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  <w:bookmarkStart w:id="0" w:name="_GoBack"/>
      <w:bookmarkEnd w:id="0"/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2. Regionalna Baza Logistyczna zwraca się do Państwa z wnioskiem o złożenie oferty cenowej na 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dostawę </w:t>
      </w:r>
      <w:r w:rsidR="00011919">
        <w:rPr>
          <w:rFonts w:ascii="Times New Roman" w:eastAsia="Times New Roman" w:hAnsi="Times New Roman" w:cs="Times New Roman"/>
          <w:b/>
          <w:sz w:val="24"/>
        </w:rPr>
        <w:t>worków pogumowanych na odzież ochronną skażoną,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</w:t>
      </w:r>
      <w:r w:rsidR="00011919">
        <w:rPr>
          <w:rFonts w:ascii="Times New Roman" w:eastAsia="Times New Roman" w:hAnsi="Times New Roman" w:cs="Times New Roman"/>
          <w:sz w:val="24"/>
        </w:rPr>
        <w:br/>
      </w:r>
      <w:r w:rsidRPr="001E01E2">
        <w:rPr>
          <w:rFonts w:ascii="Times New Roman" w:eastAsia="Times New Roman" w:hAnsi="Times New Roman" w:cs="Times New Roman"/>
          <w:sz w:val="24"/>
        </w:rPr>
        <w:t xml:space="preserve">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011919">
        <w:rPr>
          <w:rFonts w:ascii="Times New Roman" w:eastAsia="Times New Roman" w:hAnsi="Times New Roman" w:cs="Times New Roman"/>
          <w:b/>
          <w:sz w:val="24"/>
        </w:rPr>
        <w:t>1</w:t>
      </w:r>
      <w:r w:rsidR="00E12F91">
        <w:rPr>
          <w:rFonts w:ascii="Times New Roman" w:eastAsia="Times New Roman" w:hAnsi="Times New Roman" w:cs="Times New Roman"/>
          <w:b/>
          <w:sz w:val="24"/>
        </w:rPr>
        <w:t>7</w:t>
      </w:r>
      <w:r w:rsidR="00011919">
        <w:rPr>
          <w:rFonts w:ascii="Times New Roman" w:eastAsia="Times New Roman" w:hAnsi="Times New Roman" w:cs="Times New Roman"/>
          <w:b/>
          <w:sz w:val="24"/>
        </w:rPr>
        <w:t>.01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8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9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  <w:u w:val="single" w:color="000000"/>
        </w:rPr>
        <w:t>Załącznik 1 na 1 str.</w:t>
      </w: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1E01E2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lastRenderedPageBreak/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249"/>
        <w:gridCol w:w="2385"/>
        <w:gridCol w:w="1373"/>
        <w:gridCol w:w="1519"/>
        <w:gridCol w:w="1382"/>
        <w:gridCol w:w="1562"/>
      </w:tblGrid>
      <w:tr w:rsidR="00011919" w:rsidRPr="001E01E2" w:rsidTr="00CC39F5">
        <w:trPr>
          <w:trHeight w:val="52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19" w:rsidRPr="001E01E2" w:rsidRDefault="00011919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19" w:rsidRPr="001E01E2" w:rsidRDefault="0001191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6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1919" w:rsidRPr="001E01E2" w:rsidRDefault="00011919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011919" w:rsidRPr="001E01E2" w:rsidTr="00011919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19" w:rsidRPr="001E01E2" w:rsidRDefault="0001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19" w:rsidRPr="001E01E2" w:rsidRDefault="0001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19" w:rsidRPr="001E01E2" w:rsidRDefault="00011919" w:rsidP="00011919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 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szt.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19" w:rsidRPr="001E01E2" w:rsidRDefault="00011919" w:rsidP="00011919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Do 50szt</w:t>
            </w: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1919" w:rsidRPr="001E01E2" w:rsidRDefault="00011919" w:rsidP="00011919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Do 100 szt.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Default="00011919" w:rsidP="00011919">
            <w:pPr>
              <w:ind w:right="46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Powyżej 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br/>
              <w:t>100 szt.</w:t>
            </w:r>
          </w:p>
        </w:tc>
      </w:tr>
      <w:tr w:rsidR="00011919" w:rsidRPr="001E01E2" w:rsidTr="00011919">
        <w:trPr>
          <w:trHeight w:val="5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19" w:rsidRPr="001E01E2" w:rsidRDefault="00011919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19" w:rsidRPr="001E01E2" w:rsidRDefault="00011919">
            <w:pPr>
              <w:ind w:left="26"/>
              <w:jc w:val="both"/>
              <w:rPr>
                <w:rFonts w:ascii="Times New Roman" w:hAnsi="Times New Roman" w:cs="Times New Roman"/>
              </w:rPr>
            </w:pPr>
            <w:r w:rsidRPr="00011919">
              <w:rPr>
                <w:rFonts w:ascii="Times New Roman" w:eastAsia="Arial" w:hAnsi="Times New Roman" w:cs="Times New Roman"/>
                <w:b/>
              </w:rPr>
              <w:t>Worek pogumowany na odzież ochronną skażoną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19" w:rsidRPr="001E01E2" w:rsidRDefault="00011919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19" w:rsidRPr="001E01E2" w:rsidRDefault="00011919" w:rsidP="00C319D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11919" w:rsidRPr="001E01E2" w:rsidRDefault="00011919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919" w:rsidRPr="001E01E2" w:rsidTr="006B1375">
        <w:trPr>
          <w:trHeight w:val="400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011919" w:rsidRPr="001E01E2" w:rsidTr="00C66297">
        <w:trPr>
          <w:trHeight w:val="3276"/>
        </w:trPr>
        <w:tc>
          <w:tcPr>
            <w:tcW w:w="9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Default="00011919" w:rsidP="00011919">
            <w:pPr>
              <w:shd w:val="clear" w:color="auto" w:fill="FFFFFF"/>
              <w:ind w:left="11"/>
              <w:jc w:val="center"/>
              <w:rPr>
                <w:b/>
                <w:bCs/>
                <w:spacing w:val="3"/>
              </w:rPr>
            </w:pPr>
          </w:p>
          <w:p w:rsidR="00011919" w:rsidRPr="00011919" w:rsidRDefault="00011919" w:rsidP="0001191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>Marka/typ asortymentu</w:t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 xml:space="preserve">Worek pogumowany na odzież ochronną skażoną </w:t>
            </w:r>
          </w:p>
          <w:p w:rsidR="00011919" w:rsidRPr="00011919" w:rsidRDefault="00011919" w:rsidP="00011919">
            <w:pPr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919" w:rsidRPr="00011919" w:rsidRDefault="00011919" w:rsidP="0001191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>Dane szczegółowe wyrobów:</w:t>
            </w:r>
          </w:p>
          <w:p w:rsidR="00011919" w:rsidRPr="00011919" w:rsidRDefault="00011919" w:rsidP="0001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 xml:space="preserve">Worek pogumowany na odzież ochronną skażoną wykonany zgodnie z wymaganiami technicznymi WT-Z402/A/Chem. zatwierdzonymi przez zam. i dostaw TW MON z dn. 16.10.1984 r. lub wykonany z materiału spełniającego co najmniej następujące parametry równoważności: </w:t>
            </w:r>
          </w:p>
          <w:tbl>
            <w:tblPr>
              <w:tblStyle w:val="Tabela-Siatka"/>
              <w:tblW w:w="9603" w:type="dxa"/>
              <w:tblLook w:val="04A0" w:firstRow="1" w:lastRow="0" w:firstColumn="1" w:lastColumn="0" w:noHBand="0" w:noVBand="1"/>
            </w:tblPr>
            <w:tblGrid>
              <w:gridCol w:w="567"/>
              <w:gridCol w:w="3320"/>
              <w:gridCol w:w="803"/>
              <w:gridCol w:w="2540"/>
              <w:gridCol w:w="2373"/>
            </w:tblGrid>
            <w:tr w:rsidR="00011919" w:rsidRPr="00011919" w:rsidTr="001761E9">
              <w:trPr>
                <w:trHeight w:val="255"/>
              </w:trPr>
              <w:tc>
                <w:tcPr>
                  <w:tcW w:w="567" w:type="dxa"/>
                  <w:vAlign w:val="center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320" w:type="dxa"/>
                  <w:vAlign w:val="center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Wymagania</w:t>
                  </w:r>
                </w:p>
              </w:tc>
              <w:tc>
                <w:tcPr>
                  <w:tcW w:w="803" w:type="dxa"/>
                  <w:vAlign w:val="center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JM.</w:t>
                  </w:r>
                </w:p>
              </w:tc>
              <w:tc>
                <w:tcPr>
                  <w:tcW w:w="2540" w:type="dxa"/>
                  <w:vAlign w:val="center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Wielkość wskaźnika</w:t>
                  </w:r>
                </w:p>
              </w:tc>
              <w:tc>
                <w:tcPr>
                  <w:tcW w:w="2373" w:type="dxa"/>
                  <w:vAlign w:val="center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Podstawa badań</w:t>
                  </w:r>
                </w:p>
              </w:tc>
            </w:tr>
            <w:tr w:rsidR="00011919" w:rsidRPr="00011919" w:rsidTr="001761E9">
              <w:trPr>
                <w:trHeight w:val="255"/>
              </w:trPr>
              <w:tc>
                <w:tcPr>
                  <w:tcW w:w="567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2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Wymiary:</w:t>
                  </w: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Długość</w:t>
                  </w: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Szerokość</w:t>
                  </w:r>
                </w:p>
              </w:tc>
              <w:tc>
                <w:tcPr>
                  <w:tcW w:w="80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cm</w:t>
                  </w:r>
                </w:p>
              </w:tc>
              <w:tc>
                <w:tcPr>
                  <w:tcW w:w="254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 cm</w:t>
                  </w: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cm</w:t>
                  </w:r>
                </w:p>
              </w:tc>
              <w:tc>
                <w:tcPr>
                  <w:tcW w:w="237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1919" w:rsidRPr="00011919" w:rsidTr="001761E9">
              <w:trPr>
                <w:trHeight w:val="255"/>
              </w:trPr>
              <w:tc>
                <w:tcPr>
                  <w:tcW w:w="567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2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Masa powierzchniowa tkaniny</w:t>
                  </w:r>
                </w:p>
              </w:tc>
              <w:tc>
                <w:tcPr>
                  <w:tcW w:w="80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g/m</w:t>
                  </w: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54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Nie więcej niż 450</w:t>
                  </w:r>
                </w:p>
              </w:tc>
              <w:tc>
                <w:tcPr>
                  <w:tcW w:w="237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PN-EN ISO 2286-2</w:t>
                  </w:r>
                </w:p>
              </w:tc>
            </w:tr>
            <w:tr w:rsidR="00011919" w:rsidRPr="00011919" w:rsidTr="001761E9">
              <w:trPr>
                <w:trHeight w:val="255"/>
              </w:trPr>
              <w:tc>
                <w:tcPr>
                  <w:tcW w:w="567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2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Minimalny czas odporności na przebicie iperytem</w:t>
                  </w:r>
                </w:p>
              </w:tc>
              <w:tc>
                <w:tcPr>
                  <w:tcW w:w="80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</w:t>
                  </w:r>
                </w:p>
              </w:tc>
              <w:tc>
                <w:tcPr>
                  <w:tcW w:w="254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minimum 12</w:t>
                  </w:r>
                </w:p>
              </w:tc>
              <w:tc>
                <w:tcPr>
                  <w:tcW w:w="237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NO-42-A500</w:t>
                  </w:r>
                </w:p>
              </w:tc>
            </w:tr>
            <w:tr w:rsidR="00011919" w:rsidRPr="00011919" w:rsidTr="001761E9">
              <w:trPr>
                <w:trHeight w:val="255"/>
              </w:trPr>
              <w:tc>
                <w:tcPr>
                  <w:tcW w:w="567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2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Wytrzymałość materiału na rozrywanie:</w:t>
                  </w: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 osnowie</w:t>
                  </w: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 wątku </w:t>
                  </w:r>
                </w:p>
              </w:tc>
              <w:tc>
                <w:tcPr>
                  <w:tcW w:w="80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</w:t>
                  </w:r>
                </w:p>
              </w:tc>
              <w:tc>
                <w:tcPr>
                  <w:tcW w:w="254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≥270</w:t>
                  </w:r>
                </w:p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≥200</w:t>
                  </w:r>
                </w:p>
              </w:tc>
              <w:tc>
                <w:tcPr>
                  <w:tcW w:w="237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PN-EN ISO 1421</w:t>
                  </w:r>
                </w:p>
              </w:tc>
            </w:tr>
            <w:tr w:rsidR="00011919" w:rsidRPr="00011919" w:rsidTr="001761E9">
              <w:trPr>
                <w:trHeight w:val="255"/>
              </w:trPr>
              <w:tc>
                <w:tcPr>
                  <w:tcW w:w="567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2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Odporność tkaniny na niskie temperatury</w:t>
                  </w:r>
                </w:p>
              </w:tc>
              <w:tc>
                <w:tcPr>
                  <w:tcW w:w="80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</w:tc>
              <w:tc>
                <w:tcPr>
                  <w:tcW w:w="254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-40/24h</w:t>
                  </w:r>
                </w:p>
              </w:tc>
              <w:tc>
                <w:tcPr>
                  <w:tcW w:w="237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PN-EN 1876-2</w:t>
                  </w:r>
                </w:p>
              </w:tc>
            </w:tr>
            <w:tr w:rsidR="00011919" w:rsidRPr="00011919" w:rsidTr="001761E9">
              <w:trPr>
                <w:trHeight w:val="255"/>
              </w:trPr>
              <w:tc>
                <w:tcPr>
                  <w:tcW w:w="567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2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Kolor</w:t>
                  </w:r>
                </w:p>
              </w:tc>
              <w:tc>
                <w:tcPr>
                  <w:tcW w:w="80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barwa</w:t>
                  </w:r>
                </w:p>
              </w:tc>
              <w:tc>
                <w:tcPr>
                  <w:tcW w:w="2540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Zbliżony do koloru khaki</w:t>
                  </w:r>
                </w:p>
              </w:tc>
              <w:tc>
                <w:tcPr>
                  <w:tcW w:w="2373" w:type="dxa"/>
                </w:tcPr>
                <w:p w:rsidR="00011919" w:rsidRPr="00011919" w:rsidRDefault="00011919" w:rsidP="00011919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1919" w:rsidRPr="00011919" w:rsidRDefault="00011919" w:rsidP="00011919">
            <w:pPr>
              <w:pStyle w:val="Akapitzlist"/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19" w:rsidRPr="00011919" w:rsidRDefault="00011919" w:rsidP="0001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>Zalecane wykonanie worka z tkaniny typu C-35/M lub innej spełniającej powyższe wymagania.</w:t>
            </w:r>
          </w:p>
          <w:p w:rsidR="00011919" w:rsidRPr="00011919" w:rsidRDefault="00011919" w:rsidP="0001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>Dopuszczalne jest wykonanie worków metodą szycia i/lub klejenia.</w:t>
            </w:r>
          </w:p>
          <w:p w:rsidR="00011919" w:rsidRPr="00011919" w:rsidRDefault="00011919" w:rsidP="00011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19" w:rsidRPr="00011919" w:rsidRDefault="00011919" w:rsidP="0001191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>Sposób oceny OiB</w:t>
            </w:r>
          </w:p>
          <w:p w:rsidR="00011919" w:rsidRPr="00011919" w:rsidRDefault="00011919" w:rsidP="0001191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 xml:space="preserve">Przedmiot o którym mowa w pkt. 1 podlega ocenie zgodności OiB zgodnie </w:t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z dnia 17.11.2006 r. o systemie oceny zgodności wyrobów przeznaczonych na potrzeby obronności i bezpieczeństwa państwa. Przedmiotowy produkt spełnia warunki określone dla wyrobów ujętych w Rozporządzeniu Ministra Obrony Narodowej z dnia 11 stycznia 2013 r. </w:t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szczegółowego wykazu wyrobów podlegających ocenie zgodności oraz sposobu </w:t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trybu przeprowadzenia oceny zgodności wyrobów przeznaczonych na potrzeby obronności państwa, załącznik do ww. Rozporządzenia, Grupa 12 Sprzęt i środki ochrony indywidualnej </w:t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zbiorowej, poz. 8.2 sprzęt i środki ochrony skóry. Tryb II. Dopuszczalna jest zmiana trybu oceny zgodności na podstawie § 5 ww. Rozporządzenia.</w:t>
            </w:r>
          </w:p>
          <w:p w:rsidR="00011919" w:rsidRPr="00011919" w:rsidRDefault="00011919" w:rsidP="0001191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Gwarancja, serwis, zabezpieczenie w części zamienne: </w:t>
            </w:r>
          </w:p>
          <w:p w:rsidR="00011919" w:rsidRPr="00011919" w:rsidRDefault="00011919" w:rsidP="00011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 xml:space="preserve">Na wyrób, o którym mowa w pkt. 1.1  Wykonawca udzieli gwarancji na okres </w:t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br/>
              <w:t>24 miesięcy.</w:t>
            </w:r>
          </w:p>
          <w:p w:rsidR="00011919" w:rsidRPr="00011919" w:rsidRDefault="00011919" w:rsidP="00011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19" w:rsidRPr="00011919" w:rsidRDefault="00011919" w:rsidP="0001191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dostawy: </w:t>
            </w: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>2 Regionalna Baza Logistyczna Warszawa, Skład Komorowo,</w:t>
            </w: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 xml:space="preserve">           ul. Kościelna b/n, 07-310 Ostrów Mazowiecki</w:t>
            </w: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19" w:rsidRPr="00011919" w:rsidRDefault="00011919" w:rsidP="00011919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19" w:rsidRPr="00011919" w:rsidRDefault="00011919" w:rsidP="0001191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Oznakowanie wyrobu kodem kreskowym: </w:t>
            </w: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19" w:rsidRPr="00011919" w:rsidRDefault="00011919" w:rsidP="00011919">
            <w:pPr>
              <w:pStyle w:val="Default"/>
              <w:ind w:left="426"/>
              <w:rPr>
                <w:rFonts w:ascii="Times New Roman" w:hAnsi="Times New Roman"/>
                <w:color w:val="auto"/>
              </w:rPr>
            </w:pPr>
            <w:r w:rsidRPr="00011919">
              <w:rPr>
                <w:rFonts w:ascii="Times New Roman" w:hAnsi="Times New Roman"/>
                <w:color w:val="auto"/>
              </w:rPr>
              <w:t xml:space="preserve">Wyrób należy oznakować kodem kreskowym zgodnie z Decyzją nr 3/MON Ministra Obrony Narodowej z dnia 3 stycznia 2014 r. w sprawie wytycznych określających wymagania w zakresie znakowania kodem kreskowym wyrobów dostarczanych do Resortu Obrony Narodowej. Dostarczony wyrób powinien być oznakowany zgodnie z </w:t>
            </w:r>
            <w:r w:rsidRPr="00011919">
              <w:rPr>
                <w:rFonts w:ascii="Times New Roman" w:hAnsi="Times New Roman"/>
              </w:rPr>
              <w:t>§</w:t>
            </w:r>
            <w:r w:rsidRPr="00011919">
              <w:rPr>
                <w:rFonts w:ascii="Times New Roman" w:hAnsi="Times New Roman"/>
                <w:iCs/>
                <w:color w:val="auto"/>
              </w:rPr>
              <w:t xml:space="preserve">4 ust.1 pkt.5 (grupa materiałowa 5) ww. decyzji. </w:t>
            </w:r>
            <w:r w:rsidRPr="00011919">
              <w:rPr>
                <w:rFonts w:ascii="Times New Roman" w:hAnsi="Times New Roman"/>
                <w:color w:val="auto"/>
              </w:rPr>
              <w:t xml:space="preserve">Zastosowane etykiety powinny spełniać wymagania określone w </w:t>
            </w:r>
            <w:r w:rsidRPr="00011919">
              <w:rPr>
                <w:rFonts w:ascii="Times New Roman" w:hAnsi="Times New Roman"/>
              </w:rPr>
              <w:t>§</w:t>
            </w:r>
            <w:r w:rsidRPr="00011919">
              <w:rPr>
                <w:rFonts w:ascii="Times New Roman" w:hAnsi="Times New Roman"/>
                <w:iCs/>
                <w:color w:val="auto"/>
              </w:rPr>
              <w:t>5 dla grupy materiałowej 5 ww. decyzji.</w:t>
            </w:r>
          </w:p>
          <w:p w:rsidR="00011919" w:rsidRPr="00011919" w:rsidRDefault="00011919" w:rsidP="00011919">
            <w:pPr>
              <w:pStyle w:val="Default"/>
              <w:ind w:left="426"/>
              <w:rPr>
                <w:rFonts w:ascii="Times New Roman" w:hAnsi="Times New Roman"/>
                <w:iCs/>
                <w:color w:val="auto"/>
              </w:rPr>
            </w:pPr>
            <w:r w:rsidRPr="00011919">
              <w:rPr>
                <w:rFonts w:ascii="Times New Roman" w:hAnsi="Times New Roman"/>
                <w:iCs/>
                <w:color w:val="auto"/>
              </w:rPr>
              <w:t>Zamawiający zobowiąże Wykonawcę do przekazania wypełnionej Karty wyrobu w postaci elektronicznej (format MS Excel) do Odbiorcy wyrobu zamówienia wskazanego w pkt 13</w:t>
            </w:r>
            <w:r w:rsidRPr="00011919">
              <w:rPr>
                <w:rFonts w:ascii="Times New Roman" w:hAnsi="Times New Roman"/>
                <w:i/>
                <w:iCs/>
                <w:color w:val="auto"/>
              </w:rPr>
              <w:t>.</w:t>
            </w:r>
            <w:r w:rsidRPr="00011919">
              <w:rPr>
                <w:rFonts w:ascii="Times New Roman" w:hAnsi="Times New Roman"/>
                <w:iCs/>
                <w:color w:val="auto"/>
              </w:rPr>
              <w:t xml:space="preserve"> W karcie wyrobu Wykonawca powinien umieścić numer GTIN i dane uzupełniające wyrobu (zgodnie z załącznikiem nr 6 ww. decyzji). Wykonawca kartę wyrobu powinien przekazać do Odbiorcy zamówienia najpóźniej w dniu dostawy (opcjonalnie 14 dni przed dostawą). Odbiorca wnioskuje o wprowadzenie identyfikatorów GTIN w systemie informatycznym JIM.</w:t>
            </w:r>
          </w:p>
          <w:p w:rsidR="00011919" w:rsidRPr="00011919" w:rsidRDefault="00011919" w:rsidP="00011919">
            <w:pPr>
              <w:pStyle w:val="Default"/>
              <w:ind w:left="426"/>
              <w:rPr>
                <w:rFonts w:ascii="Times New Roman" w:hAnsi="Times New Roman"/>
                <w:iCs/>
                <w:color w:val="auto"/>
              </w:rPr>
            </w:pPr>
          </w:p>
          <w:p w:rsidR="00011919" w:rsidRPr="00011919" w:rsidRDefault="00011919" w:rsidP="0001191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919" w:rsidRPr="00011919" w:rsidRDefault="00011919" w:rsidP="0001191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Inne Informacje: </w:t>
            </w:r>
            <w:r w:rsidRPr="00011919">
              <w:rPr>
                <w:rFonts w:ascii="Times New Roman" w:hAnsi="Times New Roman" w:cs="Times New Roman"/>
                <w:sz w:val="24"/>
                <w:szCs w:val="24"/>
              </w:rPr>
              <w:t>wyrób powinien być nowy, kategorii pierwszej z roku produkcji 2025.</w:t>
            </w:r>
            <w:r w:rsidRPr="0001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1919" w:rsidRPr="001E01E2" w:rsidRDefault="00011919">
            <w:pPr>
              <w:ind w:left="5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9D4B0A" w:rsidRPr="001E01E2" w:rsidRDefault="001E01E2">
      <w:pPr>
        <w:spacing w:after="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Pr="001E01E2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1E01E2" w:rsidP="00C319D2">
      <w:pPr>
        <w:spacing w:after="10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 w:rsidP="001E01E2">
      <w:pPr>
        <w:spacing w:after="0"/>
        <w:ind w:left="10" w:right="115" w:hanging="10"/>
        <w:jc w:val="right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Strona 1 z </w:t>
      </w:r>
      <w:r w:rsidRPr="001E01E2">
        <w:rPr>
          <w:rFonts w:ascii="Times New Roman" w:hAnsi="Times New Roman" w:cs="Times New Roman"/>
          <w:sz w:val="24"/>
        </w:rPr>
        <w:t>1</w:t>
      </w:r>
      <w:r w:rsidRPr="001E01E2">
        <w:rPr>
          <w:rFonts w:ascii="Times New Roman" w:hAnsi="Times New Roman" w:cs="Times New Roman"/>
        </w:rPr>
        <w:t xml:space="preserve"> </w:t>
      </w: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D2" w:rsidRDefault="00C319D2" w:rsidP="00C319D2">
      <w:pPr>
        <w:spacing w:after="0" w:line="240" w:lineRule="auto"/>
      </w:pPr>
      <w:r>
        <w:separator/>
      </w:r>
    </w:p>
  </w:endnote>
  <w:endnote w:type="continuationSeparator" w:id="0">
    <w:p w:rsidR="00C319D2" w:rsidRDefault="00C319D2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D2" w:rsidRDefault="00C319D2" w:rsidP="00C319D2">
      <w:pPr>
        <w:spacing w:after="0" w:line="240" w:lineRule="auto"/>
      </w:pPr>
      <w:r>
        <w:separator/>
      </w:r>
    </w:p>
  </w:footnote>
  <w:footnote w:type="continuationSeparator" w:id="0">
    <w:p w:rsidR="00C319D2" w:rsidRDefault="00C319D2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03"/>
    <w:multiLevelType w:val="multilevel"/>
    <w:tmpl w:val="B5ACFDFC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B2605"/>
    <w:multiLevelType w:val="multilevel"/>
    <w:tmpl w:val="C074B40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144A80"/>
    <w:multiLevelType w:val="multilevel"/>
    <w:tmpl w:val="D32255D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A"/>
    <w:rsid w:val="00011919"/>
    <w:rsid w:val="001E01E2"/>
    <w:rsid w:val="0027610A"/>
    <w:rsid w:val="00291DF3"/>
    <w:rsid w:val="003F306C"/>
    <w:rsid w:val="009D4B0A"/>
    <w:rsid w:val="00C319D2"/>
    <w:rsid w:val="00E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8E81D1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Uściłowska Patrycja</cp:lastModifiedBy>
  <cp:revision>7</cp:revision>
  <dcterms:created xsi:type="dcterms:W3CDTF">2024-12-13T10:19:00Z</dcterms:created>
  <dcterms:modified xsi:type="dcterms:W3CDTF">2025-01-09T15:08:00Z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