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53240CA9" w:rsidR="00DF76C7" w:rsidRPr="0042482B" w:rsidRDefault="00DF76C7" w:rsidP="00E33CCD">
      <w:pPr>
        <w:spacing w:line="276" w:lineRule="auto"/>
        <w:jc w:val="both"/>
        <w:rPr>
          <w:rFonts w:ascii="Arial" w:hAnsi="Arial" w:cs="Arial"/>
          <w:b/>
          <w:sz w:val="28"/>
        </w:rPr>
      </w:pPr>
      <w:bookmarkStart w:id="0" w:name="_GoBack"/>
      <w:bookmarkEnd w:id="0"/>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1"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1"/>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4DBF583D"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w:t>
      </w:r>
      <w:r w:rsidR="00832ECD">
        <w:rPr>
          <w:rFonts w:asciiTheme="minorHAnsi" w:hAnsiTheme="minorHAnsi" w:cs="Arial"/>
          <w:sz w:val="22"/>
          <w:szCs w:val="22"/>
        </w:rPr>
        <w:t>021</w:t>
      </w:r>
      <w:r w:rsidRPr="009C7209">
        <w:rPr>
          <w:rFonts w:asciiTheme="minorHAnsi" w:hAnsiTheme="minorHAnsi" w:cs="Arial"/>
          <w:sz w:val="22"/>
          <w:szCs w:val="22"/>
        </w:rPr>
        <w:t xml:space="preserve"> r. poz. </w:t>
      </w:r>
      <w:r w:rsidR="00832ECD">
        <w:rPr>
          <w:rFonts w:asciiTheme="minorHAnsi" w:hAnsiTheme="minorHAnsi" w:cs="Arial"/>
          <w:sz w:val="22"/>
          <w:szCs w:val="22"/>
        </w:rPr>
        <w:t>1129)</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44ABC91F" w:rsidR="00D86F77" w:rsidRPr="00591DF9" w:rsidRDefault="007C40EB" w:rsidP="009A5D3D">
      <w:pPr>
        <w:spacing w:line="276" w:lineRule="auto"/>
        <w:jc w:val="center"/>
        <w:rPr>
          <w:rFonts w:asciiTheme="minorHAnsi" w:hAnsiTheme="minorHAnsi" w:cs="Arial"/>
          <w:b/>
          <w:sz w:val="28"/>
          <w:szCs w:val="28"/>
        </w:rPr>
      </w:pPr>
      <w:r>
        <w:rPr>
          <w:rFonts w:asciiTheme="minorHAnsi" w:hAnsiTheme="minorHAnsi" w:cs="Arial"/>
          <w:b/>
          <w:sz w:val="28"/>
          <w:szCs w:val="28"/>
        </w:rPr>
        <w:t>Remont cząstkowy dróg gminnych o nawierzchni asfaltowej</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22A77C89" w:rsidR="00D86F77" w:rsidRPr="009A5D3D" w:rsidRDefault="00D86F77" w:rsidP="009A5D3D">
      <w:pPr>
        <w:spacing w:line="276" w:lineRule="auto"/>
        <w:jc w:val="center"/>
        <w:rPr>
          <w:rFonts w:asciiTheme="minorHAnsi" w:hAnsiTheme="minorHAnsi" w:cs="Arial"/>
          <w:bCs/>
          <w:sz w:val="28"/>
          <w:szCs w:val="28"/>
        </w:rPr>
      </w:pPr>
      <w:bookmarkStart w:id="2" w:name="_Hlk64010319"/>
      <w:r w:rsidRPr="009A5D3D">
        <w:rPr>
          <w:rFonts w:asciiTheme="minorHAnsi" w:hAnsiTheme="minorHAnsi" w:cs="Arial"/>
          <w:bCs/>
          <w:sz w:val="28"/>
          <w:szCs w:val="28"/>
        </w:rPr>
        <w:t>Nr postępowania: IR.271.</w:t>
      </w:r>
      <w:r w:rsidR="007C40EB">
        <w:rPr>
          <w:rFonts w:asciiTheme="minorHAnsi" w:hAnsiTheme="minorHAnsi" w:cs="Arial"/>
          <w:bCs/>
          <w:sz w:val="28"/>
          <w:szCs w:val="28"/>
        </w:rPr>
        <w:t>2</w:t>
      </w:r>
      <w:r w:rsidR="00591DF9" w:rsidRPr="00591DF9">
        <w:rPr>
          <w:rFonts w:asciiTheme="minorHAnsi" w:hAnsiTheme="minorHAnsi" w:cs="Arial"/>
          <w:bCs/>
          <w:sz w:val="28"/>
          <w:szCs w:val="28"/>
        </w:rPr>
        <w:t>.</w:t>
      </w:r>
      <w:r w:rsidRPr="009A5D3D">
        <w:rPr>
          <w:rFonts w:asciiTheme="minorHAnsi" w:hAnsiTheme="minorHAnsi" w:cs="Arial"/>
          <w:bCs/>
          <w:sz w:val="28"/>
          <w:szCs w:val="28"/>
        </w:rPr>
        <w:t>202</w:t>
      </w:r>
      <w:r w:rsidR="007C40EB">
        <w:rPr>
          <w:rFonts w:asciiTheme="minorHAnsi" w:hAnsiTheme="minorHAnsi" w:cs="Arial"/>
          <w:bCs/>
          <w:sz w:val="28"/>
          <w:szCs w:val="28"/>
        </w:rPr>
        <w:t>2</w:t>
      </w:r>
    </w:p>
    <w:bookmarkEnd w:id="2"/>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5BE342D2" w14:textId="3887562B" w:rsidR="00D86F77" w:rsidRPr="00461671" w:rsidRDefault="00D86F77" w:rsidP="00E33CCD">
      <w:pPr>
        <w:spacing w:line="276" w:lineRule="auto"/>
        <w:jc w:val="both"/>
        <w:rPr>
          <w:rFonts w:asciiTheme="minorHAnsi" w:hAnsiTheme="minorHAnsi" w:cs="Arial"/>
          <w:bCs/>
          <w:color w:val="FF0000"/>
          <w:sz w:val="24"/>
          <w:szCs w:val="24"/>
        </w:rPr>
      </w:pPr>
    </w:p>
    <w:p w14:paraId="3B018E55" w14:textId="45BE1D22" w:rsidR="00D86F77" w:rsidRPr="00461671" w:rsidRDefault="00D86F77" w:rsidP="00E33CCD">
      <w:pPr>
        <w:spacing w:line="276" w:lineRule="auto"/>
        <w:jc w:val="both"/>
        <w:rPr>
          <w:rFonts w:asciiTheme="minorHAnsi" w:hAnsiTheme="minorHAnsi" w:cs="Arial"/>
          <w:bCs/>
          <w:color w:val="FF0000"/>
          <w:sz w:val="24"/>
          <w:szCs w:val="24"/>
        </w:rPr>
      </w:pPr>
    </w:p>
    <w:p w14:paraId="29707B6B" w14:textId="5B3B7815" w:rsidR="00D86F77" w:rsidRPr="00461671" w:rsidRDefault="00D86F77" w:rsidP="00E33CCD">
      <w:pPr>
        <w:spacing w:line="276" w:lineRule="auto"/>
        <w:jc w:val="both"/>
        <w:rPr>
          <w:rFonts w:asciiTheme="minorHAnsi" w:hAnsiTheme="minorHAnsi" w:cs="Arial"/>
          <w:bCs/>
          <w:color w:val="FF0000"/>
          <w:sz w:val="24"/>
          <w:szCs w:val="24"/>
        </w:rPr>
      </w:pPr>
    </w:p>
    <w:p w14:paraId="199A207F" w14:textId="48DD6E32" w:rsidR="00D86F77" w:rsidRPr="00461671" w:rsidRDefault="00D86F77" w:rsidP="00E33CCD">
      <w:pPr>
        <w:spacing w:line="276" w:lineRule="auto"/>
        <w:jc w:val="both"/>
        <w:rPr>
          <w:rFonts w:asciiTheme="minorHAnsi" w:hAnsiTheme="minorHAnsi" w:cs="Arial"/>
          <w:bCs/>
          <w:color w:val="FF0000"/>
          <w:sz w:val="24"/>
          <w:szCs w:val="24"/>
        </w:rPr>
      </w:pPr>
    </w:p>
    <w:p w14:paraId="71D947A2" w14:textId="379DF907"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3D264E75" w14:textId="019CB8CC"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0939C5E8"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7C40EB">
        <w:rPr>
          <w:rFonts w:asciiTheme="minorHAnsi" w:hAnsiTheme="minorHAnsi" w:cs="Arial"/>
          <w:bCs/>
          <w:sz w:val="22"/>
          <w:szCs w:val="22"/>
        </w:rPr>
        <w:t>15</w:t>
      </w:r>
      <w:r w:rsidR="00FE5B38">
        <w:rPr>
          <w:rFonts w:asciiTheme="minorHAnsi" w:hAnsiTheme="minorHAnsi" w:cs="Arial"/>
          <w:bCs/>
          <w:sz w:val="22"/>
          <w:szCs w:val="22"/>
        </w:rPr>
        <w:t>.0</w:t>
      </w:r>
      <w:r w:rsidR="007C40EB">
        <w:rPr>
          <w:rFonts w:asciiTheme="minorHAnsi" w:hAnsiTheme="minorHAnsi" w:cs="Arial"/>
          <w:bCs/>
          <w:sz w:val="22"/>
          <w:szCs w:val="22"/>
        </w:rPr>
        <w:t>2</w:t>
      </w:r>
      <w:r w:rsidR="00FE5B38">
        <w:rPr>
          <w:rFonts w:asciiTheme="minorHAnsi" w:hAnsiTheme="minorHAnsi" w:cs="Arial"/>
          <w:bCs/>
          <w:sz w:val="22"/>
          <w:szCs w:val="22"/>
        </w:rPr>
        <w:t>.202</w:t>
      </w:r>
      <w:r w:rsidR="007C40EB">
        <w:rPr>
          <w:rFonts w:asciiTheme="minorHAnsi" w:hAnsiTheme="minorHAnsi" w:cs="Arial"/>
          <w:bCs/>
          <w:sz w:val="22"/>
          <w:szCs w:val="22"/>
        </w:rPr>
        <w:t>2</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680E79C9" w14:textId="384451E7" w:rsidR="00832ECD" w:rsidRPr="00832ECD" w:rsidRDefault="00F50CD5" w:rsidP="00832ECD">
          <w:pPr>
            <w:pStyle w:val="Spistreci1"/>
            <w:spacing w:line="276" w:lineRule="auto"/>
            <w:rPr>
              <w:rFonts w:asciiTheme="minorHAnsi" w:eastAsiaTheme="minorEastAsia" w:hAnsiTheme="minorHAnsi" w:cstheme="minorBidi"/>
              <w:noProof/>
              <w:sz w:val="24"/>
              <w:szCs w:val="24"/>
            </w:rPr>
          </w:pPr>
          <w:r w:rsidRPr="00832ECD">
            <w:rPr>
              <w:rFonts w:asciiTheme="minorHAnsi" w:hAnsiTheme="minorHAnsi" w:cs="Arial"/>
              <w:sz w:val="24"/>
              <w:szCs w:val="24"/>
            </w:rPr>
            <w:fldChar w:fldCharType="begin"/>
          </w:r>
          <w:r w:rsidRPr="00832ECD">
            <w:rPr>
              <w:rFonts w:asciiTheme="minorHAnsi" w:hAnsiTheme="minorHAnsi" w:cs="Arial"/>
              <w:sz w:val="24"/>
              <w:szCs w:val="24"/>
            </w:rPr>
            <w:instrText xml:space="preserve"> TOC \o "1-3" \h \z \u </w:instrText>
          </w:r>
          <w:r w:rsidRPr="00832ECD">
            <w:rPr>
              <w:rFonts w:asciiTheme="minorHAnsi" w:hAnsiTheme="minorHAnsi" w:cs="Arial"/>
              <w:sz w:val="24"/>
              <w:szCs w:val="24"/>
            </w:rPr>
            <w:fldChar w:fldCharType="separate"/>
          </w:r>
          <w:hyperlink w:anchor="_Toc79571685" w:history="1">
            <w:r w:rsidR="00832ECD" w:rsidRPr="00832ECD">
              <w:rPr>
                <w:rStyle w:val="Hipercze"/>
                <w:rFonts w:asciiTheme="minorHAnsi" w:hAnsiTheme="minorHAnsi" w:cs="Arial"/>
                <w:noProof/>
                <w:sz w:val="24"/>
                <w:szCs w:val="24"/>
              </w:rPr>
              <w:t>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NAZWA ORAZ ADRES ZAMAWIAJĄCEGO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E62F654" w14:textId="04EB9251"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86" w:history="1">
            <w:r w:rsidR="00832ECD" w:rsidRPr="00832ECD">
              <w:rPr>
                <w:rStyle w:val="Hipercze"/>
                <w:rFonts w:asciiTheme="minorHAnsi" w:hAnsiTheme="minorHAnsi"/>
                <w:noProof/>
                <w:sz w:val="24"/>
                <w:szCs w:val="24"/>
              </w:rPr>
              <w:t>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OCHRONA DANYCH OSOBOWYCH</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590B3FC" w14:textId="57E41929"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87" w:history="1">
            <w:r w:rsidR="00832ECD" w:rsidRPr="00832ECD">
              <w:rPr>
                <w:rStyle w:val="Hipercze"/>
                <w:rFonts w:asciiTheme="minorHAnsi" w:hAnsiTheme="minorHAnsi"/>
                <w:noProof/>
                <w:sz w:val="24"/>
                <w:szCs w:val="24"/>
              </w:rPr>
              <w:t>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TRYB UDZIELANIA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5</w:t>
            </w:r>
            <w:r w:rsidR="00832ECD" w:rsidRPr="00832ECD">
              <w:rPr>
                <w:rFonts w:asciiTheme="minorHAnsi" w:hAnsiTheme="minorHAnsi"/>
                <w:noProof/>
                <w:webHidden/>
                <w:sz w:val="24"/>
                <w:szCs w:val="24"/>
              </w:rPr>
              <w:fldChar w:fldCharType="end"/>
            </w:r>
          </w:hyperlink>
        </w:p>
        <w:p w14:paraId="1B557841" w14:textId="51F3E91B"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88" w:history="1">
            <w:r w:rsidR="00832ECD" w:rsidRPr="00832ECD">
              <w:rPr>
                <w:rStyle w:val="Hipercze"/>
                <w:rFonts w:asciiTheme="minorHAnsi" w:hAnsiTheme="minorHAnsi" w:cs="Arial"/>
                <w:noProof/>
                <w:sz w:val="24"/>
                <w:szCs w:val="24"/>
              </w:rPr>
              <w:t>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6</w:t>
            </w:r>
            <w:r w:rsidR="00832ECD" w:rsidRPr="00832ECD">
              <w:rPr>
                <w:rFonts w:asciiTheme="minorHAnsi" w:hAnsiTheme="minorHAnsi"/>
                <w:noProof/>
                <w:webHidden/>
                <w:sz w:val="24"/>
                <w:szCs w:val="24"/>
              </w:rPr>
              <w:fldChar w:fldCharType="end"/>
            </w:r>
          </w:hyperlink>
        </w:p>
        <w:p w14:paraId="38F327CF" w14:textId="374077C9"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89" w:history="1">
            <w:r w:rsidR="00832ECD" w:rsidRPr="00832ECD">
              <w:rPr>
                <w:rStyle w:val="Hipercze"/>
                <w:rFonts w:asciiTheme="minorHAnsi" w:hAnsiTheme="minorHAnsi" w:cs="Arial"/>
                <w:noProof/>
                <w:sz w:val="24"/>
                <w:szCs w:val="24"/>
              </w:rPr>
              <w:t>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WYKONANIA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634B1400" w14:textId="1A99ED0C"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90" w:history="1">
            <w:r w:rsidR="00832ECD" w:rsidRPr="00832ECD">
              <w:rPr>
                <w:rStyle w:val="Hipercze"/>
                <w:rFonts w:asciiTheme="minorHAnsi" w:hAnsiTheme="minorHAnsi" w:cs="Arial"/>
                <w:noProof/>
                <w:sz w:val="24"/>
                <w:szCs w:val="24"/>
                <w:lang w:bidi="pl-PL"/>
              </w:rPr>
              <w:t>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lang w:bidi="pl-PL"/>
              </w:rPr>
              <w:t>PODZIAŁ ZAMÓWIENIA NA CZĘŚCI</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524B421B" w14:textId="73B13249"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91" w:history="1">
            <w:r w:rsidR="00832ECD" w:rsidRPr="00832ECD">
              <w:rPr>
                <w:rStyle w:val="Hipercze"/>
                <w:rFonts w:asciiTheme="minorHAnsi" w:hAnsiTheme="minorHAnsi" w:cs="Arial"/>
                <w:noProof/>
                <w:sz w:val="24"/>
                <w:szCs w:val="24"/>
              </w:rPr>
              <w:t>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OFERTY WARIANTOWE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2C33D42F" w14:textId="75880855"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92" w:history="1">
            <w:r w:rsidR="00832ECD" w:rsidRPr="00832ECD">
              <w:rPr>
                <w:rStyle w:val="Hipercze"/>
                <w:rFonts w:asciiTheme="minorHAnsi" w:hAnsiTheme="minorHAnsi" w:cs="Arial"/>
                <w:noProof/>
                <w:sz w:val="24"/>
                <w:szCs w:val="24"/>
              </w:rPr>
              <w:t>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ZAMÓWIENIA POLEGAJĄCE NA POWTÓRZENIU PODOBNYCH ROBÓT BUDOWLANYCH / DOSTAW / USŁUG</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8</w:t>
            </w:r>
            <w:r w:rsidR="00832ECD" w:rsidRPr="00832ECD">
              <w:rPr>
                <w:rFonts w:asciiTheme="minorHAnsi" w:hAnsiTheme="minorHAnsi"/>
                <w:noProof/>
                <w:webHidden/>
                <w:sz w:val="24"/>
                <w:szCs w:val="24"/>
              </w:rPr>
              <w:fldChar w:fldCharType="end"/>
            </w:r>
          </w:hyperlink>
        </w:p>
        <w:p w14:paraId="5B5FE8C3" w14:textId="71060134"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93" w:history="1">
            <w:r w:rsidR="00832ECD" w:rsidRPr="00832ECD">
              <w:rPr>
                <w:rStyle w:val="Hipercze"/>
                <w:rFonts w:asciiTheme="minorHAnsi" w:hAnsiTheme="minorHAnsi" w:cs="Arial"/>
                <w:noProof/>
                <w:sz w:val="24"/>
                <w:szCs w:val="24"/>
              </w:rPr>
              <w:t>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ZWROT KOSZTÓW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09716AF1" w14:textId="7208FFEA"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94" w:history="1">
            <w:r w:rsidR="00832ECD" w:rsidRPr="00832ECD">
              <w:rPr>
                <w:rStyle w:val="Hipercze"/>
                <w:rFonts w:asciiTheme="minorHAnsi" w:hAnsiTheme="minorHAnsi"/>
                <w:noProof/>
                <w:sz w:val="24"/>
                <w:szCs w:val="24"/>
                <w:lang w:eastAsia="x-none"/>
              </w:rPr>
              <w:t>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INFORMACJA NA TEMAT MOŻLIWOŚCI SKŁADANIA OFERTY WSPÓLNEJ (spółki cywilne / konsorcja)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5F205AD1" w14:textId="089B9907"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95" w:history="1">
            <w:r w:rsidR="00832ECD" w:rsidRPr="00832ECD">
              <w:rPr>
                <w:rStyle w:val="Hipercze"/>
                <w:rFonts w:asciiTheme="minorHAnsi" w:hAnsiTheme="minorHAnsi" w:cs="Arial"/>
                <w:noProof/>
                <w:sz w:val="24"/>
                <w:szCs w:val="24"/>
              </w:rPr>
              <w:t>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PODWYKONAWSTWO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7748F7C3" w14:textId="401A301B"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96" w:history="1">
            <w:r w:rsidR="00832ECD" w:rsidRPr="00832ECD">
              <w:rPr>
                <w:rStyle w:val="Hipercze"/>
                <w:rFonts w:asciiTheme="minorHAnsi" w:hAnsiTheme="minorHAnsi" w:cs="Arial"/>
                <w:noProof/>
                <w:sz w:val="24"/>
                <w:szCs w:val="24"/>
              </w:rPr>
              <w:t>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POLEGANIE NA ZASOBACH INNYCH PODMIOTÓW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4555ED00" w14:textId="69E80E43"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97" w:history="1">
            <w:r w:rsidR="00832ECD" w:rsidRPr="00832ECD">
              <w:rPr>
                <w:rStyle w:val="Hipercze"/>
                <w:rFonts w:asciiTheme="minorHAnsi" w:hAnsiTheme="minorHAnsi"/>
                <w:noProof/>
                <w:sz w:val="24"/>
                <w:szCs w:val="24"/>
              </w:rPr>
              <w:t>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WARUNKI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11</w:t>
            </w:r>
            <w:r w:rsidR="00832ECD" w:rsidRPr="00832ECD">
              <w:rPr>
                <w:rFonts w:asciiTheme="minorHAnsi" w:hAnsiTheme="minorHAnsi"/>
                <w:noProof/>
                <w:webHidden/>
                <w:sz w:val="24"/>
                <w:szCs w:val="24"/>
              </w:rPr>
              <w:fldChar w:fldCharType="end"/>
            </w:r>
          </w:hyperlink>
        </w:p>
        <w:p w14:paraId="0C71E7E7" w14:textId="47887D0F"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98" w:history="1">
            <w:r w:rsidR="00832ECD" w:rsidRPr="00832ECD">
              <w:rPr>
                <w:rStyle w:val="Hipercze"/>
                <w:rFonts w:asciiTheme="minorHAnsi" w:hAnsiTheme="minorHAnsi" w:cs="Arial"/>
                <w:noProof/>
                <w:sz w:val="24"/>
                <w:szCs w:val="24"/>
              </w:rPr>
              <w:t>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PODSTAWY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12</w:t>
            </w:r>
            <w:r w:rsidR="00832ECD" w:rsidRPr="00832ECD">
              <w:rPr>
                <w:rFonts w:asciiTheme="minorHAnsi" w:hAnsiTheme="minorHAnsi"/>
                <w:noProof/>
                <w:webHidden/>
                <w:sz w:val="24"/>
                <w:szCs w:val="24"/>
              </w:rPr>
              <w:fldChar w:fldCharType="end"/>
            </w:r>
          </w:hyperlink>
        </w:p>
        <w:p w14:paraId="08DA46AA" w14:textId="5EC0026C"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699" w:history="1">
            <w:r w:rsidR="00832ECD" w:rsidRPr="00832ECD">
              <w:rPr>
                <w:rStyle w:val="Hipercze"/>
                <w:rFonts w:asciiTheme="minorHAnsi" w:hAnsiTheme="minorHAnsi" w:cs="Arial"/>
                <w:noProof/>
                <w:sz w:val="24"/>
                <w:szCs w:val="24"/>
              </w:rPr>
              <w:t>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PROCEDURA SANACYJNA - SAMOOCZYSZCZENIE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12</w:t>
            </w:r>
            <w:r w:rsidR="00832ECD" w:rsidRPr="00832ECD">
              <w:rPr>
                <w:rFonts w:asciiTheme="minorHAnsi" w:hAnsiTheme="minorHAnsi"/>
                <w:noProof/>
                <w:webHidden/>
                <w:sz w:val="24"/>
                <w:szCs w:val="24"/>
              </w:rPr>
              <w:fldChar w:fldCharType="end"/>
            </w:r>
          </w:hyperlink>
        </w:p>
        <w:p w14:paraId="38D58EA5" w14:textId="6D3DE73F"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00" w:history="1">
            <w:r w:rsidR="00832ECD" w:rsidRPr="00832ECD">
              <w:rPr>
                <w:rStyle w:val="Hipercze"/>
                <w:rFonts w:asciiTheme="minorHAnsi" w:hAnsiTheme="minorHAnsi" w:cs="Arial"/>
                <w:noProof/>
                <w:sz w:val="24"/>
                <w:szCs w:val="24"/>
              </w:rPr>
              <w:t>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13</w:t>
            </w:r>
            <w:r w:rsidR="00832ECD" w:rsidRPr="00832ECD">
              <w:rPr>
                <w:rFonts w:asciiTheme="minorHAnsi" w:hAnsiTheme="minorHAnsi"/>
                <w:noProof/>
                <w:webHidden/>
                <w:sz w:val="24"/>
                <w:szCs w:val="24"/>
              </w:rPr>
              <w:fldChar w:fldCharType="end"/>
            </w:r>
          </w:hyperlink>
        </w:p>
        <w:p w14:paraId="73CE3431" w14:textId="167F2E6C"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01" w:history="1">
            <w:r w:rsidR="00832ECD" w:rsidRPr="00832ECD">
              <w:rPr>
                <w:rStyle w:val="Hipercze"/>
                <w:rFonts w:asciiTheme="minorHAnsi" w:hAnsiTheme="minorHAnsi" w:cs="Arial"/>
                <w:noProof/>
                <w:sz w:val="24"/>
                <w:szCs w:val="24"/>
              </w:rPr>
              <w:t>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SPOSOBIE POROZUMIEWANIA SIĘ ZAMAWIAJĄCEGO  Z WYKONAWCAMI ORAZ PRZEKAZYWANIA OŚWIADCZEŃ LUB DOKUMENTÓW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15</w:t>
            </w:r>
            <w:r w:rsidR="00832ECD" w:rsidRPr="00832ECD">
              <w:rPr>
                <w:rFonts w:asciiTheme="minorHAnsi" w:hAnsiTheme="minorHAnsi"/>
                <w:noProof/>
                <w:webHidden/>
                <w:sz w:val="24"/>
                <w:szCs w:val="24"/>
              </w:rPr>
              <w:fldChar w:fldCharType="end"/>
            </w:r>
          </w:hyperlink>
        </w:p>
        <w:p w14:paraId="48B53D5A" w14:textId="205C4046"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02" w:history="1">
            <w:r w:rsidR="00832ECD" w:rsidRPr="00832ECD">
              <w:rPr>
                <w:rStyle w:val="Hipercze"/>
                <w:rFonts w:asciiTheme="minorHAnsi" w:hAnsiTheme="minorHAnsi" w:cs="Arial"/>
                <w:noProof/>
                <w:sz w:val="24"/>
                <w:szCs w:val="24"/>
              </w:rPr>
              <w:t>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PRZYGOTOWANIA OFERT ORAZ DOKUMENTÓW WYMAGANYCH PRZEZ ZAMAWIAJĄCEGO W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17</w:t>
            </w:r>
            <w:r w:rsidR="00832ECD" w:rsidRPr="00832ECD">
              <w:rPr>
                <w:rFonts w:asciiTheme="minorHAnsi" w:hAnsiTheme="minorHAnsi"/>
                <w:noProof/>
                <w:webHidden/>
                <w:sz w:val="24"/>
                <w:szCs w:val="24"/>
              </w:rPr>
              <w:fldChar w:fldCharType="end"/>
            </w:r>
          </w:hyperlink>
        </w:p>
        <w:p w14:paraId="6BFF81C8" w14:textId="27F9FF7D"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03" w:history="1">
            <w:r w:rsidR="00832ECD" w:rsidRPr="00832ECD">
              <w:rPr>
                <w:rStyle w:val="Hipercze"/>
                <w:rFonts w:asciiTheme="minorHAnsi" w:hAnsiTheme="minorHAnsi" w:cs="Arial"/>
                <w:noProof/>
                <w:sz w:val="24"/>
                <w:szCs w:val="24"/>
              </w:rPr>
              <w:t>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UDZIELANIA WYJAŚNIEŃ DOTYCZĄCYCH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19</w:t>
            </w:r>
            <w:r w:rsidR="00832ECD" w:rsidRPr="00832ECD">
              <w:rPr>
                <w:rFonts w:asciiTheme="minorHAnsi" w:hAnsiTheme="minorHAnsi"/>
                <w:noProof/>
                <w:webHidden/>
                <w:sz w:val="24"/>
                <w:szCs w:val="24"/>
              </w:rPr>
              <w:fldChar w:fldCharType="end"/>
            </w:r>
          </w:hyperlink>
        </w:p>
        <w:p w14:paraId="4422B890" w14:textId="59065A45"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04" w:history="1">
            <w:r w:rsidR="00832ECD" w:rsidRPr="00832ECD">
              <w:rPr>
                <w:rStyle w:val="Hipercze"/>
                <w:rFonts w:asciiTheme="minorHAnsi" w:hAnsiTheme="minorHAnsi" w:cs="Arial"/>
                <w:noProof/>
                <w:sz w:val="24"/>
                <w:szCs w:val="24"/>
              </w:rPr>
              <w:t>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WYMAGANIA DOTYCZĄCE WADIUM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20</w:t>
            </w:r>
            <w:r w:rsidR="00832ECD" w:rsidRPr="00832ECD">
              <w:rPr>
                <w:rFonts w:asciiTheme="minorHAnsi" w:hAnsiTheme="minorHAnsi"/>
                <w:noProof/>
                <w:webHidden/>
                <w:sz w:val="24"/>
                <w:szCs w:val="24"/>
              </w:rPr>
              <w:fldChar w:fldCharType="end"/>
            </w:r>
          </w:hyperlink>
        </w:p>
        <w:p w14:paraId="030F3D2A" w14:textId="2069ED1C"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05" w:history="1">
            <w:r w:rsidR="00832ECD" w:rsidRPr="00832ECD">
              <w:rPr>
                <w:rStyle w:val="Hipercze"/>
                <w:rFonts w:asciiTheme="minorHAnsi" w:hAnsiTheme="minorHAnsi"/>
                <w:noProof/>
                <w:sz w:val="24"/>
                <w:szCs w:val="24"/>
              </w:rPr>
              <w:t>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MIEJSCE I TERMIN SKŁADANIA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7AAA275B" w14:textId="7002CE97"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06" w:history="1">
            <w:r w:rsidR="00832ECD" w:rsidRPr="00832ECD">
              <w:rPr>
                <w:rStyle w:val="Hipercze"/>
                <w:rFonts w:asciiTheme="minorHAnsi" w:hAnsiTheme="minorHAnsi" w:cs="Arial"/>
                <w:noProof/>
                <w:sz w:val="24"/>
                <w:szCs w:val="24"/>
              </w:rPr>
              <w:t>XXII.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OTWARCIE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6CB4C99E" w14:textId="74F725CD"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07" w:history="1">
            <w:r w:rsidR="00832ECD" w:rsidRPr="00832ECD">
              <w:rPr>
                <w:rStyle w:val="Hipercze"/>
                <w:rFonts w:asciiTheme="minorHAnsi" w:hAnsiTheme="minorHAnsi" w:cs="Arial"/>
                <w:noProof/>
                <w:sz w:val="24"/>
                <w:szCs w:val="24"/>
              </w:rPr>
              <w:t>XXIII.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ZWIĄZANIA OFERTĄ</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22</w:t>
            </w:r>
            <w:r w:rsidR="00832ECD" w:rsidRPr="00832ECD">
              <w:rPr>
                <w:rFonts w:asciiTheme="minorHAnsi" w:hAnsiTheme="minorHAnsi"/>
                <w:noProof/>
                <w:webHidden/>
                <w:sz w:val="24"/>
                <w:szCs w:val="24"/>
              </w:rPr>
              <w:fldChar w:fldCharType="end"/>
            </w:r>
          </w:hyperlink>
        </w:p>
        <w:p w14:paraId="6EA79108" w14:textId="5B7CA8A2"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08" w:history="1">
            <w:r w:rsidR="00832ECD" w:rsidRPr="00832ECD">
              <w:rPr>
                <w:rStyle w:val="Hipercze"/>
                <w:rFonts w:asciiTheme="minorHAnsi" w:hAnsiTheme="minorHAnsi" w:cs="Arial"/>
                <w:noProof/>
                <w:sz w:val="24"/>
                <w:szCs w:val="24"/>
              </w:rPr>
              <w:t>XXIV.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KRYTERIÓW OCENY OFERT WRAZ Z PODANIE WAG TYCH KRYTERIÓW  I SPOSOBU OCENY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22</w:t>
            </w:r>
            <w:r w:rsidR="00832ECD" w:rsidRPr="00832ECD">
              <w:rPr>
                <w:rFonts w:asciiTheme="minorHAnsi" w:hAnsiTheme="minorHAnsi"/>
                <w:noProof/>
                <w:webHidden/>
                <w:sz w:val="24"/>
                <w:szCs w:val="24"/>
              </w:rPr>
              <w:fldChar w:fldCharType="end"/>
            </w:r>
          </w:hyperlink>
        </w:p>
        <w:p w14:paraId="2D73C9A2" w14:textId="340049C9"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09" w:history="1">
            <w:r w:rsidR="00832ECD" w:rsidRPr="00832ECD">
              <w:rPr>
                <w:rStyle w:val="Hipercze"/>
                <w:rFonts w:asciiTheme="minorHAnsi" w:hAnsiTheme="minorHAnsi" w:cs="Arial"/>
                <w:noProof/>
                <w:sz w:val="24"/>
                <w:szCs w:val="24"/>
              </w:rPr>
              <w:t>XXV.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GWARANCJA JAKOŚCI I RĘKOJMIA ZA WADY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4E0B0AB7" w14:textId="5B989404"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10" w:history="1">
            <w:r w:rsidR="00832ECD" w:rsidRPr="00832ECD">
              <w:rPr>
                <w:rStyle w:val="Hipercze"/>
                <w:rFonts w:asciiTheme="minorHAnsi" w:hAnsiTheme="minorHAnsi" w:cs="Arial"/>
                <w:noProof/>
                <w:sz w:val="24"/>
                <w:szCs w:val="24"/>
              </w:rPr>
              <w:t>XXVI.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OBLICZENIA CENY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24</w:t>
            </w:r>
            <w:r w:rsidR="00832ECD" w:rsidRPr="00832ECD">
              <w:rPr>
                <w:rFonts w:asciiTheme="minorHAnsi" w:hAnsiTheme="minorHAnsi"/>
                <w:noProof/>
                <w:webHidden/>
                <w:sz w:val="24"/>
                <w:szCs w:val="24"/>
              </w:rPr>
              <w:fldChar w:fldCharType="end"/>
            </w:r>
          </w:hyperlink>
        </w:p>
        <w:p w14:paraId="18A6F788" w14:textId="6B171EAA"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11" w:history="1">
            <w:r w:rsidR="00832ECD" w:rsidRPr="00832ECD">
              <w:rPr>
                <w:rStyle w:val="Hipercze"/>
                <w:rFonts w:asciiTheme="minorHAnsi" w:hAnsiTheme="minorHAnsi" w:cs="Arial"/>
                <w:noProof/>
                <w:sz w:val="24"/>
                <w:szCs w:val="24"/>
              </w:rPr>
              <w:t>XXVII.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FORMALNOŚCIACH JAKIE POWINNY ZOSTAĆ DOPEŁNIONE PO WYBORZE OFERTY W CELU ZAWARCIA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25</w:t>
            </w:r>
            <w:r w:rsidR="00832ECD" w:rsidRPr="00832ECD">
              <w:rPr>
                <w:rFonts w:asciiTheme="minorHAnsi" w:hAnsiTheme="minorHAnsi"/>
                <w:noProof/>
                <w:webHidden/>
                <w:sz w:val="24"/>
                <w:szCs w:val="24"/>
              </w:rPr>
              <w:fldChar w:fldCharType="end"/>
            </w:r>
          </w:hyperlink>
        </w:p>
        <w:p w14:paraId="5872E935" w14:textId="346029B5"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12" w:history="1">
            <w:r w:rsidR="00832ECD" w:rsidRPr="00832ECD">
              <w:rPr>
                <w:rStyle w:val="Hipercze"/>
                <w:rFonts w:asciiTheme="minorHAnsi" w:hAnsiTheme="minorHAnsi"/>
                <w:noProof/>
                <w:sz w:val="24"/>
                <w:szCs w:val="24"/>
              </w:rPr>
              <w:t>XXVIII.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ZABEZPIECZENIE NALEŻYTEGO WYKONANIA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25</w:t>
            </w:r>
            <w:r w:rsidR="00832ECD" w:rsidRPr="00832ECD">
              <w:rPr>
                <w:rFonts w:asciiTheme="minorHAnsi" w:hAnsiTheme="minorHAnsi"/>
                <w:noProof/>
                <w:webHidden/>
                <w:sz w:val="24"/>
                <w:szCs w:val="24"/>
              </w:rPr>
              <w:fldChar w:fldCharType="end"/>
            </w:r>
          </w:hyperlink>
        </w:p>
        <w:p w14:paraId="4B697710" w14:textId="1A5ED62C"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13" w:history="1">
            <w:r w:rsidR="00832ECD" w:rsidRPr="00832ECD">
              <w:rPr>
                <w:rStyle w:val="Hipercze"/>
                <w:rFonts w:asciiTheme="minorHAnsi" w:hAnsiTheme="minorHAnsi" w:cs="Arial"/>
                <w:noProof/>
                <w:sz w:val="24"/>
                <w:szCs w:val="24"/>
              </w:rPr>
              <w:t>XXIX.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DOTYCZĄCE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27</w:t>
            </w:r>
            <w:r w:rsidR="00832ECD" w:rsidRPr="00832ECD">
              <w:rPr>
                <w:rFonts w:asciiTheme="minorHAnsi" w:hAnsiTheme="minorHAnsi"/>
                <w:noProof/>
                <w:webHidden/>
                <w:sz w:val="24"/>
                <w:szCs w:val="24"/>
              </w:rPr>
              <w:fldChar w:fldCharType="end"/>
            </w:r>
          </w:hyperlink>
        </w:p>
        <w:p w14:paraId="28096E5D" w14:textId="3293F012"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14" w:history="1">
            <w:r w:rsidR="00832ECD" w:rsidRPr="00832ECD">
              <w:rPr>
                <w:rStyle w:val="Hipercze"/>
                <w:rFonts w:asciiTheme="minorHAnsi" w:hAnsiTheme="minorHAnsi" w:cs="Arial"/>
                <w:noProof/>
                <w:sz w:val="24"/>
                <w:szCs w:val="24"/>
              </w:rPr>
              <w:t>XXX.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POUCZENIE O ŚRODKACH OCHRONY PRAWNEJ PRZYSŁUGUJACYCH WYKONAWCOM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27</w:t>
            </w:r>
            <w:r w:rsidR="00832ECD" w:rsidRPr="00832ECD">
              <w:rPr>
                <w:rFonts w:asciiTheme="minorHAnsi" w:hAnsiTheme="minorHAnsi"/>
                <w:noProof/>
                <w:webHidden/>
                <w:sz w:val="24"/>
                <w:szCs w:val="24"/>
              </w:rPr>
              <w:fldChar w:fldCharType="end"/>
            </w:r>
          </w:hyperlink>
        </w:p>
        <w:p w14:paraId="0CDBBF8D" w14:textId="3DC69C91" w:rsidR="00832ECD" w:rsidRPr="00832ECD" w:rsidRDefault="008A782D" w:rsidP="00832ECD">
          <w:pPr>
            <w:pStyle w:val="Spistreci1"/>
            <w:spacing w:line="276" w:lineRule="auto"/>
            <w:rPr>
              <w:rFonts w:asciiTheme="minorHAnsi" w:eastAsiaTheme="minorEastAsia" w:hAnsiTheme="minorHAnsi" w:cstheme="minorBidi"/>
              <w:noProof/>
              <w:sz w:val="24"/>
              <w:szCs w:val="24"/>
            </w:rPr>
          </w:pPr>
          <w:hyperlink w:anchor="_Toc79571715" w:history="1">
            <w:r w:rsidR="00832ECD" w:rsidRPr="00832ECD">
              <w:rPr>
                <w:rStyle w:val="Hipercze"/>
                <w:rFonts w:asciiTheme="minorHAnsi" w:hAnsiTheme="minorHAnsi" w:cs="Arial"/>
                <w:noProof/>
                <w:sz w:val="24"/>
                <w:szCs w:val="24"/>
              </w:rPr>
              <w:t>XXXI.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SPIS ZAŁĄCZNIKÓW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4657F7">
              <w:rPr>
                <w:rFonts w:asciiTheme="minorHAnsi" w:hAnsiTheme="minorHAnsi"/>
                <w:noProof/>
                <w:webHidden/>
                <w:sz w:val="24"/>
                <w:szCs w:val="24"/>
              </w:rPr>
              <w:t>28</w:t>
            </w:r>
            <w:r w:rsidR="00832ECD" w:rsidRPr="00832ECD">
              <w:rPr>
                <w:rFonts w:asciiTheme="minorHAnsi" w:hAnsiTheme="minorHAnsi"/>
                <w:noProof/>
                <w:webHidden/>
                <w:sz w:val="24"/>
                <w:szCs w:val="24"/>
              </w:rPr>
              <w:fldChar w:fldCharType="end"/>
            </w:r>
          </w:hyperlink>
        </w:p>
        <w:p w14:paraId="5EB1C835" w14:textId="65504EED" w:rsidR="00CB7E88" w:rsidRPr="00CB7E88" w:rsidRDefault="00F50CD5" w:rsidP="00832ECD">
          <w:pPr>
            <w:spacing w:line="276" w:lineRule="auto"/>
            <w:jc w:val="both"/>
            <w:rPr>
              <w:rFonts w:ascii="Arial" w:hAnsi="Arial" w:cs="Arial"/>
            </w:rPr>
          </w:pPr>
          <w:r w:rsidRPr="00832ECD">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CB7E88"/>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3" w:name="_Toc79571685"/>
      <w:r w:rsidRPr="00461671">
        <w:rPr>
          <w:rFonts w:asciiTheme="minorHAnsi" w:hAnsiTheme="minorHAnsi" w:cs="Arial"/>
          <w:sz w:val="26"/>
          <w:szCs w:val="26"/>
        </w:rPr>
        <w:lastRenderedPageBreak/>
        <w:t>NAZWA ORAZ ADRES ZAMAWIAJĄCEGO</w:t>
      </w:r>
      <w:bookmarkEnd w:id="3"/>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60E8E52F"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61AD1FBA"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2C4F45">
        <w:rPr>
          <w:rFonts w:asciiTheme="minorHAnsi" w:hAnsiTheme="minorHAnsi" w:cs="Arial"/>
          <w:b/>
          <w:bCs/>
          <w:sz w:val="22"/>
          <w:szCs w:val="22"/>
        </w:rPr>
        <w:t>32 4755107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0DA0C325" w14:textId="77777777" w:rsidR="002C4F45" w:rsidRDefault="002C4F45" w:rsidP="002C4F45">
      <w:pPr>
        <w:spacing w:line="276" w:lineRule="auto"/>
        <w:jc w:val="both"/>
        <w:rPr>
          <w:rFonts w:asciiTheme="minorHAnsi" w:hAnsiTheme="minorHAnsi" w:cs="Arial"/>
          <w:sz w:val="22"/>
          <w:szCs w:val="22"/>
        </w:rPr>
      </w:pPr>
    </w:p>
    <w:p w14:paraId="3394F311" w14:textId="71F0E7DE" w:rsidR="009C5ECE" w:rsidRDefault="002C4F45" w:rsidP="002C4F45">
      <w:pPr>
        <w:spacing w:line="276" w:lineRule="auto"/>
        <w:jc w:val="both"/>
        <w:rPr>
          <w:rFonts w:asciiTheme="minorHAnsi" w:hAnsiTheme="minorHAnsi" w:cs="Arial"/>
          <w:sz w:val="22"/>
          <w:szCs w:val="22"/>
        </w:rPr>
      </w:pPr>
      <w:r w:rsidRPr="009C7209">
        <w:rPr>
          <w:rFonts w:asciiTheme="minorHAnsi" w:hAnsiTheme="minorHAnsi" w:cs="Arial"/>
          <w:sz w:val="22"/>
          <w:szCs w:val="22"/>
        </w:rPr>
        <w:t>Adres poczty elektronicznej</w:t>
      </w:r>
    </w:p>
    <w:p w14:paraId="6F73DAF5" w14:textId="5AEA84AE" w:rsidR="002C4F45" w:rsidRPr="009C7209" w:rsidRDefault="009C5ECE" w:rsidP="002C4F45">
      <w:pPr>
        <w:spacing w:line="276" w:lineRule="auto"/>
        <w:jc w:val="both"/>
        <w:rPr>
          <w:rFonts w:asciiTheme="minorHAnsi" w:hAnsiTheme="minorHAnsi" w:cs="Arial"/>
          <w:b/>
          <w:bCs/>
          <w:sz w:val="22"/>
          <w:szCs w:val="22"/>
        </w:rPr>
      </w:pPr>
      <w:r>
        <w:rPr>
          <w:rFonts w:asciiTheme="minorHAnsi" w:hAnsiTheme="minorHAnsi" w:cs="Arial"/>
          <w:sz w:val="22"/>
          <w:szCs w:val="22"/>
        </w:rPr>
        <w:t>(tylko w przypadku awarii):</w:t>
      </w:r>
      <w:r w:rsidR="002C4F45" w:rsidRPr="009C7209">
        <w:rPr>
          <w:rFonts w:asciiTheme="minorHAnsi" w:hAnsiTheme="minorHAnsi" w:cs="Arial"/>
          <w:sz w:val="22"/>
          <w:szCs w:val="22"/>
        </w:rPr>
        <w:tab/>
      </w:r>
      <w:r w:rsidR="002C4F45" w:rsidRPr="009C7209">
        <w:rPr>
          <w:rFonts w:asciiTheme="minorHAnsi" w:hAnsiTheme="minorHAnsi" w:cs="Arial"/>
          <w:sz w:val="22"/>
          <w:szCs w:val="22"/>
        </w:rPr>
        <w:tab/>
      </w:r>
      <w:r w:rsidR="002C4F45" w:rsidRPr="009C5ECE">
        <w:rPr>
          <w:rFonts w:asciiTheme="minorHAnsi" w:hAnsiTheme="minorHAnsi" w:cs="Arial"/>
          <w:b/>
          <w:bCs/>
          <w:sz w:val="22"/>
          <w:szCs w:val="22"/>
        </w:rPr>
        <w:t>przetargi@zebrzydowice.pl</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7"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8" w:history="1">
        <w:r w:rsidR="009C7209" w:rsidRPr="00B87725">
          <w:rPr>
            <w:rStyle w:val="Hipercze"/>
            <w:rFonts w:asciiTheme="minorHAnsi" w:hAnsiTheme="minorHAnsi" w:cs="Arial"/>
            <w:sz w:val="22"/>
            <w:szCs w:val="22"/>
          </w:rPr>
          <w:t>https://platformazakupowa.pl/pn/zebrzydowice</w:t>
        </w:r>
      </w:hyperlink>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4" w:name="_Toc79571686"/>
      <w:r w:rsidRPr="004E5764">
        <w:rPr>
          <w:rFonts w:asciiTheme="minorHAnsi" w:hAnsiTheme="minorHAnsi"/>
          <w:sz w:val="26"/>
          <w:szCs w:val="26"/>
        </w:rPr>
        <w:t>OCHRONA DANYCH OSOBOWYCH</w:t>
      </w:r>
      <w:bookmarkEnd w:id="4"/>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5"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9"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722162D1"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0"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1F85BE29"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7C40EB">
        <w:rPr>
          <w:rFonts w:asciiTheme="minorHAnsi" w:hAnsiTheme="minorHAnsi" w:cs="Arial"/>
          <w:b/>
          <w:bCs/>
          <w:sz w:val="22"/>
          <w:szCs w:val="22"/>
        </w:rPr>
        <w:t>2</w:t>
      </w:r>
      <w:r w:rsidR="00591DF9" w:rsidRPr="00591DF9">
        <w:rPr>
          <w:rFonts w:asciiTheme="minorHAnsi" w:hAnsiTheme="minorHAnsi" w:cs="Arial"/>
          <w:b/>
          <w:bCs/>
          <w:sz w:val="22"/>
          <w:szCs w:val="22"/>
        </w:rPr>
        <w:t>.202</w:t>
      </w:r>
      <w:r w:rsidR="007C40EB">
        <w:rPr>
          <w:rFonts w:asciiTheme="minorHAnsi" w:hAnsiTheme="minorHAnsi" w:cs="Arial"/>
          <w:b/>
          <w:bCs/>
          <w:sz w:val="22"/>
          <w:szCs w:val="22"/>
        </w:rPr>
        <w:t>2</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7C40EB">
        <w:rPr>
          <w:rFonts w:asciiTheme="minorHAnsi" w:hAnsiTheme="minorHAnsi" w:cs="Arial"/>
          <w:b/>
          <w:sz w:val="22"/>
          <w:szCs w:val="22"/>
        </w:rPr>
        <w:t>Remont cząstkowy dróg gminnych o nawierzchni asfaltowej</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5"/>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6" w:name="_Toc79571687"/>
      <w:r w:rsidRPr="004E5764">
        <w:rPr>
          <w:rFonts w:asciiTheme="minorHAnsi" w:hAnsiTheme="minorHAnsi"/>
          <w:sz w:val="26"/>
          <w:szCs w:val="26"/>
        </w:rPr>
        <w:t>TRYB UDZIELANIA ZAMÓWIENIA</w:t>
      </w:r>
      <w:bookmarkEnd w:id="6"/>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16E62254"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w:t>
      </w:r>
      <w:r w:rsidR="002C4F45">
        <w:rPr>
          <w:rFonts w:asciiTheme="minorHAnsi" w:hAnsiTheme="minorHAnsi" w:cs="Arial"/>
          <w:bCs/>
          <w:sz w:val="22"/>
          <w:szCs w:val="22"/>
        </w:rPr>
        <w:t>a</w:t>
      </w:r>
      <w:r w:rsidRPr="009C7209">
        <w:rPr>
          <w:rFonts w:asciiTheme="minorHAnsi" w:hAnsiTheme="minorHAnsi" w:cs="Arial"/>
          <w:bCs/>
          <w:sz w:val="22"/>
          <w:szCs w:val="22"/>
        </w:rPr>
        <w:t xml:space="preserv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7" w:name="_Toc79571688"/>
      <w:r w:rsidRPr="00461671">
        <w:rPr>
          <w:rFonts w:asciiTheme="minorHAnsi" w:hAnsiTheme="minorHAnsi" w:cs="Arial"/>
          <w:sz w:val="26"/>
          <w:szCs w:val="26"/>
        </w:rPr>
        <w:t>OPIS PRZEDMIOTU ZAMÓWIENIA</w:t>
      </w:r>
      <w:bookmarkEnd w:id="7"/>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37165DA2" w14:textId="2BC8E80A" w:rsidR="006D08D9" w:rsidRDefault="00DB7EBA" w:rsidP="00EE0374">
      <w:pPr>
        <w:pStyle w:val="Akapitzlist"/>
        <w:spacing w:line="276" w:lineRule="auto"/>
        <w:ind w:left="426"/>
        <w:jc w:val="both"/>
        <w:rPr>
          <w:rFonts w:asciiTheme="minorHAnsi" w:hAnsiTheme="minorHAnsi" w:cs="Arial"/>
          <w:bCs/>
          <w:sz w:val="22"/>
          <w:szCs w:val="22"/>
        </w:rPr>
      </w:pPr>
      <w:bookmarkStart w:id="8"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 </w:t>
      </w:r>
      <w:bookmarkEnd w:id="8"/>
      <w:r w:rsidR="00EE0374">
        <w:rPr>
          <w:rFonts w:asciiTheme="minorHAnsi" w:hAnsiTheme="minorHAnsi" w:cs="Arial"/>
          <w:bCs/>
          <w:sz w:val="22"/>
          <w:szCs w:val="22"/>
        </w:rPr>
        <w:t>wykonanie remontu cząstkowego dróg gminnych o nawierzchni asfaltowej w Gminie Zebrzydowice w roku 2022.</w:t>
      </w:r>
    </w:p>
    <w:p w14:paraId="557A9CAD" w14:textId="5BD978E8" w:rsidR="00EE0374" w:rsidRDefault="00EE0374" w:rsidP="00EE0374">
      <w:pPr>
        <w:pStyle w:val="Akapitzlist"/>
        <w:spacing w:line="276" w:lineRule="auto"/>
        <w:ind w:left="426"/>
        <w:jc w:val="both"/>
        <w:rPr>
          <w:rFonts w:asciiTheme="minorHAnsi" w:hAnsiTheme="minorHAnsi" w:cs="Arial"/>
          <w:bCs/>
          <w:sz w:val="22"/>
          <w:szCs w:val="22"/>
        </w:rPr>
      </w:pPr>
    </w:p>
    <w:p w14:paraId="410030E0" w14:textId="1A9861E2" w:rsidR="00EE0374" w:rsidRDefault="00EE0374" w:rsidP="00EE0374">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W ofercie należy podać ceny:</w:t>
      </w:r>
    </w:p>
    <w:p w14:paraId="62EFE7AD" w14:textId="76509815" w:rsidR="00EE0374" w:rsidRDefault="00EE0374" w:rsidP="00EE0374">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C1 – koszt naprawy 1m</w:t>
      </w:r>
      <w:r>
        <w:rPr>
          <w:rFonts w:asciiTheme="minorHAnsi" w:hAnsiTheme="minorHAnsi" w:cs="Arial"/>
          <w:bCs/>
          <w:sz w:val="22"/>
          <w:szCs w:val="22"/>
          <w:vertAlign w:val="superscript"/>
        </w:rPr>
        <w:t>2</w:t>
      </w:r>
      <w:r>
        <w:rPr>
          <w:rFonts w:asciiTheme="minorHAnsi" w:hAnsiTheme="minorHAnsi" w:cs="Arial"/>
          <w:bCs/>
          <w:sz w:val="22"/>
          <w:szCs w:val="22"/>
        </w:rPr>
        <w:t xml:space="preserve"> nawierzchni masą asfaltową o grubości 4 cm;</w:t>
      </w:r>
    </w:p>
    <w:p w14:paraId="0CE75D76" w14:textId="177A91B8" w:rsidR="00EE0374" w:rsidRDefault="00EE0374" w:rsidP="00EE0374">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C2 – koszt uzupełnienia 1 m</w:t>
      </w:r>
      <w:r>
        <w:rPr>
          <w:rFonts w:asciiTheme="minorHAnsi" w:hAnsiTheme="minorHAnsi" w:cs="Arial"/>
          <w:bCs/>
          <w:sz w:val="22"/>
          <w:szCs w:val="22"/>
          <w:vertAlign w:val="superscript"/>
        </w:rPr>
        <w:t>2</w:t>
      </w:r>
      <w:r>
        <w:rPr>
          <w:rFonts w:asciiTheme="minorHAnsi" w:hAnsiTheme="minorHAnsi" w:cs="Arial"/>
          <w:bCs/>
          <w:sz w:val="22"/>
          <w:szCs w:val="22"/>
        </w:rPr>
        <w:t xml:space="preserve"> podbudowy o grubości 10 cm;</w:t>
      </w:r>
    </w:p>
    <w:p w14:paraId="5434EF59" w14:textId="49BD40C5" w:rsidR="00EE0374" w:rsidRDefault="00EE0374" w:rsidP="00EE0374">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C3 – koszt 1 m</w:t>
      </w:r>
      <w:r>
        <w:rPr>
          <w:rFonts w:asciiTheme="minorHAnsi" w:hAnsiTheme="minorHAnsi" w:cs="Arial"/>
          <w:bCs/>
          <w:sz w:val="22"/>
          <w:szCs w:val="22"/>
          <w:vertAlign w:val="superscript"/>
        </w:rPr>
        <w:t>2</w:t>
      </w:r>
      <w:r>
        <w:rPr>
          <w:rFonts w:asciiTheme="minorHAnsi" w:hAnsiTheme="minorHAnsi" w:cs="Arial"/>
          <w:bCs/>
          <w:sz w:val="22"/>
          <w:szCs w:val="22"/>
        </w:rPr>
        <w:t xml:space="preserve"> powierzchniowego utrwalenia nawierzchni grysami kamiennymi.</w:t>
      </w:r>
    </w:p>
    <w:p w14:paraId="7C6AAFA9" w14:textId="23E1EE64" w:rsidR="00EE0374" w:rsidRDefault="00EE0374" w:rsidP="00EE0374">
      <w:pPr>
        <w:pStyle w:val="Akapitzlist"/>
        <w:spacing w:line="276" w:lineRule="auto"/>
        <w:ind w:left="426"/>
        <w:jc w:val="both"/>
        <w:rPr>
          <w:rFonts w:asciiTheme="minorHAnsi" w:hAnsiTheme="minorHAnsi" w:cs="Arial"/>
          <w:bCs/>
          <w:sz w:val="22"/>
          <w:szCs w:val="22"/>
        </w:rPr>
      </w:pPr>
    </w:p>
    <w:p w14:paraId="2D833FE1" w14:textId="6E799E11" w:rsidR="00EE0374" w:rsidRDefault="00EE0374" w:rsidP="00EE0374">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Podstawą wykonania roboty będzie ustalenie przed rozpoczęciem naprawy przez inspektora nadzoru, którym jest pracownik Urzędu Gminy i przy udziale Wykonawcy ramowego zakresu robót i sporządzenie przedmiaru przedmiotu umowy co będzie stanowić podstawę do powykonawczego rozliczenia robót. Ustalony zostanie również termin wykonania poszczególnych robót.</w:t>
      </w:r>
    </w:p>
    <w:p w14:paraId="2B01C771" w14:textId="460B307D" w:rsidR="00EE0374" w:rsidRDefault="00EE0374" w:rsidP="00EE0374">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Nie dopuszcza się przerw technologicznych polegających na pozostawieniu wyciętych „ubytków nawierzchni”</w:t>
      </w:r>
      <w:r w:rsidR="001E26CC">
        <w:rPr>
          <w:rFonts w:asciiTheme="minorHAnsi" w:hAnsiTheme="minorHAnsi" w:cs="Arial"/>
          <w:bCs/>
          <w:sz w:val="22"/>
          <w:szCs w:val="22"/>
        </w:rPr>
        <w:t xml:space="preserve"> na okres dłuższy niż jeden dzień tj. wycięcie ubytku i wypełnienie go mieszanką bitumiczną powinno zostać wykonane w tym samym dniu. W wypadku nagłej zmiany warunków atmosferycznych lub innych przypadków losowych zaistniałych nie z winy Wykonawcy, niezwłocznie należy powiadomić inspektora i ustalić z nim sposób zabezpieczenia oraz oznakowania przerwanych robót. </w:t>
      </w:r>
    </w:p>
    <w:p w14:paraId="79329F7F" w14:textId="70E682CA" w:rsidR="000B138D" w:rsidRPr="000B138D" w:rsidRDefault="001E26CC" w:rsidP="000B138D">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 xml:space="preserve">Po przygotowaniu uszkodzonego miejsca nawierzchni do naprawy (wg specyfikacji technicznej), należy spryskać dno i boki naprawianego miejsca </w:t>
      </w:r>
      <w:proofErr w:type="spellStart"/>
      <w:r>
        <w:rPr>
          <w:rFonts w:asciiTheme="minorHAnsi" w:hAnsiTheme="minorHAnsi" w:cs="Arial"/>
          <w:bCs/>
          <w:sz w:val="22"/>
          <w:szCs w:val="22"/>
        </w:rPr>
        <w:t>szybkorozpadową</w:t>
      </w:r>
      <w:proofErr w:type="spellEnd"/>
      <w:r>
        <w:rPr>
          <w:rFonts w:asciiTheme="minorHAnsi" w:hAnsiTheme="minorHAnsi" w:cs="Arial"/>
          <w:bCs/>
          <w:sz w:val="22"/>
          <w:szCs w:val="22"/>
        </w:rPr>
        <w:t xml:space="preserve"> kationową emulsją asfaltową w ilości 0,5 l/m</w:t>
      </w:r>
      <w:r>
        <w:rPr>
          <w:rFonts w:asciiTheme="minorHAnsi" w:hAnsiTheme="minorHAnsi" w:cs="Arial"/>
          <w:bCs/>
          <w:sz w:val="22"/>
          <w:szCs w:val="22"/>
          <w:vertAlign w:val="superscript"/>
        </w:rPr>
        <w:t>2</w:t>
      </w:r>
      <w:r>
        <w:rPr>
          <w:rFonts w:asciiTheme="minorHAnsi" w:hAnsiTheme="minorHAnsi" w:cs="Arial"/>
          <w:bCs/>
          <w:sz w:val="22"/>
          <w:szCs w:val="22"/>
        </w:rPr>
        <w:t xml:space="preserve"> – przy stosowaniu do naprawy mieszanek mineralno-asfaltowych, a po ułożeniu mieszanki również górne krawędzie remontowanego miejsca.</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07B04F18" w14:textId="43CE1A16" w:rsidR="005D5C20" w:rsidRPr="001A3028"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9"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9"/>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6A95FC32" w14:textId="7F3F14FF" w:rsidR="00C95D3A" w:rsidRPr="008B61A7" w:rsidRDefault="00C95D3A" w:rsidP="001E26CC">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4</w:t>
      </w:r>
      <w:r w:rsidR="001E26CC">
        <w:rPr>
          <w:rFonts w:asciiTheme="minorHAnsi" w:hAnsiTheme="minorHAnsi" w:cs="Arial"/>
          <w:sz w:val="22"/>
          <w:szCs w:val="22"/>
          <w:lang w:val="pl-PL" w:bidi="pl-PL"/>
        </w:rPr>
        <w:t xml:space="preserve">5233142-6 </w:t>
      </w:r>
      <w:r>
        <w:rPr>
          <w:rFonts w:asciiTheme="minorHAnsi" w:hAnsiTheme="minorHAnsi" w:cs="Arial"/>
          <w:sz w:val="22"/>
          <w:szCs w:val="22"/>
          <w:lang w:val="pl-PL" w:bidi="pl-PL"/>
        </w:rPr>
        <w:t xml:space="preserve">Roboty w zakresie </w:t>
      </w:r>
      <w:r w:rsidR="001E26CC">
        <w:rPr>
          <w:rFonts w:asciiTheme="minorHAnsi" w:hAnsiTheme="minorHAnsi" w:cs="Arial"/>
          <w:sz w:val="22"/>
          <w:szCs w:val="22"/>
          <w:lang w:val="pl-PL" w:bidi="pl-PL"/>
        </w:rPr>
        <w:t>naprawy dróg</w:t>
      </w:r>
    </w:p>
    <w:p w14:paraId="6DF672FB" w14:textId="0F639F97" w:rsidR="009D68CE" w:rsidRPr="009C7209" w:rsidRDefault="009D68CE" w:rsidP="00E33CCD">
      <w:pPr>
        <w:spacing w:line="276" w:lineRule="auto"/>
        <w:ind w:left="426"/>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77777777" w:rsidR="004D6881" w:rsidRPr="009C7209" w:rsidRDefault="004D6881" w:rsidP="00E33CCD">
      <w:pPr>
        <w:pStyle w:val="Akapitzlist"/>
        <w:spacing w:line="276" w:lineRule="auto"/>
        <w:ind w:left="426"/>
        <w:jc w:val="both"/>
        <w:rPr>
          <w:rFonts w:asciiTheme="minorHAnsi" w:hAnsiTheme="minorHAnsi" w:cs="Arial"/>
          <w:color w:val="FF0000"/>
          <w:sz w:val="22"/>
          <w:szCs w:val="22"/>
        </w:rPr>
      </w:pPr>
    </w:p>
    <w:p w14:paraId="29C6E803" w14:textId="77777777" w:rsidR="00C95D3A" w:rsidRDefault="00FA6CFE" w:rsidP="00C95D3A">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lastRenderedPageBreak/>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5DA8AF80" w14:textId="47E46596" w:rsidR="00C95D3A" w:rsidRPr="00C95D3A" w:rsidRDefault="00C95D3A" w:rsidP="00C95D3A">
      <w:pPr>
        <w:pStyle w:val="Teksttreci20"/>
        <w:shd w:val="clear" w:color="auto" w:fill="auto"/>
        <w:spacing w:after="0" w:line="276" w:lineRule="auto"/>
        <w:ind w:left="426" w:firstLine="0"/>
        <w:jc w:val="both"/>
        <w:rPr>
          <w:rFonts w:asciiTheme="minorHAnsi" w:hAnsiTheme="minorHAnsi" w:cs="Arial"/>
          <w:b/>
          <w:sz w:val="22"/>
          <w:szCs w:val="22"/>
          <w:lang w:val="pl-PL" w:bidi="pl-PL"/>
        </w:rPr>
      </w:pPr>
      <w:r w:rsidRPr="00C95D3A">
        <w:rPr>
          <w:rFonts w:asciiTheme="minorHAnsi" w:hAnsiTheme="minorHAnsi"/>
          <w:sz w:val="22"/>
          <w:szCs w:val="22"/>
        </w:rPr>
        <w:t>W przypadku wskazania w opisie przedmiotu zamówienia znaków towarowych, patentów lub pochodzenia, źródła lub szczególnego procesu, który charakteryzuje produkt lub usługi dostarczone przez konkretnego Wykonawcę, Zamawiający dopuszcza rozwiązania równoważne</w:t>
      </w:r>
      <w:r w:rsidRPr="00642440">
        <w:t>.</w:t>
      </w:r>
    </w:p>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0"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1"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1"/>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C95D3A" w:rsidRDefault="00A656C7" w:rsidP="008B61A7">
      <w:pPr>
        <w:spacing w:line="276" w:lineRule="auto"/>
        <w:ind w:left="426" w:right="68"/>
        <w:jc w:val="center"/>
        <w:rPr>
          <w:rFonts w:asciiTheme="minorHAnsi" w:hAnsiTheme="minorHAnsi" w:cs="Arial"/>
          <w:b/>
          <w:bCs/>
          <w:sz w:val="22"/>
          <w:szCs w:val="22"/>
          <w:lang w:eastAsia="x-none"/>
        </w:rPr>
      </w:pPr>
      <w:r w:rsidRPr="00C95D3A">
        <w:rPr>
          <w:rFonts w:asciiTheme="minorHAnsi" w:hAnsiTheme="minorHAnsi" w:cs="Arial"/>
          <w:b/>
          <w:bCs/>
          <w:sz w:val="22"/>
          <w:szCs w:val="22"/>
          <w:lang w:eastAsia="x-none"/>
        </w:rPr>
        <w:t xml:space="preserve">Wymagania dotyczące sposobu dokumentowania zatrudnienia osób na umowę </w:t>
      </w:r>
      <w:r w:rsidR="007A3A38" w:rsidRPr="00C95D3A">
        <w:rPr>
          <w:rFonts w:asciiTheme="minorHAnsi" w:hAnsiTheme="minorHAnsi" w:cs="Arial"/>
          <w:b/>
          <w:bCs/>
          <w:sz w:val="22"/>
          <w:szCs w:val="22"/>
          <w:lang w:eastAsia="x-none"/>
        </w:rPr>
        <w:br/>
      </w:r>
      <w:r w:rsidRPr="00C95D3A">
        <w:rPr>
          <w:rFonts w:asciiTheme="minorHAnsi" w:hAnsiTheme="minorHAnsi" w:cs="Arial"/>
          <w:b/>
          <w:bCs/>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0743018A"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t>
      </w:r>
      <w:r w:rsidRPr="009C7209">
        <w:rPr>
          <w:rFonts w:asciiTheme="minorHAnsi" w:hAnsiTheme="minorHAnsi" w:cs="Arial"/>
          <w:sz w:val="22"/>
          <w:szCs w:val="22"/>
          <w:lang w:eastAsia="x-none"/>
        </w:rPr>
        <w:lastRenderedPageBreak/>
        <w:t>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2" w:name="_Toc79571689"/>
      <w:bookmarkEnd w:id="10"/>
      <w:r w:rsidRPr="00F363AE">
        <w:rPr>
          <w:rFonts w:asciiTheme="minorHAnsi" w:hAnsiTheme="minorHAnsi" w:cs="Arial"/>
          <w:sz w:val="26"/>
          <w:szCs w:val="26"/>
        </w:rPr>
        <w:t>TERMIN WYKONANIA PRZEDMIOTU ZAMÓWIENIA</w:t>
      </w:r>
      <w:bookmarkEnd w:id="12"/>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0A42644D" w:rsidR="001B4D30" w:rsidRDefault="001B4D30" w:rsidP="00E33CCD">
      <w:pPr>
        <w:pStyle w:val="Tekstpodstawowy3"/>
        <w:spacing w:line="276" w:lineRule="auto"/>
        <w:rPr>
          <w:rFonts w:asciiTheme="minorHAnsi" w:hAnsiTheme="minorHAnsi" w:cs="Arial"/>
          <w:sz w:val="22"/>
          <w:szCs w:val="22"/>
          <w:lang w:val="pl-PL"/>
        </w:rPr>
      </w:pPr>
      <w:r w:rsidRPr="009C7209">
        <w:rPr>
          <w:rFonts w:asciiTheme="minorHAnsi" w:hAnsiTheme="minorHAnsi" w:cs="Arial"/>
          <w:sz w:val="22"/>
          <w:szCs w:val="22"/>
          <w:lang w:val="pl-PL"/>
        </w:rPr>
        <w:t>Termin wykonania przedmiotu zamówienia</w:t>
      </w:r>
      <w:r w:rsidR="006215D8">
        <w:rPr>
          <w:rFonts w:asciiTheme="minorHAnsi" w:hAnsiTheme="minorHAnsi" w:cs="Arial"/>
          <w:sz w:val="22"/>
          <w:szCs w:val="22"/>
          <w:lang w:val="pl-PL"/>
        </w:rPr>
        <w:t>:</w:t>
      </w:r>
    </w:p>
    <w:p w14:paraId="300E99D7" w14:textId="394B5ACE" w:rsidR="006215D8" w:rsidRPr="00725D87" w:rsidRDefault="006215D8" w:rsidP="00E33CCD">
      <w:pPr>
        <w:pStyle w:val="Tekstpodstawowy3"/>
        <w:spacing w:line="276" w:lineRule="auto"/>
        <w:rPr>
          <w:rFonts w:asciiTheme="minorHAnsi" w:hAnsiTheme="minorHAnsi" w:cs="Arial"/>
          <w:b/>
          <w:bCs/>
          <w:sz w:val="22"/>
          <w:szCs w:val="22"/>
          <w:lang w:val="pl-PL"/>
        </w:rPr>
      </w:pPr>
      <w:r w:rsidRPr="00725D87">
        <w:rPr>
          <w:rFonts w:asciiTheme="minorHAnsi" w:hAnsiTheme="minorHAnsi" w:cs="Arial"/>
          <w:b/>
          <w:bCs/>
          <w:sz w:val="22"/>
          <w:szCs w:val="22"/>
          <w:lang w:val="pl-PL"/>
        </w:rPr>
        <w:t>- etap I</w:t>
      </w:r>
      <w:r w:rsidR="00725D87" w:rsidRPr="00725D87">
        <w:rPr>
          <w:rFonts w:asciiTheme="minorHAnsi" w:hAnsiTheme="minorHAnsi" w:cs="Arial"/>
          <w:b/>
          <w:bCs/>
          <w:sz w:val="22"/>
          <w:szCs w:val="22"/>
          <w:lang w:val="pl-PL"/>
        </w:rPr>
        <w:t xml:space="preserve"> do </w:t>
      </w:r>
      <w:r w:rsidR="00725D87">
        <w:rPr>
          <w:rFonts w:asciiTheme="minorHAnsi" w:hAnsiTheme="minorHAnsi" w:cs="Arial"/>
          <w:b/>
          <w:bCs/>
          <w:sz w:val="22"/>
          <w:szCs w:val="22"/>
          <w:lang w:val="pl-PL"/>
        </w:rPr>
        <w:t>2 miesięcy</w:t>
      </w:r>
      <w:r w:rsidR="00725D87" w:rsidRPr="00725D87">
        <w:rPr>
          <w:rFonts w:asciiTheme="minorHAnsi" w:hAnsiTheme="minorHAnsi" w:cs="Arial"/>
          <w:b/>
          <w:bCs/>
          <w:sz w:val="22"/>
          <w:szCs w:val="22"/>
          <w:lang w:val="pl-PL"/>
        </w:rPr>
        <w:t xml:space="preserve"> – remonty pozimowe masą asfaltową</w:t>
      </w:r>
    </w:p>
    <w:p w14:paraId="1199EF41" w14:textId="5853CCC7" w:rsidR="00725D87" w:rsidRPr="00725D87" w:rsidRDefault="00725D87" w:rsidP="00E33CCD">
      <w:pPr>
        <w:pStyle w:val="Tekstpodstawowy3"/>
        <w:spacing w:line="276" w:lineRule="auto"/>
        <w:rPr>
          <w:rFonts w:asciiTheme="minorHAnsi" w:hAnsiTheme="minorHAnsi" w:cs="Arial"/>
          <w:b/>
          <w:bCs/>
          <w:color w:val="FF0000"/>
          <w:sz w:val="22"/>
          <w:szCs w:val="22"/>
          <w:lang w:val="pl-PL"/>
        </w:rPr>
      </w:pPr>
      <w:r w:rsidRPr="00725D87">
        <w:rPr>
          <w:rFonts w:asciiTheme="minorHAnsi" w:hAnsiTheme="minorHAnsi" w:cs="Arial"/>
          <w:b/>
          <w:bCs/>
          <w:sz w:val="22"/>
          <w:szCs w:val="22"/>
          <w:lang w:val="pl-PL"/>
        </w:rPr>
        <w:t xml:space="preserve">- etap II do </w:t>
      </w:r>
      <w:r>
        <w:rPr>
          <w:rFonts w:asciiTheme="minorHAnsi" w:hAnsiTheme="minorHAnsi" w:cs="Arial"/>
          <w:b/>
          <w:bCs/>
          <w:sz w:val="22"/>
          <w:szCs w:val="22"/>
          <w:lang w:val="pl-PL"/>
        </w:rPr>
        <w:t xml:space="preserve">6 miesięcy </w:t>
      </w:r>
      <w:r w:rsidRPr="00725D87">
        <w:rPr>
          <w:rFonts w:asciiTheme="minorHAnsi" w:hAnsiTheme="minorHAnsi" w:cs="Arial"/>
          <w:b/>
          <w:bCs/>
          <w:sz w:val="22"/>
          <w:szCs w:val="22"/>
          <w:lang w:val="pl-PL"/>
        </w:rPr>
        <w:t xml:space="preserve">– naprawa uszkodzeń w zakresie objętym w rozdziale IV SWZ powstałych </w:t>
      </w:r>
      <w:r>
        <w:rPr>
          <w:rFonts w:asciiTheme="minorHAnsi" w:hAnsiTheme="minorHAnsi" w:cs="Arial"/>
          <w:b/>
          <w:bCs/>
          <w:sz w:val="22"/>
          <w:szCs w:val="22"/>
          <w:lang w:val="pl-PL"/>
        </w:rPr>
        <w:br/>
      </w:r>
      <w:r w:rsidRPr="00725D87">
        <w:rPr>
          <w:rFonts w:asciiTheme="minorHAnsi" w:hAnsiTheme="minorHAnsi" w:cs="Arial"/>
          <w:b/>
          <w:bCs/>
          <w:sz w:val="22"/>
          <w:szCs w:val="22"/>
          <w:lang w:val="pl-PL"/>
        </w:rPr>
        <w:t>w ciągu roku – po uzgodnieniu z Zamawiającym</w:t>
      </w:r>
    </w:p>
    <w:p w14:paraId="5D03BDCF" w14:textId="77777777" w:rsidR="00687806" w:rsidRPr="009C7209"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3" w:name="_Toc79571690"/>
      <w:r w:rsidRPr="00F363AE">
        <w:rPr>
          <w:rFonts w:asciiTheme="minorHAnsi" w:hAnsiTheme="minorHAnsi" w:cs="Arial"/>
          <w:sz w:val="26"/>
          <w:szCs w:val="26"/>
          <w:lang w:bidi="pl-PL"/>
        </w:rPr>
        <w:t>PODZIAŁ ZAMÓWIENIA NA CZĘŚCI</w:t>
      </w:r>
      <w:bookmarkEnd w:id="13"/>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1296C87F" w14:textId="77777777" w:rsidR="00F051BE" w:rsidRPr="00547696" w:rsidRDefault="00F051BE" w:rsidP="00F051BE">
      <w:pPr>
        <w:spacing w:line="276" w:lineRule="auto"/>
        <w:ind w:right="68"/>
        <w:jc w:val="both"/>
        <w:rPr>
          <w:rFonts w:asciiTheme="minorHAnsi" w:hAnsiTheme="minorHAnsi" w:cs="Arial"/>
          <w:sz w:val="24"/>
          <w:szCs w:val="24"/>
          <w:lang w:eastAsia="x-none"/>
        </w:rPr>
      </w:pPr>
      <w:r w:rsidRPr="00156388">
        <w:rPr>
          <w:rFonts w:asciiTheme="minorHAnsi" w:hAnsiTheme="minorHAnsi" w:cs="Arial"/>
          <w:sz w:val="22"/>
          <w:szCs w:val="22"/>
          <w:lang w:eastAsia="x-none"/>
        </w:rPr>
        <w:t>Powody niedokonania podziału</w:t>
      </w:r>
      <w:r w:rsidRPr="00547696">
        <w:rPr>
          <w:rFonts w:asciiTheme="minorHAnsi" w:hAnsiTheme="minorHAnsi" w:cs="Arial"/>
          <w:sz w:val="24"/>
          <w:szCs w:val="24"/>
          <w:lang w:eastAsia="x-none"/>
        </w:rPr>
        <w:t>:</w:t>
      </w:r>
    </w:p>
    <w:p w14:paraId="3D96693C" w14:textId="75D4D3C3"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Nie dokonano podziału zamówienia na części</w:t>
      </w:r>
      <w:r w:rsidR="000907EB">
        <w:rPr>
          <w:rFonts w:asciiTheme="minorHAnsi" w:hAnsiTheme="minorHAnsi" w:cs="Arial"/>
          <w:sz w:val="22"/>
          <w:szCs w:val="22"/>
          <w:lang w:eastAsia="x-none"/>
        </w:rPr>
        <w:t xml:space="preserve"> </w:t>
      </w:r>
      <w:r w:rsidRPr="00156388">
        <w:rPr>
          <w:rFonts w:asciiTheme="minorHAnsi" w:hAnsiTheme="minorHAnsi" w:cs="Arial"/>
          <w:sz w:val="22"/>
          <w:szCs w:val="22"/>
          <w:lang w:eastAsia="x-none"/>
        </w:rPr>
        <w:t>ze względu na lepszą koordynację prowadzenia robót budowlanych i ich nadzór w przypadku prowadzenia robót przez jednego Wykonawcę</w:t>
      </w:r>
      <w:r>
        <w:rPr>
          <w:rFonts w:asciiTheme="minorHAnsi" w:hAnsiTheme="minorHAnsi" w:cs="Arial"/>
          <w:sz w:val="22"/>
          <w:szCs w:val="22"/>
          <w:lang w:eastAsia="x-none"/>
        </w:rPr>
        <w:t>.</w:t>
      </w:r>
    </w:p>
    <w:p w14:paraId="6CEF1246" w14:textId="77777777" w:rsidR="008B61A7" w:rsidRPr="009C7209" w:rsidRDefault="008B61A7" w:rsidP="00E33CCD">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4" w:name="_Toc79571691"/>
      <w:r w:rsidRPr="00F363AE">
        <w:rPr>
          <w:rFonts w:asciiTheme="minorHAnsi" w:hAnsiTheme="minorHAnsi" w:cs="Arial"/>
          <w:sz w:val="26"/>
          <w:szCs w:val="26"/>
        </w:rPr>
        <w:t>OFERTY WARIANTOWE</w:t>
      </w:r>
      <w:bookmarkEnd w:id="14"/>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154FF9DD" w14:textId="38315D3D" w:rsidR="000C7F5F" w:rsidRPr="009C7209" w:rsidRDefault="000C7F5F" w:rsidP="00E33CCD">
      <w:pPr>
        <w:spacing w:line="276" w:lineRule="auto"/>
        <w:ind w:right="68"/>
        <w:jc w:val="both"/>
        <w:rPr>
          <w:rFonts w:ascii="Arial" w:hAnsi="Arial"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5" w:name="_Toc79571692"/>
      <w:r w:rsidRPr="00F363AE">
        <w:rPr>
          <w:rFonts w:asciiTheme="minorHAnsi" w:hAnsiTheme="minorHAnsi" w:cs="Arial"/>
          <w:sz w:val="26"/>
          <w:szCs w:val="26"/>
        </w:rPr>
        <w:t>ZAMÓWIENIA POLEGAJĄCE NA POWTÓRZENIU PODOBNYCH ROBÓT BUDOWLANYCH / DOSTAW / USŁUG</w:t>
      </w:r>
      <w:bookmarkEnd w:id="15"/>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62AD0B79"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9B6BA8">
        <w:rPr>
          <w:rFonts w:asciiTheme="minorHAnsi" w:hAnsiTheme="minorHAnsi" w:cs="Arial"/>
          <w:b/>
          <w:bCs/>
          <w:sz w:val="22"/>
          <w:szCs w:val="22"/>
        </w:rPr>
        <w:t>100 000,00</w:t>
      </w:r>
      <w:r w:rsidR="004A2948">
        <w:rPr>
          <w:rFonts w:asciiTheme="minorHAnsi" w:hAnsiTheme="minorHAnsi" w:cs="Arial"/>
          <w:b/>
          <w:bCs/>
          <w:sz w:val="22"/>
          <w:szCs w:val="22"/>
        </w:rPr>
        <w:t xml:space="preserve"> </w:t>
      </w:r>
      <w:r w:rsidR="008B61A7" w:rsidRPr="008B61A7">
        <w:rPr>
          <w:rFonts w:asciiTheme="minorHAnsi" w:hAnsiTheme="minorHAnsi" w:cs="Arial"/>
          <w:b/>
          <w:bCs/>
          <w:sz w:val="22"/>
          <w:szCs w:val="22"/>
        </w:rPr>
        <w:t xml:space="preserve"> zł</w:t>
      </w:r>
      <w:r w:rsidR="008B61A7">
        <w:rPr>
          <w:rFonts w:asciiTheme="minorHAnsi" w:hAnsiTheme="minorHAnsi" w:cs="Arial"/>
          <w:b/>
          <w:bCs/>
          <w:sz w:val="22"/>
          <w:szCs w:val="22"/>
        </w:rPr>
        <w:t xml:space="preserve"> </w:t>
      </w:r>
      <w:r w:rsidR="008B61A7">
        <w:rPr>
          <w:rFonts w:asciiTheme="minorHAnsi" w:hAnsiTheme="minorHAnsi" w:cs="Arial"/>
          <w:sz w:val="22"/>
          <w:szCs w:val="22"/>
        </w:rPr>
        <w:t xml:space="preserve">w zakresie robót wymienionych w rozdziale IV SWZ oraz </w:t>
      </w:r>
      <w:r w:rsidR="000907EB">
        <w:rPr>
          <w:rFonts w:asciiTheme="minorHAnsi" w:hAnsiTheme="minorHAnsi" w:cs="Arial"/>
          <w:sz w:val="22"/>
          <w:szCs w:val="22"/>
        </w:rPr>
        <w:t>przedmiarów robót</w:t>
      </w:r>
      <w:r w:rsidR="008B61A7">
        <w:rPr>
          <w:rFonts w:asciiTheme="minorHAnsi" w:hAnsiTheme="minorHAnsi" w:cs="Arial"/>
          <w:sz w:val="22"/>
          <w:szCs w:val="22"/>
        </w:rPr>
        <w:t xml:space="preserve"> stanowiąc</w:t>
      </w:r>
      <w:r w:rsidR="000907EB">
        <w:rPr>
          <w:rFonts w:asciiTheme="minorHAnsi" w:hAnsiTheme="minorHAnsi" w:cs="Arial"/>
          <w:sz w:val="22"/>
          <w:szCs w:val="22"/>
        </w:rPr>
        <w:t>ych</w:t>
      </w:r>
      <w:r w:rsidR="008B61A7">
        <w:rPr>
          <w:rFonts w:asciiTheme="minorHAnsi" w:hAnsiTheme="minorHAnsi" w:cs="Arial"/>
          <w:sz w:val="22"/>
          <w:szCs w:val="22"/>
        </w:rPr>
        <w:t xml:space="preserve"> załącznik nr 4 do SWZ.</w:t>
      </w: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9571693"/>
      <w:r w:rsidRPr="00F363AE">
        <w:rPr>
          <w:rFonts w:asciiTheme="minorHAnsi" w:hAnsiTheme="minorHAnsi" w:cs="Arial"/>
          <w:sz w:val="26"/>
          <w:szCs w:val="26"/>
        </w:rPr>
        <w:lastRenderedPageBreak/>
        <w:t>ZWROT KOSZTÓW UDZIAŁU W POSTĘPOWANIU</w:t>
      </w:r>
      <w:bookmarkEnd w:id="16"/>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664B6203"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74FBF550" w14:textId="77777777" w:rsidR="00832ECD" w:rsidRDefault="00832ECD" w:rsidP="008B61A7">
      <w:pPr>
        <w:spacing w:line="276" w:lineRule="auto"/>
        <w:ind w:right="68"/>
        <w:jc w:val="both"/>
        <w:rPr>
          <w:rFonts w:asciiTheme="minorHAnsi" w:hAnsiTheme="minorHAnsi" w:cs="Arial"/>
          <w:sz w:val="22"/>
          <w:szCs w:val="22"/>
          <w:lang w:eastAsia="x-none"/>
        </w:rPr>
      </w:pPr>
    </w:p>
    <w:p w14:paraId="56DC8496" w14:textId="081CF934"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7" w:name="_Toc79571694"/>
      <w:r w:rsidRPr="004E5764">
        <w:rPr>
          <w:rFonts w:asciiTheme="minorHAnsi" w:hAnsiTheme="minorHAnsi"/>
          <w:sz w:val="26"/>
          <w:szCs w:val="26"/>
        </w:rPr>
        <w:t>INFORMACJA NA TEMAT MOŻLIWOŚCI SKŁADANIA OFERTY WSPÓLNEJ (</w:t>
      </w:r>
      <w:r w:rsidR="009C5ECE">
        <w:rPr>
          <w:rFonts w:asciiTheme="minorHAnsi" w:hAnsiTheme="minorHAnsi"/>
          <w:sz w:val="26"/>
          <w:szCs w:val="26"/>
        </w:rPr>
        <w:t>spółki cywilne / konsorcja</w:t>
      </w:r>
      <w:r w:rsidRPr="004E5764">
        <w:rPr>
          <w:rFonts w:asciiTheme="minorHAnsi" w:hAnsiTheme="minorHAnsi"/>
          <w:sz w:val="26"/>
          <w:szCs w:val="26"/>
        </w:rPr>
        <w:t>)</w:t>
      </w:r>
      <w:bookmarkEnd w:id="17"/>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05A17127"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w:t>
      </w:r>
      <w:r w:rsidR="000907EB">
        <w:rPr>
          <w:rFonts w:asciiTheme="minorHAnsi" w:hAnsiTheme="minorHAnsi" w:cs="Arial"/>
          <w:b/>
          <w:bCs/>
          <w:sz w:val="22"/>
          <w:szCs w:val="22"/>
          <w:lang w:eastAsia="x-none"/>
        </w:rPr>
        <w:t xml:space="preserve"> </w:t>
      </w:r>
      <w:r w:rsidRPr="008B61A7">
        <w:rPr>
          <w:rFonts w:asciiTheme="minorHAnsi" w:hAnsiTheme="minorHAnsi" w:cs="Arial"/>
          <w:b/>
          <w:bCs/>
          <w:sz w:val="22"/>
          <w:szCs w:val="22"/>
          <w:lang w:eastAsia="x-none"/>
        </w:rPr>
        <w:t>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957169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8"/>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lastRenderedPageBreak/>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1968D75A" w14:textId="3AEA24D4" w:rsidR="00C342A4" w:rsidRDefault="00C342A4" w:rsidP="00832ECD">
      <w:pPr>
        <w:pStyle w:val="Nagwek1"/>
        <w:numPr>
          <w:ilvl w:val="0"/>
          <w:numId w:val="23"/>
        </w:numPr>
        <w:spacing w:line="276" w:lineRule="auto"/>
        <w:ind w:left="567" w:hanging="567"/>
        <w:rPr>
          <w:rFonts w:asciiTheme="minorHAnsi" w:hAnsiTheme="minorHAnsi" w:cs="Arial"/>
          <w:sz w:val="26"/>
          <w:szCs w:val="26"/>
        </w:rPr>
      </w:pPr>
      <w:bookmarkStart w:id="19" w:name="_Toc79571696"/>
      <w:r w:rsidRPr="009C5ECE">
        <w:rPr>
          <w:rFonts w:asciiTheme="minorHAnsi" w:hAnsiTheme="minorHAnsi" w:cs="Arial"/>
          <w:sz w:val="26"/>
          <w:szCs w:val="26"/>
        </w:rPr>
        <w:t>PO</w:t>
      </w:r>
      <w:r w:rsidR="009C5ECE">
        <w:rPr>
          <w:rFonts w:asciiTheme="minorHAnsi" w:hAnsiTheme="minorHAnsi" w:cs="Arial"/>
          <w:sz w:val="26"/>
          <w:szCs w:val="26"/>
        </w:rPr>
        <w:t>LEGANIE NA ZASOBACH INNYCH PODMIOTÓW</w:t>
      </w:r>
      <w:bookmarkEnd w:id="19"/>
    </w:p>
    <w:p w14:paraId="4393ABA9" w14:textId="77777777" w:rsidR="009C5ECE" w:rsidRPr="009C5ECE" w:rsidRDefault="009C5ECE" w:rsidP="009C5ECE"/>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FF7FEA8"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0907EB">
        <w:rPr>
          <w:rFonts w:asciiTheme="minorHAnsi" w:hAnsiTheme="minorHAnsi" w:cs="Arial"/>
          <w:b/>
          <w:sz w:val="22"/>
          <w:szCs w:val="22"/>
        </w:rPr>
        <w:t xml:space="preserve"> – załącznik C.</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C35E80" w14:textId="77777777" w:rsidR="000907EB" w:rsidRDefault="00926CC4" w:rsidP="000907E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047AC" w14:textId="1D90FE22" w:rsidR="000907EB" w:rsidRPr="009C5ECE" w:rsidRDefault="000907EB" w:rsidP="009C5ECE">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0907EB">
        <w:rPr>
          <w:rFonts w:asciiTheme="minorHAnsi" w:hAnsiTheme="minorHAnsi" w:cs="Arial"/>
          <w:sz w:val="22"/>
          <w:szCs w:val="22"/>
        </w:rPr>
        <w:t>Wykonawca, w przypadku polegania na zdolnościach lub sytuacji podmiotów udostępniających zasoby przedstawia wraz z oświadczeniem dotycząc</w:t>
      </w:r>
      <w:r>
        <w:rPr>
          <w:rFonts w:asciiTheme="minorHAnsi" w:hAnsiTheme="minorHAnsi" w:cs="Arial"/>
          <w:sz w:val="22"/>
          <w:szCs w:val="22"/>
        </w:rPr>
        <w:t>ym</w:t>
      </w:r>
      <w:r w:rsidRPr="000907EB">
        <w:rPr>
          <w:rFonts w:asciiTheme="minorHAnsi" w:hAnsiTheme="minorHAnsi" w:cs="Arial"/>
          <w:sz w:val="22"/>
          <w:szCs w:val="22"/>
        </w:rPr>
        <w:t xml:space="preserve"> spełnienia warunków udziału w postępowaniu oraz braku podstaw do wykluczenia z postępowania</w:t>
      </w:r>
      <w:r>
        <w:rPr>
          <w:rFonts w:asciiTheme="minorHAnsi" w:hAnsiTheme="minorHAnsi" w:cs="Arial"/>
          <w:sz w:val="22"/>
          <w:szCs w:val="22"/>
        </w:rPr>
        <w:t xml:space="preserve">, o którym mowa w </w:t>
      </w:r>
      <w:r>
        <w:rPr>
          <w:rFonts w:asciiTheme="minorHAnsi" w:hAnsiTheme="minorHAnsi" w:cs="Arial"/>
          <w:b/>
          <w:bCs/>
          <w:sz w:val="22"/>
          <w:szCs w:val="22"/>
        </w:rPr>
        <w:t xml:space="preserve">rozdziale XVI pkt 1.2. SWZ </w:t>
      </w:r>
      <w:r>
        <w:rPr>
          <w:rFonts w:asciiTheme="minorHAnsi" w:hAnsiTheme="minorHAnsi" w:cs="Arial"/>
          <w:sz w:val="22"/>
          <w:szCs w:val="22"/>
        </w:rPr>
        <w:t>oświadczenie</w:t>
      </w:r>
      <w:r w:rsidR="009C5ECE">
        <w:rPr>
          <w:rFonts w:asciiTheme="minorHAnsi" w:hAnsiTheme="minorHAnsi" w:cs="Arial"/>
          <w:sz w:val="22"/>
          <w:szCs w:val="22"/>
        </w:rPr>
        <w:t xml:space="preserve"> podmiotu udostępniającego zasoby, potwierdzające spełnienie warunków udziału w postępowaniu w zakresie  w jakim Wykonawca powołuje się na jego zasoby oraz brak podstaw wykluczenia.</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9B3F6" w14:textId="62EE94EC" w:rsidR="009C7209" w:rsidRDefault="009C7209" w:rsidP="009C7209">
      <w:pPr>
        <w:jc w:val="both"/>
        <w:rPr>
          <w:rFonts w:ascii="Arial" w:hAnsi="Arial" w:cs="Arial"/>
          <w:b/>
          <w:color w:val="FF0000"/>
          <w:sz w:val="22"/>
          <w:szCs w:val="22"/>
        </w:rPr>
      </w:pPr>
    </w:p>
    <w:p w14:paraId="75D3FF18" w14:textId="190A96E0" w:rsidR="00832ECD" w:rsidRDefault="00832ECD" w:rsidP="009C7209">
      <w:pPr>
        <w:jc w:val="both"/>
        <w:rPr>
          <w:rFonts w:ascii="Arial" w:hAnsi="Arial" w:cs="Arial"/>
          <w:b/>
          <w:color w:val="FF0000"/>
          <w:sz w:val="22"/>
          <w:szCs w:val="22"/>
        </w:rPr>
      </w:pPr>
    </w:p>
    <w:p w14:paraId="464ACAF1" w14:textId="53BD2FC1" w:rsidR="00832ECD" w:rsidRDefault="00832ECD" w:rsidP="009C7209">
      <w:pPr>
        <w:jc w:val="both"/>
        <w:rPr>
          <w:rFonts w:ascii="Arial" w:hAnsi="Arial" w:cs="Arial"/>
          <w:b/>
          <w:color w:val="FF0000"/>
          <w:sz w:val="22"/>
          <w:szCs w:val="22"/>
        </w:rPr>
      </w:pPr>
    </w:p>
    <w:p w14:paraId="1BDDF487" w14:textId="31D062FC" w:rsidR="00832ECD" w:rsidRDefault="00832ECD" w:rsidP="009C7209">
      <w:pPr>
        <w:jc w:val="both"/>
        <w:rPr>
          <w:rFonts w:ascii="Arial" w:hAnsi="Arial" w:cs="Arial"/>
          <w:b/>
          <w:color w:val="FF0000"/>
          <w:sz w:val="22"/>
          <w:szCs w:val="22"/>
        </w:rPr>
      </w:pPr>
    </w:p>
    <w:p w14:paraId="227231B2" w14:textId="77777777" w:rsidR="00832ECD" w:rsidRDefault="00832ECD"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0" w:name="_Toc79571697"/>
      <w:r w:rsidRPr="004E5764">
        <w:rPr>
          <w:rFonts w:asciiTheme="minorHAnsi" w:hAnsiTheme="minorHAnsi"/>
          <w:sz w:val="26"/>
          <w:szCs w:val="26"/>
        </w:rPr>
        <w:lastRenderedPageBreak/>
        <w:t>WARUNKI UDZIAŁU W POSTĘPOWANIU</w:t>
      </w:r>
      <w:bookmarkEnd w:id="20"/>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701B537F"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9C5ECE">
        <w:rPr>
          <w:rFonts w:asciiTheme="minorHAnsi" w:hAnsiTheme="minorHAnsi" w:cs="Arial"/>
          <w:b/>
          <w:sz w:val="22"/>
          <w:szCs w:val="22"/>
        </w:rPr>
        <w:t>100 000</w:t>
      </w:r>
      <w:r w:rsidR="00D36732" w:rsidRPr="001C686C">
        <w:rPr>
          <w:rFonts w:asciiTheme="minorHAnsi" w:hAnsiTheme="minorHAnsi" w:cs="Arial"/>
          <w:b/>
          <w:sz w:val="22"/>
          <w:szCs w:val="22"/>
        </w:rPr>
        <w:t xml:space="preserve">,00 </w:t>
      </w:r>
      <w:r w:rsidRPr="001C686C">
        <w:rPr>
          <w:rFonts w:asciiTheme="minorHAnsi" w:hAnsiTheme="minorHAnsi" w:cs="Arial"/>
          <w:b/>
          <w:sz w:val="22"/>
          <w:szCs w:val="22"/>
        </w:rPr>
        <w:t>zł</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34B1E9B7"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spełni warunek, jeżeli wykaże, że w okresie ostatnich </w:t>
      </w:r>
      <w:r w:rsidR="00EF01AA">
        <w:rPr>
          <w:rFonts w:asciiTheme="minorHAnsi" w:hAnsiTheme="minorHAnsi" w:cs="Arial"/>
          <w:sz w:val="22"/>
          <w:szCs w:val="22"/>
        </w:rPr>
        <w:t>5</w:t>
      </w:r>
      <w:r w:rsidRPr="009C7209">
        <w:rPr>
          <w:rFonts w:asciiTheme="minorHAnsi" w:hAnsiTheme="minorHAnsi" w:cs="Arial"/>
          <w:sz w:val="22"/>
          <w:szCs w:val="22"/>
        </w:rPr>
        <w:t xml:space="preserve"> lat przed upływem terminu składania ofert, a jeżeli okres prowadzenia działalności jest krótszy - w tym okresie, wykonał należycie (w szczególności zgodnie z przepisami prawa budowlanego i prawidłowo ukończył):</w:t>
      </w:r>
    </w:p>
    <w:p w14:paraId="64888ED7" w14:textId="65899E41" w:rsidR="00EF01AA" w:rsidRPr="00EF01AA" w:rsidRDefault="0062500E" w:rsidP="00EF01AA">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w:t>
      </w:r>
      <w:r w:rsidR="00EF01AA">
        <w:rPr>
          <w:rFonts w:asciiTheme="minorHAnsi" w:hAnsiTheme="minorHAnsi" w:cs="Arial"/>
          <w:sz w:val="22"/>
          <w:szCs w:val="22"/>
        </w:rPr>
        <w:t>e</w:t>
      </w:r>
      <w:r w:rsidRPr="009C7209">
        <w:rPr>
          <w:rFonts w:asciiTheme="minorHAnsi" w:hAnsiTheme="minorHAnsi" w:cs="Arial"/>
          <w:sz w:val="22"/>
          <w:szCs w:val="22"/>
        </w:rPr>
        <w:t xml:space="preserve"> n</w:t>
      </w:r>
      <w:r w:rsidR="00D36732">
        <w:rPr>
          <w:rFonts w:asciiTheme="minorHAnsi" w:hAnsiTheme="minorHAnsi" w:cs="Arial"/>
          <w:sz w:val="22"/>
          <w:szCs w:val="22"/>
        </w:rPr>
        <w:t>a</w:t>
      </w:r>
      <w:r w:rsidR="001C686C">
        <w:rPr>
          <w:rFonts w:asciiTheme="minorHAnsi" w:hAnsiTheme="minorHAnsi" w:cs="Arial"/>
          <w:sz w:val="22"/>
          <w:szCs w:val="22"/>
        </w:rPr>
        <w:t xml:space="preserve"> </w:t>
      </w:r>
      <w:r w:rsidR="00EF01AA">
        <w:rPr>
          <w:rFonts w:asciiTheme="minorHAnsi" w:hAnsiTheme="minorHAnsi" w:cs="Arial"/>
          <w:sz w:val="22"/>
          <w:szCs w:val="22"/>
        </w:rPr>
        <w:t xml:space="preserve">remoncie cząstkowym dróg, ulic o nawierzchni bitumicznej każda o wartości co najmniej </w:t>
      </w:r>
      <w:r w:rsidR="00EF01AA" w:rsidRPr="00EF01AA">
        <w:rPr>
          <w:rFonts w:asciiTheme="minorHAnsi" w:hAnsiTheme="minorHAnsi" w:cs="Arial"/>
          <w:b/>
          <w:bCs/>
          <w:sz w:val="22"/>
          <w:szCs w:val="22"/>
        </w:rPr>
        <w:t>100 000 zł</w:t>
      </w:r>
      <w:r w:rsidR="00EF01AA">
        <w:rPr>
          <w:rFonts w:asciiTheme="minorHAnsi" w:hAnsiTheme="minorHAnsi" w:cs="Arial"/>
          <w:sz w:val="22"/>
          <w:szCs w:val="22"/>
        </w:rPr>
        <w:t xml:space="preserve"> brutto.</w:t>
      </w: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5122B36E"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bez ograniczeń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1570DEB5" w14:textId="77777777" w:rsidR="0062500E" w:rsidRPr="009C7209"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lastRenderedPageBreak/>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7E63447" w14:textId="77777777" w:rsidR="009C5ECE" w:rsidRDefault="009C5ECE" w:rsidP="009C5ECE">
      <w:pPr>
        <w:pStyle w:val="Akapitzlist"/>
        <w:spacing w:line="276" w:lineRule="auto"/>
        <w:ind w:left="426"/>
        <w:jc w:val="both"/>
        <w:rPr>
          <w:rFonts w:asciiTheme="minorHAnsi" w:hAnsiTheme="minorHAnsi" w:cs="Arial"/>
          <w:sz w:val="22"/>
          <w:szCs w:val="22"/>
        </w:rPr>
      </w:pPr>
    </w:p>
    <w:p w14:paraId="562E9029" w14:textId="407EB4AD"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1" w:name="_Toc79571698"/>
      <w:r w:rsidRPr="004430B6">
        <w:rPr>
          <w:rFonts w:asciiTheme="minorHAnsi" w:hAnsiTheme="minorHAnsi" w:cs="Arial"/>
          <w:sz w:val="26"/>
          <w:szCs w:val="26"/>
        </w:rPr>
        <w:t>PODSTAWY WYKLUCZENIA</w:t>
      </w:r>
      <w:bookmarkEnd w:id="21"/>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2" w:name="_Toc79571699"/>
      <w:r w:rsidRPr="004430B6">
        <w:rPr>
          <w:rFonts w:asciiTheme="minorHAnsi" w:hAnsiTheme="minorHAnsi" w:cs="Arial"/>
          <w:sz w:val="26"/>
          <w:szCs w:val="26"/>
        </w:rPr>
        <w:t>PROCEDURA SANACYJNA - SAMOOCZYSZCZENIE</w:t>
      </w:r>
      <w:bookmarkEnd w:id="22"/>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6B8918F3" w:rsidR="002F0D89" w:rsidRDefault="002F0D89" w:rsidP="00E33CCD">
      <w:pPr>
        <w:pStyle w:val="Akapitzlist"/>
        <w:spacing w:line="276" w:lineRule="auto"/>
        <w:ind w:left="426"/>
        <w:jc w:val="both"/>
        <w:rPr>
          <w:rFonts w:asciiTheme="minorHAnsi" w:hAnsiTheme="minorHAnsi" w:cs="Arial"/>
          <w:sz w:val="22"/>
          <w:szCs w:val="22"/>
        </w:rPr>
      </w:pPr>
    </w:p>
    <w:p w14:paraId="058F0D5B" w14:textId="5BFFFEE6" w:rsidR="00EF01AA" w:rsidRDefault="00EF01AA" w:rsidP="00E33CCD">
      <w:pPr>
        <w:pStyle w:val="Akapitzlist"/>
        <w:spacing w:line="276" w:lineRule="auto"/>
        <w:ind w:left="426"/>
        <w:jc w:val="both"/>
        <w:rPr>
          <w:rFonts w:asciiTheme="minorHAnsi" w:hAnsiTheme="minorHAnsi" w:cs="Arial"/>
          <w:sz w:val="22"/>
          <w:szCs w:val="22"/>
        </w:rPr>
      </w:pPr>
    </w:p>
    <w:p w14:paraId="06E2A928" w14:textId="77777777" w:rsidR="00EF01AA" w:rsidRPr="009C7209" w:rsidRDefault="00EF01AA" w:rsidP="00E33CCD">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E33CCD">
      <w:pPr>
        <w:pStyle w:val="Nagwek1"/>
        <w:numPr>
          <w:ilvl w:val="0"/>
          <w:numId w:val="23"/>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lastRenderedPageBreak/>
        <w:t xml:space="preserve"> </w:t>
      </w:r>
      <w:bookmarkStart w:id="23" w:name="_Toc79571700"/>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3"/>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0651DCDE"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86E14">
        <w:rPr>
          <w:rFonts w:asciiTheme="minorHAnsi" w:hAnsiTheme="minorHAnsi" w:cs="Arial"/>
          <w:sz w:val="22"/>
          <w:szCs w:val="22"/>
        </w:rPr>
        <w:t xml:space="preserve"> – </w:t>
      </w:r>
      <w:r w:rsidR="00D86E14">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570CF3E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D86E14">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lastRenderedPageBreak/>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622BE077" w14:textId="10C658A2" w:rsidR="00DC5FF5"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Kosztorys ofertowy opracowany na podstawie przedmiar</w:t>
      </w:r>
      <w:r w:rsidR="00EF01AA">
        <w:rPr>
          <w:rFonts w:asciiTheme="minorHAnsi" w:eastAsiaTheme="majorEastAsia" w:hAnsiTheme="minorHAnsi" w:cs="Arial"/>
          <w:bCs/>
          <w:sz w:val="22"/>
          <w:szCs w:val="22"/>
          <w:lang w:eastAsia="en-US"/>
        </w:rPr>
        <w:t>u</w:t>
      </w:r>
      <w:r w:rsidRPr="009C7209">
        <w:rPr>
          <w:rFonts w:asciiTheme="minorHAnsi" w:eastAsiaTheme="majorEastAsia" w:hAnsiTheme="minorHAnsi" w:cs="Arial"/>
          <w:bCs/>
          <w:sz w:val="22"/>
          <w:szCs w:val="22"/>
          <w:lang w:eastAsia="en-US"/>
        </w:rPr>
        <w:t xml:space="preserve"> robót wraz z wykazem sprzętu, materiałów, robocizny i  tabelą elementów scalonych</w:t>
      </w:r>
      <w:r w:rsidR="00C73D08">
        <w:rPr>
          <w:rFonts w:asciiTheme="minorHAnsi" w:eastAsiaTheme="majorEastAsia" w:hAnsiTheme="minorHAnsi" w:cs="Arial"/>
          <w:bCs/>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4"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4"/>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5" w:name="_Hlk65669356"/>
      <w:r w:rsidRPr="009C7209">
        <w:rPr>
          <w:rFonts w:asciiTheme="minorHAnsi" w:hAnsiTheme="minorHAnsi" w:cs="Arial"/>
          <w:sz w:val="22"/>
          <w:szCs w:val="22"/>
        </w:rPr>
        <w:lastRenderedPageBreak/>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5"/>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6" w:name="_Toc7957170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6"/>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3CFF71F2"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Botorek</w:t>
      </w:r>
      <w:r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lastRenderedPageBreak/>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1"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2"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3"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7"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4"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7"/>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5"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6"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7"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akceptuje warunki korzystania z </w:t>
      </w:r>
      <w:hyperlink r:id="rId1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0">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1">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2">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3">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4">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5">
        <w:r w:rsidRPr="009C7209">
          <w:rPr>
            <w:rFonts w:asciiTheme="minorHAnsi" w:hAnsiTheme="minorHAnsi" w:cs="Arial"/>
            <w:color w:val="1155CC"/>
            <w:sz w:val="22"/>
            <w:szCs w:val="22"/>
            <w:u w:val="single"/>
          </w:rPr>
          <w:t>https://platformazakupowa.pl/strona/45-instrukcje</w:t>
        </w:r>
      </w:hyperlink>
    </w:p>
    <w:p w14:paraId="7E31B97A" w14:textId="77777777" w:rsidR="003A40E6" w:rsidRPr="009C7209"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8" w:name="_Toc79571702"/>
      <w:r w:rsidRPr="004430B6">
        <w:rPr>
          <w:rFonts w:asciiTheme="minorHAnsi" w:hAnsiTheme="minorHAnsi" w:cs="Arial"/>
          <w:sz w:val="26"/>
          <w:szCs w:val="26"/>
        </w:rPr>
        <w:t>OPIS SPOSOBU PRZYGOTOWANIA OFERT ORAZ DOKUMENTÓW WYMAGANYCH PRZEZ ZAMAWIAJĄCEGO W SWZ</w:t>
      </w:r>
      <w:bookmarkEnd w:id="28"/>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62EE6016" w:rsidR="00153AF2" w:rsidRPr="009C7209" w:rsidRDefault="00153AF2" w:rsidP="007E62E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w:t>
      </w:r>
      <w:r w:rsidRPr="007E62EB">
        <w:rPr>
          <w:rFonts w:asciiTheme="minorHAnsi" w:hAnsiTheme="minorHAnsi" w:cs="Arial"/>
          <w:sz w:val="22"/>
          <w:szCs w:val="22"/>
        </w:rPr>
        <w:t xml:space="preserve">opatrzona </w:t>
      </w:r>
      <w:hyperlink r:id="rId26">
        <w:r w:rsidR="007E62EB" w:rsidRPr="007E62EB">
          <w:rPr>
            <w:rFonts w:asciiTheme="minorHAnsi" w:hAnsiTheme="minorHAnsi"/>
            <w:b/>
            <w:color w:val="1155CC"/>
            <w:sz w:val="22"/>
            <w:szCs w:val="22"/>
            <w:u w:val="single"/>
          </w:rPr>
          <w:t>kwalifikowanym podpisem elektronicznym</w:t>
        </w:r>
      </w:hyperlink>
      <w:r w:rsidR="007E62EB" w:rsidRPr="007E62EB">
        <w:rPr>
          <w:rFonts w:asciiTheme="minorHAnsi" w:hAnsiTheme="minorHAnsi"/>
          <w:sz w:val="22"/>
          <w:szCs w:val="22"/>
        </w:rPr>
        <w:t xml:space="preserve"> lub </w:t>
      </w:r>
      <w:hyperlink r:id="rId27">
        <w:r w:rsidR="007E62EB" w:rsidRPr="007E62EB">
          <w:rPr>
            <w:rFonts w:asciiTheme="minorHAnsi" w:hAnsiTheme="minorHAnsi"/>
            <w:b/>
            <w:color w:val="1155CC"/>
            <w:sz w:val="22"/>
            <w:szCs w:val="22"/>
            <w:u w:val="single"/>
          </w:rPr>
          <w:t>podpisem zaufanym</w:t>
        </w:r>
      </w:hyperlink>
      <w:r w:rsidR="007E62EB" w:rsidRPr="007E62EB">
        <w:rPr>
          <w:rFonts w:asciiTheme="minorHAnsi" w:hAnsiTheme="minorHAnsi"/>
          <w:sz w:val="22"/>
          <w:szCs w:val="22"/>
        </w:rPr>
        <w:t xml:space="preserve"> lub elektronicznym </w:t>
      </w:r>
      <w:hyperlink r:id="rId28">
        <w:r w:rsidR="007E62EB" w:rsidRPr="007E62EB">
          <w:rPr>
            <w:rFonts w:asciiTheme="minorHAnsi" w:hAnsiTheme="minorHAnsi"/>
            <w:b/>
            <w:color w:val="1155CC"/>
            <w:sz w:val="22"/>
            <w:szCs w:val="22"/>
            <w:u w:val="single"/>
          </w:rPr>
          <w:t>podpisem osobistym</w:t>
        </w:r>
      </w:hyperlink>
      <w:r w:rsidR="007E62EB" w:rsidRPr="007E62EB">
        <w:rPr>
          <w:rFonts w:asciiTheme="minorHAnsi" w:hAnsiTheme="minorHAnsi"/>
          <w:sz w:val="22"/>
          <w:szCs w:val="22"/>
        </w:rPr>
        <w:t xml:space="preserve"> przez </w:t>
      </w:r>
      <w:r w:rsidRPr="007E62EB">
        <w:rPr>
          <w:rFonts w:asciiTheme="minorHAnsi" w:hAnsiTheme="minorHAnsi" w:cs="Arial"/>
          <w:sz w:val="22"/>
          <w:szCs w:val="22"/>
        </w:rPr>
        <w:t>pod rygorem nieważności</w:t>
      </w:r>
      <w:r w:rsidR="005072DC" w:rsidRPr="007E62EB">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lastRenderedPageBreak/>
        <w:t xml:space="preserve">W procesie składania oferty, na platformie, kwalifikowany podpis elektroniczny Wykonawca może złożyć bezpośrednio na dokumencie, który następnie przesyła do systemu (opcja rekomendowana przez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640D52C"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osoby upoważnioną</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3441DA78"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w:t>
      </w:r>
      <w:r w:rsidR="00EF01AA">
        <w:rPr>
          <w:rFonts w:asciiTheme="minorHAnsi" w:hAnsiTheme="minorHAnsi" w:cs="Arial"/>
          <w:sz w:val="22"/>
          <w:szCs w:val="22"/>
        </w:rPr>
        <w:t>„</w:t>
      </w:r>
      <w:r w:rsidRPr="009C7209">
        <w:rPr>
          <w:rFonts w:asciiTheme="minorHAnsi" w:hAnsiTheme="minorHAnsi" w:cs="Arial"/>
          <w:sz w:val="22"/>
          <w:szCs w:val="22"/>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lastRenderedPageBreak/>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957170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31"/>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6"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w:t>
      </w:r>
      <w:r w:rsidRPr="000F16B9">
        <w:rPr>
          <w:rFonts w:asciiTheme="minorHAnsi" w:hAnsiTheme="minorHAnsi" w:cs="Arial"/>
          <w:sz w:val="22"/>
          <w:szCs w:val="22"/>
        </w:rPr>
        <w:lastRenderedPageBreak/>
        <w:t>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974C8FE" w14:textId="77777777" w:rsidR="00832ECD" w:rsidRPr="000F16B9" w:rsidRDefault="00832ECD"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2" w:name="_Toc79571704"/>
      <w:r w:rsidRPr="004430B6">
        <w:rPr>
          <w:rFonts w:asciiTheme="minorHAnsi" w:hAnsiTheme="minorHAnsi" w:cs="Arial"/>
          <w:sz w:val="26"/>
          <w:szCs w:val="26"/>
        </w:rPr>
        <w:t>WYMAGANIA DOTYCZĄCE WADIUM</w:t>
      </w:r>
      <w:bookmarkEnd w:id="32"/>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49BFA18E" w:rsidR="00FE5B38" w:rsidRPr="00C528D1"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E35200">
        <w:rPr>
          <w:rFonts w:asciiTheme="minorHAnsi" w:hAnsiTheme="minorHAnsi" w:cs="Arial"/>
          <w:b/>
          <w:sz w:val="22"/>
          <w:szCs w:val="22"/>
        </w:rPr>
        <w:t>2000,00</w:t>
      </w:r>
      <w:r w:rsidR="00A66AA5" w:rsidRPr="00C528D1">
        <w:rPr>
          <w:rFonts w:asciiTheme="minorHAnsi" w:hAnsiTheme="minorHAnsi" w:cs="Arial"/>
          <w:b/>
          <w:sz w:val="22"/>
          <w:szCs w:val="22"/>
        </w:rPr>
        <w:t xml:space="preserve"> zł (słownie: </w:t>
      </w:r>
      <w:r w:rsidR="00E35200">
        <w:rPr>
          <w:rFonts w:asciiTheme="minorHAnsi" w:hAnsiTheme="minorHAnsi" w:cs="Arial"/>
          <w:b/>
          <w:sz w:val="22"/>
          <w:szCs w:val="22"/>
        </w:rPr>
        <w:t>dwa tysiące</w:t>
      </w:r>
      <w:r w:rsidR="00A66AA5" w:rsidRPr="00C528D1">
        <w:rPr>
          <w:rFonts w:asciiTheme="minorHAnsi" w:hAnsiTheme="minorHAnsi" w:cs="Arial"/>
          <w:b/>
          <w:sz w:val="22"/>
          <w:szCs w:val="22"/>
        </w:rPr>
        <w:t xml:space="preserve"> zł i 00/100)</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532CEAD5"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E35200">
        <w:rPr>
          <w:rFonts w:asciiTheme="minorHAnsi" w:hAnsiTheme="minorHAnsi" w:cs="Arial"/>
          <w:b/>
          <w:sz w:val="22"/>
          <w:szCs w:val="22"/>
        </w:rPr>
        <w:t xml:space="preserve">Remont cząstkowy dróg gminnych </w:t>
      </w:r>
      <w:r w:rsidR="000B138D">
        <w:rPr>
          <w:rFonts w:asciiTheme="minorHAnsi" w:hAnsiTheme="minorHAnsi" w:cs="Arial"/>
          <w:b/>
          <w:sz w:val="22"/>
          <w:szCs w:val="22"/>
        </w:rPr>
        <w:t>o nawierzchni asfaltowej</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21E3C3CA" w:rsidR="005F524D" w:rsidRDefault="005F524D" w:rsidP="00E33CCD">
      <w:pPr>
        <w:pStyle w:val="Tekstpodstawowy"/>
        <w:spacing w:line="276" w:lineRule="auto"/>
        <w:ind w:left="426"/>
        <w:rPr>
          <w:rFonts w:ascii="Arial" w:hAnsi="Arial" w:cs="Arial"/>
          <w:sz w:val="22"/>
          <w:szCs w:val="22"/>
        </w:rPr>
      </w:pPr>
    </w:p>
    <w:p w14:paraId="39DAD986" w14:textId="77777777" w:rsidR="00725D87" w:rsidRPr="000F16B9" w:rsidRDefault="00725D87"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3" w:name="_Toc79571705"/>
      <w:r w:rsidRPr="004E5764">
        <w:rPr>
          <w:rFonts w:asciiTheme="minorHAnsi" w:hAnsiTheme="minorHAnsi"/>
          <w:sz w:val="26"/>
          <w:szCs w:val="26"/>
        </w:rPr>
        <w:lastRenderedPageBreak/>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3"/>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35343604"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8"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E35200">
        <w:rPr>
          <w:rFonts w:asciiTheme="minorHAnsi" w:hAnsiTheme="minorHAnsi" w:cs="Arial"/>
          <w:b/>
          <w:bCs/>
          <w:sz w:val="22"/>
          <w:szCs w:val="22"/>
        </w:rPr>
        <w:t>0</w:t>
      </w:r>
      <w:r w:rsidR="000B138D">
        <w:rPr>
          <w:rFonts w:asciiTheme="minorHAnsi" w:hAnsiTheme="minorHAnsi" w:cs="Arial"/>
          <w:b/>
          <w:bCs/>
          <w:sz w:val="22"/>
          <w:szCs w:val="22"/>
        </w:rPr>
        <w:t>3</w:t>
      </w:r>
      <w:r w:rsidR="00A66AA5">
        <w:rPr>
          <w:rFonts w:asciiTheme="minorHAnsi" w:hAnsiTheme="minorHAnsi" w:cs="Arial"/>
          <w:b/>
          <w:bCs/>
          <w:sz w:val="22"/>
          <w:szCs w:val="22"/>
        </w:rPr>
        <w:t>.</w:t>
      </w:r>
      <w:r w:rsidR="00E35200">
        <w:rPr>
          <w:rFonts w:asciiTheme="minorHAnsi" w:hAnsiTheme="minorHAnsi" w:cs="Arial"/>
          <w:b/>
          <w:bCs/>
          <w:sz w:val="22"/>
          <w:szCs w:val="22"/>
        </w:rPr>
        <w:t>03</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E35200">
        <w:rPr>
          <w:rFonts w:asciiTheme="minorHAnsi" w:hAnsiTheme="minorHAnsi" w:cs="Arial"/>
          <w:b/>
          <w:bCs/>
          <w:sz w:val="22"/>
          <w:szCs w:val="22"/>
        </w:rPr>
        <w:t>2</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A745EB">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1">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4" w:name="_Toc79571706"/>
      <w:r>
        <w:rPr>
          <w:rFonts w:asciiTheme="minorHAnsi" w:hAnsiTheme="minorHAnsi" w:cs="Arial"/>
          <w:sz w:val="26"/>
          <w:szCs w:val="26"/>
        </w:rPr>
        <w:t>OTWARCIE OFERT</w:t>
      </w:r>
      <w:bookmarkEnd w:id="34"/>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285F8913"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E35200">
        <w:rPr>
          <w:rFonts w:asciiTheme="minorHAnsi" w:hAnsiTheme="minorHAnsi" w:cs="Arial"/>
          <w:b/>
          <w:sz w:val="22"/>
          <w:szCs w:val="22"/>
          <w:lang w:val="pl-PL"/>
        </w:rPr>
        <w:t>0</w:t>
      </w:r>
      <w:r w:rsidR="000B138D">
        <w:rPr>
          <w:rFonts w:asciiTheme="minorHAnsi" w:hAnsiTheme="minorHAnsi" w:cs="Arial"/>
          <w:b/>
          <w:sz w:val="22"/>
          <w:szCs w:val="22"/>
          <w:lang w:val="pl-PL"/>
        </w:rPr>
        <w:t>3</w:t>
      </w:r>
      <w:r w:rsidR="00412CC9">
        <w:rPr>
          <w:rFonts w:asciiTheme="minorHAnsi" w:hAnsiTheme="minorHAnsi" w:cs="Arial"/>
          <w:b/>
          <w:sz w:val="22"/>
          <w:szCs w:val="22"/>
          <w:lang w:val="pl-PL"/>
        </w:rPr>
        <w:t>.0</w:t>
      </w:r>
      <w:r w:rsidR="00E35200">
        <w:rPr>
          <w:rFonts w:asciiTheme="minorHAnsi" w:hAnsiTheme="minorHAnsi" w:cs="Arial"/>
          <w:b/>
          <w:sz w:val="22"/>
          <w:szCs w:val="22"/>
          <w:lang w:val="pl-PL"/>
        </w:rPr>
        <w:t>3</w:t>
      </w:r>
      <w:r w:rsidR="00412CC9">
        <w:rPr>
          <w:rFonts w:asciiTheme="minorHAnsi" w:hAnsiTheme="minorHAnsi" w:cs="Arial"/>
          <w:b/>
          <w:sz w:val="22"/>
          <w:szCs w:val="22"/>
          <w:lang w:val="pl-PL"/>
        </w:rPr>
        <w:t>.202</w:t>
      </w:r>
      <w:r w:rsidR="00E35200">
        <w:rPr>
          <w:rFonts w:asciiTheme="minorHAnsi" w:hAnsiTheme="minorHAnsi" w:cs="Arial"/>
          <w:b/>
          <w:sz w:val="22"/>
          <w:szCs w:val="22"/>
          <w:lang w:val="pl-PL"/>
        </w:rPr>
        <w:t>2</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A745EB">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77777777" w:rsidR="003A40E6" w:rsidRPr="000F16B9"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5" w:name="_Toc79571707"/>
      <w:r w:rsidRPr="004430B6">
        <w:rPr>
          <w:rFonts w:asciiTheme="minorHAnsi" w:hAnsiTheme="minorHAnsi" w:cs="Arial"/>
          <w:sz w:val="26"/>
          <w:szCs w:val="26"/>
        </w:rPr>
        <w:lastRenderedPageBreak/>
        <w:t>TERMIN ZWIĄZANIA OFERTĄ</w:t>
      </w:r>
      <w:bookmarkEnd w:id="35"/>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2A6BD652"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E35200">
        <w:rPr>
          <w:rFonts w:asciiTheme="minorHAnsi" w:hAnsiTheme="minorHAnsi" w:cs="Arial"/>
          <w:b/>
          <w:sz w:val="22"/>
          <w:szCs w:val="22"/>
        </w:rPr>
        <w:t>0</w:t>
      </w:r>
      <w:r w:rsidR="000B138D">
        <w:rPr>
          <w:rFonts w:asciiTheme="minorHAnsi" w:hAnsiTheme="minorHAnsi" w:cs="Arial"/>
          <w:b/>
          <w:sz w:val="22"/>
          <w:szCs w:val="22"/>
        </w:rPr>
        <w:t>1</w:t>
      </w:r>
      <w:r w:rsidRPr="00F854F7">
        <w:rPr>
          <w:rFonts w:asciiTheme="minorHAnsi" w:hAnsiTheme="minorHAnsi" w:cs="Arial"/>
          <w:b/>
          <w:sz w:val="22"/>
          <w:szCs w:val="22"/>
        </w:rPr>
        <w:t>.</w:t>
      </w:r>
      <w:r w:rsidR="00E35200">
        <w:rPr>
          <w:rFonts w:asciiTheme="minorHAnsi" w:hAnsiTheme="minorHAnsi" w:cs="Arial"/>
          <w:b/>
          <w:sz w:val="22"/>
          <w:szCs w:val="22"/>
        </w:rPr>
        <w:t>04</w:t>
      </w:r>
      <w:r w:rsidRPr="00F854F7">
        <w:rPr>
          <w:rFonts w:asciiTheme="minorHAnsi" w:hAnsiTheme="minorHAnsi" w:cs="Arial"/>
          <w:b/>
          <w:sz w:val="22"/>
          <w:szCs w:val="22"/>
        </w:rPr>
        <w:t>.202</w:t>
      </w:r>
      <w:r w:rsidR="00E35200">
        <w:rPr>
          <w:rFonts w:asciiTheme="minorHAnsi" w:hAnsiTheme="minorHAnsi" w:cs="Arial"/>
          <w:b/>
          <w:sz w:val="22"/>
          <w:szCs w:val="22"/>
        </w:rPr>
        <w:t>2</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56C7029C"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6" w:name="_Toc79571708"/>
      <w:r w:rsidRPr="00E33CCD">
        <w:rPr>
          <w:rFonts w:asciiTheme="minorHAnsi" w:hAnsiTheme="minorHAnsi" w:cs="Arial"/>
          <w:sz w:val="26"/>
          <w:szCs w:val="26"/>
        </w:rPr>
        <w:t xml:space="preserve">OPIS KRYTERIÓW OCENY OFERT WRAZ Z PODANIE WAG TYCH KRYTERIÓW </w:t>
      </w:r>
      <w:r w:rsidR="007E62EB">
        <w:rPr>
          <w:rFonts w:asciiTheme="minorHAnsi" w:hAnsiTheme="minorHAnsi" w:cs="Arial"/>
          <w:sz w:val="26"/>
          <w:szCs w:val="26"/>
        </w:rPr>
        <w:br/>
      </w:r>
      <w:r w:rsidRPr="00E33CCD">
        <w:rPr>
          <w:rFonts w:asciiTheme="minorHAnsi" w:hAnsiTheme="minorHAnsi" w:cs="Arial"/>
          <w:sz w:val="26"/>
          <w:szCs w:val="26"/>
        </w:rPr>
        <w:t>I SPOSOBU OCENY OFERT</w:t>
      </w:r>
      <w:bookmarkEnd w:id="36"/>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5F9A6483" w14:textId="7A0DD8D2" w:rsidR="00725D87" w:rsidRPr="00725D87" w:rsidRDefault="00725D87" w:rsidP="00725D87">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color w:val="FF0000"/>
          <w:sz w:val="22"/>
          <w:szCs w:val="22"/>
        </w:rPr>
      </w:pPr>
      <w:r w:rsidRPr="00006268">
        <w:rPr>
          <w:rFonts w:asciiTheme="minorHAnsi" w:eastAsia="Arial" w:hAnsiTheme="minorHAnsi" w:cs="Arial"/>
          <w:b/>
          <w:bCs/>
          <w:sz w:val="22"/>
          <w:szCs w:val="22"/>
        </w:rPr>
        <w:t>Termin płatności faktury (T)</w:t>
      </w:r>
      <w:r w:rsidRPr="00006268">
        <w:rPr>
          <w:rFonts w:asciiTheme="minorHAnsi" w:eastAsia="Arial" w:hAnsiTheme="minorHAnsi" w:cs="Arial"/>
          <w:sz w:val="22"/>
          <w:szCs w:val="22"/>
        </w:rPr>
        <w:t xml:space="preserve"> – waga kryterium 40 %</w:t>
      </w:r>
    </w:p>
    <w:p w14:paraId="0043F332" w14:textId="77777777" w:rsidR="00725D87" w:rsidRPr="00006268" w:rsidRDefault="00725D87" w:rsidP="00725D87">
      <w:pPr>
        <w:pStyle w:val="Akapitzlist"/>
        <w:widowControl w:val="0"/>
        <w:tabs>
          <w:tab w:val="left" w:pos="12929"/>
          <w:tab w:val="left" w:pos="13649"/>
        </w:tabs>
        <w:suppressAutoHyphens/>
        <w:spacing w:line="276" w:lineRule="auto"/>
        <w:ind w:left="851"/>
        <w:jc w:val="both"/>
        <w:rPr>
          <w:rFonts w:asciiTheme="minorHAnsi" w:eastAsia="Arial" w:hAnsiTheme="minorHAnsi" w:cs="Arial"/>
          <w:color w:val="FF0000"/>
          <w:sz w:val="22"/>
          <w:szCs w:val="22"/>
        </w:rPr>
      </w:pPr>
    </w:p>
    <w:p w14:paraId="410ECEFB" w14:textId="77777777" w:rsidR="00725D87" w:rsidRPr="00006268" w:rsidRDefault="00725D87" w:rsidP="00725D87">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06268">
        <w:rPr>
          <w:rFonts w:asciiTheme="minorHAnsi" w:eastAsia="Arial" w:hAnsiTheme="minorHAnsi" w:cs="Arial"/>
          <w:sz w:val="22"/>
          <w:szCs w:val="22"/>
        </w:rPr>
        <w:t>Zasady oceny ofert w poszczególnych kryteriach:</w:t>
      </w:r>
    </w:p>
    <w:p w14:paraId="70274168" w14:textId="77777777" w:rsidR="00725D87" w:rsidRPr="00006268" w:rsidRDefault="00725D87" w:rsidP="00725D87">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06268">
        <w:rPr>
          <w:rFonts w:asciiTheme="minorHAnsi" w:eastAsia="Arial" w:hAnsiTheme="minorHAnsi" w:cs="Arial"/>
          <w:b/>
          <w:bCs/>
          <w:sz w:val="22"/>
          <w:szCs w:val="22"/>
        </w:rPr>
        <w:t>Cena brutto (C) – waga 60 %</w:t>
      </w:r>
    </w:p>
    <w:p w14:paraId="2D0524E6" w14:textId="1D14C22B" w:rsidR="00725D87" w:rsidRPr="00006268" w:rsidRDefault="00725D87" w:rsidP="00725D87">
      <w:pPr>
        <w:pStyle w:val="Akapitzlist"/>
        <w:autoSpaceDE w:val="0"/>
        <w:spacing w:line="276" w:lineRule="auto"/>
        <w:ind w:left="851"/>
        <w:jc w:val="both"/>
        <w:rPr>
          <w:rFonts w:asciiTheme="minorHAnsi" w:eastAsia="Arial" w:hAnsiTheme="minorHAnsi" w:cs="Arial"/>
          <w:b/>
          <w:sz w:val="22"/>
          <w:szCs w:val="22"/>
        </w:rPr>
      </w:pPr>
      <w:r w:rsidRPr="00006268">
        <w:rPr>
          <w:rFonts w:asciiTheme="minorHAnsi" w:eastAsia="Arial" w:hAnsiTheme="minorHAnsi" w:cs="Arial"/>
          <w:b/>
          <w:sz w:val="22"/>
          <w:szCs w:val="22"/>
        </w:rPr>
        <w:t>C1 – koszt naprawy 1 m</w:t>
      </w:r>
      <w:r>
        <w:rPr>
          <w:rFonts w:asciiTheme="minorHAnsi" w:eastAsia="Arial" w:hAnsiTheme="minorHAnsi" w:cs="Arial"/>
          <w:b/>
          <w:sz w:val="22"/>
          <w:szCs w:val="22"/>
          <w:vertAlign w:val="superscript"/>
        </w:rPr>
        <w:t>2</w:t>
      </w:r>
      <w:r w:rsidRPr="00006268">
        <w:rPr>
          <w:rFonts w:asciiTheme="minorHAnsi" w:eastAsia="Arial" w:hAnsiTheme="minorHAnsi" w:cs="Arial"/>
          <w:b/>
          <w:sz w:val="22"/>
          <w:szCs w:val="22"/>
        </w:rPr>
        <w:t xml:space="preserve"> nawierzchni masą asfaltową o grubości 4 cm</w:t>
      </w:r>
    </w:p>
    <w:p w14:paraId="3965579C" w14:textId="77777777" w:rsidR="00725D87" w:rsidRPr="00006268" w:rsidRDefault="00725D87" w:rsidP="00725D87">
      <w:pPr>
        <w:pStyle w:val="Akapitzlist"/>
        <w:autoSpaceDE w:val="0"/>
        <w:spacing w:line="276" w:lineRule="auto"/>
        <w:ind w:left="851"/>
        <w:jc w:val="both"/>
        <w:rPr>
          <w:rFonts w:asciiTheme="minorHAnsi" w:eastAsia="Arial" w:hAnsiTheme="minorHAnsi" w:cs="Arial"/>
          <w:b/>
          <w:sz w:val="22"/>
          <w:szCs w:val="22"/>
        </w:rPr>
      </w:pPr>
    </w:p>
    <w:p w14:paraId="7FDEBD28" w14:textId="77777777" w:rsidR="00725D87" w:rsidRPr="00006268" w:rsidRDefault="00725D87" w:rsidP="00725D87">
      <w:pPr>
        <w:pStyle w:val="Akapitzlist"/>
        <w:autoSpaceDE w:val="0"/>
        <w:spacing w:line="276" w:lineRule="auto"/>
        <w:ind w:left="851"/>
        <w:jc w:val="both"/>
        <w:rPr>
          <w:rFonts w:asciiTheme="minorHAnsi" w:eastAsia="Arial" w:hAnsiTheme="minorHAnsi" w:cs="Arial"/>
          <w:sz w:val="22"/>
          <w:szCs w:val="22"/>
        </w:rPr>
      </w:pPr>
      <w:r w:rsidRPr="00006268">
        <w:rPr>
          <w:rFonts w:asciiTheme="minorHAnsi" w:eastAsia="Arial" w:hAnsiTheme="minorHAnsi" w:cs="Arial"/>
          <w:sz w:val="22"/>
          <w:szCs w:val="22"/>
        </w:rPr>
        <w:t xml:space="preserve">                      Cena najtańszej oferty</w:t>
      </w:r>
    </w:p>
    <w:p w14:paraId="1F0B9E4C" w14:textId="77777777" w:rsidR="00725D87" w:rsidRPr="00006268" w:rsidRDefault="00725D87" w:rsidP="00725D87">
      <w:pPr>
        <w:pStyle w:val="Akapitzlist"/>
        <w:autoSpaceDE w:val="0"/>
        <w:spacing w:line="276" w:lineRule="auto"/>
        <w:ind w:left="851"/>
        <w:jc w:val="both"/>
        <w:rPr>
          <w:rFonts w:asciiTheme="minorHAnsi" w:eastAsia="Arial" w:hAnsiTheme="minorHAnsi" w:cs="Arial"/>
          <w:sz w:val="22"/>
          <w:szCs w:val="22"/>
        </w:rPr>
      </w:pPr>
      <w:r w:rsidRPr="00006268">
        <w:rPr>
          <w:rFonts w:asciiTheme="minorHAnsi" w:eastAsia="Arial" w:hAnsiTheme="minorHAnsi" w:cs="Arial"/>
          <w:sz w:val="22"/>
          <w:szCs w:val="22"/>
        </w:rPr>
        <w:t>C1 = 0,50 x ---------------------------------</w:t>
      </w:r>
    </w:p>
    <w:p w14:paraId="1BC47957" w14:textId="77777777" w:rsidR="00725D87" w:rsidRPr="00006268" w:rsidRDefault="00725D87" w:rsidP="00725D87">
      <w:pPr>
        <w:pStyle w:val="Akapitzlist"/>
        <w:autoSpaceDE w:val="0"/>
        <w:spacing w:line="276" w:lineRule="auto"/>
        <w:ind w:left="851"/>
        <w:jc w:val="both"/>
        <w:rPr>
          <w:rFonts w:asciiTheme="minorHAnsi" w:eastAsia="Arial" w:hAnsiTheme="minorHAnsi" w:cs="Arial"/>
          <w:sz w:val="22"/>
          <w:szCs w:val="22"/>
        </w:rPr>
      </w:pPr>
      <w:r w:rsidRPr="00006268">
        <w:rPr>
          <w:rFonts w:asciiTheme="minorHAnsi" w:eastAsia="Arial" w:hAnsiTheme="minorHAnsi" w:cs="Arial"/>
          <w:sz w:val="22"/>
          <w:szCs w:val="22"/>
        </w:rPr>
        <w:t xml:space="preserve">                      Cena ocenianej oferty</w:t>
      </w:r>
    </w:p>
    <w:p w14:paraId="5B6FCD21" w14:textId="77777777" w:rsidR="00725D87" w:rsidRPr="00006268" w:rsidRDefault="00725D87" w:rsidP="00725D87">
      <w:pPr>
        <w:pStyle w:val="Akapitzlist"/>
        <w:autoSpaceDE w:val="0"/>
        <w:spacing w:line="276" w:lineRule="auto"/>
        <w:ind w:left="851"/>
        <w:jc w:val="both"/>
        <w:rPr>
          <w:rFonts w:asciiTheme="minorHAnsi" w:eastAsia="Arial" w:hAnsiTheme="minorHAnsi" w:cs="Arial"/>
          <w:b/>
          <w:sz w:val="22"/>
          <w:szCs w:val="22"/>
        </w:rPr>
      </w:pPr>
    </w:p>
    <w:p w14:paraId="6B1D529D" w14:textId="3198B645" w:rsidR="00725D87" w:rsidRPr="00006268" w:rsidRDefault="00725D87" w:rsidP="00725D87">
      <w:pPr>
        <w:pStyle w:val="Akapitzlist"/>
        <w:autoSpaceDE w:val="0"/>
        <w:spacing w:line="276" w:lineRule="auto"/>
        <w:ind w:left="851"/>
        <w:jc w:val="both"/>
        <w:rPr>
          <w:rFonts w:asciiTheme="minorHAnsi" w:eastAsia="Arial" w:hAnsiTheme="minorHAnsi" w:cs="Arial"/>
          <w:b/>
          <w:sz w:val="22"/>
          <w:szCs w:val="22"/>
        </w:rPr>
      </w:pPr>
      <w:r w:rsidRPr="00006268">
        <w:rPr>
          <w:rFonts w:asciiTheme="minorHAnsi" w:eastAsia="Arial" w:hAnsiTheme="minorHAnsi" w:cs="Arial"/>
          <w:b/>
          <w:sz w:val="22"/>
          <w:szCs w:val="22"/>
        </w:rPr>
        <w:t>C2 – koszt uzupełnienia 1 m</w:t>
      </w:r>
      <w:r>
        <w:rPr>
          <w:rFonts w:asciiTheme="minorHAnsi" w:eastAsia="Arial" w:hAnsiTheme="minorHAnsi" w:cs="Arial"/>
          <w:b/>
          <w:sz w:val="22"/>
          <w:szCs w:val="22"/>
          <w:vertAlign w:val="superscript"/>
        </w:rPr>
        <w:t>2</w:t>
      </w:r>
      <w:r w:rsidRPr="00006268">
        <w:rPr>
          <w:rFonts w:asciiTheme="minorHAnsi" w:eastAsia="Arial" w:hAnsiTheme="minorHAnsi" w:cs="Arial"/>
          <w:b/>
          <w:sz w:val="22"/>
          <w:szCs w:val="22"/>
        </w:rPr>
        <w:t xml:space="preserve"> podbudowy o grubości 10 cm</w:t>
      </w:r>
    </w:p>
    <w:p w14:paraId="5EF732E4" w14:textId="77777777" w:rsidR="00725D87" w:rsidRPr="00006268" w:rsidRDefault="00725D87" w:rsidP="00725D87">
      <w:pPr>
        <w:pStyle w:val="Akapitzlist"/>
        <w:autoSpaceDE w:val="0"/>
        <w:spacing w:line="276" w:lineRule="auto"/>
        <w:ind w:left="851"/>
        <w:jc w:val="both"/>
        <w:rPr>
          <w:rFonts w:asciiTheme="minorHAnsi" w:eastAsia="Arial" w:hAnsiTheme="minorHAnsi" w:cs="Arial"/>
          <w:b/>
          <w:sz w:val="22"/>
          <w:szCs w:val="22"/>
        </w:rPr>
      </w:pPr>
    </w:p>
    <w:p w14:paraId="4C68375C" w14:textId="77777777" w:rsidR="00725D87" w:rsidRPr="00006268" w:rsidRDefault="00725D87" w:rsidP="00725D87">
      <w:pPr>
        <w:pStyle w:val="Akapitzlist"/>
        <w:autoSpaceDE w:val="0"/>
        <w:spacing w:line="276" w:lineRule="auto"/>
        <w:ind w:left="851"/>
        <w:jc w:val="both"/>
        <w:rPr>
          <w:rFonts w:asciiTheme="minorHAnsi" w:eastAsia="Arial" w:hAnsiTheme="minorHAnsi" w:cs="Arial"/>
          <w:sz w:val="22"/>
          <w:szCs w:val="22"/>
        </w:rPr>
      </w:pPr>
      <w:r w:rsidRPr="00006268">
        <w:rPr>
          <w:rFonts w:asciiTheme="minorHAnsi" w:eastAsia="Arial" w:hAnsiTheme="minorHAnsi" w:cs="Arial"/>
          <w:sz w:val="22"/>
          <w:szCs w:val="22"/>
        </w:rPr>
        <w:t xml:space="preserve">                      Cena najtańszej oferty</w:t>
      </w:r>
    </w:p>
    <w:p w14:paraId="552098CA" w14:textId="77777777" w:rsidR="00725D87" w:rsidRPr="00006268" w:rsidRDefault="00725D87" w:rsidP="00725D87">
      <w:pPr>
        <w:pStyle w:val="Akapitzlist"/>
        <w:autoSpaceDE w:val="0"/>
        <w:spacing w:line="276" w:lineRule="auto"/>
        <w:ind w:left="851"/>
        <w:jc w:val="both"/>
        <w:rPr>
          <w:rFonts w:asciiTheme="minorHAnsi" w:eastAsia="Arial" w:hAnsiTheme="minorHAnsi" w:cs="Arial"/>
          <w:sz w:val="22"/>
          <w:szCs w:val="22"/>
        </w:rPr>
      </w:pPr>
      <w:r w:rsidRPr="00006268">
        <w:rPr>
          <w:rFonts w:asciiTheme="minorHAnsi" w:eastAsia="Arial" w:hAnsiTheme="minorHAnsi" w:cs="Arial"/>
          <w:sz w:val="22"/>
          <w:szCs w:val="22"/>
        </w:rPr>
        <w:t>C2 = 0,10 x -------------------------------------</w:t>
      </w:r>
    </w:p>
    <w:p w14:paraId="5E926B73" w14:textId="77777777" w:rsidR="00725D87" w:rsidRPr="00006268" w:rsidRDefault="00725D87" w:rsidP="00725D87">
      <w:pPr>
        <w:pStyle w:val="Akapitzlist"/>
        <w:autoSpaceDE w:val="0"/>
        <w:spacing w:line="276" w:lineRule="auto"/>
        <w:ind w:left="851"/>
        <w:jc w:val="both"/>
        <w:rPr>
          <w:rFonts w:asciiTheme="minorHAnsi" w:eastAsia="Arial" w:hAnsiTheme="minorHAnsi" w:cs="Arial"/>
          <w:sz w:val="22"/>
          <w:szCs w:val="22"/>
        </w:rPr>
      </w:pPr>
      <w:r w:rsidRPr="00006268">
        <w:rPr>
          <w:rFonts w:asciiTheme="minorHAnsi" w:eastAsia="Arial" w:hAnsiTheme="minorHAnsi" w:cs="Arial"/>
          <w:sz w:val="22"/>
          <w:szCs w:val="22"/>
        </w:rPr>
        <w:t xml:space="preserve">                      Cena ocenianej oferty</w:t>
      </w:r>
    </w:p>
    <w:p w14:paraId="32311476" w14:textId="77777777" w:rsidR="00725D87" w:rsidRPr="00006268" w:rsidRDefault="00725D87" w:rsidP="00725D87">
      <w:pPr>
        <w:pStyle w:val="Akapitzlist"/>
        <w:autoSpaceDE w:val="0"/>
        <w:spacing w:line="276" w:lineRule="auto"/>
        <w:ind w:left="851"/>
        <w:jc w:val="both"/>
        <w:rPr>
          <w:rFonts w:asciiTheme="minorHAnsi" w:eastAsia="Arial" w:hAnsiTheme="minorHAnsi" w:cs="Arial"/>
          <w:b/>
          <w:sz w:val="22"/>
          <w:szCs w:val="22"/>
        </w:rPr>
      </w:pPr>
    </w:p>
    <w:p w14:paraId="1FEACC1C" w14:textId="5A1B4D51" w:rsidR="00725D87" w:rsidRPr="00006268" w:rsidRDefault="00725D87" w:rsidP="00725D87">
      <w:pPr>
        <w:pStyle w:val="Akapitzlist"/>
        <w:autoSpaceDE w:val="0"/>
        <w:spacing w:line="276" w:lineRule="auto"/>
        <w:ind w:left="851"/>
        <w:jc w:val="both"/>
        <w:rPr>
          <w:rFonts w:asciiTheme="minorHAnsi" w:eastAsia="Arial" w:hAnsiTheme="minorHAnsi" w:cs="Arial"/>
          <w:b/>
          <w:sz w:val="22"/>
          <w:szCs w:val="22"/>
        </w:rPr>
      </w:pPr>
      <w:r w:rsidRPr="00006268">
        <w:rPr>
          <w:rFonts w:asciiTheme="minorHAnsi" w:eastAsia="Arial" w:hAnsiTheme="minorHAnsi" w:cs="Arial"/>
          <w:b/>
          <w:sz w:val="22"/>
          <w:szCs w:val="22"/>
        </w:rPr>
        <w:t>C3 – koszt 1 m</w:t>
      </w:r>
      <w:r>
        <w:rPr>
          <w:rFonts w:asciiTheme="minorHAnsi" w:eastAsia="Arial" w:hAnsiTheme="minorHAnsi" w:cs="Arial"/>
          <w:b/>
          <w:sz w:val="22"/>
          <w:szCs w:val="22"/>
          <w:vertAlign w:val="superscript"/>
        </w:rPr>
        <w:t>2</w:t>
      </w:r>
      <w:r w:rsidRPr="00006268">
        <w:rPr>
          <w:rFonts w:asciiTheme="minorHAnsi" w:eastAsia="Arial" w:hAnsiTheme="minorHAnsi" w:cs="Arial"/>
          <w:b/>
          <w:sz w:val="22"/>
          <w:szCs w:val="22"/>
        </w:rPr>
        <w:t xml:space="preserve"> powierzchniowego utrwalenia nawierzchni grysami kamiennymi</w:t>
      </w:r>
    </w:p>
    <w:p w14:paraId="0DA50E77" w14:textId="77777777" w:rsidR="00725D87" w:rsidRPr="00006268" w:rsidRDefault="00725D87" w:rsidP="00725D87">
      <w:pPr>
        <w:autoSpaceDE w:val="0"/>
        <w:spacing w:line="276" w:lineRule="auto"/>
        <w:ind w:left="851"/>
        <w:jc w:val="both"/>
        <w:rPr>
          <w:rFonts w:asciiTheme="minorHAnsi" w:eastAsia="Arial" w:hAnsiTheme="minorHAnsi" w:cs="Arial"/>
          <w:b/>
          <w:sz w:val="22"/>
          <w:szCs w:val="22"/>
        </w:rPr>
      </w:pPr>
    </w:p>
    <w:p w14:paraId="102898DD" w14:textId="77777777" w:rsidR="00725D87" w:rsidRPr="00006268" w:rsidRDefault="00725D87" w:rsidP="00725D87">
      <w:pPr>
        <w:pStyle w:val="Akapitzlist"/>
        <w:autoSpaceDE w:val="0"/>
        <w:spacing w:line="276" w:lineRule="auto"/>
        <w:ind w:left="851"/>
        <w:jc w:val="both"/>
        <w:rPr>
          <w:rFonts w:asciiTheme="minorHAnsi" w:eastAsia="Arial" w:hAnsiTheme="minorHAnsi" w:cs="Arial"/>
          <w:sz w:val="22"/>
          <w:szCs w:val="22"/>
        </w:rPr>
      </w:pPr>
      <w:r w:rsidRPr="00006268">
        <w:rPr>
          <w:rFonts w:asciiTheme="minorHAnsi" w:eastAsia="Arial" w:hAnsiTheme="minorHAnsi" w:cs="Arial"/>
          <w:sz w:val="22"/>
          <w:szCs w:val="22"/>
        </w:rPr>
        <w:t xml:space="preserve">                       Cena najtańszej oferty</w:t>
      </w:r>
    </w:p>
    <w:p w14:paraId="007D2184" w14:textId="77777777" w:rsidR="00725D87" w:rsidRPr="00006268" w:rsidRDefault="00725D87" w:rsidP="00725D87">
      <w:pPr>
        <w:pStyle w:val="Akapitzlist"/>
        <w:autoSpaceDE w:val="0"/>
        <w:spacing w:line="276" w:lineRule="auto"/>
        <w:ind w:left="851"/>
        <w:jc w:val="both"/>
        <w:rPr>
          <w:rFonts w:asciiTheme="minorHAnsi" w:eastAsia="Arial" w:hAnsiTheme="minorHAnsi" w:cs="Arial"/>
          <w:sz w:val="22"/>
          <w:szCs w:val="22"/>
        </w:rPr>
      </w:pPr>
      <w:r w:rsidRPr="00006268">
        <w:rPr>
          <w:rFonts w:asciiTheme="minorHAnsi" w:eastAsia="Arial" w:hAnsiTheme="minorHAnsi" w:cs="Arial"/>
          <w:sz w:val="22"/>
          <w:szCs w:val="22"/>
        </w:rPr>
        <w:t>C3 = 0,40 x ---------------------------------</w:t>
      </w:r>
    </w:p>
    <w:p w14:paraId="5B7B8684" w14:textId="77777777" w:rsidR="00725D87" w:rsidRPr="00006268" w:rsidRDefault="00725D87" w:rsidP="00725D87">
      <w:pPr>
        <w:autoSpaceDE w:val="0"/>
        <w:spacing w:line="276" w:lineRule="auto"/>
        <w:ind w:left="851"/>
        <w:jc w:val="both"/>
        <w:rPr>
          <w:rFonts w:asciiTheme="minorHAnsi" w:eastAsia="Arial" w:hAnsiTheme="minorHAnsi" w:cs="Arial"/>
          <w:sz w:val="22"/>
          <w:szCs w:val="22"/>
        </w:rPr>
      </w:pPr>
      <w:r w:rsidRPr="00006268">
        <w:rPr>
          <w:rFonts w:asciiTheme="minorHAnsi" w:eastAsia="Arial" w:hAnsiTheme="minorHAnsi" w:cs="Arial"/>
          <w:sz w:val="22"/>
          <w:szCs w:val="22"/>
        </w:rPr>
        <w:t xml:space="preserve">                       Cena ocenianej oferty</w:t>
      </w:r>
    </w:p>
    <w:p w14:paraId="2CE44D52" w14:textId="77777777" w:rsidR="00725D87" w:rsidRPr="00006268" w:rsidRDefault="00725D87" w:rsidP="00725D87">
      <w:pPr>
        <w:autoSpaceDE w:val="0"/>
        <w:spacing w:line="276" w:lineRule="auto"/>
        <w:ind w:left="993"/>
        <w:jc w:val="both"/>
        <w:rPr>
          <w:rFonts w:asciiTheme="minorHAnsi" w:eastAsia="Arial" w:hAnsiTheme="minorHAnsi" w:cs="Arial"/>
          <w:sz w:val="22"/>
          <w:szCs w:val="22"/>
        </w:rPr>
      </w:pPr>
    </w:p>
    <w:p w14:paraId="4D772026" w14:textId="77777777" w:rsidR="00725D87" w:rsidRPr="00006268" w:rsidRDefault="00725D87" w:rsidP="00725D87">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06268">
        <w:rPr>
          <w:rFonts w:asciiTheme="minorHAnsi" w:eastAsia="Arial" w:hAnsiTheme="minorHAnsi" w:cs="Arial"/>
          <w:sz w:val="22"/>
          <w:szCs w:val="22"/>
        </w:rPr>
        <w:t>gdzie C = (suma C1 + C2 + C3) x 100 x 60% oznacza liczbę punktów przyznaną danej ofercie za kryterium cenowe.</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lastRenderedPageBreak/>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28E89952" w:rsidR="004555BA" w:rsidRPr="00412CC9" w:rsidRDefault="00725D87"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Pr>
          <w:rFonts w:asciiTheme="minorHAnsi" w:eastAsia="Arial" w:hAnsiTheme="minorHAnsi" w:cs="Arial"/>
          <w:b/>
          <w:bCs/>
          <w:sz w:val="22"/>
          <w:szCs w:val="22"/>
        </w:rPr>
        <w:t>Termin płatności faktury</w:t>
      </w:r>
      <w:r w:rsidR="007931A6" w:rsidRPr="00412CC9">
        <w:rPr>
          <w:rFonts w:asciiTheme="minorHAnsi" w:eastAsia="Arial" w:hAnsiTheme="minorHAnsi" w:cs="Arial"/>
          <w:b/>
          <w:bCs/>
          <w:sz w:val="22"/>
          <w:szCs w:val="22"/>
        </w:rPr>
        <w:t xml:space="preserve"> (</w:t>
      </w:r>
      <w:r>
        <w:rPr>
          <w:rFonts w:asciiTheme="minorHAnsi" w:eastAsia="Arial" w:hAnsiTheme="minorHAnsi" w:cs="Arial"/>
          <w:b/>
          <w:bCs/>
          <w:sz w:val="22"/>
          <w:szCs w:val="22"/>
        </w:rPr>
        <w:t>T</w:t>
      </w:r>
      <w:r w:rsidR="007931A6" w:rsidRPr="00412CC9">
        <w:rPr>
          <w:rFonts w:asciiTheme="minorHAnsi" w:eastAsia="Arial" w:hAnsiTheme="minorHAnsi" w:cs="Arial"/>
          <w:b/>
          <w:bCs/>
          <w:sz w:val="22"/>
          <w:szCs w:val="22"/>
        </w:rPr>
        <w:t>)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9B18108" w14:textId="77777777" w:rsidR="00725D87" w:rsidRPr="00006268" w:rsidRDefault="00725D87" w:rsidP="00725D8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06268">
        <w:rPr>
          <w:rFonts w:asciiTheme="minorHAnsi" w:eastAsia="Arial" w:hAnsiTheme="minorHAnsi" w:cs="Arial"/>
          <w:b/>
          <w:sz w:val="22"/>
          <w:szCs w:val="22"/>
        </w:rPr>
        <w:t xml:space="preserve">              T</w:t>
      </w:r>
      <w:r w:rsidRPr="00006268">
        <w:rPr>
          <w:rFonts w:asciiTheme="minorHAnsi" w:eastAsia="Arial" w:hAnsiTheme="minorHAnsi" w:cs="Arial"/>
          <w:bCs/>
          <w:sz w:val="22"/>
          <w:szCs w:val="22"/>
        </w:rPr>
        <w:t xml:space="preserve"> – termin (ilość dni wg oferty)</w:t>
      </w:r>
    </w:p>
    <w:p w14:paraId="19AFDD4F" w14:textId="77777777" w:rsidR="00725D87" w:rsidRPr="00006268" w:rsidRDefault="00725D87" w:rsidP="00725D87">
      <w:pPr>
        <w:pStyle w:val="Akapitzlist"/>
        <w:autoSpaceDE w:val="0"/>
        <w:spacing w:line="276" w:lineRule="auto"/>
        <w:ind w:left="795"/>
        <w:rPr>
          <w:rFonts w:asciiTheme="minorHAnsi" w:hAnsiTheme="minorHAnsi" w:cs="Arial"/>
          <w:b/>
          <w:sz w:val="22"/>
          <w:szCs w:val="22"/>
        </w:rPr>
      </w:pPr>
      <w:r w:rsidRPr="00006268">
        <w:rPr>
          <w:rFonts w:asciiTheme="minorHAnsi" w:eastAsia="Arial" w:hAnsiTheme="minorHAnsi" w:cs="Arial"/>
          <w:b/>
          <w:sz w:val="22"/>
          <w:szCs w:val="22"/>
        </w:rPr>
        <w:t xml:space="preserve"> T= </w:t>
      </w:r>
      <w:r w:rsidRPr="00006268">
        <w:rPr>
          <w:rFonts w:asciiTheme="minorHAnsi" w:eastAsia="Arial" w:hAnsiTheme="minorHAnsi" w:cs="Arial"/>
          <w:bCs/>
          <w:sz w:val="22"/>
          <w:szCs w:val="22"/>
        </w:rPr>
        <w:t>-------------------------------------------------------</w:t>
      </w:r>
      <w:r w:rsidRPr="00006268">
        <w:rPr>
          <w:rFonts w:asciiTheme="minorHAnsi" w:eastAsia="Arial" w:hAnsiTheme="minorHAnsi" w:cs="Arial"/>
          <w:b/>
          <w:sz w:val="22"/>
          <w:szCs w:val="22"/>
        </w:rPr>
        <w:t xml:space="preserve"> x 100 pkt x 40%</w:t>
      </w:r>
    </w:p>
    <w:p w14:paraId="0AC9EB88" w14:textId="77777777" w:rsidR="00725D87" w:rsidRPr="00006268" w:rsidRDefault="00725D87" w:rsidP="00725D87">
      <w:pPr>
        <w:pStyle w:val="Akapitzlist"/>
        <w:autoSpaceDE w:val="0"/>
        <w:spacing w:line="276" w:lineRule="auto"/>
        <w:ind w:left="795"/>
        <w:rPr>
          <w:rFonts w:asciiTheme="minorHAnsi" w:hAnsiTheme="minorHAnsi" w:cs="Arial"/>
          <w:bCs/>
          <w:sz w:val="22"/>
          <w:szCs w:val="22"/>
        </w:rPr>
      </w:pPr>
      <w:r w:rsidRPr="00006268">
        <w:rPr>
          <w:rFonts w:asciiTheme="minorHAnsi" w:hAnsiTheme="minorHAnsi" w:cs="Arial"/>
          <w:bCs/>
          <w:sz w:val="22"/>
          <w:szCs w:val="22"/>
        </w:rPr>
        <w:t xml:space="preserve">         </w:t>
      </w:r>
      <w:proofErr w:type="spellStart"/>
      <w:r w:rsidRPr="00006268">
        <w:rPr>
          <w:rFonts w:asciiTheme="minorHAnsi" w:hAnsiTheme="minorHAnsi" w:cs="Arial"/>
          <w:b/>
          <w:sz w:val="22"/>
          <w:szCs w:val="22"/>
        </w:rPr>
        <w:t>T</w:t>
      </w:r>
      <w:r w:rsidRPr="00006268">
        <w:rPr>
          <w:rFonts w:asciiTheme="minorHAnsi" w:hAnsiTheme="minorHAnsi" w:cs="Arial"/>
          <w:b/>
          <w:sz w:val="22"/>
          <w:szCs w:val="22"/>
          <w:vertAlign w:val="subscript"/>
        </w:rPr>
        <w:t>max</w:t>
      </w:r>
      <w:proofErr w:type="spellEnd"/>
      <w:r w:rsidRPr="00006268">
        <w:rPr>
          <w:rFonts w:asciiTheme="minorHAnsi" w:hAnsiTheme="minorHAnsi" w:cs="Arial"/>
          <w:bCs/>
          <w:sz w:val="22"/>
          <w:szCs w:val="22"/>
        </w:rPr>
        <w:t xml:space="preserve"> – termin maksymalny (ilość dni)</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0F6ECA3F" w14:textId="77777777" w:rsidR="00725D87" w:rsidRPr="00006268" w:rsidRDefault="00725D87" w:rsidP="00725D87">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06268">
        <w:rPr>
          <w:rFonts w:asciiTheme="minorHAnsi" w:eastAsia="Arial" w:hAnsiTheme="minorHAnsi" w:cs="Arial"/>
          <w:sz w:val="22"/>
          <w:szCs w:val="22"/>
        </w:rPr>
        <w:t>Termin płatności faktury liczony jest od dnia wpływu do UG Zebrzydowice.</w:t>
      </w:r>
    </w:p>
    <w:p w14:paraId="285199D8" w14:textId="77777777" w:rsidR="00725D87" w:rsidRPr="00006268" w:rsidRDefault="00725D87" w:rsidP="00725D87">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06268">
        <w:rPr>
          <w:rFonts w:asciiTheme="minorHAnsi" w:eastAsia="Arial" w:hAnsiTheme="minorHAnsi" w:cs="Arial"/>
          <w:sz w:val="22"/>
          <w:szCs w:val="22"/>
        </w:rPr>
        <w:t xml:space="preserve">Zamawiający przyjmuje, że min. termin płatności faktury wynosi 14 dni od dnia złożenia faktury, zaś </w:t>
      </w:r>
      <w:proofErr w:type="spellStart"/>
      <w:r w:rsidRPr="00006268">
        <w:rPr>
          <w:rFonts w:asciiTheme="minorHAnsi" w:eastAsia="Arial" w:hAnsiTheme="minorHAnsi" w:cs="Arial"/>
          <w:sz w:val="22"/>
          <w:szCs w:val="22"/>
        </w:rPr>
        <w:t>T</w:t>
      </w:r>
      <w:r w:rsidRPr="00006268">
        <w:rPr>
          <w:rFonts w:asciiTheme="minorHAnsi" w:eastAsia="Arial" w:hAnsiTheme="minorHAnsi" w:cs="Arial"/>
          <w:sz w:val="22"/>
          <w:szCs w:val="22"/>
          <w:vertAlign w:val="subscript"/>
        </w:rPr>
        <w:t>max</w:t>
      </w:r>
      <w:proofErr w:type="spellEnd"/>
      <w:r w:rsidRPr="00006268">
        <w:rPr>
          <w:rFonts w:asciiTheme="minorHAnsi" w:eastAsia="Arial" w:hAnsiTheme="minorHAnsi" w:cs="Arial"/>
          <w:sz w:val="22"/>
          <w:szCs w:val="22"/>
        </w:rPr>
        <w:t xml:space="preserve"> = 30 dni.</w:t>
      </w:r>
    </w:p>
    <w:p w14:paraId="5D87CDD5" w14:textId="77777777" w:rsidR="00725D87" w:rsidRPr="00006268" w:rsidRDefault="00725D87" w:rsidP="00725D87">
      <w:pPr>
        <w:pStyle w:val="Akapitzlist"/>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06268">
        <w:rPr>
          <w:rFonts w:asciiTheme="minorHAnsi" w:eastAsia="Arial" w:hAnsiTheme="minorHAnsi" w:cs="Arial"/>
          <w:sz w:val="22"/>
          <w:szCs w:val="22"/>
        </w:rPr>
        <w:t xml:space="preserve">Zamawiający przyzna 40 pkt. w ofercie z najdłuższym terminem płatności faktury, zgodnie </w:t>
      </w:r>
      <w:r>
        <w:rPr>
          <w:rFonts w:asciiTheme="minorHAnsi" w:eastAsia="Arial" w:hAnsiTheme="minorHAnsi" w:cs="Arial"/>
          <w:sz w:val="22"/>
          <w:szCs w:val="22"/>
        </w:rPr>
        <w:br/>
      </w:r>
      <w:r w:rsidRPr="00006268">
        <w:rPr>
          <w:rFonts w:asciiTheme="minorHAnsi" w:eastAsia="Arial" w:hAnsiTheme="minorHAnsi" w:cs="Arial"/>
          <w:sz w:val="22"/>
          <w:szCs w:val="22"/>
        </w:rPr>
        <w:t>z Ofertą.</w:t>
      </w:r>
    </w:p>
    <w:p w14:paraId="17FAC3FA" w14:textId="77777777" w:rsidR="00832ECD" w:rsidRPr="00412CC9" w:rsidRDefault="00832ECD"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079398C8"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w:t>
      </w:r>
      <w:r w:rsidR="00725D87">
        <w:rPr>
          <w:rFonts w:asciiTheme="minorHAnsi" w:eastAsia="Arial" w:hAnsiTheme="minorHAnsi" w:cs="Arial"/>
          <w:b/>
          <w:sz w:val="22"/>
          <w:szCs w:val="22"/>
        </w:rPr>
        <w:t>T</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3A8F3B7D"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23E9F497" w14:textId="77777777" w:rsidR="007E62EB" w:rsidRDefault="007E62EB" w:rsidP="007E62EB">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7" w:name="_Toc79571709"/>
      <w:r w:rsidRPr="00E33CCD">
        <w:rPr>
          <w:rFonts w:asciiTheme="minorHAnsi" w:hAnsiTheme="minorHAnsi" w:cs="Arial"/>
          <w:sz w:val="26"/>
          <w:szCs w:val="26"/>
        </w:rPr>
        <w:t>GWARANCJA JAKOŚCI I RĘKOJMIA ZA WADY</w:t>
      </w:r>
      <w:bookmarkEnd w:id="37"/>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458DF7D" w:rsidR="0001754C"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2082860B" w14:textId="03BBE35D" w:rsidR="00725D87" w:rsidRPr="000F16B9" w:rsidRDefault="00725D87"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781ADB">
        <w:rPr>
          <w:rFonts w:asciiTheme="minorHAnsi" w:hAnsiTheme="minorHAnsi"/>
          <w:sz w:val="22"/>
          <w:szCs w:val="22"/>
        </w:rPr>
        <w:t xml:space="preserve">Zamawiający wymaga udzielenia przez Wykonawcę gwarancji jakości na okres </w:t>
      </w:r>
      <w:r>
        <w:rPr>
          <w:rFonts w:asciiTheme="minorHAnsi" w:hAnsiTheme="minorHAnsi"/>
          <w:b/>
          <w:bCs/>
          <w:sz w:val="22"/>
          <w:szCs w:val="22"/>
        </w:rPr>
        <w:t>min. 12 miesięcy.</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lastRenderedPageBreak/>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8" w:name="_Toc79571710"/>
      <w:r w:rsidRPr="00E33CCD">
        <w:rPr>
          <w:rFonts w:asciiTheme="minorHAnsi" w:hAnsiTheme="minorHAnsi" w:cs="Arial"/>
          <w:sz w:val="26"/>
          <w:szCs w:val="26"/>
        </w:rPr>
        <w:t>OPIS SPOSOBU OBLICZENIA CENY</w:t>
      </w:r>
      <w:bookmarkEnd w:id="38"/>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615917F3"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7E62EB">
        <w:rPr>
          <w:rFonts w:asciiTheme="minorHAnsi" w:hAnsiTheme="minorHAnsi" w:cs="Arial"/>
          <w:sz w:val="22"/>
          <w:szCs w:val="22"/>
        </w:rPr>
        <w:br/>
      </w:r>
      <w:r w:rsidRPr="000F16B9">
        <w:rPr>
          <w:rFonts w:asciiTheme="minorHAnsi" w:hAnsiTheme="minorHAnsi" w:cs="Arial"/>
          <w:sz w:val="22"/>
          <w:szCs w:val="22"/>
        </w:rPr>
        <w:t xml:space="preserve">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lastRenderedPageBreak/>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9" w:name="_Toc79571711"/>
      <w:r w:rsidRPr="00E33CCD">
        <w:rPr>
          <w:rFonts w:asciiTheme="minorHAnsi" w:hAnsiTheme="minorHAnsi" w:cs="Arial"/>
          <w:sz w:val="26"/>
          <w:szCs w:val="26"/>
        </w:rPr>
        <w:t>INFORMACJE O FORMALNOŚCIACH JAKIE POWINNY ZOSTAĆ DOPEŁNIONE PO WYBORZE OFERTY W CELU ZAWARCIA UMOWY</w:t>
      </w:r>
      <w:bookmarkEnd w:id="39"/>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0" w:name="_Toc79571712"/>
      <w:r w:rsidR="00E43FFC" w:rsidRPr="004E5764">
        <w:rPr>
          <w:rFonts w:asciiTheme="minorHAnsi" w:hAnsiTheme="minorHAnsi"/>
          <w:sz w:val="26"/>
          <w:szCs w:val="26"/>
        </w:rPr>
        <w:t>ZABEZPIECZENIE NALEŻYTEGO WYKONANIA UMOWY</w:t>
      </w:r>
      <w:bookmarkEnd w:id="40"/>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1"/>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7895FDB9"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0B138D">
        <w:rPr>
          <w:rFonts w:asciiTheme="minorHAnsi" w:hAnsiTheme="minorHAnsi" w:cs="Arial"/>
          <w:b/>
          <w:sz w:val="22"/>
          <w:szCs w:val="22"/>
        </w:rPr>
        <w:t>Remont cząstkowy dróg gminnych o nawierzchni asfaltowej</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755"/>
      <w:bookmarkEnd w:id="42"/>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3"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3"/>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4"/>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6CD27EE6" w:rsidR="00476832" w:rsidRDefault="00476832" w:rsidP="00E33CCD">
      <w:pPr>
        <w:pStyle w:val="Tekstpodstawowy"/>
        <w:spacing w:line="276" w:lineRule="auto"/>
        <w:rPr>
          <w:rFonts w:asciiTheme="minorHAnsi" w:hAnsiTheme="minorHAnsi" w:cs="Arial"/>
          <w:sz w:val="22"/>
          <w:szCs w:val="22"/>
        </w:rPr>
      </w:pPr>
    </w:p>
    <w:p w14:paraId="625B361D" w14:textId="77777777" w:rsidR="00781ADB" w:rsidRPr="000F16B9" w:rsidRDefault="00781ADB"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5" w:name="_Toc79571713"/>
      <w:r w:rsidRPr="00E33CCD">
        <w:rPr>
          <w:rFonts w:asciiTheme="minorHAnsi" w:hAnsiTheme="minorHAnsi" w:cs="Arial"/>
          <w:sz w:val="26"/>
          <w:szCs w:val="26"/>
        </w:rPr>
        <w:lastRenderedPageBreak/>
        <w:t>INFORMACJE DOTYCZĄCE UMOWY</w:t>
      </w:r>
      <w:bookmarkEnd w:id="45"/>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7EFD27AF" w:rsidR="005E571A" w:rsidRPr="000F16B9"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6" w:name="_Toc79571714"/>
      <w:r w:rsidRPr="00E33CCD">
        <w:rPr>
          <w:rFonts w:asciiTheme="minorHAnsi" w:hAnsiTheme="minorHAnsi" w:cs="Arial"/>
          <w:sz w:val="26"/>
          <w:szCs w:val="26"/>
        </w:rPr>
        <w:t>POUCZENIE O ŚRODKACH OCHRONY PRAWNEJ PRZYSŁUGUJACYCH WYKONAWCOM</w:t>
      </w:r>
      <w:bookmarkEnd w:id="46"/>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7" w:name="_Toc79571715"/>
      <w:r w:rsidRPr="00E33CCD">
        <w:rPr>
          <w:rFonts w:asciiTheme="minorHAnsi" w:hAnsiTheme="minorHAnsi" w:cs="Arial"/>
          <w:sz w:val="26"/>
          <w:szCs w:val="26"/>
        </w:rPr>
        <w:t>SPIS ZAŁĄCZNIKÓW</w:t>
      </w:r>
      <w:bookmarkEnd w:id="47"/>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30CDCA31"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spełnianiu warunków udziału w postępowaniu</w:t>
      </w:r>
      <w:r w:rsidR="00FF6D06">
        <w:rPr>
          <w:rFonts w:asciiTheme="minorHAnsi" w:hAnsiTheme="minorHAnsi" w:cs="Arial"/>
          <w:sz w:val="22"/>
          <w:szCs w:val="22"/>
        </w:rPr>
        <w:t xml:space="preserve"> oraz braku podstaw do wykluczenia z postępowania</w:t>
      </w:r>
    </w:p>
    <w:p w14:paraId="25424EF7" w14:textId="5CC2603B" w:rsidR="007E62EB" w:rsidRPr="000F16B9" w:rsidRDefault="007E62EB" w:rsidP="00151909">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 xml:space="preserve">B.1. Oświadczenie </w:t>
      </w:r>
      <w:r w:rsidR="00FF6D06">
        <w:rPr>
          <w:rFonts w:asciiTheme="minorHAnsi" w:hAnsiTheme="minorHAnsi" w:cs="Arial"/>
          <w:sz w:val="22"/>
          <w:szCs w:val="22"/>
        </w:rPr>
        <w:t xml:space="preserve">podmiotu udostępniającego zasoby o spełnianiu  warunków udziału </w:t>
      </w:r>
      <w:r w:rsidR="00151909">
        <w:rPr>
          <w:rFonts w:asciiTheme="minorHAnsi" w:hAnsiTheme="minorHAnsi" w:cs="Arial"/>
          <w:sz w:val="22"/>
          <w:szCs w:val="22"/>
        </w:rPr>
        <w:br/>
      </w:r>
      <w:r w:rsidR="00FF6D06">
        <w:rPr>
          <w:rFonts w:asciiTheme="minorHAnsi" w:hAnsiTheme="minorHAnsi" w:cs="Arial"/>
          <w:sz w:val="22"/>
          <w:szCs w:val="22"/>
        </w:rPr>
        <w:t xml:space="preserve">w postępowaniu oraz braku podstaw do wykluczenia z postępowania </w:t>
      </w:r>
    </w:p>
    <w:p w14:paraId="123F4AC9" w14:textId="240949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1880A77" w14:textId="5CA7902E"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Załącznik nr 3: Specyfikacja techniczna wykonania i odbioru robót</w:t>
      </w:r>
    </w:p>
    <w:p w14:paraId="58205817" w14:textId="55610827"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F6D06">
        <w:rPr>
          <w:rFonts w:asciiTheme="minorHAnsi" w:hAnsiTheme="minorHAnsi" w:cs="Arial"/>
          <w:sz w:val="22"/>
          <w:szCs w:val="22"/>
        </w:rPr>
        <w:t>4</w:t>
      </w:r>
      <w:r w:rsidRPr="00F854F7">
        <w:rPr>
          <w:rFonts w:asciiTheme="minorHAnsi" w:hAnsiTheme="minorHAnsi" w:cs="Arial"/>
          <w:sz w:val="22"/>
          <w:szCs w:val="22"/>
        </w:rPr>
        <w:t>: Przedmiar robót</w:t>
      </w: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938EE" w14:textId="77777777" w:rsidR="008A782D" w:rsidRDefault="008A782D">
      <w:r>
        <w:separator/>
      </w:r>
    </w:p>
  </w:endnote>
  <w:endnote w:type="continuationSeparator" w:id="0">
    <w:p w14:paraId="7E3F055F" w14:textId="77777777" w:rsidR="008A782D" w:rsidRDefault="008A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A745EB" w14:paraId="36CA8B57" w14:textId="77777777" w:rsidTr="00151909">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09C3C789" w14:textId="77777777" w:rsidR="00A745EB" w:rsidRDefault="00A745EB" w:rsidP="006215D8">
          <w:pPr>
            <w:pStyle w:val="Nagwek"/>
            <w:jc w:val="center"/>
            <w:rPr>
              <w:rFonts w:ascii="Tahoma" w:hAnsi="Tahoma" w:cs="Tahoma"/>
              <w:b w:val="0"/>
              <w:bCs w:val="0"/>
              <w:sz w:val="2"/>
            </w:rPr>
          </w:pPr>
        </w:p>
      </w:tc>
    </w:tr>
  </w:tbl>
  <w:p w14:paraId="135067C4" w14:textId="77777777" w:rsidR="00A745EB" w:rsidRDefault="00A745EB" w:rsidP="006215D8">
    <w:pPr>
      <w:pStyle w:val="Nagwek"/>
      <w:jc w:val="center"/>
      <w:rPr>
        <w:rFonts w:ascii="Tahoma" w:hAnsi="Tahoma" w:cs="Tahoma"/>
        <w:b/>
        <w:bCs/>
        <w:sz w:val="2"/>
      </w:rPr>
    </w:pPr>
  </w:p>
  <w:p w14:paraId="0EA997E8" w14:textId="77777777" w:rsidR="00A745EB" w:rsidRDefault="00A745EB" w:rsidP="006215D8">
    <w:pPr>
      <w:pStyle w:val="Stopka"/>
      <w:jc w:val="right"/>
    </w:pPr>
    <w:r>
      <w:fldChar w:fldCharType="begin"/>
    </w:r>
    <w:r>
      <w:instrText>PAGE   \* MERGEFORMAT</w:instrText>
    </w:r>
    <w:r>
      <w:fldChar w:fldCharType="separate"/>
    </w:r>
    <w:r>
      <w:t>11</w:t>
    </w:r>
    <w:r>
      <w:fldChar w:fldCharType="end"/>
    </w:r>
  </w:p>
  <w:p w14:paraId="2FBBE0D5" w14:textId="77777777" w:rsidR="00A745EB" w:rsidRDefault="00A745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A745EB" w14:paraId="3F12CEBF" w14:textId="77777777" w:rsidTr="00A745EB">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61F6406F" w14:textId="77777777" w:rsidR="00A745EB" w:rsidRDefault="00A745EB" w:rsidP="009353B9">
          <w:pPr>
            <w:pStyle w:val="Nagwek"/>
            <w:jc w:val="center"/>
            <w:rPr>
              <w:rFonts w:ascii="Tahoma" w:hAnsi="Tahoma" w:cs="Tahoma"/>
              <w:b w:val="0"/>
              <w:bCs w:val="0"/>
              <w:sz w:val="2"/>
            </w:rPr>
          </w:pPr>
        </w:p>
      </w:tc>
    </w:tr>
  </w:tbl>
  <w:p w14:paraId="4F9248DB" w14:textId="77777777" w:rsidR="00A745EB" w:rsidRDefault="00A745EB" w:rsidP="009353B9">
    <w:pPr>
      <w:pStyle w:val="Nagwek"/>
      <w:jc w:val="center"/>
      <w:rPr>
        <w:rFonts w:ascii="Tahoma" w:hAnsi="Tahoma" w:cs="Tahoma"/>
        <w:b/>
        <w:bCs/>
        <w:sz w:val="2"/>
      </w:rPr>
    </w:pPr>
  </w:p>
  <w:p w14:paraId="3A01E0BC" w14:textId="77777777" w:rsidR="00A745EB" w:rsidRDefault="00A745EB" w:rsidP="009353B9">
    <w:pPr>
      <w:pStyle w:val="Stopka"/>
      <w:jc w:val="right"/>
    </w:pPr>
    <w:r>
      <w:fldChar w:fldCharType="begin"/>
    </w:r>
    <w:r>
      <w:instrText>PAGE   \* MERGEFORMAT</w:instrText>
    </w:r>
    <w:r>
      <w:fldChar w:fldCharType="separate"/>
    </w:r>
    <w:r>
      <w:t>19</w:t>
    </w:r>
    <w:r>
      <w:fldChar w:fldCharType="end"/>
    </w:r>
  </w:p>
  <w:p w14:paraId="7A792C18" w14:textId="77777777" w:rsidR="00A745EB" w:rsidRPr="00742832" w:rsidRDefault="00A745EB" w:rsidP="00742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449C5" w14:textId="77777777" w:rsidR="008A782D" w:rsidRDefault="008A782D">
      <w:r>
        <w:separator/>
      </w:r>
    </w:p>
  </w:footnote>
  <w:footnote w:type="continuationSeparator" w:id="0">
    <w:p w14:paraId="7D785FA9" w14:textId="77777777" w:rsidR="008A782D" w:rsidRDefault="008A7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2CB6" w14:textId="76ACA1FD" w:rsidR="00A745EB" w:rsidRPr="00EE0374" w:rsidRDefault="00A745EB" w:rsidP="007C40EB">
    <w:pPr>
      <w:pStyle w:val="Nagwek"/>
      <w:rPr>
        <w:rFonts w:asciiTheme="minorHAnsi" w:hAnsiTheme="minorHAnsi"/>
        <w:i/>
        <w:noProof/>
        <w:sz w:val="22"/>
        <w:szCs w:val="22"/>
      </w:rPr>
    </w:pPr>
    <w:bookmarkStart w:id="29" w:name="_Hlk64980724"/>
    <w:bookmarkStart w:id="30" w:name="_Hlk64980756"/>
    <w:r w:rsidRPr="00EE0374">
      <w:rPr>
        <w:rFonts w:asciiTheme="minorHAnsi" w:hAnsiTheme="minorHAnsi"/>
        <w:i/>
        <w:noProof/>
        <w:sz w:val="22"/>
        <w:szCs w:val="22"/>
      </w:rPr>
      <w:t>Nr postępowania: IR.271.2.2022</w:t>
    </w:r>
  </w:p>
  <w:bookmarkEnd w:id="29"/>
  <w:p w14:paraId="50443A87" w14:textId="77777777" w:rsidR="00A745EB" w:rsidRPr="007C3E27" w:rsidRDefault="00A745EB" w:rsidP="007C40EB">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bookmarkEnd w:id="30"/>
  </w:p>
  <w:p w14:paraId="625F05ED" w14:textId="77777777" w:rsidR="00A745EB" w:rsidRDefault="00A745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2801" w14:textId="77777777" w:rsidR="00A745EB" w:rsidRPr="00EE0374" w:rsidRDefault="00A745EB" w:rsidP="00EF01AA">
    <w:pPr>
      <w:pStyle w:val="Nagwek"/>
      <w:rPr>
        <w:rFonts w:asciiTheme="minorHAnsi" w:hAnsiTheme="minorHAnsi"/>
        <w:i/>
        <w:noProof/>
        <w:sz w:val="22"/>
        <w:szCs w:val="22"/>
      </w:rPr>
    </w:pPr>
    <w:r w:rsidRPr="00EE0374">
      <w:rPr>
        <w:rFonts w:asciiTheme="minorHAnsi" w:hAnsiTheme="minorHAnsi"/>
        <w:i/>
        <w:noProof/>
        <w:sz w:val="22"/>
        <w:szCs w:val="22"/>
      </w:rPr>
      <w:t>Nr postępowania: IR.271.2.2022</w:t>
    </w:r>
  </w:p>
  <w:p w14:paraId="538C80C9" w14:textId="77777777" w:rsidR="00A745EB" w:rsidRPr="007C3E27" w:rsidRDefault="00A745EB" w:rsidP="00EF01AA">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A745EB" w:rsidRPr="00742832" w:rsidRDefault="00A745EB" w:rsidP="007428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BF3004A2"/>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color w:val="auto"/>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75043"/>
    <w:multiLevelType w:val="multilevel"/>
    <w:tmpl w:val="5C7A4FF2"/>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54"/>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07EB"/>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38D"/>
    <w:rsid w:val="000B15DE"/>
    <w:rsid w:val="000B1E5B"/>
    <w:rsid w:val="000B3957"/>
    <w:rsid w:val="000B48EE"/>
    <w:rsid w:val="000B7455"/>
    <w:rsid w:val="000B7592"/>
    <w:rsid w:val="000B7A37"/>
    <w:rsid w:val="000C03CE"/>
    <w:rsid w:val="000C1841"/>
    <w:rsid w:val="000C1EBB"/>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51"/>
    <w:rsid w:val="000E1228"/>
    <w:rsid w:val="000E1B36"/>
    <w:rsid w:val="000E1B6E"/>
    <w:rsid w:val="000E205F"/>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6145"/>
    <w:rsid w:val="001470DA"/>
    <w:rsid w:val="00147BCB"/>
    <w:rsid w:val="00151423"/>
    <w:rsid w:val="00151909"/>
    <w:rsid w:val="001534DF"/>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AF3"/>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6CC"/>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4F45"/>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1ED0"/>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7F7"/>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948"/>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15D8"/>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0F1D"/>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08D9"/>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D87"/>
    <w:rsid w:val="00725EFF"/>
    <w:rsid w:val="00726218"/>
    <w:rsid w:val="00730367"/>
    <w:rsid w:val="00731914"/>
    <w:rsid w:val="00731F99"/>
    <w:rsid w:val="00732E3B"/>
    <w:rsid w:val="00732F45"/>
    <w:rsid w:val="007335CB"/>
    <w:rsid w:val="007415FE"/>
    <w:rsid w:val="0074243D"/>
    <w:rsid w:val="00742832"/>
    <w:rsid w:val="007434B5"/>
    <w:rsid w:val="00746C7E"/>
    <w:rsid w:val="00747451"/>
    <w:rsid w:val="00747E83"/>
    <w:rsid w:val="00752763"/>
    <w:rsid w:val="00752C16"/>
    <w:rsid w:val="007530ED"/>
    <w:rsid w:val="0075449B"/>
    <w:rsid w:val="0075772D"/>
    <w:rsid w:val="007603E2"/>
    <w:rsid w:val="00760CBD"/>
    <w:rsid w:val="00760FB9"/>
    <w:rsid w:val="00766566"/>
    <w:rsid w:val="00766DC1"/>
    <w:rsid w:val="00770B9E"/>
    <w:rsid w:val="00771A8A"/>
    <w:rsid w:val="007723E3"/>
    <w:rsid w:val="00772E82"/>
    <w:rsid w:val="00773FCB"/>
    <w:rsid w:val="007752F4"/>
    <w:rsid w:val="007769C1"/>
    <w:rsid w:val="00776F6D"/>
    <w:rsid w:val="007776A0"/>
    <w:rsid w:val="00777E51"/>
    <w:rsid w:val="00780048"/>
    <w:rsid w:val="00780745"/>
    <w:rsid w:val="00780AB6"/>
    <w:rsid w:val="00780C98"/>
    <w:rsid w:val="00781ADB"/>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0EB"/>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2EB"/>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5EAC"/>
    <w:rsid w:val="00827BE4"/>
    <w:rsid w:val="00830C07"/>
    <w:rsid w:val="00831441"/>
    <w:rsid w:val="008319FF"/>
    <w:rsid w:val="008322C3"/>
    <w:rsid w:val="00832ECD"/>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2C0B"/>
    <w:rsid w:val="008A38CE"/>
    <w:rsid w:val="008A782D"/>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B9"/>
    <w:rsid w:val="009353FF"/>
    <w:rsid w:val="009365BE"/>
    <w:rsid w:val="00936D6C"/>
    <w:rsid w:val="00940004"/>
    <w:rsid w:val="009415FE"/>
    <w:rsid w:val="0094215B"/>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6BA8"/>
    <w:rsid w:val="009B73AB"/>
    <w:rsid w:val="009B7703"/>
    <w:rsid w:val="009B77D0"/>
    <w:rsid w:val="009B7A40"/>
    <w:rsid w:val="009C0165"/>
    <w:rsid w:val="009C0397"/>
    <w:rsid w:val="009C1C6D"/>
    <w:rsid w:val="009C215B"/>
    <w:rsid w:val="009C30C8"/>
    <w:rsid w:val="009C43D8"/>
    <w:rsid w:val="009C47A1"/>
    <w:rsid w:val="009C5271"/>
    <w:rsid w:val="009C5ECE"/>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18A3"/>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5E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0F71"/>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15C"/>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8D3"/>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D3A"/>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681D"/>
    <w:rsid w:val="00D77C69"/>
    <w:rsid w:val="00D80752"/>
    <w:rsid w:val="00D8148F"/>
    <w:rsid w:val="00D81EB3"/>
    <w:rsid w:val="00D82880"/>
    <w:rsid w:val="00D83464"/>
    <w:rsid w:val="00D83B16"/>
    <w:rsid w:val="00D846FA"/>
    <w:rsid w:val="00D853BF"/>
    <w:rsid w:val="00D86802"/>
    <w:rsid w:val="00D86E14"/>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200"/>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374"/>
    <w:rsid w:val="00EE0CE6"/>
    <w:rsid w:val="00EE0EB9"/>
    <w:rsid w:val="00EE1985"/>
    <w:rsid w:val="00EE19AE"/>
    <w:rsid w:val="00EE2C9E"/>
    <w:rsid w:val="00EE4B2D"/>
    <w:rsid w:val="00EE5477"/>
    <w:rsid w:val="00EE6918"/>
    <w:rsid w:val="00EE6BE1"/>
    <w:rsid w:val="00EF01AA"/>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2974"/>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6D06"/>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ebrzydowice"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hyperlink" Target="https://www.zebrzydowice.pl" TargetMode="Externa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iod@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ug@zebrzydowice.pl"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s://platformazakupowa.pl/pn/zebrzyd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11061</Words>
  <Characters>66366</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77273</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2022-02-15T08:12:00Z</dcterms:modified>
</cp:coreProperties>
</file>