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4C6E" w14:textId="6CF29641" w:rsidR="00084F6D" w:rsidRDefault="008459F0" w:rsidP="00D249DA">
      <w:pPr>
        <w:pStyle w:val="Default"/>
        <w:spacing w:line="288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</w:t>
      </w:r>
    </w:p>
    <w:p w14:paraId="3CE38EF5" w14:textId="254DA377" w:rsidR="0089310C" w:rsidRPr="00D249DA" w:rsidRDefault="0089310C" w:rsidP="00C41570">
      <w:pPr>
        <w:pStyle w:val="Default"/>
        <w:spacing w:line="288" w:lineRule="auto"/>
        <w:jc w:val="center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  <w:b/>
          <w:bCs/>
        </w:rPr>
        <w:t>PODSTAWOWE/MINIMALNE PARAMETRY TECHNICZNE, KONSTRUKCYJNE I FUNKCJONALNE, OPIS WYPOSAŻENIA:</w:t>
      </w:r>
    </w:p>
    <w:p w14:paraId="00F01C82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  <w:u w:val="single"/>
        </w:rPr>
      </w:pPr>
      <w:r w:rsidRPr="00D249DA">
        <w:rPr>
          <w:rFonts w:asciiTheme="majorHAnsi" w:hAnsiTheme="majorHAnsi" w:cstheme="majorHAnsi"/>
          <w:b/>
          <w:bCs/>
          <w:u w:val="single"/>
        </w:rPr>
        <w:t>1)</w:t>
      </w:r>
      <w:r w:rsidRPr="00D249DA">
        <w:rPr>
          <w:rFonts w:asciiTheme="majorHAnsi" w:hAnsiTheme="majorHAnsi" w:cstheme="majorHAnsi"/>
          <w:u w:val="single"/>
        </w:rPr>
        <w:t xml:space="preserve"> </w:t>
      </w:r>
      <w:r w:rsidRPr="00D249DA">
        <w:rPr>
          <w:rFonts w:asciiTheme="majorHAnsi" w:hAnsiTheme="majorHAnsi" w:cstheme="majorHAnsi"/>
          <w:b/>
          <w:bCs/>
          <w:u w:val="single"/>
        </w:rPr>
        <w:t>Dane techniczne dot. podwozia</w:t>
      </w:r>
    </w:p>
    <w:p w14:paraId="16824FFE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a) podnośnik koszowy – 1 szt.; </w:t>
      </w:r>
    </w:p>
    <w:p w14:paraId="20436F8F" w14:textId="48024D45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b) rok</w:t>
      </w:r>
      <w:r w:rsidR="00684907">
        <w:rPr>
          <w:rFonts w:asciiTheme="majorHAnsi" w:hAnsiTheme="majorHAnsi" w:cstheme="majorHAnsi"/>
        </w:rPr>
        <w:t xml:space="preserve"> produkcji: nie starszy niż 2011</w:t>
      </w:r>
      <w:r w:rsidR="00C41570">
        <w:rPr>
          <w:rFonts w:asciiTheme="majorHAnsi" w:hAnsiTheme="majorHAnsi" w:cstheme="majorHAnsi"/>
        </w:rPr>
        <w:t>;</w:t>
      </w:r>
      <w:r w:rsidRPr="00D249DA">
        <w:rPr>
          <w:rFonts w:asciiTheme="majorHAnsi" w:hAnsiTheme="majorHAnsi" w:cstheme="majorHAnsi"/>
        </w:rPr>
        <w:t xml:space="preserve"> </w:t>
      </w:r>
    </w:p>
    <w:p w14:paraId="561B8D56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c) dopuszczalna masa całkowita: do 3,5 t. – jazda pojazdem na podstawie prawa jazdy kat. B; </w:t>
      </w:r>
    </w:p>
    <w:p w14:paraId="7A0A1044" w14:textId="1B5B1B86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d) przystosowanie do ruchu prawostronnego: kierownica po lewej stronie</w:t>
      </w:r>
      <w:r w:rsidR="00C41570">
        <w:rPr>
          <w:rFonts w:asciiTheme="majorHAnsi" w:hAnsiTheme="majorHAnsi" w:cstheme="majorHAnsi"/>
        </w:rPr>
        <w:t>;</w:t>
      </w:r>
    </w:p>
    <w:p w14:paraId="6F1EF823" w14:textId="113B93C9" w:rsidR="0089310C" w:rsidRPr="00D249DA" w:rsidRDefault="00770AFD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e)</w:t>
      </w:r>
      <w:r w:rsidR="008F1BC2">
        <w:rPr>
          <w:rFonts w:asciiTheme="majorHAnsi" w:hAnsiTheme="majorHAnsi" w:cstheme="majorHAnsi"/>
        </w:rPr>
        <w:t>zarejestrowany w Polsce</w:t>
      </w:r>
      <w:r w:rsidR="00C41570">
        <w:rPr>
          <w:rFonts w:asciiTheme="majorHAnsi" w:hAnsiTheme="majorHAnsi" w:cstheme="majorHAnsi"/>
        </w:rPr>
        <w:t>;</w:t>
      </w:r>
    </w:p>
    <w:p w14:paraId="1222453D" w14:textId="15819938" w:rsidR="0089310C" w:rsidRPr="00D249DA" w:rsidRDefault="00987F8B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f) moc silnika: min. 81kW</w:t>
      </w:r>
      <w:r w:rsidR="0089310C" w:rsidRPr="00D249DA">
        <w:rPr>
          <w:rFonts w:asciiTheme="majorHAnsi" w:hAnsiTheme="majorHAnsi" w:cstheme="majorHAnsi"/>
        </w:rPr>
        <w:t xml:space="preserve">; </w:t>
      </w:r>
    </w:p>
    <w:p w14:paraId="47C6E5A3" w14:textId="45560685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g) pojemność: min. </w:t>
      </w:r>
      <w:r w:rsidR="00987F8B">
        <w:rPr>
          <w:rFonts w:asciiTheme="majorHAnsi" w:hAnsiTheme="majorHAnsi" w:cstheme="majorHAnsi"/>
        </w:rPr>
        <w:t>2 400</w:t>
      </w:r>
      <w:r w:rsidRPr="00D249DA">
        <w:rPr>
          <w:rFonts w:asciiTheme="majorHAnsi" w:hAnsiTheme="majorHAnsi" w:cstheme="majorHAnsi"/>
        </w:rPr>
        <w:t xml:space="preserve"> cm³; </w:t>
      </w:r>
    </w:p>
    <w:p w14:paraId="34648C10" w14:textId="3A85F2C0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h) </w:t>
      </w:r>
      <w:r w:rsidR="00770AFD">
        <w:rPr>
          <w:rFonts w:asciiTheme="majorHAnsi" w:hAnsiTheme="majorHAnsi" w:cstheme="majorHAnsi"/>
        </w:rPr>
        <w:t>prz</w:t>
      </w:r>
      <w:r w:rsidR="00987F8B">
        <w:rPr>
          <w:rFonts w:asciiTheme="majorHAnsi" w:hAnsiTheme="majorHAnsi" w:cstheme="majorHAnsi"/>
        </w:rPr>
        <w:t>ebieg: max. 46</w:t>
      </w:r>
      <w:r w:rsidRPr="00D249DA">
        <w:rPr>
          <w:rFonts w:asciiTheme="majorHAnsi" w:hAnsiTheme="majorHAnsi" w:cstheme="majorHAnsi"/>
        </w:rPr>
        <w:t>000 km</w:t>
      </w:r>
      <w:r w:rsidR="00C41570">
        <w:rPr>
          <w:rFonts w:asciiTheme="majorHAnsi" w:hAnsiTheme="majorHAnsi" w:cstheme="majorHAnsi"/>
        </w:rPr>
        <w:t>;</w:t>
      </w:r>
    </w:p>
    <w:p w14:paraId="66102A03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  <w:u w:val="single"/>
        </w:rPr>
      </w:pPr>
      <w:r w:rsidRPr="00D249DA">
        <w:rPr>
          <w:rFonts w:asciiTheme="majorHAnsi" w:hAnsiTheme="majorHAnsi" w:cstheme="majorHAnsi"/>
          <w:b/>
          <w:bCs/>
          <w:u w:val="single"/>
        </w:rPr>
        <w:t>2)</w:t>
      </w:r>
      <w:r w:rsidRPr="00D249DA">
        <w:rPr>
          <w:rFonts w:asciiTheme="majorHAnsi" w:hAnsiTheme="majorHAnsi" w:cstheme="majorHAnsi"/>
          <w:u w:val="single"/>
        </w:rPr>
        <w:t xml:space="preserve"> </w:t>
      </w:r>
      <w:r w:rsidRPr="00D249DA">
        <w:rPr>
          <w:rFonts w:asciiTheme="majorHAnsi" w:hAnsiTheme="majorHAnsi" w:cstheme="majorHAnsi"/>
          <w:b/>
          <w:bCs/>
          <w:u w:val="single"/>
        </w:rPr>
        <w:t xml:space="preserve">Dane techniczne podnośnika koszowego: </w:t>
      </w:r>
    </w:p>
    <w:p w14:paraId="152893A7" w14:textId="3FBE823F" w:rsidR="0089310C" w:rsidRPr="00D249DA" w:rsidRDefault="00770AFD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a) podnośnik koszow</w:t>
      </w:r>
      <w:r w:rsidR="00CD0970">
        <w:rPr>
          <w:rFonts w:asciiTheme="majorHAnsi" w:hAnsiTheme="majorHAnsi" w:cstheme="majorHAnsi"/>
        </w:rPr>
        <w:t>y przegubowo-</w:t>
      </w:r>
      <w:r>
        <w:rPr>
          <w:rFonts w:asciiTheme="majorHAnsi" w:hAnsiTheme="majorHAnsi" w:cstheme="majorHAnsi"/>
        </w:rPr>
        <w:t xml:space="preserve"> </w:t>
      </w:r>
      <w:r w:rsidR="0089310C" w:rsidRPr="00D249DA">
        <w:rPr>
          <w:rFonts w:asciiTheme="majorHAnsi" w:hAnsiTheme="majorHAnsi" w:cstheme="majorHAnsi"/>
        </w:rPr>
        <w:t>teleskopowy</w:t>
      </w:r>
      <w:r w:rsidR="00C41570">
        <w:rPr>
          <w:rFonts w:asciiTheme="majorHAnsi" w:hAnsiTheme="majorHAnsi" w:cstheme="majorHAnsi"/>
        </w:rPr>
        <w:t>;</w:t>
      </w:r>
    </w:p>
    <w:p w14:paraId="50B53573" w14:textId="0A978434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b) ro</w:t>
      </w:r>
      <w:r w:rsidR="00684907">
        <w:rPr>
          <w:rFonts w:asciiTheme="majorHAnsi" w:hAnsiTheme="majorHAnsi" w:cstheme="majorHAnsi"/>
        </w:rPr>
        <w:t>k produkcji nie starszy niż 2011</w:t>
      </w:r>
      <w:r w:rsidR="00C41570">
        <w:rPr>
          <w:rFonts w:asciiTheme="majorHAnsi" w:hAnsiTheme="majorHAnsi" w:cstheme="majorHAnsi"/>
        </w:rPr>
        <w:t>;</w:t>
      </w:r>
    </w:p>
    <w:p w14:paraId="52D05711" w14:textId="71B78625" w:rsidR="0089310C" w:rsidRPr="00D249DA" w:rsidRDefault="00987F8B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c) wysokość robocza: min. 23 metry</w:t>
      </w:r>
      <w:r w:rsidR="0089310C" w:rsidRPr="00D249DA">
        <w:rPr>
          <w:rFonts w:asciiTheme="majorHAnsi" w:hAnsiTheme="majorHAnsi" w:cstheme="majorHAnsi"/>
        </w:rPr>
        <w:t xml:space="preserve"> </w:t>
      </w:r>
      <w:r w:rsidR="00C41570">
        <w:rPr>
          <w:rFonts w:asciiTheme="majorHAnsi" w:hAnsiTheme="majorHAnsi" w:cstheme="majorHAnsi"/>
        </w:rPr>
        <w:t>;</w:t>
      </w:r>
    </w:p>
    <w:p w14:paraId="1DA8FC4C" w14:textId="7DB71E9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d)</w:t>
      </w:r>
      <w:r w:rsidR="00770AFD">
        <w:rPr>
          <w:rFonts w:asciiTheme="majorHAnsi" w:hAnsiTheme="majorHAnsi" w:cstheme="majorHAnsi"/>
        </w:rPr>
        <w:t xml:space="preserve">maksymalny </w:t>
      </w:r>
      <w:r w:rsidRPr="00D249DA">
        <w:rPr>
          <w:rFonts w:asciiTheme="majorHAnsi" w:hAnsiTheme="majorHAnsi" w:cstheme="majorHAnsi"/>
        </w:rPr>
        <w:t xml:space="preserve"> wysięg boczny: min. </w:t>
      </w:r>
      <w:r w:rsidR="00770AFD">
        <w:rPr>
          <w:rFonts w:asciiTheme="majorHAnsi" w:hAnsiTheme="majorHAnsi" w:cstheme="majorHAnsi"/>
        </w:rPr>
        <w:t>11</w:t>
      </w:r>
      <w:r w:rsidR="00505B7C" w:rsidRPr="00D249DA">
        <w:rPr>
          <w:rFonts w:asciiTheme="majorHAnsi" w:hAnsiTheme="majorHAnsi" w:cstheme="majorHAnsi"/>
        </w:rPr>
        <w:t xml:space="preserve"> </w:t>
      </w:r>
      <w:r w:rsidR="00770AFD">
        <w:rPr>
          <w:rFonts w:asciiTheme="majorHAnsi" w:hAnsiTheme="majorHAnsi" w:cstheme="majorHAnsi"/>
        </w:rPr>
        <w:t>m</w:t>
      </w:r>
      <w:r w:rsidR="00C41570">
        <w:rPr>
          <w:rFonts w:asciiTheme="majorHAnsi" w:hAnsiTheme="majorHAnsi" w:cstheme="majorHAnsi"/>
        </w:rPr>
        <w:t>;</w:t>
      </w:r>
      <w:r w:rsidR="00770AFD">
        <w:rPr>
          <w:rFonts w:asciiTheme="majorHAnsi" w:hAnsiTheme="majorHAnsi" w:cstheme="majorHAnsi"/>
        </w:rPr>
        <w:t xml:space="preserve"> </w:t>
      </w:r>
    </w:p>
    <w:p w14:paraId="76E3B045" w14:textId="751D74EC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e)</w:t>
      </w:r>
      <w:r w:rsidR="00770AFD">
        <w:rPr>
          <w:rFonts w:asciiTheme="majorHAnsi" w:hAnsiTheme="majorHAnsi" w:cstheme="majorHAnsi"/>
        </w:rPr>
        <w:t>maksymalny</w:t>
      </w:r>
      <w:r w:rsidRPr="00D249DA">
        <w:rPr>
          <w:rFonts w:asciiTheme="majorHAnsi" w:hAnsiTheme="majorHAnsi" w:cstheme="majorHAnsi"/>
        </w:rPr>
        <w:t xml:space="preserve"> udźwig kosza: min. </w:t>
      </w:r>
      <w:r w:rsidR="00987F8B">
        <w:rPr>
          <w:rFonts w:asciiTheme="majorHAnsi" w:hAnsiTheme="majorHAnsi" w:cstheme="majorHAnsi"/>
        </w:rPr>
        <w:t xml:space="preserve"> 225</w:t>
      </w:r>
      <w:r w:rsidRPr="00D249DA">
        <w:rPr>
          <w:rFonts w:asciiTheme="majorHAnsi" w:hAnsiTheme="majorHAnsi" w:cstheme="majorHAnsi"/>
        </w:rPr>
        <w:t xml:space="preserve"> kg; 2 osoby + narzędzia</w:t>
      </w:r>
      <w:r w:rsidR="00C41570">
        <w:rPr>
          <w:rFonts w:asciiTheme="majorHAnsi" w:hAnsiTheme="majorHAnsi" w:cstheme="majorHAnsi"/>
        </w:rPr>
        <w:t>;</w:t>
      </w:r>
    </w:p>
    <w:p w14:paraId="17EE3DE8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f) kosz samopoziomujący; </w:t>
      </w:r>
    </w:p>
    <w:p w14:paraId="29C9A40E" w14:textId="061B7B7F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g) kosz obrotowy</w:t>
      </w:r>
      <w:r w:rsidR="00C41570">
        <w:rPr>
          <w:rFonts w:asciiTheme="majorHAnsi" w:hAnsiTheme="majorHAnsi" w:cstheme="majorHAnsi"/>
        </w:rPr>
        <w:t>;</w:t>
      </w:r>
      <w:r w:rsidRPr="00D249DA">
        <w:rPr>
          <w:rFonts w:asciiTheme="majorHAnsi" w:hAnsiTheme="majorHAnsi" w:cstheme="majorHAnsi"/>
        </w:rPr>
        <w:t xml:space="preserve"> </w:t>
      </w:r>
    </w:p>
    <w:p w14:paraId="37A77E75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h) sterowanie: z kosza i podstawy; </w:t>
      </w:r>
    </w:p>
    <w:p w14:paraId="2FAB3262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i) start/stop silnika w koszu; </w:t>
      </w:r>
    </w:p>
    <w:p w14:paraId="55B8B84F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j) gniazdo 230V w koszu, </w:t>
      </w:r>
    </w:p>
    <w:p w14:paraId="577C61FC" w14:textId="675D710E" w:rsidR="0089310C" w:rsidRPr="004E3978" w:rsidRDefault="0089310C" w:rsidP="004E3978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k) podpory przód i tył wysuwane hydraulicznie rozstawiane na szeroko - obustronnie poza obrys pojaz</w:t>
      </w:r>
      <w:r w:rsidR="004E3978">
        <w:rPr>
          <w:rFonts w:asciiTheme="majorHAnsi" w:hAnsiTheme="majorHAnsi" w:cstheme="majorHAnsi"/>
        </w:rPr>
        <w:t>du</w:t>
      </w:r>
      <w:r w:rsidR="00C41570">
        <w:rPr>
          <w:rFonts w:asciiTheme="majorHAnsi" w:hAnsiTheme="majorHAnsi" w:cstheme="majorHAnsi"/>
        </w:rPr>
        <w:t>;</w:t>
      </w:r>
      <w:r w:rsidR="00D30B24" w:rsidRPr="004E3978">
        <w:rPr>
          <w:rFonts w:asciiTheme="majorHAnsi" w:hAnsiTheme="majorHAnsi" w:cstheme="majorHAnsi"/>
        </w:rPr>
        <w:t xml:space="preserve"> </w:t>
      </w:r>
    </w:p>
    <w:p w14:paraId="59C7F3EF" w14:textId="1501A0AF" w:rsidR="0089310C" w:rsidRPr="00D249DA" w:rsidRDefault="00CD0970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</w:t>
      </w:r>
      <w:r w:rsidR="004E3978">
        <w:rPr>
          <w:rFonts w:asciiTheme="majorHAnsi" w:hAnsiTheme="majorHAnsi" w:cstheme="majorHAnsi"/>
        </w:rPr>
        <w:t xml:space="preserve">) ilość roboczogodzin: max. </w:t>
      </w:r>
      <w:r w:rsidR="00C41570">
        <w:rPr>
          <w:rFonts w:asciiTheme="majorHAnsi" w:hAnsiTheme="majorHAnsi" w:cstheme="majorHAnsi"/>
        </w:rPr>
        <w:t>do 700</w:t>
      </w:r>
      <w:r w:rsidR="004E3978">
        <w:rPr>
          <w:rFonts w:asciiTheme="majorHAnsi" w:hAnsiTheme="majorHAnsi" w:cstheme="majorHAnsi"/>
        </w:rPr>
        <w:t>0</w:t>
      </w:r>
      <w:r w:rsidR="00C41570">
        <w:rPr>
          <w:rFonts w:asciiTheme="majorHAnsi" w:hAnsiTheme="majorHAnsi" w:cstheme="majorHAnsi"/>
        </w:rPr>
        <w:t>;</w:t>
      </w:r>
    </w:p>
    <w:p w14:paraId="66E60D89" w14:textId="7A7E2865" w:rsidR="0089310C" w:rsidRPr="00D249DA" w:rsidRDefault="00CD0970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ł</w:t>
      </w:r>
      <w:r w:rsidR="0089310C" w:rsidRPr="00D249DA">
        <w:rPr>
          <w:rFonts w:asciiTheme="majorHAnsi" w:hAnsiTheme="majorHAnsi" w:cstheme="majorHAnsi"/>
        </w:rPr>
        <w:t>)</w:t>
      </w:r>
      <w:r w:rsidR="004E3978">
        <w:rPr>
          <w:rFonts w:asciiTheme="majorHAnsi" w:hAnsiTheme="majorHAnsi" w:cstheme="majorHAnsi"/>
        </w:rPr>
        <w:t xml:space="preserve"> max. długość transportowa: </w:t>
      </w:r>
      <w:r w:rsidR="00C41570">
        <w:rPr>
          <w:rFonts w:asciiTheme="majorHAnsi" w:hAnsiTheme="majorHAnsi" w:cstheme="majorHAnsi"/>
        </w:rPr>
        <w:t xml:space="preserve">do </w:t>
      </w:r>
      <w:r w:rsidR="004E3978">
        <w:rPr>
          <w:rFonts w:asciiTheme="majorHAnsi" w:hAnsiTheme="majorHAnsi" w:cstheme="majorHAnsi"/>
        </w:rPr>
        <w:t>6</w:t>
      </w:r>
      <w:r w:rsidR="00C41570">
        <w:rPr>
          <w:rFonts w:asciiTheme="majorHAnsi" w:hAnsiTheme="majorHAnsi" w:cstheme="majorHAnsi"/>
        </w:rPr>
        <w:t>5</w:t>
      </w:r>
      <w:r w:rsidR="004E3978">
        <w:rPr>
          <w:rFonts w:asciiTheme="majorHAnsi" w:hAnsiTheme="majorHAnsi" w:cstheme="majorHAnsi"/>
        </w:rPr>
        <w:t>00</w:t>
      </w:r>
      <w:r w:rsidR="0089310C" w:rsidRPr="00D249DA">
        <w:rPr>
          <w:rFonts w:asciiTheme="majorHAnsi" w:hAnsiTheme="majorHAnsi" w:cstheme="majorHAnsi"/>
        </w:rPr>
        <w:t xml:space="preserve"> mm</w:t>
      </w:r>
      <w:r w:rsidR="00C41570">
        <w:rPr>
          <w:rFonts w:asciiTheme="majorHAnsi" w:hAnsiTheme="majorHAnsi" w:cstheme="majorHAnsi"/>
        </w:rPr>
        <w:t>;</w:t>
      </w:r>
    </w:p>
    <w:p w14:paraId="41F1ACAD" w14:textId="54E0AE31" w:rsidR="0089310C" w:rsidRPr="00D249DA" w:rsidRDefault="00CD0970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89310C" w:rsidRPr="00D249DA">
        <w:rPr>
          <w:rFonts w:asciiTheme="majorHAnsi" w:hAnsiTheme="majorHAnsi" w:cstheme="majorHAnsi"/>
        </w:rPr>
        <w:t xml:space="preserve">) </w:t>
      </w:r>
      <w:r w:rsidR="004E3978">
        <w:rPr>
          <w:rFonts w:asciiTheme="majorHAnsi" w:hAnsiTheme="majorHAnsi" w:cstheme="majorHAnsi"/>
        </w:rPr>
        <w:t xml:space="preserve">max. wysokość transportowa: </w:t>
      </w:r>
      <w:r w:rsidR="00C41570">
        <w:rPr>
          <w:rFonts w:asciiTheme="majorHAnsi" w:hAnsiTheme="majorHAnsi" w:cstheme="majorHAnsi"/>
        </w:rPr>
        <w:t xml:space="preserve">do </w:t>
      </w:r>
      <w:r w:rsidR="004E3978">
        <w:rPr>
          <w:rFonts w:asciiTheme="majorHAnsi" w:hAnsiTheme="majorHAnsi" w:cstheme="majorHAnsi"/>
        </w:rPr>
        <w:t>2900</w:t>
      </w:r>
      <w:r w:rsidR="0089310C" w:rsidRPr="00D249DA">
        <w:rPr>
          <w:rFonts w:asciiTheme="majorHAnsi" w:hAnsiTheme="majorHAnsi" w:cstheme="majorHAnsi"/>
        </w:rPr>
        <w:t xml:space="preserve"> mm</w:t>
      </w:r>
      <w:r w:rsidR="00C41570">
        <w:rPr>
          <w:rFonts w:asciiTheme="majorHAnsi" w:hAnsiTheme="majorHAnsi" w:cstheme="majorHAnsi"/>
        </w:rPr>
        <w:t>;</w:t>
      </w:r>
      <w:r w:rsidR="0089310C" w:rsidRPr="00D249DA">
        <w:rPr>
          <w:rFonts w:asciiTheme="majorHAnsi" w:hAnsiTheme="majorHAnsi" w:cstheme="majorHAnsi"/>
        </w:rPr>
        <w:br/>
      </w:r>
      <w:r w:rsidR="0089310C" w:rsidRPr="00D249DA">
        <w:rPr>
          <w:rFonts w:asciiTheme="majorHAnsi" w:hAnsiTheme="majorHAnsi" w:cstheme="majorHAnsi"/>
          <w:b/>
          <w:bCs/>
        </w:rPr>
        <w:t>3)</w:t>
      </w:r>
      <w:r w:rsidR="0089310C" w:rsidRPr="00D249DA">
        <w:rPr>
          <w:rFonts w:asciiTheme="majorHAnsi" w:hAnsiTheme="majorHAnsi" w:cstheme="majorHAnsi"/>
        </w:rPr>
        <w:t xml:space="preserve"> </w:t>
      </w:r>
      <w:r w:rsidR="0089310C" w:rsidRPr="00D249DA">
        <w:rPr>
          <w:rFonts w:asciiTheme="majorHAnsi" w:hAnsiTheme="majorHAnsi" w:cstheme="majorHAnsi"/>
          <w:b/>
          <w:bCs/>
        </w:rPr>
        <w:t>Pozostałe wymagania:</w:t>
      </w:r>
      <w:r w:rsidR="0089310C" w:rsidRPr="00D249DA">
        <w:rPr>
          <w:rFonts w:asciiTheme="majorHAnsi" w:hAnsiTheme="majorHAnsi" w:cstheme="majorHAnsi"/>
        </w:rPr>
        <w:t xml:space="preserve"> </w:t>
      </w:r>
    </w:p>
    <w:p w14:paraId="6F7A4F59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1) </w:t>
      </w:r>
      <w:bookmarkStart w:id="0" w:name="_Hlk153258074"/>
      <w:r w:rsidRPr="00D249DA">
        <w:rPr>
          <w:rFonts w:asciiTheme="majorHAnsi" w:hAnsiTheme="majorHAnsi" w:cstheme="majorHAnsi"/>
        </w:rPr>
        <w:t>gwarancja min. 3 miesiące na nadbudowę liczona od dnia podpisania bez zastrzeżeń protokołu zdawczo – odbiorczego</w:t>
      </w:r>
      <w:bookmarkEnd w:id="0"/>
      <w:r w:rsidRPr="00D249DA">
        <w:rPr>
          <w:rFonts w:asciiTheme="majorHAnsi" w:hAnsiTheme="majorHAnsi" w:cstheme="majorHAnsi"/>
        </w:rPr>
        <w:t xml:space="preserve">; </w:t>
      </w:r>
    </w:p>
    <w:p w14:paraId="4242F5C1" w14:textId="4A875F3F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2) </w:t>
      </w:r>
      <w:bookmarkStart w:id="1" w:name="_Hlk153258326"/>
      <w:r w:rsidRPr="00D249DA">
        <w:rPr>
          <w:rFonts w:asciiTheme="majorHAnsi" w:hAnsiTheme="majorHAnsi" w:cstheme="majorHAnsi"/>
        </w:rPr>
        <w:t>resurs wykonany na min.  9 lat</w:t>
      </w:r>
      <w:r w:rsidR="00C41570">
        <w:rPr>
          <w:rFonts w:asciiTheme="majorHAnsi" w:hAnsiTheme="majorHAnsi" w:cstheme="majorHAnsi"/>
        </w:rPr>
        <w:t>;</w:t>
      </w:r>
    </w:p>
    <w:bookmarkEnd w:id="1"/>
    <w:p w14:paraId="1DDAC0A9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3) </w:t>
      </w:r>
      <w:bookmarkStart w:id="2" w:name="_Hlk153258341"/>
      <w:r w:rsidRPr="00D249DA">
        <w:rPr>
          <w:rFonts w:asciiTheme="majorHAnsi" w:hAnsiTheme="majorHAnsi" w:cstheme="majorHAnsi"/>
        </w:rPr>
        <w:t xml:space="preserve">badanie - aktualny protokół i decyzja UDT; </w:t>
      </w:r>
      <w:bookmarkEnd w:id="2"/>
    </w:p>
    <w:p w14:paraId="6C1DDB2C" w14:textId="77777777" w:rsidR="0089310C" w:rsidRPr="00D249DA" w:rsidRDefault="0089310C" w:rsidP="00D249DA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 xml:space="preserve">4) </w:t>
      </w:r>
      <w:bookmarkStart w:id="3" w:name="_Hlk153258154"/>
      <w:r w:rsidRPr="00D249DA">
        <w:rPr>
          <w:rFonts w:asciiTheme="majorHAnsi" w:hAnsiTheme="majorHAnsi" w:cstheme="majorHAnsi"/>
        </w:rPr>
        <w:t xml:space="preserve">serwis gwarancyjny i pogwarancyjny – stacjonarny i mobilny na terenie całej Polski. </w:t>
      </w:r>
    </w:p>
    <w:p w14:paraId="11B91CC7" w14:textId="4804C935" w:rsidR="0089310C" w:rsidRPr="00C41570" w:rsidRDefault="0089310C" w:rsidP="00C41570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 w:rsidRPr="00D249DA">
        <w:rPr>
          <w:rFonts w:asciiTheme="majorHAnsi" w:hAnsiTheme="majorHAnsi" w:cstheme="majorHAnsi"/>
        </w:rPr>
        <w:t>5) Serw</w:t>
      </w:r>
      <w:r w:rsidR="004E3978">
        <w:rPr>
          <w:rFonts w:asciiTheme="majorHAnsi" w:hAnsiTheme="majorHAnsi" w:cstheme="majorHAnsi"/>
        </w:rPr>
        <w:t>is stacjonarny oddalony max. o 1</w:t>
      </w:r>
      <w:r w:rsidR="00C41570">
        <w:rPr>
          <w:rFonts w:asciiTheme="majorHAnsi" w:hAnsiTheme="majorHAnsi" w:cstheme="majorHAnsi"/>
        </w:rPr>
        <w:t>5</w:t>
      </w:r>
      <w:r w:rsidRPr="00D249DA">
        <w:rPr>
          <w:rFonts w:asciiTheme="majorHAnsi" w:hAnsiTheme="majorHAnsi" w:cstheme="majorHAnsi"/>
        </w:rPr>
        <w:t>0 km od Zamawiającego</w:t>
      </w:r>
      <w:r w:rsidR="00C41570">
        <w:rPr>
          <w:rFonts w:asciiTheme="majorHAnsi" w:hAnsiTheme="majorHAnsi" w:cstheme="majorHAnsi"/>
        </w:rPr>
        <w:t>;</w:t>
      </w:r>
    </w:p>
    <w:bookmarkEnd w:id="3"/>
    <w:p w14:paraId="76840209" w14:textId="1479684A" w:rsidR="0089310C" w:rsidRPr="008F1BC2" w:rsidRDefault="00D30B24" w:rsidP="008F1BC2">
      <w:pPr>
        <w:pStyle w:val="Default"/>
        <w:numPr>
          <w:ilvl w:val="1"/>
          <w:numId w:val="1"/>
        </w:numPr>
        <w:spacing w:line="288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89310C" w:rsidRPr="00D249DA">
        <w:rPr>
          <w:rFonts w:asciiTheme="majorHAnsi" w:hAnsiTheme="majorHAnsi" w:cstheme="majorHAnsi"/>
        </w:rPr>
        <w:t>) w pełni sprawny i wolny od wad uniemożliwiających jego użycie zgodnie z przeznaczeniem</w:t>
      </w:r>
      <w:r w:rsidR="00C41570">
        <w:rPr>
          <w:rFonts w:asciiTheme="majorHAnsi" w:hAnsiTheme="majorHAnsi" w:cstheme="majorHAnsi"/>
        </w:rPr>
        <w:t>.</w:t>
      </w:r>
    </w:p>
    <w:p w14:paraId="09C1B824" w14:textId="77777777" w:rsidR="00C52118" w:rsidRPr="00D249DA" w:rsidRDefault="00C52118" w:rsidP="00D249DA">
      <w:pPr>
        <w:spacing w:after="0" w:line="288" w:lineRule="auto"/>
        <w:rPr>
          <w:rFonts w:asciiTheme="majorHAnsi" w:hAnsiTheme="majorHAnsi" w:cstheme="majorHAnsi"/>
        </w:rPr>
      </w:pPr>
    </w:p>
    <w:sectPr w:rsidR="00C52118" w:rsidRPr="00D249DA" w:rsidSect="007742F7">
      <w:headerReference w:type="default" r:id="rId8"/>
      <w:pgSz w:w="11907" w:h="16839" w:code="9"/>
      <w:pgMar w:top="1400" w:right="1417" w:bottom="670" w:left="156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7891C" w14:textId="77777777" w:rsidR="007742F7" w:rsidRDefault="007742F7" w:rsidP="00993510">
      <w:pPr>
        <w:spacing w:after="0" w:line="240" w:lineRule="auto"/>
      </w:pPr>
      <w:r>
        <w:separator/>
      </w:r>
    </w:p>
  </w:endnote>
  <w:endnote w:type="continuationSeparator" w:id="0">
    <w:p w14:paraId="41C4107C" w14:textId="77777777" w:rsidR="007742F7" w:rsidRDefault="007742F7" w:rsidP="00993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E523" w14:textId="77777777" w:rsidR="007742F7" w:rsidRDefault="007742F7" w:rsidP="00993510">
      <w:pPr>
        <w:spacing w:after="0" w:line="240" w:lineRule="auto"/>
      </w:pPr>
      <w:r>
        <w:separator/>
      </w:r>
    </w:p>
  </w:footnote>
  <w:footnote w:type="continuationSeparator" w:id="0">
    <w:p w14:paraId="7E0E4E6C" w14:textId="77777777" w:rsidR="007742F7" w:rsidRDefault="007742F7" w:rsidP="00993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3D01" w14:textId="3C523307" w:rsidR="00993510" w:rsidRDefault="00993510" w:rsidP="00993510">
    <w:pPr>
      <w:pStyle w:val="Nagwek"/>
      <w:jc w:val="right"/>
    </w:pPr>
    <w:r>
      <w:t>Załącznik nr 1 do SWZ – opis przedmiotu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6E5CCB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42907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5E"/>
    <w:rsid w:val="00084F6D"/>
    <w:rsid w:val="001B1597"/>
    <w:rsid w:val="002074EA"/>
    <w:rsid w:val="0024776D"/>
    <w:rsid w:val="002B3C02"/>
    <w:rsid w:val="003070A9"/>
    <w:rsid w:val="003151EA"/>
    <w:rsid w:val="00457247"/>
    <w:rsid w:val="004E3978"/>
    <w:rsid w:val="00505B7C"/>
    <w:rsid w:val="005B07C6"/>
    <w:rsid w:val="005C2404"/>
    <w:rsid w:val="00684907"/>
    <w:rsid w:val="006853E6"/>
    <w:rsid w:val="00701AFD"/>
    <w:rsid w:val="00740FD5"/>
    <w:rsid w:val="00770AFD"/>
    <w:rsid w:val="007742F7"/>
    <w:rsid w:val="008459F0"/>
    <w:rsid w:val="00877CC4"/>
    <w:rsid w:val="0089310C"/>
    <w:rsid w:val="008975E4"/>
    <w:rsid w:val="008B3D20"/>
    <w:rsid w:val="008F1BC2"/>
    <w:rsid w:val="00910709"/>
    <w:rsid w:val="00987F8B"/>
    <w:rsid w:val="00993510"/>
    <w:rsid w:val="00A22CC5"/>
    <w:rsid w:val="00AA45E7"/>
    <w:rsid w:val="00B21D66"/>
    <w:rsid w:val="00C1145E"/>
    <w:rsid w:val="00C41570"/>
    <w:rsid w:val="00C43445"/>
    <w:rsid w:val="00C52118"/>
    <w:rsid w:val="00C86808"/>
    <w:rsid w:val="00CD0970"/>
    <w:rsid w:val="00D249DA"/>
    <w:rsid w:val="00D30B24"/>
    <w:rsid w:val="00DA022E"/>
    <w:rsid w:val="00DC305F"/>
    <w:rsid w:val="00EE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A997"/>
  <w15:chartTrackingRefBased/>
  <w15:docId w15:val="{88F1BEB7-5E83-4E6E-A595-96621442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31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C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77C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77C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C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CC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9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510"/>
  </w:style>
  <w:style w:type="paragraph" w:styleId="Stopka">
    <w:name w:val="footer"/>
    <w:basedOn w:val="Normalny"/>
    <w:link w:val="StopkaZnak"/>
    <w:uiPriority w:val="99"/>
    <w:unhideWhenUsed/>
    <w:rsid w:val="00993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510"/>
  </w:style>
  <w:style w:type="paragraph" w:styleId="Tekstdymka">
    <w:name w:val="Balloon Text"/>
    <w:basedOn w:val="Normalny"/>
    <w:link w:val="TekstdymkaZnak"/>
    <w:uiPriority w:val="99"/>
    <w:semiHidden/>
    <w:unhideWhenUsed/>
    <w:rsid w:val="00D30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E90AA-38E6-44E5-9C0C-AE6CE089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Bugara</dc:creator>
  <cp:keywords/>
  <dc:description/>
  <cp:lastModifiedBy>Waldemar Lada</cp:lastModifiedBy>
  <cp:revision>14</cp:revision>
  <cp:lastPrinted>2024-01-19T10:05:00Z</cp:lastPrinted>
  <dcterms:created xsi:type="dcterms:W3CDTF">2024-01-18T06:52:00Z</dcterms:created>
  <dcterms:modified xsi:type="dcterms:W3CDTF">2024-02-09T06:42:00Z</dcterms:modified>
</cp:coreProperties>
</file>