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ED" w:rsidRDefault="002276ED" w:rsidP="00307F30">
      <w:pPr>
        <w:jc w:val="center"/>
        <w:rPr>
          <w:b/>
        </w:rPr>
      </w:pPr>
    </w:p>
    <w:p w:rsidR="0093354C" w:rsidRDefault="00307F30" w:rsidP="00307F30">
      <w:pPr>
        <w:jc w:val="center"/>
        <w:rPr>
          <w:b/>
        </w:rPr>
      </w:pPr>
      <w:r w:rsidRPr="00307F30">
        <w:rPr>
          <w:b/>
        </w:rPr>
        <w:t xml:space="preserve">Szacowanie </w:t>
      </w:r>
      <w:r>
        <w:rPr>
          <w:b/>
        </w:rPr>
        <w:t xml:space="preserve">wartości zamówienia </w:t>
      </w:r>
    </w:p>
    <w:p w:rsidR="00307F30" w:rsidRDefault="00307F30" w:rsidP="00307F30">
      <w:pPr>
        <w:pStyle w:val="Akapitzlist"/>
        <w:ind w:left="284"/>
        <w:jc w:val="center"/>
        <w:rPr>
          <w:b/>
          <w:bCs/>
        </w:rPr>
      </w:pPr>
      <w:r>
        <w:rPr>
          <w:b/>
          <w:bCs/>
        </w:rPr>
        <w:t>Na wykonanie usługi opracowania podręcznika w zakresie symulacji medycznej, wykonania recenzji podręcznika przez dwóch niezależnych ekspertów, którzy zweryfikują treść podręcznika oraz opracowanie bazy scenariuszy symulacji medycznej</w:t>
      </w:r>
    </w:p>
    <w:p w:rsidR="00307F30" w:rsidRDefault="00307F30" w:rsidP="00307F30">
      <w:pPr>
        <w:pStyle w:val="Akapitzlist"/>
        <w:ind w:left="284"/>
        <w:jc w:val="center"/>
        <w:rPr>
          <w:b/>
          <w:bCs/>
        </w:rPr>
      </w:pPr>
    </w:p>
    <w:p w:rsidR="00307F30" w:rsidRDefault="00307F30" w:rsidP="00307F30">
      <w:pPr>
        <w:pStyle w:val="Akapitzlist"/>
        <w:ind w:left="284"/>
        <w:jc w:val="center"/>
        <w:rPr>
          <w:b/>
          <w:bCs/>
        </w:rPr>
      </w:pPr>
    </w:p>
    <w:p w:rsidR="00307F30" w:rsidRDefault="00307F30" w:rsidP="00307F30">
      <w:pPr>
        <w:pStyle w:val="Akapitzlist"/>
        <w:ind w:left="284"/>
        <w:jc w:val="center"/>
        <w:rPr>
          <w:b/>
          <w:bCs/>
        </w:rPr>
      </w:pPr>
    </w:p>
    <w:p w:rsidR="00307F30" w:rsidRPr="00307F30" w:rsidRDefault="00307F30" w:rsidP="00307F30">
      <w:pPr>
        <w:pStyle w:val="Akapitzlist"/>
        <w:numPr>
          <w:ilvl w:val="0"/>
          <w:numId w:val="1"/>
        </w:numPr>
        <w:ind w:left="284" w:firstLine="0"/>
        <w:rPr>
          <w:bCs/>
        </w:rPr>
      </w:pPr>
      <w:r w:rsidRPr="00307F30">
        <w:rPr>
          <w:bCs/>
        </w:rPr>
        <w:t>Zamawiający</w:t>
      </w:r>
    </w:p>
    <w:p w:rsidR="00307F30" w:rsidRPr="00307F30" w:rsidRDefault="00307F30" w:rsidP="00307F30">
      <w:pPr>
        <w:pStyle w:val="Akapitzlist"/>
        <w:ind w:left="284"/>
        <w:rPr>
          <w:bCs/>
        </w:rPr>
      </w:pPr>
      <w:r w:rsidRPr="00307F30">
        <w:rPr>
          <w:bCs/>
        </w:rPr>
        <w:t xml:space="preserve">Państwowa Szkoła Wyższa im. Hipolita Cegielskiego w Gnieźnie </w:t>
      </w:r>
    </w:p>
    <w:p w:rsidR="00307F30" w:rsidRPr="00307F30" w:rsidRDefault="00307F30" w:rsidP="00307F30">
      <w:pPr>
        <w:pStyle w:val="Akapitzlist"/>
        <w:ind w:left="284"/>
        <w:rPr>
          <w:bCs/>
        </w:rPr>
      </w:pPr>
      <w:r w:rsidRPr="00307F30">
        <w:rPr>
          <w:bCs/>
        </w:rPr>
        <w:t>Ul. Wyszyńskiego 38</w:t>
      </w:r>
    </w:p>
    <w:p w:rsidR="00307F30" w:rsidRPr="00307F30" w:rsidRDefault="00307F30" w:rsidP="00307F30">
      <w:pPr>
        <w:pStyle w:val="Akapitzlist"/>
        <w:ind w:left="284"/>
        <w:rPr>
          <w:bCs/>
        </w:rPr>
      </w:pPr>
      <w:r w:rsidRPr="00307F30">
        <w:rPr>
          <w:bCs/>
        </w:rPr>
        <w:t>62-200 Gniezno</w:t>
      </w:r>
    </w:p>
    <w:p w:rsidR="00307F30" w:rsidRPr="00307F30" w:rsidRDefault="00307F30" w:rsidP="00307F30">
      <w:pPr>
        <w:pStyle w:val="Akapitzlist"/>
        <w:ind w:left="284"/>
        <w:rPr>
          <w:bCs/>
        </w:rPr>
      </w:pPr>
      <w:r w:rsidRPr="00307F30">
        <w:rPr>
          <w:bCs/>
        </w:rPr>
        <w:t>NIP 784-227-37-94</w:t>
      </w:r>
    </w:p>
    <w:p w:rsidR="00307F30" w:rsidRDefault="00307F30" w:rsidP="00307F30">
      <w:pPr>
        <w:pStyle w:val="Akapitzlist"/>
        <w:ind w:left="284"/>
        <w:rPr>
          <w:bCs/>
        </w:rPr>
      </w:pPr>
      <w:r w:rsidRPr="00307F30">
        <w:rPr>
          <w:bCs/>
        </w:rPr>
        <w:t xml:space="preserve">Profil nabywcy: </w:t>
      </w:r>
      <w:hyperlink r:id="rId7" w:history="1">
        <w:r w:rsidRPr="00D71A38">
          <w:rPr>
            <w:rStyle w:val="Hipercze"/>
            <w:bCs/>
          </w:rPr>
          <w:t>https://platformazakupowa.pl/pn/pwsz_gniezno</w:t>
        </w:r>
      </w:hyperlink>
    </w:p>
    <w:p w:rsidR="00307F30" w:rsidRDefault="00307F30" w:rsidP="00307F30">
      <w:pPr>
        <w:pStyle w:val="Akapitzlist"/>
        <w:ind w:left="284"/>
        <w:rPr>
          <w:bCs/>
        </w:rPr>
      </w:pP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  <w:r w:rsidRPr="00307F30">
        <w:rPr>
          <w:b/>
          <w:bCs/>
        </w:rPr>
        <w:t>Zamówienie obejmuje 2 części:</w:t>
      </w:r>
    </w:p>
    <w:p w:rsidR="00307F30" w:rsidRPr="00307F30" w:rsidRDefault="00307F30" w:rsidP="00307F30">
      <w:pPr>
        <w:ind w:left="284"/>
        <w:contextualSpacing/>
        <w:jc w:val="both"/>
      </w:pPr>
      <w:r w:rsidRPr="00307F30">
        <w:t xml:space="preserve">Część 1: Przygotowanie podręcznika symulacji medycznej z dodatkiem e-learningowym </w:t>
      </w:r>
    </w:p>
    <w:p w:rsidR="00307F30" w:rsidRPr="00307F30" w:rsidRDefault="00307F30" w:rsidP="00307F30">
      <w:pPr>
        <w:ind w:left="284"/>
        <w:contextualSpacing/>
        <w:jc w:val="both"/>
      </w:pPr>
      <w:r w:rsidRPr="00307F30">
        <w:t>Cześć 2: Opracowanie bazy scenariuszy symulacji medycznej</w:t>
      </w: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  <w:r w:rsidRPr="00307F30">
        <w:rPr>
          <w:b/>
          <w:bCs/>
        </w:rPr>
        <w:t>II Szczegółowy opis przedmiotu zamówienia</w:t>
      </w:r>
    </w:p>
    <w:p w:rsidR="00307F30" w:rsidRPr="00307F30" w:rsidRDefault="00307F30" w:rsidP="00307F30">
      <w:pPr>
        <w:ind w:left="284"/>
        <w:contextualSpacing/>
        <w:jc w:val="both"/>
      </w:pPr>
    </w:p>
    <w:p w:rsidR="00307F30" w:rsidRPr="00307F30" w:rsidRDefault="00307F30" w:rsidP="00307F30">
      <w:pPr>
        <w:ind w:left="284"/>
        <w:contextualSpacing/>
        <w:jc w:val="both"/>
      </w:pPr>
      <w:r w:rsidRPr="00307F30">
        <w:t xml:space="preserve">Minimalne wymagania dotyczące wykonania i wdrożenia dodatków usprawniających kształcenie w zakresie symulacji medycznej w ramach </w:t>
      </w:r>
      <w:proofErr w:type="spellStart"/>
      <w:r w:rsidRPr="00307F30">
        <w:t>Monoprofilowego</w:t>
      </w:r>
      <w:proofErr w:type="spellEnd"/>
      <w:r w:rsidRPr="00307F30">
        <w:t xml:space="preserve"> Centrum Symulacji Medycznej:</w:t>
      </w: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  <w:r w:rsidRPr="00307F30">
        <w:rPr>
          <w:b/>
          <w:bCs/>
        </w:rPr>
        <w:t>Część 1: Przygotowanie podręcznika symulacji medycznej z dodatkiem e-learningowym</w:t>
      </w: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</w:p>
    <w:p w:rsidR="00307F30" w:rsidRPr="00307F30" w:rsidRDefault="00307F30" w:rsidP="00307F30">
      <w:pPr>
        <w:ind w:left="284"/>
        <w:contextualSpacing/>
        <w:jc w:val="both"/>
      </w:pPr>
      <w:r w:rsidRPr="00307F30">
        <w:t>W ramach zadania zostanie przygotowany podręcznik symulacji w oparciu o materiały szkoleniowe (pisemne, dźwiękowe i video) oraz scenariusze symulacyjne. Podręcznik powinien obejmować proces kształcenia metodami symulacji medycznej na kierunku pielęgniarstwo. Wskaże on co najmniej zasady przygotowania i prowadzenia zajęć symulacyjnych, przede wszystkim w zakresie symulacji wysokiej wierności, wskaże zasady tworzenia scenariuszy i przygotowania symulacji, prowadzenia sesji symulacyjnej, przekazywanie informacji zwrotnej (</w:t>
      </w:r>
      <w:proofErr w:type="spellStart"/>
      <w:r w:rsidRPr="00307F30">
        <w:t>debriefing</w:t>
      </w:r>
      <w:proofErr w:type="spellEnd"/>
      <w:r w:rsidRPr="00307F30">
        <w:t xml:space="preserve">), wskaże zasady prowadzenia zajęć z pacjentem standaryzowanym oraz tworzenia pacjentów wirtualnych, przedstawi zasady nauczania praktycznego przy łóżku chorego, umiejętności miękkich, zasady przygotowania i prowadzenia egzaminu OSCE w uczelni. </w:t>
      </w:r>
    </w:p>
    <w:p w:rsidR="00307F30" w:rsidRPr="00307F30" w:rsidRDefault="00307F30" w:rsidP="00307F30">
      <w:pPr>
        <w:ind w:left="284"/>
        <w:contextualSpacing/>
        <w:jc w:val="both"/>
      </w:pPr>
      <w:r w:rsidRPr="00307F30">
        <w:t xml:space="preserve">Podręcznik powinien zawierać 9 rozdziałów. Wykonawca jest zobowiązany do wydruku min. 20 egzemplarzy z wersją elektroniczną na płycie oraz materiały instruktażowe video.   </w:t>
      </w:r>
    </w:p>
    <w:p w:rsidR="00307F30" w:rsidRPr="00307F30" w:rsidRDefault="00307F30" w:rsidP="00307F30">
      <w:pPr>
        <w:ind w:left="284"/>
        <w:contextualSpacing/>
        <w:jc w:val="both"/>
      </w:pPr>
      <w:r w:rsidRPr="00307F30">
        <w:t>Struktura podręcznika:</w:t>
      </w:r>
    </w:p>
    <w:p w:rsidR="00307F30" w:rsidRP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>Przedmowa</w:t>
      </w:r>
    </w:p>
    <w:p w:rsidR="00307F30" w:rsidRP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 xml:space="preserve">Recenzje </w:t>
      </w:r>
    </w:p>
    <w:p w:rsidR="00307F30" w:rsidRP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 xml:space="preserve">Spis autorów </w:t>
      </w:r>
    </w:p>
    <w:p w:rsidR="00307F30" w:rsidRP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 xml:space="preserve">Spis treści </w:t>
      </w:r>
    </w:p>
    <w:p w:rsidR="00307F30" w:rsidRP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>Rozdziały: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>Wprowadzenie do symulacji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lastRenderedPageBreak/>
        <w:t xml:space="preserve">Symulacja medyczna w kształceniu pielęgniarek 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>Scenariusze w symulacji medycznej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 xml:space="preserve">Wprowadzenie do scenariusza, </w:t>
      </w:r>
      <w:proofErr w:type="spellStart"/>
      <w:r w:rsidRPr="00307F30">
        <w:t>Prebryfing</w:t>
      </w:r>
      <w:proofErr w:type="spellEnd"/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>Realizacja zajęć metodami symulacji medycznej NW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>Realizacja zajęć metodami symulacji medycznej PW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>Realizacja zajęć metodami symulacji medycznej SWW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 xml:space="preserve">Realizacja egzaminu OSCE, metody oceny w symulacji </w:t>
      </w:r>
    </w:p>
    <w:p w:rsidR="00307F30" w:rsidRPr="00307F30" w:rsidRDefault="00307F30" w:rsidP="00307F30">
      <w:pPr>
        <w:numPr>
          <w:ilvl w:val="0"/>
          <w:numId w:val="3"/>
        </w:numPr>
        <w:contextualSpacing/>
        <w:jc w:val="both"/>
      </w:pPr>
      <w:r w:rsidRPr="00307F30">
        <w:t xml:space="preserve">Efekty uczenia metodą symulacji medycznej a nabywanie kompetencji społecznych </w:t>
      </w:r>
    </w:p>
    <w:p w:rsidR="00307F30" w:rsidRDefault="00307F30" w:rsidP="00307F30">
      <w:pPr>
        <w:numPr>
          <w:ilvl w:val="0"/>
          <w:numId w:val="2"/>
        </w:numPr>
        <w:contextualSpacing/>
        <w:jc w:val="both"/>
      </w:pPr>
      <w:r w:rsidRPr="00307F30">
        <w:t xml:space="preserve">Indeks osobowy i rzeczowy </w:t>
      </w:r>
    </w:p>
    <w:p w:rsidR="00307F30" w:rsidRPr="00307F30" w:rsidRDefault="00307F30" w:rsidP="00307F30">
      <w:pPr>
        <w:ind w:left="644"/>
        <w:contextualSpacing/>
        <w:jc w:val="both"/>
      </w:pPr>
    </w:p>
    <w:p w:rsidR="00307F30" w:rsidRPr="00307F30" w:rsidRDefault="00307F30" w:rsidP="00307F30">
      <w:pPr>
        <w:jc w:val="both"/>
      </w:pPr>
      <w:r w:rsidRPr="00307F30">
        <w:t>Format podręcznika 185 mm (</w:t>
      </w:r>
      <w:proofErr w:type="spellStart"/>
      <w:r w:rsidRPr="00307F30">
        <w:t>szer</w:t>
      </w:r>
      <w:proofErr w:type="spellEnd"/>
      <w:r w:rsidRPr="00307F30">
        <w:t xml:space="preserve">) / 235 mm (wys.) </w:t>
      </w:r>
    </w:p>
    <w:p w:rsidR="00307F30" w:rsidRPr="00307F30" w:rsidRDefault="00307F30" w:rsidP="00307F30">
      <w:pPr>
        <w:jc w:val="both"/>
      </w:pPr>
      <w:r w:rsidRPr="00307F30">
        <w:t xml:space="preserve">Ilość stron podręcznika min. 150  </w:t>
      </w:r>
    </w:p>
    <w:p w:rsidR="00307F30" w:rsidRPr="00307F30" w:rsidRDefault="00307F30" w:rsidP="00307F30">
      <w:pPr>
        <w:jc w:val="both"/>
      </w:pPr>
      <w:r w:rsidRPr="00307F30">
        <w:t>Okładka podręcznika karton 250g, nadruk jednostronny kolorowy, folia błysk jednostronny.</w:t>
      </w:r>
    </w:p>
    <w:p w:rsidR="00307F30" w:rsidRPr="00307F30" w:rsidRDefault="00307F30" w:rsidP="00307F30">
      <w:pPr>
        <w:jc w:val="both"/>
      </w:pPr>
      <w:r w:rsidRPr="00307F30">
        <w:t xml:space="preserve">Środek: papier kredowy mat 115g nadruk czarno – biały dwustronny, strony kolorowe ok. 10. Do podręcznika powinien zostać przygotowany dodatek e-learningowy. Wymagana jest integracja bazy scenariuszy oraz podręcznika z posiadaną przez Zamawiającego aplikacją komputerową.  </w:t>
      </w:r>
    </w:p>
    <w:p w:rsidR="00307F30" w:rsidRPr="00307F30" w:rsidRDefault="00307F30" w:rsidP="00307F30">
      <w:pPr>
        <w:jc w:val="both"/>
      </w:pPr>
      <w:r w:rsidRPr="00307F30">
        <w:t>Dodatek e-learningowy w postaci paczek SCROM do podręcznika symulacji medycznych powinien zwierać minimum 100 ekranów, przy czym podział ekranów wygląda następująco:</w:t>
      </w:r>
    </w:p>
    <w:p w:rsidR="00307F30" w:rsidRPr="00307F30" w:rsidRDefault="00307F30" w:rsidP="00307F30">
      <w:pPr>
        <w:jc w:val="both"/>
      </w:pPr>
      <w:r w:rsidRPr="00307F30">
        <w:t xml:space="preserve">min.10 ekranów przeznaczonych na wstęp, min. 80 ekranów obejmujących treści i interakcje oraz min. 10 ekranów na podsumowanie. Wykonawca przygotuje również oprawę graficzną oraz poszczególne ekrany wraz z treściami i interakcjami, jak również zainstaluje dodatek elearningowy na wskazanej przez Zamawiającego platformie e-learningowej. </w:t>
      </w:r>
    </w:p>
    <w:p w:rsidR="00307F30" w:rsidRPr="00307F30" w:rsidRDefault="00307F30" w:rsidP="00307F30">
      <w:pPr>
        <w:jc w:val="both"/>
      </w:pPr>
      <w:r w:rsidRPr="00307F30">
        <w:t xml:space="preserve">Opracowanie 2 recenzji: Podręcznik powinien zostać zrecenzowany przez dwóch niezależnych ekspertów z dziedziny medycyny, z doświadczeniem zawodowym w zakresie pracy metodą symulacji medycznej. Recenzja powinna być wykonana przez niezależnego eksperta posiadającego minimum 3-letnie doświadczenie w zakresie kształcenia na kierunkach medycznych. Recenzja powinna zawierać ocenę formalną i merytoryczną oraz jasno określone uwagi i zastrzeżenia co do treści zawartych w podręczniku. Recenzje należy przygotować w wersji elektronicznej i papierowej. </w:t>
      </w:r>
    </w:p>
    <w:p w:rsidR="00307F30" w:rsidRPr="00307F30" w:rsidRDefault="00307F30" w:rsidP="00307F30">
      <w:pPr>
        <w:ind w:left="284"/>
        <w:contextualSpacing/>
        <w:jc w:val="both"/>
        <w:rPr>
          <w:b/>
          <w:bCs/>
        </w:rPr>
      </w:pPr>
      <w:r w:rsidRPr="00307F30">
        <w:rPr>
          <w:b/>
          <w:bCs/>
        </w:rPr>
        <w:t xml:space="preserve"> </w:t>
      </w:r>
    </w:p>
    <w:p w:rsidR="00307F30" w:rsidRPr="00307F30" w:rsidRDefault="00307F30" w:rsidP="00307F30">
      <w:pPr>
        <w:contextualSpacing/>
        <w:jc w:val="both"/>
        <w:rPr>
          <w:b/>
          <w:bCs/>
        </w:rPr>
      </w:pPr>
      <w:r w:rsidRPr="00307F30">
        <w:rPr>
          <w:b/>
          <w:bCs/>
        </w:rPr>
        <w:t>Cześć 2: Opracowanie bazy scenariuszy symulacji medycznej</w:t>
      </w:r>
    </w:p>
    <w:p w:rsidR="00307F30" w:rsidRPr="00307F30" w:rsidRDefault="00307F30" w:rsidP="00307F30">
      <w:pPr>
        <w:contextualSpacing/>
        <w:jc w:val="both"/>
        <w:rPr>
          <w:b/>
          <w:bCs/>
        </w:rPr>
      </w:pPr>
    </w:p>
    <w:p w:rsidR="00307F30" w:rsidRPr="00307F30" w:rsidRDefault="00307F30" w:rsidP="00307F30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307F30">
        <w:rPr>
          <w:rFonts w:ascii="Calibri" w:hAnsi="Calibri" w:cs="Calibri"/>
          <w:lang w:eastAsia="pl-PL"/>
        </w:rPr>
        <w:t xml:space="preserve">Usługa obejmuje przygotowanie bazy scenariuszy symulacji w oparciu o materiały szkoleniowe (pisemne, dźwiękowe i wideo) oraz scenariusze symulacyjne wytworzone w trakcie szkoleń kadry dydaktycznej. Integrację z programem studiów i sylabusami poszczególnych przedmiotów oraz przypisanymi efektami uczenia się. Baza obejmuje umieszczenie w jej zasobach materiałów audio i wideo z przeprowadzonych z użyciem scenariusza w trakcie szkoleń kadry dydaktycznej. Przygotowanie bazy obejmuje zaprogramowanie symulatorów medycznych do realizacji szkoleń symulacyjnych </w:t>
      </w:r>
      <w:r w:rsidRPr="00307F30">
        <w:rPr>
          <w:rFonts w:ascii="Calibri" w:hAnsi="Calibri" w:cs="Calibri"/>
          <w:lang w:eastAsia="pl-PL"/>
        </w:rPr>
        <w:br/>
        <w:t xml:space="preserve">z opisami kartami ocen, schematy postępowania, materiały źródłowe, instrukcje prowadzenia symulacji, </w:t>
      </w:r>
      <w:proofErr w:type="spellStart"/>
      <w:r w:rsidRPr="00307F30">
        <w:rPr>
          <w:rFonts w:ascii="Calibri" w:hAnsi="Calibri" w:cs="Calibri"/>
          <w:lang w:eastAsia="pl-PL"/>
        </w:rPr>
        <w:t>debriefingu</w:t>
      </w:r>
      <w:proofErr w:type="spellEnd"/>
      <w:r w:rsidRPr="00307F30">
        <w:rPr>
          <w:rFonts w:ascii="Calibri" w:hAnsi="Calibri" w:cs="Calibri"/>
          <w:lang w:eastAsia="pl-PL"/>
        </w:rPr>
        <w:t xml:space="preserve"> itd. oraz materiały audio-video. Baza powinna zawierać możliwość edycji i użycia scenariuszy dla celów egzaminów OSCE. Baza będzie umożliwiała jej rozbudowanie i edycję w przyszłości. Ostateczna liczba rekordów bazy zostanie ustalona z Zamawiającym w trakcie prac nad przygotowaniem bazy. Zamawiający zapewnia konsultację z użytkownikami MCSM.</w:t>
      </w:r>
    </w:p>
    <w:p w:rsidR="00307F30" w:rsidRPr="00307F30" w:rsidRDefault="00307F30" w:rsidP="002276ED">
      <w:pPr>
        <w:jc w:val="both"/>
      </w:pPr>
      <w:r w:rsidRPr="00307F30">
        <w:t xml:space="preserve">Wykonawca dostarcza bazę scenariuszy symulacji medycznej na czas nieokreślony. </w:t>
      </w:r>
      <w:bookmarkStart w:id="0" w:name="_GoBack"/>
      <w:bookmarkEnd w:id="0"/>
    </w:p>
    <w:sectPr w:rsidR="00307F30" w:rsidRPr="00307F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D" w:rsidRDefault="002276ED" w:rsidP="002276ED">
      <w:pPr>
        <w:spacing w:after="0" w:line="240" w:lineRule="auto"/>
      </w:pPr>
      <w:r>
        <w:separator/>
      </w:r>
    </w:p>
  </w:endnote>
  <w:endnote w:type="continuationSeparator" w:id="0">
    <w:p w:rsidR="002276ED" w:rsidRDefault="002276ED" w:rsidP="0022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D" w:rsidRDefault="002276ED" w:rsidP="002276ED">
    <w:pPr>
      <w:pStyle w:val="Stopka"/>
      <w:jc w:val="center"/>
    </w:pPr>
    <w:r>
      <w:t xml:space="preserve">Projekt pn. Wysoka jakość kształcenia na kierunkach medycznych w PWSZ Gniezno z wykorzystaniem </w:t>
    </w:r>
    <w:proofErr w:type="spellStart"/>
    <w:r>
      <w:t>Monoprofilowego</w:t>
    </w:r>
    <w:proofErr w:type="spellEnd"/>
    <w:r>
      <w:t xml:space="preserve"> Centrum Symulacji Medycznej” POWR 05.03.00-00-0007/19</w:t>
    </w:r>
  </w:p>
  <w:p w:rsidR="002276ED" w:rsidRPr="002276ED" w:rsidRDefault="002276ED" w:rsidP="00227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D" w:rsidRDefault="002276ED" w:rsidP="002276ED">
      <w:pPr>
        <w:spacing w:after="0" w:line="240" w:lineRule="auto"/>
      </w:pPr>
      <w:r>
        <w:separator/>
      </w:r>
    </w:p>
  </w:footnote>
  <w:footnote w:type="continuationSeparator" w:id="0">
    <w:p w:rsidR="002276ED" w:rsidRDefault="002276ED" w:rsidP="0022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ED" w:rsidRPr="002276ED" w:rsidRDefault="002276ED" w:rsidP="002276ED">
    <w:pPr>
      <w:pStyle w:val="Nagwek"/>
    </w:pPr>
    <w:r w:rsidRPr="00574AB7">
      <w:rPr>
        <w:noProof/>
      </w:rPr>
      <w:drawing>
        <wp:inline distT="0" distB="0" distL="0" distR="0" wp14:anchorId="2D77DD79" wp14:editId="6A783236">
          <wp:extent cx="5753735" cy="742315"/>
          <wp:effectExtent l="0" t="0" r="0" b="635"/>
          <wp:docPr id="9" name="Obraz 9" descr="G:\praca_2\Koszalin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praca_2\Koszalin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6EEE"/>
    <w:multiLevelType w:val="hybridMultilevel"/>
    <w:tmpl w:val="0610DA76"/>
    <w:lvl w:ilvl="0" w:tplc="22B86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E6C33"/>
    <w:multiLevelType w:val="hybridMultilevel"/>
    <w:tmpl w:val="BA0AA560"/>
    <w:lvl w:ilvl="0" w:tplc="8EEC5F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1910B45"/>
    <w:multiLevelType w:val="hybridMultilevel"/>
    <w:tmpl w:val="1DB4C7EC"/>
    <w:lvl w:ilvl="0" w:tplc="B8C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30"/>
    <w:rsid w:val="002276ED"/>
    <w:rsid w:val="00307F30"/>
    <w:rsid w:val="007E471D"/>
    <w:rsid w:val="009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414C"/>
  <w15:chartTrackingRefBased/>
  <w15:docId w15:val="{B2B9A042-95BB-4B81-A501-3ED885A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F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7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6ED"/>
  </w:style>
  <w:style w:type="paragraph" w:styleId="Stopka">
    <w:name w:val="footer"/>
    <w:basedOn w:val="Normalny"/>
    <w:link w:val="StopkaZnak"/>
    <w:uiPriority w:val="99"/>
    <w:unhideWhenUsed/>
    <w:rsid w:val="0022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wsz_gnie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Tubacka</dc:creator>
  <cp:keywords/>
  <dc:description/>
  <cp:lastModifiedBy>Katarzyna Tubacka</cp:lastModifiedBy>
  <cp:revision>2</cp:revision>
  <dcterms:created xsi:type="dcterms:W3CDTF">2022-04-22T10:07:00Z</dcterms:created>
  <dcterms:modified xsi:type="dcterms:W3CDTF">2022-05-11T13:08:00Z</dcterms:modified>
</cp:coreProperties>
</file>