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BA4F4" w14:textId="77777777" w:rsidR="00B82A2E" w:rsidRPr="00490D77" w:rsidRDefault="00A45626" w:rsidP="00055253">
      <w:pPr>
        <w:pStyle w:val="Akapitzlist"/>
        <w:numPr>
          <w:ilvl w:val="0"/>
          <w:numId w:val="2"/>
        </w:numPr>
        <w:spacing w:before="240" w:line="276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t>OPIS PRZEDMIOTU ZAMÓWIENIA</w:t>
      </w:r>
    </w:p>
    <w:p w14:paraId="1C93E0E3" w14:textId="7A376C34" w:rsidR="00A45626" w:rsidRPr="007D0E25" w:rsidRDefault="00A45626" w:rsidP="00716434">
      <w:pPr>
        <w:pStyle w:val="Akapitzlist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b/>
          <w:bCs/>
        </w:rPr>
      </w:pPr>
      <w:r w:rsidRPr="007D0E25">
        <w:rPr>
          <w:b/>
          <w:bCs/>
        </w:rPr>
        <w:t>Przedmiot zamówienia obejmuje</w:t>
      </w:r>
      <w:r w:rsidRPr="007D0E25">
        <w:t xml:space="preserve"> wykonanie kompletnej </w:t>
      </w:r>
      <w:r w:rsidR="00551422" w:rsidRPr="007D0E25">
        <w:t xml:space="preserve">wielobranżowej </w:t>
      </w:r>
      <w:r w:rsidRPr="007D0E25">
        <w:t xml:space="preserve">dokumentacji </w:t>
      </w:r>
      <w:r w:rsidR="006967BD" w:rsidRPr="007D0E25">
        <w:t xml:space="preserve">technicznej </w:t>
      </w:r>
      <w:r w:rsidRPr="007D0E25">
        <w:t xml:space="preserve">na potrzeby </w:t>
      </w:r>
      <w:r w:rsidR="00551422" w:rsidRPr="007D0E25">
        <w:t>realizacji zadania pt.: „</w:t>
      </w:r>
      <w:r w:rsidR="009C178D" w:rsidRPr="009C178D">
        <w:t xml:space="preserve">Budowa, przebudowa i rozbudowa budynków Kujawsko-Pomorskiego Centrum Pulmonologii przy ul. </w:t>
      </w:r>
      <w:proofErr w:type="spellStart"/>
      <w:r w:rsidR="009C178D" w:rsidRPr="009C178D">
        <w:t>Meysnera</w:t>
      </w:r>
      <w:proofErr w:type="spellEnd"/>
      <w:r w:rsidR="009C178D" w:rsidRPr="009C178D">
        <w:t xml:space="preserve"> 9 w Bydgoszczy w celu utworzenia Centrum Rehabilitacji i Edukacji Zdrowotnej Kujawsko-Pomorskiego Centrum „Aktywne Starzenie się” wraz z zagospodarowaniem terenu</w:t>
      </w:r>
      <w:r w:rsidR="00551422" w:rsidRPr="007D0E25">
        <w:t>”</w:t>
      </w:r>
      <w:r w:rsidRPr="007D0E25">
        <w:t xml:space="preserve">, składającej się z: </w:t>
      </w:r>
    </w:p>
    <w:p w14:paraId="70271970" w14:textId="77777777" w:rsidR="00A45626" w:rsidRPr="007D0E25" w:rsidRDefault="00A45626" w:rsidP="00716434">
      <w:pPr>
        <w:pStyle w:val="Akapitzlist"/>
        <w:numPr>
          <w:ilvl w:val="2"/>
          <w:numId w:val="2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7D0E25">
        <w:t>wielobranżowego projektu budowlanego, w tym projektu technologii medycznej;</w:t>
      </w:r>
    </w:p>
    <w:p w14:paraId="2707D324" w14:textId="797DF01D" w:rsidR="00A45626" w:rsidRPr="007D0E25" w:rsidRDefault="00A45626" w:rsidP="00716434">
      <w:pPr>
        <w:pStyle w:val="Akapitzlist"/>
        <w:numPr>
          <w:ilvl w:val="2"/>
          <w:numId w:val="2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7D0E25">
        <w:t>wielobranżowego projektu wykonawczego;</w:t>
      </w:r>
    </w:p>
    <w:p w14:paraId="6F7190AD" w14:textId="2857C314" w:rsidR="001B452B" w:rsidRPr="007D0E25" w:rsidRDefault="001B452B" w:rsidP="00716434">
      <w:pPr>
        <w:pStyle w:val="Akapitzlist"/>
        <w:numPr>
          <w:ilvl w:val="2"/>
          <w:numId w:val="2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7D0E25">
        <w:t>wielobranżowe projekty dla wszystkich rozwiązań tymczasowych koniecznych dla wykonania</w:t>
      </w:r>
      <w:r w:rsidRPr="007D0E25">
        <w:br/>
        <w:t>w celu zapewnienia ciągłości pracy szpitala;</w:t>
      </w:r>
    </w:p>
    <w:p w14:paraId="723BC818" w14:textId="77777777" w:rsidR="00A45626" w:rsidRPr="007D0E25" w:rsidRDefault="00A45626" w:rsidP="00716434">
      <w:pPr>
        <w:pStyle w:val="Akapitzlist"/>
        <w:numPr>
          <w:ilvl w:val="2"/>
          <w:numId w:val="2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7D0E25">
        <w:t>specyfikacjami wykonania i odbioru robót;</w:t>
      </w:r>
    </w:p>
    <w:p w14:paraId="6CD6FDD8" w14:textId="757F4BDF" w:rsidR="00716434" w:rsidRPr="007D0E25" w:rsidRDefault="00A45626" w:rsidP="00716434">
      <w:pPr>
        <w:pStyle w:val="Akapitzlist"/>
        <w:numPr>
          <w:ilvl w:val="2"/>
          <w:numId w:val="2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7D0E25">
        <w:t>kosztorys</w:t>
      </w:r>
      <w:r w:rsidR="00551422" w:rsidRPr="007D0E25">
        <w:t>ów</w:t>
      </w:r>
      <w:r w:rsidRPr="007D0E25">
        <w:t>, przedmiar</w:t>
      </w:r>
      <w:r w:rsidR="00551422" w:rsidRPr="007D0E25">
        <w:t>ów</w:t>
      </w:r>
      <w:r w:rsidRPr="007D0E25">
        <w:t xml:space="preserve"> i zbiorcz</w:t>
      </w:r>
      <w:r w:rsidR="00551422" w:rsidRPr="007D0E25">
        <w:t>ego</w:t>
      </w:r>
      <w:r w:rsidRPr="007D0E25">
        <w:t xml:space="preserve"> zestawieniem kosztów.</w:t>
      </w:r>
    </w:p>
    <w:p w14:paraId="6F76F0E6" w14:textId="77777777" w:rsidR="00490D77" w:rsidRPr="007D0E25" w:rsidRDefault="00A45626" w:rsidP="00716434">
      <w:pPr>
        <w:spacing w:after="0" w:line="240" w:lineRule="auto"/>
        <w:ind w:firstLine="504"/>
        <w:jc w:val="both"/>
      </w:pPr>
      <w:r w:rsidRPr="007D0E25">
        <w:t>Ponadto przedmiotu zamówienia obejmuje uzyskanie w imieniu Zamawiającego wszelkich niezbędnych, opinii, warunków, uzgodnień, pozwoleń i decyzji administracyjnych, w tym ostatecznego pozwolenia na budowę.</w:t>
      </w:r>
    </w:p>
    <w:p w14:paraId="4104A090" w14:textId="6326BC40" w:rsidR="00490D77" w:rsidRPr="007D0E25" w:rsidRDefault="00A45626" w:rsidP="00716434">
      <w:pPr>
        <w:spacing w:after="0" w:line="240" w:lineRule="auto"/>
        <w:ind w:firstLine="504"/>
        <w:jc w:val="both"/>
      </w:pPr>
      <w:r w:rsidRPr="007D0E25">
        <w:t xml:space="preserve">Dodatkowo w ramach przedmiotu zamówienia </w:t>
      </w:r>
      <w:r w:rsidR="00551422" w:rsidRPr="007D0E25">
        <w:t xml:space="preserve">należy opracować </w:t>
      </w:r>
      <w:r w:rsidRPr="007D0E25">
        <w:t>projekt</w:t>
      </w:r>
      <w:r w:rsidR="00551422" w:rsidRPr="007D0E25">
        <w:t>y</w:t>
      </w:r>
      <w:r w:rsidRPr="007D0E25">
        <w:t xml:space="preserve"> rozbiórek wraz </w:t>
      </w:r>
      <w:r w:rsidR="000B742B" w:rsidRPr="007D0E25">
        <w:br/>
      </w:r>
      <w:r w:rsidRPr="007D0E25">
        <w:t>z uzyskaniem ostatecznego pozwolenia na rozbiórkę dla wszystkich budynków, elementów budowli, instalacji, przyłączy, które będą kolidowały w związku z prowadzonymi pracami projektowymi.</w:t>
      </w:r>
    </w:p>
    <w:p w14:paraId="69909BA3" w14:textId="0ED5473A" w:rsidR="00490D77" w:rsidRPr="007D0E25" w:rsidRDefault="00A45626" w:rsidP="00716434">
      <w:pPr>
        <w:spacing w:after="0" w:line="240" w:lineRule="auto"/>
        <w:ind w:firstLine="504"/>
        <w:jc w:val="both"/>
        <w:rPr>
          <w:b/>
          <w:bCs/>
        </w:rPr>
      </w:pPr>
      <w:r w:rsidRPr="007D0E25">
        <w:rPr>
          <w:b/>
          <w:bCs/>
          <w:u w:val="single"/>
        </w:rPr>
        <w:t>UWAGA:</w:t>
      </w:r>
      <w:r w:rsidRPr="007D0E25">
        <w:t xml:space="preserve"> </w:t>
      </w:r>
      <w:r w:rsidRPr="007D0E25">
        <w:rPr>
          <w:b/>
          <w:bCs/>
        </w:rPr>
        <w:t xml:space="preserve">W związku z pracami nad zmianą przepisów w zakresie dokumentacji projektowej, </w:t>
      </w:r>
      <w:r w:rsidR="000B742B" w:rsidRPr="007D0E25">
        <w:rPr>
          <w:b/>
          <w:bCs/>
        </w:rPr>
        <w:br/>
      </w:r>
      <w:r w:rsidRPr="007D0E25">
        <w:rPr>
          <w:b/>
          <w:bCs/>
        </w:rPr>
        <w:t xml:space="preserve">a w konsekwencji wprowadzenia zmian w Ustawie Prawa Budowalnego, Wykonawca będzie zobowiązany do przygotowania dokumentacji w zakresie projektu zagospodarowania działki, projektu architektoniczno-budowlanego, projektu technicznego wraz z STWIOR, przedmiarami </w:t>
      </w:r>
      <w:r w:rsidR="000B742B" w:rsidRPr="007D0E25">
        <w:rPr>
          <w:b/>
          <w:bCs/>
        </w:rPr>
        <w:br/>
      </w:r>
      <w:r w:rsidRPr="007D0E25">
        <w:rPr>
          <w:b/>
          <w:bCs/>
        </w:rPr>
        <w:t>i kosztorysami inwestorskimi na podstawie aktualnie obowiązujących przepisów na dzień złożenia dokumentacji Zamawiającemu będącej przedmiotem zamówienia.</w:t>
      </w:r>
    </w:p>
    <w:p w14:paraId="271A2402" w14:textId="77777777" w:rsidR="00716434" w:rsidRPr="007D0E25" w:rsidRDefault="00716434" w:rsidP="00716434">
      <w:pPr>
        <w:spacing w:after="0" w:line="240" w:lineRule="auto"/>
        <w:ind w:firstLine="504"/>
        <w:jc w:val="both"/>
      </w:pPr>
    </w:p>
    <w:p w14:paraId="6BAFA88F" w14:textId="15FF687F" w:rsidR="009E1422" w:rsidRPr="003E2169" w:rsidRDefault="009E1422" w:rsidP="003E2169">
      <w:pPr>
        <w:pStyle w:val="Akapitzlist"/>
        <w:numPr>
          <w:ilvl w:val="1"/>
          <w:numId w:val="2"/>
        </w:numPr>
        <w:spacing w:after="0" w:line="240" w:lineRule="auto"/>
        <w:jc w:val="both"/>
        <w:rPr>
          <w:b/>
          <w:bCs/>
        </w:rPr>
      </w:pPr>
      <w:r w:rsidRPr="003E2169">
        <w:rPr>
          <w:b/>
          <w:bCs/>
        </w:rPr>
        <w:t xml:space="preserve">Przedmiot zamówienia będzie realizowany w </w:t>
      </w:r>
      <w:r w:rsidR="0025081F">
        <w:rPr>
          <w:b/>
          <w:bCs/>
        </w:rPr>
        <w:t>czterech</w:t>
      </w:r>
      <w:r w:rsidRPr="003E2169">
        <w:rPr>
          <w:b/>
          <w:bCs/>
        </w:rPr>
        <w:t xml:space="preserve"> etapach:</w:t>
      </w:r>
    </w:p>
    <w:tbl>
      <w:tblPr>
        <w:tblStyle w:val="Tabela-Siatka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569"/>
        <w:gridCol w:w="7517"/>
      </w:tblGrid>
      <w:tr w:rsidR="00395B7A" w:rsidRPr="00703B49" w14:paraId="22045BD4" w14:textId="77777777" w:rsidTr="0025081F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68D0" w14:textId="455C5C5D" w:rsidR="00395B7A" w:rsidRPr="00F01B2C" w:rsidRDefault="00395B7A" w:rsidP="00395B7A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F01B2C">
              <w:rPr>
                <w:b/>
                <w:bCs/>
              </w:rPr>
              <w:t>ETAP I: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EF0" w14:textId="4551EB11" w:rsidR="00395B7A" w:rsidRPr="00F01B2C" w:rsidRDefault="00395B7A" w:rsidP="00652E41">
            <w:pPr>
              <w:jc w:val="both"/>
            </w:pPr>
            <w:r w:rsidRPr="00F01B2C">
              <w:t xml:space="preserve">Opracowanie </w:t>
            </w:r>
            <w:bookmarkStart w:id="0" w:name="_Hlk36813805"/>
            <w:r w:rsidR="002B3050" w:rsidRPr="002B3050">
              <w:rPr>
                <w:b/>
                <w:bCs/>
              </w:rPr>
              <w:t>Analizy Funkcjonalno-Przestrzennej</w:t>
            </w:r>
            <w:r w:rsidR="00402DB2" w:rsidRPr="00402DB2">
              <w:t xml:space="preserve"> umożliwiające</w:t>
            </w:r>
            <w:r w:rsidR="00402DB2">
              <w:t>j</w:t>
            </w:r>
            <w:r w:rsidR="00402DB2" w:rsidRPr="00402DB2">
              <w:t xml:space="preserve"> ustalenie optymalnej lokalizacji budynku rehabilitacji</w:t>
            </w:r>
            <w:bookmarkEnd w:id="0"/>
          </w:p>
        </w:tc>
      </w:tr>
      <w:tr w:rsidR="00395B7A" w:rsidRPr="00703B49" w14:paraId="3DAAF0EF" w14:textId="77777777" w:rsidTr="0025081F"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218C" w14:textId="77777777" w:rsidR="00395B7A" w:rsidRPr="00F01B2C" w:rsidRDefault="00395B7A" w:rsidP="00395B7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  <w:p w14:paraId="6599780D" w14:textId="43B3C3FD" w:rsidR="00395B7A" w:rsidRPr="00F01B2C" w:rsidRDefault="00395B7A" w:rsidP="00395B7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r w:rsidRPr="00F01B2C">
              <w:rPr>
                <w:b/>
                <w:bCs/>
              </w:rPr>
              <w:t>ETAP II: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69CE" w14:textId="3695651F" w:rsidR="00395B7A" w:rsidRPr="00F01B2C" w:rsidRDefault="00395B7A" w:rsidP="00652E41">
            <w:pPr>
              <w:jc w:val="both"/>
            </w:pPr>
            <w:r w:rsidRPr="00F01B2C">
              <w:t xml:space="preserve">Opracowania </w:t>
            </w:r>
            <w:r w:rsidRPr="00F01B2C">
              <w:rPr>
                <w:b/>
                <w:bCs/>
              </w:rPr>
              <w:t>Koncepcji</w:t>
            </w:r>
            <w:r w:rsidRPr="00F01B2C">
              <w:t xml:space="preserve"> – etap składać się będzie z opracowania:</w:t>
            </w:r>
          </w:p>
        </w:tc>
      </w:tr>
      <w:tr w:rsidR="00395B7A" w:rsidRPr="00703B49" w14:paraId="582BE977" w14:textId="77777777" w:rsidTr="0025081F"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A82A" w14:textId="77777777" w:rsidR="00395B7A" w:rsidRPr="00F01B2C" w:rsidRDefault="00395B7A" w:rsidP="00395B7A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060F" w14:textId="41F0D36C" w:rsidR="00395B7A" w:rsidRPr="00F01B2C" w:rsidRDefault="00395B7A" w:rsidP="00652E41">
            <w:pPr>
              <w:jc w:val="both"/>
              <w:rPr>
                <w:b/>
                <w:bCs/>
              </w:rPr>
            </w:pPr>
            <w:r w:rsidRPr="00F01B2C">
              <w:rPr>
                <w:b/>
                <w:bCs/>
              </w:rPr>
              <w:t>II.I.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4D22" w14:textId="77777777" w:rsidR="00395B7A" w:rsidRPr="00F01B2C" w:rsidRDefault="00395B7A" w:rsidP="00652E41">
            <w:pPr>
              <w:tabs>
                <w:tab w:val="left" w:pos="2552"/>
              </w:tabs>
              <w:jc w:val="both"/>
            </w:pPr>
            <w:r w:rsidRPr="00F01B2C">
              <w:rPr>
                <w:b/>
                <w:bCs/>
              </w:rPr>
              <w:t>KONCEPCJI WSTĘPNEJ</w:t>
            </w:r>
            <w:r w:rsidRPr="00F01B2C">
              <w:t xml:space="preserve"> – opracowanej w dwóch wariantach do wyboru dla Zamawiającego;</w:t>
            </w:r>
          </w:p>
        </w:tc>
      </w:tr>
      <w:tr w:rsidR="00395B7A" w:rsidRPr="00703B49" w14:paraId="45FCAF38" w14:textId="77777777" w:rsidTr="0025081F"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B73" w14:textId="77777777" w:rsidR="00395B7A" w:rsidRPr="00F01B2C" w:rsidRDefault="00395B7A" w:rsidP="00395B7A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FDE" w14:textId="4EEBC08F" w:rsidR="00395B7A" w:rsidRPr="00F01B2C" w:rsidRDefault="00395B7A" w:rsidP="00652E41">
            <w:pPr>
              <w:jc w:val="both"/>
              <w:rPr>
                <w:b/>
                <w:bCs/>
              </w:rPr>
            </w:pPr>
            <w:r w:rsidRPr="00F01B2C">
              <w:rPr>
                <w:b/>
                <w:bCs/>
              </w:rPr>
              <w:t>II.II.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E6E5" w14:textId="77777777" w:rsidR="00395B7A" w:rsidRPr="00F01B2C" w:rsidRDefault="00395B7A" w:rsidP="00652E41">
            <w:pPr>
              <w:tabs>
                <w:tab w:val="left" w:pos="2552"/>
              </w:tabs>
              <w:jc w:val="both"/>
            </w:pPr>
            <w:r w:rsidRPr="00F01B2C">
              <w:rPr>
                <w:b/>
                <w:bCs/>
              </w:rPr>
              <w:t>KONCEPCJI SZCZEGÓŁOWEJ</w:t>
            </w:r>
            <w:r w:rsidRPr="00F01B2C">
              <w:t xml:space="preserve"> – opracowanej po wyborze przez Zamawiającego jednego z wariantów Koncepcji Wstępnej;</w:t>
            </w:r>
          </w:p>
        </w:tc>
      </w:tr>
      <w:tr w:rsidR="00395B7A" w:rsidRPr="00703B49" w14:paraId="14A70AA1" w14:textId="77777777" w:rsidTr="0025081F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C187" w14:textId="6272A05E" w:rsidR="00395B7A" w:rsidRPr="00F01B2C" w:rsidRDefault="00395B7A" w:rsidP="00395B7A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F01B2C">
              <w:rPr>
                <w:b/>
                <w:bCs/>
              </w:rPr>
              <w:t>ETAP III: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04C7" w14:textId="4CC352AE" w:rsidR="00395B7A" w:rsidRPr="00F01B2C" w:rsidRDefault="00395B7A" w:rsidP="00652E41">
            <w:pPr>
              <w:pStyle w:val="Akapitzlist"/>
              <w:ind w:left="0"/>
              <w:contextualSpacing w:val="0"/>
              <w:jc w:val="both"/>
            </w:pPr>
            <w:r w:rsidRPr="00F01B2C">
              <w:t xml:space="preserve">Opracowanie </w:t>
            </w:r>
            <w:r w:rsidRPr="00F01B2C">
              <w:rPr>
                <w:b/>
                <w:bCs/>
              </w:rPr>
              <w:t xml:space="preserve">Wielobranżowego Projektu Budowlanego, w tym Projektu Technologii Medycznej wraz z uzyskaniem </w:t>
            </w:r>
            <w:r w:rsidR="00652E41" w:rsidRPr="00652E41">
              <w:rPr>
                <w:b/>
                <w:bCs/>
              </w:rPr>
              <w:t xml:space="preserve">ostatecznego pozwolenia na budowę, przebudowę </w:t>
            </w:r>
            <w:r w:rsidR="00652E41">
              <w:rPr>
                <w:b/>
                <w:bCs/>
              </w:rPr>
              <w:br/>
            </w:r>
            <w:r w:rsidR="00652E41" w:rsidRPr="00652E41">
              <w:rPr>
                <w:b/>
                <w:bCs/>
              </w:rPr>
              <w:t>i rozbudowę obejmującego kompleksowy projekt obiektów budowlanych przeznaczonych do adaptacji oraz projekt budowy nowych budynków</w:t>
            </w:r>
            <w:r w:rsidRPr="00F01B2C">
              <w:t xml:space="preserve"> wraz </w:t>
            </w:r>
            <w:r w:rsidR="00652E41">
              <w:br/>
            </w:r>
            <w:r w:rsidRPr="00F01B2C">
              <w:t>z zagospodarowaniem terenu. Ponadto</w:t>
            </w:r>
            <w:r w:rsidR="00652E41">
              <w:t xml:space="preserve"> </w:t>
            </w:r>
            <w:r w:rsidRPr="00F01B2C">
              <w:t>w ramach przedmiotu zamówienia jest opracowanie projektów rozbiórek wraz</w:t>
            </w:r>
            <w:r w:rsidR="00652E41">
              <w:t xml:space="preserve"> </w:t>
            </w:r>
            <w:r w:rsidRPr="00F01B2C">
              <w:t>z uzyskaniem ostatecznego pozwolenia na rozbiórkę;</w:t>
            </w:r>
          </w:p>
        </w:tc>
      </w:tr>
      <w:tr w:rsidR="00395B7A" w:rsidRPr="00703B49" w14:paraId="30038212" w14:textId="77777777" w:rsidTr="0025081F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8F23" w14:textId="627F1FB8" w:rsidR="00395B7A" w:rsidRPr="00F01B2C" w:rsidRDefault="00395B7A" w:rsidP="00395B7A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F01B2C">
              <w:rPr>
                <w:b/>
                <w:bCs/>
              </w:rPr>
              <w:t>ETAP IV: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2AF2" w14:textId="479DBF6F" w:rsidR="00395B7A" w:rsidRPr="00F01B2C" w:rsidRDefault="00395B7A" w:rsidP="00652E41">
            <w:pPr>
              <w:pStyle w:val="Akapitzlist"/>
              <w:ind w:left="0"/>
              <w:contextualSpacing w:val="0"/>
              <w:jc w:val="both"/>
            </w:pPr>
            <w:r w:rsidRPr="00F01B2C">
              <w:t xml:space="preserve">Opracowanie </w:t>
            </w:r>
            <w:r w:rsidRPr="00F01B2C">
              <w:rPr>
                <w:b/>
                <w:bCs/>
              </w:rPr>
              <w:t>Wielobranżowego Projektu Wykonawczego, Specyfikacji Technicznych Wykonania i Odbioru Robót</w:t>
            </w:r>
            <w:r w:rsidR="002467CB">
              <w:rPr>
                <w:b/>
                <w:bCs/>
              </w:rPr>
              <w:t xml:space="preserve"> </w:t>
            </w:r>
            <w:r w:rsidR="002467CB" w:rsidRPr="00F01B2C">
              <w:rPr>
                <w:b/>
                <w:bCs/>
              </w:rPr>
              <w:t>(</w:t>
            </w:r>
            <w:proofErr w:type="spellStart"/>
            <w:r w:rsidR="002467CB" w:rsidRPr="00F01B2C">
              <w:rPr>
                <w:b/>
                <w:bCs/>
              </w:rPr>
              <w:t>STWiOR</w:t>
            </w:r>
            <w:proofErr w:type="spellEnd"/>
            <w:r w:rsidR="002467CB" w:rsidRPr="00F01B2C">
              <w:rPr>
                <w:b/>
                <w:bCs/>
              </w:rPr>
              <w:t>)</w:t>
            </w:r>
            <w:r w:rsidRPr="00F01B2C">
              <w:rPr>
                <w:b/>
                <w:bCs/>
              </w:rPr>
              <w:t>, Przedmiarów</w:t>
            </w:r>
            <w:r w:rsidR="002467CB">
              <w:rPr>
                <w:b/>
                <w:bCs/>
              </w:rPr>
              <w:t xml:space="preserve"> Robót (PR), </w:t>
            </w:r>
            <w:r w:rsidRPr="00F01B2C">
              <w:rPr>
                <w:b/>
                <w:bCs/>
              </w:rPr>
              <w:t>Kosztorysów Inwestorskich (KI)</w:t>
            </w:r>
            <w:r w:rsidR="002467CB">
              <w:rPr>
                <w:b/>
                <w:bCs/>
              </w:rPr>
              <w:t>,</w:t>
            </w:r>
            <w:r w:rsidRPr="00F01B2C">
              <w:rPr>
                <w:b/>
                <w:bCs/>
              </w:rPr>
              <w:t xml:space="preserve"> </w:t>
            </w:r>
            <w:r w:rsidR="002467CB">
              <w:rPr>
                <w:b/>
                <w:bCs/>
              </w:rPr>
              <w:t>Z</w:t>
            </w:r>
            <w:r w:rsidRPr="00F01B2C">
              <w:rPr>
                <w:b/>
                <w:bCs/>
              </w:rPr>
              <w:t xml:space="preserve">estawienia </w:t>
            </w:r>
            <w:r w:rsidR="002467CB">
              <w:rPr>
                <w:b/>
                <w:bCs/>
              </w:rPr>
              <w:t>Z</w:t>
            </w:r>
            <w:r w:rsidRPr="00F01B2C">
              <w:rPr>
                <w:b/>
                <w:bCs/>
              </w:rPr>
              <w:t xml:space="preserve">biorczego </w:t>
            </w:r>
            <w:r w:rsidR="002467CB">
              <w:rPr>
                <w:b/>
                <w:bCs/>
              </w:rPr>
              <w:t>K</w:t>
            </w:r>
            <w:r w:rsidRPr="00F01B2C">
              <w:rPr>
                <w:b/>
                <w:bCs/>
              </w:rPr>
              <w:t>osztów (ZZK)</w:t>
            </w:r>
            <w:r w:rsidR="002467CB">
              <w:rPr>
                <w:b/>
                <w:bCs/>
              </w:rPr>
              <w:t xml:space="preserve"> i</w:t>
            </w:r>
            <w:r w:rsidR="00B70684" w:rsidRPr="006F6CF4">
              <w:rPr>
                <w:rFonts w:ascii="Calibri" w:hAnsi="Calibri" w:cs="Calibri"/>
                <w:b/>
                <w:bCs/>
              </w:rPr>
              <w:t xml:space="preserve"> Wstępnego </w:t>
            </w:r>
            <w:r w:rsidR="00B70684" w:rsidRPr="002467CB">
              <w:rPr>
                <w:rFonts w:ascii="Calibri" w:hAnsi="Calibri" w:cs="Calibri"/>
                <w:b/>
                <w:bCs/>
              </w:rPr>
              <w:t>Harmonogramu Robót (WHR)</w:t>
            </w:r>
            <w:r w:rsidR="002467CB" w:rsidRPr="002467CB">
              <w:rPr>
                <w:rFonts w:ascii="Calibri" w:hAnsi="Calibri" w:cs="Calibri"/>
                <w:b/>
                <w:bCs/>
              </w:rPr>
              <w:t>.</w:t>
            </w:r>
          </w:p>
        </w:tc>
      </w:tr>
    </w:tbl>
    <w:p w14:paraId="3305B4A8" w14:textId="2EA55A29" w:rsidR="00212E95" w:rsidRPr="007D0E25" w:rsidRDefault="00212E95" w:rsidP="00212E95">
      <w:pPr>
        <w:pStyle w:val="Akapitzlist"/>
        <w:spacing w:line="276" w:lineRule="auto"/>
        <w:ind w:left="0"/>
        <w:contextualSpacing w:val="0"/>
        <w:jc w:val="both"/>
        <w:rPr>
          <w:b/>
          <w:bCs/>
        </w:rPr>
      </w:pPr>
    </w:p>
    <w:p w14:paraId="0FBC6F16" w14:textId="5CA97B54" w:rsidR="00212E95" w:rsidRPr="003E2169" w:rsidRDefault="00212E95" w:rsidP="003E2169">
      <w:pPr>
        <w:pStyle w:val="Akapitzlist"/>
        <w:numPr>
          <w:ilvl w:val="1"/>
          <w:numId w:val="2"/>
        </w:numPr>
        <w:tabs>
          <w:tab w:val="left" w:pos="567"/>
        </w:tabs>
        <w:spacing w:after="0" w:line="240" w:lineRule="auto"/>
        <w:rPr>
          <w:rFonts w:cstheme="minorHAnsi"/>
          <w:b/>
          <w:bCs/>
        </w:rPr>
      </w:pPr>
      <w:r w:rsidRPr="003E2169">
        <w:rPr>
          <w:rFonts w:cstheme="minorHAnsi"/>
          <w:b/>
          <w:bCs/>
        </w:rPr>
        <w:t>Planowane terminy realizacji poszczególnych etapów: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7"/>
        <w:gridCol w:w="1237"/>
        <w:gridCol w:w="1243"/>
        <w:gridCol w:w="5835"/>
      </w:tblGrid>
      <w:tr w:rsidR="001074EB" w:rsidRPr="000C72DE" w14:paraId="56E24C9F" w14:textId="77777777" w:rsidTr="00BF7911">
        <w:tc>
          <w:tcPr>
            <w:tcW w:w="757" w:type="dxa"/>
            <w:vAlign w:val="center"/>
          </w:tcPr>
          <w:p w14:paraId="67427DE2" w14:textId="10F0291E" w:rsidR="001074EB" w:rsidRPr="000C72DE" w:rsidRDefault="001074EB" w:rsidP="000C72DE">
            <w:pPr>
              <w:pStyle w:val="Akapitzlist"/>
              <w:numPr>
                <w:ilvl w:val="2"/>
                <w:numId w:val="2"/>
              </w:num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480" w:type="dxa"/>
            <w:gridSpan w:val="2"/>
            <w:vAlign w:val="center"/>
          </w:tcPr>
          <w:p w14:paraId="5C624F13" w14:textId="087C9B70" w:rsidR="001074EB" w:rsidRPr="000C72DE" w:rsidRDefault="001074EB" w:rsidP="000C72DE">
            <w:pPr>
              <w:spacing w:line="276" w:lineRule="auto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ETAP I</w:t>
            </w:r>
          </w:p>
        </w:tc>
        <w:tc>
          <w:tcPr>
            <w:tcW w:w="5835" w:type="dxa"/>
          </w:tcPr>
          <w:p w14:paraId="42808104" w14:textId="5CA4E28E" w:rsidR="001074EB" w:rsidRPr="000C72DE" w:rsidRDefault="00BA5F3C" w:rsidP="000C72DE">
            <w:r>
              <w:t>3</w:t>
            </w:r>
            <w:r w:rsidR="001074EB" w:rsidRPr="000C72DE">
              <w:t>0 dni od dnia podpisania Umowy;</w:t>
            </w:r>
          </w:p>
        </w:tc>
      </w:tr>
      <w:tr w:rsidR="000C72DE" w:rsidRPr="000C72DE" w14:paraId="2C6D03E9" w14:textId="77777777" w:rsidTr="003C19F6">
        <w:tc>
          <w:tcPr>
            <w:tcW w:w="757" w:type="dxa"/>
            <w:vMerge w:val="restart"/>
            <w:vAlign w:val="center"/>
          </w:tcPr>
          <w:p w14:paraId="4AFE6187" w14:textId="0ECB3AEF" w:rsidR="000C72DE" w:rsidRPr="000C72DE" w:rsidRDefault="000C72DE" w:rsidP="000C72DE">
            <w:pPr>
              <w:pStyle w:val="Akapitzlist"/>
              <w:spacing w:line="276" w:lineRule="auto"/>
              <w:ind w:left="30"/>
              <w:jc w:val="both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1.3.2.</w:t>
            </w:r>
          </w:p>
        </w:tc>
        <w:tc>
          <w:tcPr>
            <w:tcW w:w="1237" w:type="dxa"/>
            <w:vMerge w:val="restart"/>
            <w:vAlign w:val="center"/>
          </w:tcPr>
          <w:p w14:paraId="1BF05D46" w14:textId="42A24541" w:rsidR="000C72DE" w:rsidRPr="000C72DE" w:rsidRDefault="000C72DE" w:rsidP="000C72D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ETAP II</w:t>
            </w:r>
          </w:p>
        </w:tc>
        <w:tc>
          <w:tcPr>
            <w:tcW w:w="1243" w:type="dxa"/>
          </w:tcPr>
          <w:p w14:paraId="6F37091D" w14:textId="77777777" w:rsidR="000C72DE" w:rsidRPr="000C72DE" w:rsidRDefault="000C72DE" w:rsidP="000C72DE">
            <w:pPr>
              <w:spacing w:line="276" w:lineRule="auto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CZĘŚĆ I.I.</w:t>
            </w:r>
          </w:p>
        </w:tc>
        <w:tc>
          <w:tcPr>
            <w:tcW w:w="5835" w:type="dxa"/>
          </w:tcPr>
          <w:p w14:paraId="2D6590B4" w14:textId="28351003" w:rsidR="000C72DE" w:rsidRPr="00F12FEA" w:rsidRDefault="00BA5F3C" w:rsidP="000C72DE">
            <w:pPr>
              <w:rPr>
                <w:b/>
                <w:bCs/>
              </w:rPr>
            </w:pPr>
            <w:r w:rsidRPr="00F12FEA">
              <w:rPr>
                <w:rFonts w:ascii="Calibri" w:hAnsi="Calibri" w:cs="Calibri"/>
              </w:rPr>
              <w:t>45 dni od dnia zaakceptowania analizy funkcjonalno-przestrzennej</w:t>
            </w:r>
            <w:r w:rsidR="000C72DE" w:rsidRPr="00F12FEA">
              <w:t>;</w:t>
            </w:r>
          </w:p>
        </w:tc>
      </w:tr>
      <w:tr w:rsidR="000C72DE" w:rsidRPr="000C72DE" w14:paraId="48AC11A0" w14:textId="77777777" w:rsidTr="003C19F6">
        <w:tc>
          <w:tcPr>
            <w:tcW w:w="757" w:type="dxa"/>
            <w:vMerge/>
          </w:tcPr>
          <w:p w14:paraId="6D3BD629" w14:textId="77777777" w:rsidR="000C72DE" w:rsidRPr="000C72DE" w:rsidRDefault="000C72DE" w:rsidP="000C72DE">
            <w:pPr>
              <w:spacing w:line="276" w:lineRule="auto"/>
              <w:ind w:left="30"/>
              <w:rPr>
                <w:rFonts w:cstheme="minorHAnsi"/>
                <w:b/>
                <w:bCs/>
              </w:rPr>
            </w:pPr>
          </w:p>
        </w:tc>
        <w:tc>
          <w:tcPr>
            <w:tcW w:w="1237" w:type="dxa"/>
            <w:vMerge/>
          </w:tcPr>
          <w:p w14:paraId="2B93DEE7" w14:textId="77777777" w:rsidR="000C72DE" w:rsidRPr="000C72DE" w:rsidRDefault="000C72DE" w:rsidP="000C72D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243" w:type="dxa"/>
          </w:tcPr>
          <w:p w14:paraId="62DB0F12" w14:textId="77777777" w:rsidR="000C72DE" w:rsidRPr="000C72DE" w:rsidRDefault="000C72DE" w:rsidP="000C72DE">
            <w:pPr>
              <w:spacing w:line="276" w:lineRule="auto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CZĘŚĆ I.II.</w:t>
            </w:r>
          </w:p>
        </w:tc>
        <w:tc>
          <w:tcPr>
            <w:tcW w:w="5835" w:type="dxa"/>
          </w:tcPr>
          <w:p w14:paraId="08DE0680" w14:textId="099C0BA0" w:rsidR="000C72DE" w:rsidRPr="00F12FEA" w:rsidRDefault="00BA5F3C" w:rsidP="000C72DE">
            <w:pPr>
              <w:rPr>
                <w:b/>
                <w:bCs/>
              </w:rPr>
            </w:pPr>
            <w:r w:rsidRPr="00F12FEA">
              <w:rPr>
                <w:rFonts w:ascii="Calibri" w:hAnsi="Calibri" w:cs="Calibri"/>
              </w:rPr>
              <w:t>45 dni od dnia zaakceptowania koncepcji wstępnej</w:t>
            </w:r>
            <w:r w:rsidR="000C72DE" w:rsidRPr="00F12FEA">
              <w:t>;</w:t>
            </w:r>
          </w:p>
        </w:tc>
      </w:tr>
      <w:tr w:rsidR="000C72DE" w:rsidRPr="000C72DE" w14:paraId="2D4D71EB" w14:textId="77777777" w:rsidTr="003C19F6">
        <w:tc>
          <w:tcPr>
            <w:tcW w:w="757" w:type="dxa"/>
          </w:tcPr>
          <w:p w14:paraId="0C2CF8A7" w14:textId="1E25A8F7" w:rsidR="000C72DE" w:rsidRPr="000C72DE" w:rsidRDefault="000C72DE" w:rsidP="000C72DE">
            <w:pPr>
              <w:pStyle w:val="Akapitzlist"/>
              <w:spacing w:line="276" w:lineRule="auto"/>
              <w:ind w:left="30"/>
              <w:jc w:val="both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1.3.3.</w:t>
            </w:r>
          </w:p>
        </w:tc>
        <w:tc>
          <w:tcPr>
            <w:tcW w:w="2480" w:type="dxa"/>
            <w:gridSpan w:val="2"/>
          </w:tcPr>
          <w:p w14:paraId="344BC3C2" w14:textId="6647B21E" w:rsidR="000C72DE" w:rsidRPr="000C72DE" w:rsidRDefault="000C72DE" w:rsidP="000C72DE">
            <w:pPr>
              <w:spacing w:line="276" w:lineRule="auto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ETAP III</w:t>
            </w:r>
          </w:p>
        </w:tc>
        <w:tc>
          <w:tcPr>
            <w:tcW w:w="5835" w:type="dxa"/>
          </w:tcPr>
          <w:p w14:paraId="59A1BFF1" w14:textId="36BD068C" w:rsidR="000C72DE" w:rsidRPr="00F12FEA" w:rsidRDefault="00BA5F3C" w:rsidP="000C72DE">
            <w:pPr>
              <w:rPr>
                <w:b/>
                <w:bCs/>
              </w:rPr>
            </w:pPr>
            <w:r w:rsidRPr="00F12FEA">
              <w:rPr>
                <w:rFonts w:ascii="Calibri" w:hAnsi="Calibri" w:cs="Calibri"/>
              </w:rPr>
              <w:t>5 lub 6 miesięcy od dnia zaakceptowania wykonania koncepcji szczegółowej</w:t>
            </w:r>
            <w:r w:rsidR="000C72DE" w:rsidRPr="00F12FEA">
              <w:t>;</w:t>
            </w:r>
          </w:p>
        </w:tc>
      </w:tr>
      <w:tr w:rsidR="000C72DE" w:rsidRPr="000C72DE" w14:paraId="3BA18034" w14:textId="77777777" w:rsidTr="003C19F6">
        <w:tc>
          <w:tcPr>
            <w:tcW w:w="757" w:type="dxa"/>
          </w:tcPr>
          <w:p w14:paraId="0F181765" w14:textId="2EA7BD43" w:rsidR="000C72DE" w:rsidRPr="000C72DE" w:rsidRDefault="000C72DE" w:rsidP="000C72DE">
            <w:pPr>
              <w:pStyle w:val="Akapitzlist"/>
              <w:spacing w:line="276" w:lineRule="auto"/>
              <w:ind w:left="30"/>
              <w:jc w:val="both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1.3.4.</w:t>
            </w:r>
          </w:p>
        </w:tc>
        <w:tc>
          <w:tcPr>
            <w:tcW w:w="2480" w:type="dxa"/>
            <w:gridSpan w:val="2"/>
          </w:tcPr>
          <w:p w14:paraId="2A463B0F" w14:textId="423E9006" w:rsidR="000C72DE" w:rsidRPr="000C72DE" w:rsidRDefault="000C72DE" w:rsidP="000C72DE">
            <w:pPr>
              <w:spacing w:line="276" w:lineRule="auto"/>
              <w:rPr>
                <w:rFonts w:cstheme="minorHAnsi"/>
                <w:b/>
                <w:bCs/>
              </w:rPr>
            </w:pPr>
            <w:r w:rsidRPr="000C72DE">
              <w:rPr>
                <w:rFonts w:cstheme="minorHAnsi"/>
                <w:b/>
                <w:bCs/>
              </w:rPr>
              <w:t>ETAP IV</w:t>
            </w:r>
          </w:p>
        </w:tc>
        <w:tc>
          <w:tcPr>
            <w:tcW w:w="5835" w:type="dxa"/>
          </w:tcPr>
          <w:p w14:paraId="63547F38" w14:textId="41872ABD" w:rsidR="000C72DE" w:rsidRPr="00F12FEA" w:rsidRDefault="00BA5F3C" w:rsidP="000C72DE">
            <w:pPr>
              <w:rPr>
                <w:b/>
                <w:bCs/>
              </w:rPr>
            </w:pPr>
            <w:r w:rsidRPr="00F12FEA">
              <w:rPr>
                <w:rFonts w:ascii="Calibri" w:hAnsi="Calibri" w:cs="Calibri"/>
              </w:rPr>
              <w:t>5 lub 6 miesięcy od zaakceptowania wykonania etapu III</w:t>
            </w:r>
            <w:r w:rsidR="000C72DE" w:rsidRPr="00F12FEA">
              <w:t>;</w:t>
            </w:r>
          </w:p>
        </w:tc>
      </w:tr>
    </w:tbl>
    <w:p w14:paraId="3CBDB449" w14:textId="2AEE3825" w:rsidR="00212E95" w:rsidRPr="007D0E25" w:rsidRDefault="00212E95" w:rsidP="00E17285">
      <w:pPr>
        <w:pStyle w:val="Akapitzlist"/>
        <w:spacing w:line="276" w:lineRule="auto"/>
        <w:ind w:left="0" w:right="425"/>
        <w:contextualSpacing w:val="0"/>
        <w:jc w:val="both"/>
        <w:rPr>
          <w:b/>
          <w:bCs/>
        </w:rPr>
      </w:pPr>
      <w:r w:rsidRPr="000C72DE">
        <w:rPr>
          <w:b/>
          <w:bCs/>
        </w:rPr>
        <w:t>Planowany termin realizacji</w:t>
      </w:r>
      <w:r w:rsidR="00AD6EE5" w:rsidRPr="000C72DE">
        <w:rPr>
          <w:b/>
          <w:bCs/>
        </w:rPr>
        <w:t xml:space="preserve"> etapu I</w:t>
      </w:r>
      <w:r w:rsidR="000C72DE" w:rsidRPr="000C72DE">
        <w:rPr>
          <w:b/>
          <w:bCs/>
        </w:rPr>
        <w:t>, II</w:t>
      </w:r>
      <w:r w:rsidR="003E2169" w:rsidRPr="000C72DE">
        <w:rPr>
          <w:b/>
          <w:bCs/>
        </w:rPr>
        <w:t xml:space="preserve"> (CZĘŚCI </w:t>
      </w:r>
      <w:r w:rsidR="000C72DE" w:rsidRPr="000C72DE">
        <w:rPr>
          <w:b/>
          <w:bCs/>
        </w:rPr>
        <w:t>I</w:t>
      </w:r>
      <w:r w:rsidR="003E2169" w:rsidRPr="000C72DE">
        <w:rPr>
          <w:b/>
          <w:bCs/>
        </w:rPr>
        <w:t>I.I. oraz I</w:t>
      </w:r>
      <w:r w:rsidR="000C72DE" w:rsidRPr="000C72DE">
        <w:rPr>
          <w:b/>
          <w:bCs/>
        </w:rPr>
        <w:t>I</w:t>
      </w:r>
      <w:r w:rsidR="003E2169" w:rsidRPr="000C72DE">
        <w:rPr>
          <w:b/>
          <w:bCs/>
        </w:rPr>
        <w:t>.II.)</w:t>
      </w:r>
      <w:r w:rsidR="00AD6EE5" w:rsidRPr="000C72DE">
        <w:rPr>
          <w:b/>
          <w:bCs/>
        </w:rPr>
        <w:t xml:space="preserve">, </w:t>
      </w:r>
      <w:r w:rsidR="000C72DE" w:rsidRPr="000C72DE">
        <w:rPr>
          <w:b/>
          <w:bCs/>
        </w:rPr>
        <w:t>I</w:t>
      </w:r>
      <w:r w:rsidR="00AD6EE5" w:rsidRPr="000C72DE">
        <w:rPr>
          <w:b/>
          <w:bCs/>
        </w:rPr>
        <w:t>II</w:t>
      </w:r>
      <w:r w:rsidR="003E2169" w:rsidRPr="000C72DE">
        <w:rPr>
          <w:b/>
          <w:bCs/>
        </w:rPr>
        <w:t xml:space="preserve"> oraz</w:t>
      </w:r>
      <w:r w:rsidR="00703B49" w:rsidRPr="000C72DE">
        <w:rPr>
          <w:b/>
          <w:bCs/>
        </w:rPr>
        <w:t xml:space="preserve"> </w:t>
      </w:r>
      <w:r w:rsidR="00AD6EE5" w:rsidRPr="000C72DE">
        <w:rPr>
          <w:b/>
          <w:bCs/>
        </w:rPr>
        <w:t>I</w:t>
      </w:r>
      <w:r w:rsidR="000C72DE" w:rsidRPr="000C72DE">
        <w:rPr>
          <w:b/>
          <w:bCs/>
        </w:rPr>
        <w:t>V</w:t>
      </w:r>
      <w:r w:rsidR="003E2169" w:rsidRPr="000C72DE">
        <w:rPr>
          <w:b/>
          <w:bCs/>
        </w:rPr>
        <w:t xml:space="preserve"> wraz z uzyskaniem ostatecznego pozwolenia na budowę wynosi</w:t>
      </w:r>
      <w:r w:rsidRPr="000C72DE">
        <w:rPr>
          <w:b/>
          <w:bCs/>
        </w:rPr>
        <w:t xml:space="preserve"> </w:t>
      </w:r>
      <w:r w:rsidR="00BA5F3C">
        <w:rPr>
          <w:b/>
          <w:bCs/>
        </w:rPr>
        <w:t xml:space="preserve">maksymalnie </w:t>
      </w:r>
      <w:r w:rsidRPr="000C72DE">
        <w:rPr>
          <w:b/>
          <w:bCs/>
        </w:rPr>
        <w:t>1</w:t>
      </w:r>
      <w:r w:rsidR="009770AC">
        <w:rPr>
          <w:b/>
          <w:bCs/>
        </w:rPr>
        <w:t>6</w:t>
      </w:r>
      <w:r w:rsidRPr="000C72DE">
        <w:rPr>
          <w:b/>
          <w:bCs/>
        </w:rPr>
        <w:t xml:space="preserve"> m</w:t>
      </w:r>
      <w:r w:rsidR="00BA5F3C">
        <w:rPr>
          <w:b/>
          <w:bCs/>
        </w:rPr>
        <w:t>iesięcy</w:t>
      </w:r>
      <w:r w:rsidRPr="000C72DE">
        <w:rPr>
          <w:b/>
          <w:bCs/>
        </w:rPr>
        <w:t xml:space="preserve"> od dnia zawarcia umowy.</w:t>
      </w:r>
    </w:p>
    <w:p w14:paraId="6E8FE132" w14:textId="1E65A6D3" w:rsidR="00490D77" w:rsidRDefault="009E1422" w:rsidP="00E17285">
      <w:pPr>
        <w:pStyle w:val="Akapitzlist"/>
        <w:numPr>
          <w:ilvl w:val="1"/>
          <w:numId w:val="2"/>
        </w:numPr>
        <w:spacing w:after="0" w:line="240" w:lineRule="auto"/>
        <w:contextualSpacing w:val="0"/>
        <w:jc w:val="both"/>
        <w:rPr>
          <w:b/>
          <w:bCs/>
        </w:rPr>
      </w:pPr>
      <w:r w:rsidRPr="00490D77">
        <w:rPr>
          <w:b/>
          <w:bCs/>
        </w:rPr>
        <w:t>Materiały na podstawie których należy wykonać przedmiot zamówienia:</w:t>
      </w:r>
    </w:p>
    <w:p w14:paraId="4439A32E" w14:textId="53246A6F" w:rsidR="003C1B87" w:rsidRPr="007D0E25" w:rsidRDefault="003C1B87" w:rsidP="00E17285">
      <w:pPr>
        <w:pStyle w:val="Akapitzlist"/>
        <w:numPr>
          <w:ilvl w:val="2"/>
          <w:numId w:val="2"/>
        </w:numPr>
        <w:spacing w:after="0" w:line="240" w:lineRule="auto"/>
        <w:ind w:left="1134" w:hanging="708"/>
        <w:contextualSpacing w:val="0"/>
        <w:jc w:val="both"/>
        <w:rPr>
          <w:rFonts w:cstheme="minorHAnsi"/>
          <w:b/>
          <w:bCs/>
        </w:rPr>
      </w:pPr>
      <w:r w:rsidRPr="007D0E25">
        <w:rPr>
          <w:rFonts w:cstheme="minorHAnsi"/>
        </w:rPr>
        <w:t xml:space="preserve">Projekt zagospodarowania terenu </w:t>
      </w:r>
      <w:r w:rsidRPr="009B7312">
        <w:rPr>
          <w:rFonts w:cstheme="minorHAnsi"/>
        </w:rPr>
        <w:t>–</w:t>
      </w:r>
      <w:r w:rsidRPr="007D0E25">
        <w:rPr>
          <w:rFonts w:cstheme="minorHAnsi"/>
        </w:rPr>
        <w:t>Meysnera_0</w:t>
      </w:r>
      <w:r w:rsidR="002467CB">
        <w:rPr>
          <w:rFonts w:cstheme="minorHAnsi"/>
        </w:rPr>
        <w:t>6</w:t>
      </w:r>
      <w:r w:rsidRPr="007D0E25">
        <w:rPr>
          <w:rFonts w:cstheme="minorHAnsi"/>
        </w:rPr>
        <w:t>.0</w:t>
      </w:r>
      <w:r w:rsidR="002467CB">
        <w:rPr>
          <w:rFonts w:cstheme="minorHAnsi"/>
        </w:rPr>
        <w:t>4</w:t>
      </w:r>
      <w:r w:rsidRPr="007D0E25">
        <w:rPr>
          <w:rFonts w:cstheme="minorHAnsi"/>
        </w:rPr>
        <w:t>.20</w:t>
      </w:r>
      <w:r w:rsidR="002467CB">
        <w:rPr>
          <w:rFonts w:cstheme="minorHAnsi"/>
        </w:rPr>
        <w:t>;</w:t>
      </w:r>
    </w:p>
    <w:p w14:paraId="6366961E" w14:textId="6DD230EB" w:rsidR="00490D77" w:rsidRPr="00DC66E8" w:rsidRDefault="003C1B87" w:rsidP="00E17285">
      <w:pPr>
        <w:pStyle w:val="Akapitzlist"/>
        <w:numPr>
          <w:ilvl w:val="2"/>
          <w:numId w:val="2"/>
        </w:numPr>
        <w:spacing w:after="0" w:line="240" w:lineRule="auto"/>
        <w:ind w:left="1134" w:hanging="708"/>
        <w:contextualSpacing w:val="0"/>
        <w:jc w:val="both"/>
        <w:rPr>
          <w:rFonts w:cstheme="minorHAnsi"/>
          <w:b/>
          <w:bCs/>
        </w:rPr>
      </w:pPr>
      <w:r w:rsidRPr="007D0E25">
        <w:rPr>
          <w:rFonts w:cstheme="minorHAnsi"/>
        </w:rPr>
        <w:t>Inwentaryzacje budynków z 2014 r.</w:t>
      </w:r>
      <w:r w:rsidR="00E17285" w:rsidRPr="007D0E25">
        <w:rPr>
          <w:rFonts w:cstheme="minorHAnsi"/>
        </w:rPr>
        <w:t xml:space="preserve"> udostępniona Wykonawcy na etapie realizacji przedmiotu zamówienia</w:t>
      </w:r>
      <w:r w:rsidR="009E1422" w:rsidRPr="007D0E25">
        <w:rPr>
          <w:rFonts w:cstheme="minorHAnsi"/>
        </w:rPr>
        <w:t>;</w:t>
      </w:r>
    </w:p>
    <w:p w14:paraId="33AB967E" w14:textId="16D07402" w:rsidR="00DC66E8" w:rsidRPr="007D0E25" w:rsidRDefault="00DC66E8" w:rsidP="00E17285">
      <w:pPr>
        <w:pStyle w:val="Akapitzlist"/>
        <w:numPr>
          <w:ilvl w:val="2"/>
          <w:numId w:val="2"/>
        </w:numPr>
        <w:spacing w:after="0" w:line="240" w:lineRule="auto"/>
        <w:ind w:left="1134" w:hanging="708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</w:rPr>
        <w:t>Program Powierzchniowo-</w:t>
      </w:r>
      <w:r w:rsidR="00451AE0">
        <w:rPr>
          <w:rFonts w:cstheme="minorHAnsi"/>
        </w:rPr>
        <w:t>Użytkowy</w:t>
      </w:r>
      <w:r>
        <w:rPr>
          <w:rFonts w:cstheme="minorHAnsi"/>
        </w:rPr>
        <w:t>;</w:t>
      </w:r>
    </w:p>
    <w:p w14:paraId="34616E8C" w14:textId="58B2BEA1" w:rsidR="004964AC" w:rsidRPr="004964AC" w:rsidRDefault="009E1422" w:rsidP="004964AC">
      <w:pPr>
        <w:pStyle w:val="Akapitzlist"/>
        <w:numPr>
          <w:ilvl w:val="2"/>
          <w:numId w:val="2"/>
        </w:numPr>
        <w:spacing w:after="0" w:line="240" w:lineRule="auto"/>
        <w:ind w:left="1134" w:hanging="708"/>
        <w:contextualSpacing w:val="0"/>
        <w:jc w:val="both"/>
        <w:rPr>
          <w:b/>
          <w:bCs/>
        </w:rPr>
      </w:pPr>
      <w:r w:rsidRPr="007D0E25">
        <w:t>Obowiązujące normy i przepisy.</w:t>
      </w:r>
    </w:p>
    <w:p w14:paraId="5F88C713" w14:textId="77777777" w:rsidR="006967BD" w:rsidRPr="00E17285" w:rsidRDefault="006967BD" w:rsidP="006967BD">
      <w:pPr>
        <w:pStyle w:val="Akapitzlist"/>
        <w:spacing w:after="0" w:line="360" w:lineRule="auto"/>
        <w:ind w:left="284"/>
        <w:contextualSpacing w:val="0"/>
        <w:jc w:val="both"/>
        <w:rPr>
          <w:b/>
          <w:bCs/>
        </w:rPr>
      </w:pPr>
    </w:p>
    <w:p w14:paraId="5006E3BF" w14:textId="77777777" w:rsidR="007D0E25" w:rsidRDefault="009E1422" w:rsidP="007D0E25">
      <w:pPr>
        <w:pStyle w:val="Akapitzlist"/>
        <w:numPr>
          <w:ilvl w:val="1"/>
          <w:numId w:val="2"/>
        </w:numPr>
        <w:spacing w:after="0" w:line="240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t>Stan istniejący</w:t>
      </w:r>
      <w:r w:rsidR="007D0E25">
        <w:rPr>
          <w:b/>
          <w:bCs/>
        </w:rPr>
        <w:t>:</w:t>
      </w:r>
    </w:p>
    <w:p w14:paraId="121F213B" w14:textId="45CF4B4B" w:rsidR="007D0E25" w:rsidRPr="0039548D" w:rsidRDefault="007D0E25" w:rsidP="0039548D">
      <w:pPr>
        <w:spacing w:after="0"/>
        <w:ind w:firstLine="709"/>
        <w:jc w:val="both"/>
      </w:pPr>
      <w:r w:rsidRPr="0039548D">
        <w:t xml:space="preserve">Obecnie </w:t>
      </w:r>
      <w:r w:rsidR="0039548D" w:rsidRPr="0039548D">
        <w:t xml:space="preserve">na </w:t>
      </w:r>
      <w:r w:rsidRPr="0039548D">
        <w:t>kompleks szpitala</w:t>
      </w:r>
      <w:r w:rsidR="0039548D" w:rsidRPr="0039548D">
        <w:t xml:space="preserve"> Kujawsko-Pomorskiego Centrum Pulmonologii w Bydgoszczy przy ul. </w:t>
      </w:r>
      <w:proofErr w:type="spellStart"/>
      <w:r w:rsidR="0039548D" w:rsidRPr="0039548D">
        <w:t>Meysnera</w:t>
      </w:r>
      <w:proofErr w:type="spellEnd"/>
      <w:r w:rsidR="0039548D" w:rsidRPr="0039548D">
        <w:t xml:space="preserve"> 9, zlokalizowany na działkach nr 8/4; 2/20; 2/21 oraz 2/22 (obręb 298), o powierzchni terenu ok 7,4 ha, </w:t>
      </w:r>
      <w:r w:rsidRPr="0039548D">
        <w:t>składa się z 16 obiektów budowlanych</w:t>
      </w:r>
      <w:r w:rsidR="0039548D" w:rsidRPr="0039548D">
        <w:t>, tj</w:t>
      </w:r>
      <w:r w:rsidR="004F5E3B">
        <w:t>.</w:t>
      </w:r>
      <w:r w:rsidR="0039548D" w:rsidRPr="0039548D">
        <w:t>:</w:t>
      </w:r>
    </w:p>
    <w:p w14:paraId="5BB61A88" w14:textId="77777777" w:rsidR="007D0E25" w:rsidRPr="0039548D" w:rsidRDefault="007D0E25" w:rsidP="007D0E25">
      <w:pPr>
        <w:pStyle w:val="Akapitzlist"/>
        <w:spacing w:after="0" w:line="240" w:lineRule="auto"/>
        <w:ind w:left="284" w:right="567"/>
        <w:contextualSpacing w:val="0"/>
        <w:jc w:val="both"/>
        <w:rPr>
          <w:b/>
          <w:bCs/>
        </w:rPr>
      </w:pPr>
    </w:p>
    <w:p w14:paraId="4F4A9E16" w14:textId="67AE4412" w:rsidR="007D0E25" w:rsidRPr="0039548D" w:rsidRDefault="002E7C02" w:rsidP="007443D5">
      <w:pPr>
        <w:pStyle w:val="Nagwek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1.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 w:rsidR="007D0E25" w:rsidRPr="0039548D">
        <w:rPr>
          <w:b w:val="0"/>
          <w:bCs/>
          <w:sz w:val="22"/>
          <w:szCs w:val="22"/>
        </w:rPr>
        <w:t>Budynek Hotel – budynek nr 1*</w:t>
      </w:r>
    </w:p>
    <w:p w14:paraId="7C9FA108" w14:textId="55AC9759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Archiwum – budynek nr 2*</w:t>
      </w:r>
    </w:p>
    <w:p w14:paraId="12F1B774" w14:textId="36E19435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Budynki Garaży – budynek nr 3*</w:t>
      </w:r>
    </w:p>
    <w:p w14:paraId="5E17A73E" w14:textId="695B9693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Kotłowni z podziemnym magazynem oleju – budynek nr 4*</w:t>
      </w:r>
    </w:p>
    <w:p w14:paraId="4C77E803" w14:textId="108E9CF8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administracyjny – budynek nr 5*</w:t>
      </w:r>
    </w:p>
    <w:p w14:paraId="2F0CA9E9" w14:textId="0545605D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magazynowy – budynek nr 6*</w:t>
      </w:r>
    </w:p>
    <w:p w14:paraId="13DF1BED" w14:textId="5B3AA3BC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warsztatowo-administracji – budynek nr 7**</w:t>
      </w:r>
    </w:p>
    <w:p w14:paraId="713F0320" w14:textId="7AC050A2" w:rsidR="007D0E25" w:rsidRPr="0039548D" w:rsidRDefault="007D0E25" w:rsidP="007443D5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/>
        <w:rPr>
          <w:bCs/>
        </w:rPr>
      </w:pPr>
      <w:r w:rsidRPr="0039548D">
        <w:rPr>
          <w:bCs/>
        </w:rPr>
        <w:t>Budynek Pawilonu gruźliczy – budynek nr 8**</w:t>
      </w:r>
    </w:p>
    <w:p w14:paraId="1967CD07" w14:textId="1F970005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Leżakowni – budynek nr 9*</w:t>
      </w:r>
      <w:r w:rsidR="002135C0">
        <w:rPr>
          <w:b w:val="0"/>
          <w:bCs/>
          <w:sz w:val="22"/>
          <w:szCs w:val="22"/>
        </w:rPr>
        <w:t>***</w:t>
      </w:r>
    </w:p>
    <w:p w14:paraId="3E313652" w14:textId="388065A4" w:rsidR="007D0E25" w:rsidRPr="009D5BC6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 w:val="0"/>
          <w:bCs/>
          <w:sz w:val="22"/>
          <w:szCs w:val="22"/>
        </w:rPr>
      </w:pPr>
      <w:r w:rsidRPr="009D5BC6">
        <w:rPr>
          <w:b w:val="0"/>
          <w:bCs/>
          <w:sz w:val="22"/>
          <w:szCs w:val="22"/>
        </w:rPr>
        <w:t>Tlenownia i zbiornik tlenu ciekłego – obiekt nr 10**</w:t>
      </w:r>
      <w:r w:rsidR="00F17ED0" w:rsidRPr="009D5BC6">
        <w:rPr>
          <w:b w:val="0"/>
          <w:bCs/>
          <w:sz w:val="22"/>
          <w:szCs w:val="22"/>
        </w:rPr>
        <w:t>*</w:t>
      </w:r>
    </w:p>
    <w:p w14:paraId="00FDCB26" w14:textId="244013A9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główny – budynek nr 11**</w:t>
      </w:r>
    </w:p>
    <w:p w14:paraId="23671EBD" w14:textId="32D19BCA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Studnia – obiekt nr 12*</w:t>
      </w:r>
      <w:r w:rsidR="002135C0">
        <w:rPr>
          <w:b w:val="0"/>
          <w:bCs/>
          <w:sz w:val="22"/>
          <w:szCs w:val="22"/>
        </w:rPr>
        <w:t>***</w:t>
      </w:r>
    </w:p>
    <w:p w14:paraId="4612F966" w14:textId="0F2BFF0F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Podziemny żelbetowy zbiornik wody – obiekt nr 13*</w:t>
      </w:r>
    </w:p>
    <w:p w14:paraId="60F6A0FF" w14:textId="218BDD6A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0"/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Starej portierni – budynek nr 14*</w:t>
      </w:r>
    </w:p>
    <w:p w14:paraId="708B3E2F" w14:textId="2CF78129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Budynek Portierni – budynek nr 15**</w:t>
      </w:r>
    </w:p>
    <w:p w14:paraId="574360BA" w14:textId="405E2CB5" w:rsidR="007D0E25" w:rsidRPr="0039548D" w:rsidRDefault="007D0E25" w:rsidP="007443D5">
      <w:pPr>
        <w:pStyle w:val="Nagwek3"/>
        <w:numPr>
          <w:ilvl w:val="0"/>
          <w:numId w:val="2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 w:val="0"/>
          <w:bCs/>
          <w:sz w:val="22"/>
          <w:szCs w:val="22"/>
        </w:rPr>
      </w:pPr>
      <w:r w:rsidRPr="0039548D">
        <w:rPr>
          <w:b w:val="0"/>
          <w:bCs/>
          <w:sz w:val="22"/>
          <w:szCs w:val="22"/>
        </w:rPr>
        <w:t>Chlorownia ścieków – obiekt nr 16**</w:t>
      </w:r>
    </w:p>
    <w:p w14:paraId="4EE2B2F6" w14:textId="07300018" w:rsidR="007D0E25" w:rsidRPr="0039548D" w:rsidRDefault="007D0E25" w:rsidP="0039548D">
      <w:pPr>
        <w:pStyle w:val="Akapitzlist"/>
        <w:spacing w:after="0"/>
        <w:ind w:left="0"/>
      </w:pPr>
      <w:r w:rsidRPr="0039548D">
        <w:t xml:space="preserve">*  </w:t>
      </w:r>
      <w:r w:rsidR="007443D5">
        <w:t xml:space="preserve">   </w:t>
      </w:r>
      <w:r w:rsidRPr="0039548D">
        <w:t>budynki i obiekty budowlane planowane do rozbiórek;</w:t>
      </w:r>
    </w:p>
    <w:p w14:paraId="43F0EB92" w14:textId="52C98ECC" w:rsidR="00F17ED0" w:rsidRDefault="007D0E25" w:rsidP="0039548D">
      <w:pPr>
        <w:pStyle w:val="Akapitzlist"/>
        <w:spacing w:after="0"/>
        <w:ind w:left="0"/>
      </w:pPr>
      <w:r w:rsidRPr="0039548D">
        <w:t>**</w:t>
      </w:r>
      <w:r w:rsidR="007443D5">
        <w:t xml:space="preserve">   </w:t>
      </w:r>
      <w:r w:rsidRPr="0039548D">
        <w:t>budynki planowane do adaptacji w ramach przebudowy i rozbudowy</w:t>
      </w:r>
      <w:r w:rsidR="00F17ED0">
        <w:t>;</w:t>
      </w:r>
    </w:p>
    <w:p w14:paraId="69F856B7" w14:textId="29198C60" w:rsidR="007D0E25" w:rsidRDefault="00F17ED0" w:rsidP="009E35D3">
      <w:pPr>
        <w:pStyle w:val="Akapitzlist"/>
        <w:spacing w:after="0"/>
        <w:ind w:left="426" w:hanging="426"/>
      </w:pPr>
      <w:r>
        <w:t>***</w:t>
      </w:r>
      <w:r w:rsidR="009E35D3">
        <w:t xml:space="preserve"> </w:t>
      </w:r>
      <w:r w:rsidR="009D5BC6">
        <w:t>obiekt</w:t>
      </w:r>
      <w:r>
        <w:t xml:space="preserve"> przeznaczony </w:t>
      </w:r>
      <w:r w:rsidR="009D5BC6">
        <w:t>do rozbiórki lub przebudowy – w zależności od wybranego wariantu</w:t>
      </w:r>
      <w:r w:rsidR="009E35D3">
        <w:t xml:space="preserve"> </w:t>
      </w:r>
      <w:r w:rsidR="009D5BC6">
        <w:t>koncepcji</w:t>
      </w:r>
      <w:r w:rsidR="002135C0">
        <w:t>;</w:t>
      </w:r>
    </w:p>
    <w:p w14:paraId="0F89D871" w14:textId="542B089B" w:rsidR="002135C0" w:rsidRDefault="002135C0" w:rsidP="009E35D3">
      <w:pPr>
        <w:pStyle w:val="Akapitzlist"/>
        <w:spacing w:after="0"/>
        <w:ind w:left="426" w:hanging="426"/>
      </w:pPr>
      <w:r>
        <w:t>**** budynki i obiekty przeznaczone do zachowania.</w:t>
      </w:r>
    </w:p>
    <w:p w14:paraId="23502111" w14:textId="77777777" w:rsidR="002135C0" w:rsidRDefault="002135C0" w:rsidP="004964AC">
      <w:pPr>
        <w:spacing w:line="276" w:lineRule="auto"/>
        <w:ind w:firstLine="431"/>
        <w:jc w:val="both"/>
      </w:pPr>
    </w:p>
    <w:p w14:paraId="5FC69AFB" w14:textId="11F5F1F6" w:rsidR="007D0E25" w:rsidRPr="004964AC" w:rsidRDefault="0039548D" w:rsidP="004964AC">
      <w:pPr>
        <w:spacing w:line="276" w:lineRule="auto"/>
        <w:ind w:firstLine="431"/>
        <w:jc w:val="both"/>
      </w:pPr>
      <w:r w:rsidRPr="00FD07A6">
        <w:t xml:space="preserve">Budynki i obiekty na terenie kompleksu pochodzą z różnych okresów, </w:t>
      </w:r>
      <w:r w:rsidR="00D04310" w:rsidRPr="00FD07A6">
        <w:t>w</w:t>
      </w:r>
      <w:r w:rsidRPr="00FD07A6">
        <w:t xml:space="preserve"> </w:t>
      </w:r>
      <w:r w:rsidR="00D04310" w:rsidRPr="00FD07A6">
        <w:t>rożnym</w:t>
      </w:r>
      <w:r w:rsidRPr="00FD07A6">
        <w:t xml:space="preserve"> stanie technicznym, niektóre z nich jak np. budynek nr 9 </w:t>
      </w:r>
      <w:r w:rsidR="00D04310" w:rsidRPr="00FD07A6">
        <w:t>obecnie</w:t>
      </w:r>
      <w:r w:rsidR="00703B49" w:rsidRPr="00FD07A6">
        <w:t xml:space="preserve"> wyłączone z użytkowania</w:t>
      </w:r>
      <w:r w:rsidR="00D04310" w:rsidRPr="00FD07A6">
        <w:t>, z uwagi</w:t>
      </w:r>
      <w:r w:rsidR="004964AC" w:rsidRPr="00FD07A6">
        <w:br/>
      </w:r>
      <w:r w:rsidR="00D04310" w:rsidRPr="00FD07A6">
        <w:lastRenderedPageBreak/>
        <w:t>na katastrofalny stan techniczny. Ponadto kompleks jest wyposaż</w:t>
      </w:r>
      <w:r w:rsidR="00703B49" w:rsidRPr="00FD07A6">
        <w:t xml:space="preserve">ony w wewnętrzne drogi, chodniki, ścieżki, place oraz całą </w:t>
      </w:r>
      <w:proofErr w:type="spellStart"/>
      <w:r w:rsidR="00703B49" w:rsidRPr="00FD07A6">
        <w:t>instrastrukturę</w:t>
      </w:r>
      <w:proofErr w:type="spellEnd"/>
      <w:r w:rsidR="00703B49" w:rsidRPr="00FD07A6">
        <w:t xml:space="preserve"> zewnętrzną</w:t>
      </w:r>
      <w:r w:rsidR="004964AC" w:rsidRPr="00FD07A6">
        <w:t>.</w:t>
      </w:r>
    </w:p>
    <w:p w14:paraId="0AB12C04" w14:textId="70B359CE" w:rsidR="000B742B" w:rsidRPr="004964AC" w:rsidRDefault="004964AC" w:rsidP="004964A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1.4.</w:t>
      </w:r>
      <w:r>
        <w:rPr>
          <w:b/>
          <w:bCs/>
        </w:rPr>
        <w:tab/>
      </w:r>
      <w:r w:rsidR="009E1422" w:rsidRPr="004964AC">
        <w:rPr>
          <w:b/>
          <w:bCs/>
        </w:rPr>
        <w:t>Założenia projektowe dla realizacji przedmiotu zamówienia:</w:t>
      </w:r>
    </w:p>
    <w:p w14:paraId="49F2519F" w14:textId="2155C13D" w:rsidR="009E1422" w:rsidRPr="007D0E25" w:rsidRDefault="009E1422" w:rsidP="007D0E25">
      <w:pPr>
        <w:spacing w:after="0" w:line="240" w:lineRule="auto"/>
        <w:ind w:firstLine="432"/>
        <w:jc w:val="both"/>
        <w:rPr>
          <w:b/>
          <w:bCs/>
        </w:rPr>
      </w:pPr>
      <w:r w:rsidRPr="007D0E25">
        <w:t xml:space="preserve">W ramach opracowania dokumentacji technicznej </w:t>
      </w:r>
      <w:r w:rsidR="00FB1D4C" w:rsidRPr="007D0E25">
        <w:t xml:space="preserve">na potrzeby </w:t>
      </w:r>
      <w:r w:rsidRPr="007D0E25">
        <w:t>budowy</w:t>
      </w:r>
      <w:r w:rsidR="00FB1D4C" w:rsidRPr="007D0E25">
        <w:t xml:space="preserve">, przebudowy i rozbudowy budynków Kujawsko-Pomorskiego Centrum Pulmonologii przy ul. </w:t>
      </w:r>
      <w:proofErr w:type="spellStart"/>
      <w:r w:rsidR="00FB1D4C" w:rsidRPr="007D0E25">
        <w:t>Meysnera</w:t>
      </w:r>
      <w:proofErr w:type="spellEnd"/>
      <w:r w:rsidR="00FB1D4C" w:rsidRPr="007D0E25">
        <w:t xml:space="preserve"> 9 w Bydgoszczy w celu</w:t>
      </w:r>
      <w:r w:rsidR="00FB1D4C" w:rsidRPr="007D0E25">
        <w:br/>
        <w:t>utworzenia Centrum Rehabilitacji i Edukacji Zdrowotnej Kujawsko-Pomorskiego Centrum</w:t>
      </w:r>
      <w:r w:rsidR="00FB1D4C" w:rsidRPr="007D0E25">
        <w:br/>
        <w:t>wraz z zagospodarowaniem terenu</w:t>
      </w:r>
      <w:r w:rsidRPr="007D0E25">
        <w:t xml:space="preserve">, na działkach: </w:t>
      </w:r>
      <w:r w:rsidRPr="007D0E25">
        <w:rPr>
          <w:rFonts w:cstheme="minorHAnsi"/>
        </w:rPr>
        <w:t>nr</w:t>
      </w:r>
      <w:r w:rsidR="004F10B6" w:rsidRPr="007D0E25">
        <w:rPr>
          <w:rFonts w:cstheme="minorHAnsi"/>
        </w:rPr>
        <w:t xml:space="preserve"> 8/4; 2/20; 2/21 oraz 2/22 (obręb 298),</w:t>
      </w:r>
      <w:r w:rsidR="004F10B6" w:rsidRPr="007D0E25">
        <w:rPr>
          <w:rFonts w:cstheme="minorHAnsi"/>
        </w:rPr>
        <w:br/>
        <w:t>o powierzchni ok. 7,4 ha</w:t>
      </w:r>
      <w:r w:rsidR="004F10B6" w:rsidRPr="007D0E25">
        <w:t>, należy:</w:t>
      </w:r>
    </w:p>
    <w:p w14:paraId="2CB513F8" w14:textId="79304B9F" w:rsidR="004F10B6" w:rsidRPr="007D0E25" w:rsidRDefault="004F10B6" w:rsidP="004964AC">
      <w:pPr>
        <w:spacing w:after="0" w:line="240" w:lineRule="auto"/>
        <w:ind w:left="1134" w:hanging="708"/>
        <w:jc w:val="both"/>
        <w:rPr>
          <w:rFonts w:cstheme="minorHAnsi"/>
        </w:rPr>
      </w:pPr>
      <w:r w:rsidRPr="007D0E25">
        <w:rPr>
          <w:rFonts w:cstheme="minorHAnsi"/>
        </w:rPr>
        <w:t>1.4.1.</w:t>
      </w:r>
      <w:r w:rsidRPr="007D0E25">
        <w:rPr>
          <w:rFonts w:ascii="Tahoma" w:hAnsi="Tahoma" w:cs="Tahoma"/>
        </w:rPr>
        <w:tab/>
      </w:r>
      <w:r w:rsidRPr="007D0E25">
        <w:rPr>
          <w:rFonts w:cstheme="minorHAnsi"/>
        </w:rPr>
        <w:t xml:space="preserve">zaprojektować przebudowę </w:t>
      </w:r>
      <w:r w:rsidR="006967BD" w:rsidRPr="007D0E25">
        <w:rPr>
          <w:rFonts w:cstheme="minorHAnsi"/>
        </w:rPr>
        <w:t xml:space="preserve">i </w:t>
      </w:r>
      <w:r w:rsidRPr="007D0E25">
        <w:rPr>
          <w:rFonts w:cstheme="minorHAnsi"/>
        </w:rPr>
        <w:t>rozbudowę</w:t>
      </w:r>
      <w:r w:rsidR="006967BD" w:rsidRPr="007D0E25">
        <w:rPr>
          <w:rFonts w:cstheme="minorHAnsi"/>
        </w:rPr>
        <w:t xml:space="preserve"> istniejąc</w:t>
      </w:r>
      <w:r w:rsidRPr="007D0E25">
        <w:rPr>
          <w:rFonts w:cstheme="minorHAnsi"/>
        </w:rPr>
        <w:t>ych</w:t>
      </w:r>
      <w:r w:rsidR="006967BD" w:rsidRPr="007D0E25">
        <w:rPr>
          <w:rFonts w:cstheme="minorHAnsi"/>
        </w:rPr>
        <w:t xml:space="preserve"> budynk</w:t>
      </w:r>
      <w:r w:rsidRPr="007D0E25">
        <w:rPr>
          <w:rFonts w:cstheme="minorHAnsi"/>
        </w:rPr>
        <w:t>ów w celu dostosowania</w:t>
      </w:r>
      <w:r w:rsidRPr="007D0E25">
        <w:rPr>
          <w:rFonts w:cstheme="minorHAnsi"/>
        </w:rPr>
        <w:br/>
        <w:t xml:space="preserve">ich na potrzeby </w:t>
      </w:r>
      <w:r w:rsidR="006967BD" w:rsidRPr="007D0E25">
        <w:rPr>
          <w:rFonts w:cstheme="minorHAnsi"/>
        </w:rPr>
        <w:t>Oddział</w:t>
      </w:r>
      <w:r w:rsidRPr="007D0E25">
        <w:rPr>
          <w:rFonts w:cstheme="minorHAnsi"/>
        </w:rPr>
        <w:t>u Opieki</w:t>
      </w:r>
      <w:r w:rsidR="006967BD" w:rsidRPr="007D0E25">
        <w:rPr>
          <w:rFonts w:cstheme="minorHAnsi"/>
        </w:rPr>
        <w:t xml:space="preserve"> Paliatywn</w:t>
      </w:r>
      <w:r w:rsidRPr="007D0E25">
        <w:rPr>
          <w:rFonts w:cstheme="minorHAnsi"/>
        </w:rPr>
        <w:t xml:space="preserve">ej </w:t>
      </w:r>
      <w:r w:rsidR="006967BD" w:rsidRPr="007D0E25">
        <w:rPr>
          <w:rFonts w:cstheme="minorHAnsi"/>
        </w:rPr>
        <w:t>i Zakład Opiekuńczo-Leczniczy</w:t>
      </w:r>
      <w:r w:rsidR="0033357B" w:rsidRPr="007D0E25">
        <w:rPr>
          <w:rFonts w:cstheme="minorHAnsi"/>
        </w:rPr>
        <w:t xml:space="preserve"> (OOP i ZOL)</w:t>
      </w:r>
      <w:r w:rsidRPr="007D0E25">
        <w:rPr>
          <w:rFonts w:cstheme="minorHAnsi"/>
        </w:rPr>
        <w:t>;</w:t>
      </w:r>
    </w:p>
    <w:p w14:paraId="0DFF2BD9" w14:textId="00579D3F" w:rsidR="004F10B6" w:rsidRPr="007D0E25" w:rsidRDefault="004F10B6" w:rsidP="004964AC">
      <w:pPr>
        <w:spacing w:after="0" w:line="240" w:lineRule="auto"/>
        <w:ind w:left="1134" w:hanging="708"/>
        <w:jc w:val="both"/>
        <w:rPr>
          <w:rFonts w:cstheme="minorHAnsi"/>
        </w:rPr>
      </w:pPr>
      <w:r w:rsidRPr="007D0E25">
        <w:rPr>
          <w:rFonts w:cstheme="minorHAnsi"/>
        </w:rPr>
        <w:t>1.4.2.</w:t>
      </w:r>
      <w:r w:rsidRPr="007D0E25">
        <w:rPr>
          <w:rFonts w:cstheme="minorHAnsi"/>
        </w:rPr>
        <w:tab/>
        <w:t xml:space="preserve">zaprojektować budynek tzw. </w:t>
      </w:r>
      <w:r w:rsidR="0033357B" w:rsidRPr="007D0E25">
        <w:rPr>
          <w:rFonts w:cstheme="minorHAnsi"/>
        </w:rPr>
        <w:t>Zespołu</w:t>
      </w:r>
      <w:r w:rsidRPr="007D0E25">
        <w:rPr>
          <w:rFonts w:cstheme="minorHAnsi"/>
        </w:rPr>
        <w:t xml:space="preserve"> </w:t>
      </w:r>
      <w:r w:rsidR="0033357B" w:rsidRPr="007D0E25">
        <w:rPr>
          <w:rFonts w:cstheme="minorHAnsi"/>
        </w:rPr>
        <w:t>W</w:t>
      </w:r>
      <w:r w:rsidRPr="007D0E25">
        <w:rPr>
          <w:rFonts w:cstheme="minorHAnsi"/>
        </w:rPr>
        <w:t xml:space="preserve">ejścia </w:t>
      </w:r>
      <w:r w:rsidR="0033357B" w:rsidRPr="007D0E25">
        <w:rPr>
          <w:rFonts w:cstheme="minorHAnsi"/>
        </w:rPr>
        <w:t>G</w:t>
      </w:r>
      <w:r w:rsidRPr="007D0E25">
        <w:rPr>
          <w:rFonts w:cstheme="minorHAnsi"/>
        </w:rPr>
        <w:t>łównego</w:t>
      </w:r>
      <w:r w:rsidR="0033357B" w:rsidRPr="007D0E25">
        <w:rPr>
          <w:rFonts w:cstheme="minorHAnsi"/>
        </w:rPr>
        <w:t xml:space="preserve"> (ZWG)</w:t>
      </w:r>
      <w:r w:rsidRPr="007D0E25">
        <w:rPr>
          <w:rFonts w:cstheme="minorHAnsi"/>
        </w:rPr>
        <w:t>;</w:t>
      </w:r>
    </w:p>
    <w:p w14:paraId="79627A58" w14:textId="63DAD44E" w:rsidR="006967BD" w:rsidRPr="007D0E25" w:rsidRDefault="004F10B6" w:rsidP="004964AC">
      <w:pPr>
        <w:spacing w:after="0" w:line="240" w:lineRule="auto"/>
        <w:ind w:left="1134" w:hanging="708"/>
        <w:jc w:val="both"/>
        <w:rPr>
          <w:rFonts w:ascii="Calibri" w:hAnsi="Calibri" w:cs="Calibri"/>
        </w:rPr>
      </w:pPr>
      <w:r w:rsidRPr="007D0E25">
        <w:rPr>
          <w:rFonts w:cstheme="minorHAnsi"/>
        </w:rPr>
        <w:t>1.4.3.</w:t>
      </w:r>
      <w:r w:rsidRPr="007D0E25">
        <w:rPr>
          <w:rFonts w:cstheme="minorHAnsi"/>
        </w:rPr>
        <w:tab/>
        <w:t xml:space="preserve">zaprojektować budynek </w:t>
      </w:r>
      <w:r w:rsidRPr="007D0E25">
        <w:rPr>
          <w:rFonts w:ascii="Calibri" w:hAnsi="Calibri" w:cs="Calibri"/>
        </w:rPr>
        <w:t xml:space="preserve">na potrzeby </w:t>
      </w:r>
      <w:r w:rsidR="006967BD" w:rsidRPr="007D0E25">
        <w:rPr>
          <w:rFonts w:ascii="Calibri" w:hAnsi="Calibri" w:cs="Calibri"/>
        </w:rPr>
        <w:t>Oddział</w:t>
      </w:r>
      <w:r w:rsidRPr="007D0E25">
        <w:rPr>
          <w:rFonts w:ascii="Calibri" w:hAnsi="Calibri" w:cs="Calibri"/>
        </w:rPr>
        <w:t>u</w:t>
      </w:r>
      <w:r w:rsidR="006967BD" w:rsidRPr="007D0E25">
        <w:rPr>
          <w:rFonts w:ascii="Calibri" w:hAnsi="Calibri" w:cs="Calibri"/>
        </w:rPr>
        <w:t xml:space="preserve"> Rehabilitacji</w:t>
      </w:r>
      <w:r w:rsidRPr="007D0E25">
        <w:rPr>
          <w:rFonts w:ascii="Calibri" w:hAnsi="Calibri" w:cs="Calibri"/>
        </w:rPr>
        <w:t xml:space="preserve"> oraz</w:t>
      </w:r>
      <w:r w:rsidR="006967BD" w:rsidRPr="007D0E25">
        <w:rPr>
          <w:rFonts w:ascii="Calibri" w:hAnsi="Calibri" w:cs="Calibri"/>
        </w:rPr>
        <w:t xml:space="preserve"> Oddział</w:t>
      </w:r>
      <w:r w:rsidRPr="007D0E25">
        <w:rPr>
          <w:rFonts w:ascii="Calibri" w:hAnsi="Calibri" w:cs="Calibri"/>
        </w:rPr>
        <w:t>u</w:t>
      </w:r>
      <w:r w:rsidR="006967BD" w:rsidRPr="007D0E25">
        <w:rPr>
          <w:rFonts w:ascii="Calibri" w:hAnsi="Calibri" w:cs="Calibri"/>
        </w:rPr>
        <w:t xml:space="preserve"> Rehabilitacji Neurologicznej</w:t>
      </w:r>
      <w:r w:rsidR="0033357B" w:rsidRPr="007D0E25">
        <w:rPr>
          <w:rFonts w:ascii="Calibri" w:hAnsi="Calibri" w:cs="Calibri"/>
        </w:rPr>
        <w:t xml:space="preserve"> (OR i ORN)</w:t>
      </w:r>
      <w:r w:rsidRPr="007D0E25">
        <w:rPr>
          <w:rFonts w:ascii="Calibri" w:hAnsi="Calibri" w:cs="Calibri"/>
        </w:rPr>
        <w:t>;</w:t>
      </w:r>
    </w:p>
    <w:p w14:paraId="5D0FA28E" w14:textId="4929CF42" w:rsidR="0033357B" w:rsidRPr="007D0E25" w:rsidRDefault="0033357B" w:rsidP="004964AC">
      <w:pPr>
        <w:spacing w:after="0" w:line="240" w:lineRule="auto"/>
        <w:ind w:left="1134" w:hanging="708"/>
        <w:jc w:val="both"/>
        <w:rPr>
          <w:rFonts w:ascii="Calibri" w:hAnsi="Calibri" w:cs="Calibri"/>
        </w:rPr>
      </w:pPr>
      <w:r w:rsidRPr="007D0E25">
        <w:rPr>
          <w:rFonts w:ascii="Calibri" w:hAnsi="Calibri" w:cs="Calibri"/>
        </w:rPr>
        <w:t>1.4.4.</w:t>
      </w:r>
      <w:r w:rsidRPr="007D0E25">
        <w:rPr>
          <w:rFonts w:ascii="Calibri" w:hAnsi="Calibri" w:cs="Calibri"/>
        </w:rPr>
        <w:tab/>
        <w:t>zaprojektować łączniki komunikacyjne pomiędzy budynkami: OOP+ZOL, ZWG, OR+ORN</w:t>
      </w:r>
    </w:p>
    <w:p w14:paraId="50D75FBC" w14:textId="63AB132C" w:rsidR="0097402D" w:rsidRDefault="0033357B" w:rsidP="0097402D">
      <w:pPr>
        <w:spacing w:after="0" w:line="240" w:lineRule="auto"/>
        <w:ind w:left="1134" w:hanging="708"/>
        <w:jc w:val="both"/>
        <w:rPr>
          <w:rFonts w:cstheme="minorHAnsi"/>
        </w:rPr>
      </w:pPr>
      <w:r w:rsidRPr="007D0E25">
        <w:rPr>
          <w:rFonts w:cstheme="minorHAnsi"/>
        </w:rPr>
        <w:t>1.4.4.</w:t>
      </w:r>
      <w:r w:rsidRPr="007D0E25">
        <w:rPr>
          <w:rFonts w:cstheme="minorHAnsi"/>
        </w:rPr>
        <w:tab/>
        <w:t>zaprojektować budynek na potrzeby Domu Seniora (DS) – jako odrębnego budynku</w:t>
      </w:r>
      <w:r w:rsidR="00017660">
        <w:rPr>
          <w:rFonts w:cstheme="minorHAnsi"/>
        </w:rPr>
        <w:t>.</w:t>
      </w:r>
    </w:p>
    <w:p w14:paraId="1B2D6E56" w14:textId="1D600C35" w:rsidR="003B01BC" w:rsidRDefault="0033357B" w:rsidP="00BE5B00">
      <w:pPr>
        <w:spacing w:after="0" w:line="240" w:lineRule="auto"/>
        <w:jc w:val="both"/>
        <w:rPr>
          <w:rFonts w:cstheme="minorHAnsi"/>
          <w:b/>
          <w:bCs/>
        </w:rPr>
      </w:pPr>
      <w:r w:rsidRPr="007D0E25">
        <w:rPr>
          <w:rFonts w:cstheme="minorHAnsi"/>
          <w:b/>
          <w:bCs/>
        </w:rPr>
        <w:t>Zamawiający oczekuje, z uwagi na obecny charakter zabudowy szpitalnej, że projekt zachowa</w:t>
      </w:r>
      <w:r w:rsidRPr="007D0E25">
        <w:rPr>
          <w:rFonts w:cstheme="minorHAnsi"/>
          <w:b/>
          <w:bCs/>
        </w:rPr>
        <w:br/>
        <w:t>i wyeksponuje walory architektoniczne istniejących, zakładanych do pozostawienia, budynków.</w:t>
      </w:r>
    </w:p>
    <w:p w14:paraId="5EB64C34" w14:textId="77777777" w:rsidR="00BE5B00" w:rsidRPr="00BE5B00" w:rsidRDefault="00BE5B00" w:rsidP="00BE5B00">
      <w:pPr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890"/>
        <w:gridCol w:w="6193"/>
        <w:gridCol w:w="1984"/>
      </w:tblGrid>
      <w:tr w:rsidR="003B01BC" w:rsidRPr="00BE5B00" w14:paraId="32B8DF18" w14:textId="77777777" w:rsidTr="00017660">
        <w:trPr>
          <w:trHeight w:val="266"/>
          <w:jc w:val="center"/>
        </w:trPr>
        <w:tc>
          <w:tcPr>
            <w:tcW w:w="9067" w:type="dxa"/>
            <w:gridSpan w:val="3"/>
            <w:shd w:val="clear" w:color="auto" w:fill="C9C9C9" w:themeFill="accent3" w:themeFillTint="99"/>
          </w:tcPr>
          <w:p w14:paraId="38EE8D8B" w14:textId="3B45C6FA" w:rsidR="003B01BC" w:rsidRPr="00BE5B00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 xml:space="preserve">WSKAŹNIKI POWIERZCHNIOWE </w:t>
            </w:r>
          </w:p>
        </w:tc>
      </w:tr>
      <w:tr w:rsidR="007E5159" w:rsidRPr="00BE5B00" w14:paraId="10B52D6D" w14:textId="77777777" w:rsidTr="00017660">
        <w:trPr>
          <w:trHeight w:val="278"/>
          <w:jc w:val="center"/>
        </w:trPr>
        <w:tc>
          <w:tcPr>
            <w:tcW w:w="890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144B9AC9" w14:textId="72A3E0F9" w:rsidR="007E5159" w:rsidRPr="00BE5B00" w:rsidRDefault="007E5159" w:rsidP="003B01B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177" w:type="dxa"/>
            <w:gridSpan w:val="2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79536E23" w14:textId="2DF0C69B" w:rsidR="007E5159" w:rsidRPr="00BE5B00" w:rsidRDefault="007E5159" w:rsidP="00765334">
            <w:pPr>
              <w:pStyle w:val="Akapitzlist"/>
              <w:spacing w:line="276" w:lineRule="auto"/>
              <w:ind w:left="-431" w:hanging="709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BUDYNKI DO PRZEBUDOWY I ROZBUDOWY</w:t>
            </w:r>
          </w:p>
        </w:tc>
      </w:tr>
      <w:tr w:rsidR="007E5159" w:rsidRPr="00BE5B00" w14:paraId="33E73EDC" w14:textId="77777777" w:rsidTr="00017660">
        <w:trPr>
          <w:trHeight w:val="266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119C7A0E" w14:textId="0350F95F" w:rsidR="007E5159" w:rsidRPr="00BE5B00" w:rsidRDefault="00BE5B00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193" w:type="dxa"/>
            <w:shd w:val="pct12" w:color="auto" w:fill="auto"/>
          </w:tcPr>
          <w:p w14:paraId="5F0DD533" w14:textId="77777777" w:rsidR="007E5159" w:rsidRPr="00BE5B00" w:rsidRDefault="007E5159" w:rsidP="0076533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NR 7</w:t>
            </w:r>
          </w:p>
        </w:tc>
        <w:tc>
          <w:tcPr>
            <w:tcW w:w="1984" w:type="dxa"/>
            <w:shd w:val="pct12" w:color="auto" w:fill="auto"/>
          </w:tcPr>
          <w:p w14:paraId="0136F1CF" w14:textId="30D3FE09" w:rsidR="007E5159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4964AC" w:rsidRPr="00BE5B00" w14:paraId="15574BA4" w14:textId="77777777" w:rsidTr="00017660">
        <w:trPr>
          <w:trHeight w:val="266"/>
          <w:jc w:val="center"/>
        </w:trPr>
        <w:tc>
          <w:tcPr>
            <w:tcW w:w="890" w:type="dxa"/>
            <w:vAlign w:val="center"/>
          </w:tcPr>
          <w:p w14:paraId="49633B4A" w14:textId="511DB956" w:rsidR="004964AC" w:rsidRPr="00BE5B00" w:rsidRDefault="00BE5B00" w:rsidP="004964A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6193" w:type="dxa"/>
          </w:tcPr>
          <w:p w14:paraId="7EE66227" w14:textId="0A64903E" w:rsidR="004964AC" w:rsidRPr="00BE5B00" w:rsidRDefault="004964AC" w:rsidP="004964A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</w:tcPr>
          <w:p w14:paraId="675079A3" w14:textId="0C85C67C" w:rsidR="004964AC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260,00</w:t>
            </w:r>
            <w:r w:rsidR="00017660">
              <w:rPr>
                <w:sz w:val="20"/>
                <w:szCs w:val="20"/>
              </w:rPr>
              <w:t xml:space="preserve"> m</w:t>
            </w:r>
            <w:r w:rsidR="00017660"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964AC" w:rsidRPr="00BE5B00" w14:paraId="6124F4E0" w14:textId="77777777" w:rsidTr="00017660">
        <w:trPr>
          <w:trHeight w:val="266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50FD9BDB" w14:textId="79643B8A" w:rsidR="004964AC" w:rsidRPr="00BE5B00" w:rsidRDefault="00BE5B00" w:rsidP="004964A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2C511320" w14:textId="4EFE50D9" w:rsidR="004964AC" w:rsidRPr="00BE5B00" w:rsidRDefault="004964AC" w:rsidP="004964A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57820D" w14:textId="6AACB823" w:rsidR="004964AC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750,00</w:t>
            </w:r>
            <w:r w:rsidR="00017660">
              <w:rPr>
                <w:sz w:val="20"/>
                <w:szCs w:val="20"/>
              </w:rPr>
              <w:t xml:space="preserve"> m</w:t>
            </w:r>
            <w:r w:rsidR="00017660"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B01BC" w:rsidRPr="00BE5B00" w14:paraId="52EC0F2D" w14:textId="77777777" w:rsidTr="00017660">
        <w:trPr>
          <w:trHeight w:val="278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61D33281" w14:textId="47DEBB45" w:rsidR="003B01BC" w:rsidRPr="00BE5B00" w:rsidRDefault="00BE5B00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193" w:type="dxa"/>
            <w:shd w:val="pct12" w:color="auto" w:fill="auto"/>
          </w:tcPr>
          <w:p w14:paraId="7E4565BD" w14:textId="19BC54E7" w:rsidR="003B01BC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NR 8</w:t>
            </w:r>
          </w:p>
        </w:tc>
        <w:tc>
          <w:tcPr>
            <w:tcW w:w="1984" w:type="dxa"/>
            <w:shd w:val="pct12" w:color="auto" w:fill="auto"/>
          </w:tcPr>
          <w:p w14:paraId="475CEC8F" w14:textId="3A2687CA" w:rsidR="003B01BC" w:rsidRPr="00BE5B00" w:rsidRDefault="003B01BC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4964AC" w:rsidRPr="00BE5B00" w14:paraId="6F7487DB" w14:textId="77777777" w:rsidTr="00017660">
        <w:trPr>
          <w:trHeight w:val="26"/>
          <w:jc w:val="center"/>
        </w:trPr>
        <w:tc>
          <w:tcPr>
            <w:tcW w:w="890" w:type="dxa"/>
            <w:vAlign w:val="center"/>
          </w:tcPr>
          <w:p w14:paraId="48A5CD3A" w14:textId="4B11F1DC" w:rsidR="004964AC" w:rsidRPr="00BE5B00" w:rsidRDefault="00BE5B00" w:rsidP="004964A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6193" w:type="dxa"/>
          </w:tcPr>
          <w:p w14:paraId="1BBF0EDA" w14:textId="23663581" w:rsidR="004964AC" w:rsidRPr="00BE5B00" w:rsidRDefault="004964AC" w:rsidP="004964AC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  <w:vAlign w:val="center"/>
          </w:tcPr>
          <w:p w14:paraId="450F1A66" w14:textId="30292433" w:rsidR="004964AC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490,00</w:t>
            </w:r>
            <w:r w:rsidR="00017660">
              <w:rPr>
                <w:sz w:val="20"/>
                <w:szCs w:val="20"/>
              </w:rPr>
              <w:t xml:space="preserve"> m</w:t>
            </w:r>
            <w:r w:rsidR="00017660"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964AC" w:rsidRPr="00BE5B00" w14:paraId="3A9D4EAF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405A0482" w14:textId="7B7C67BF" w:rsidR="004964AC" w:rsidRPr="00BE5B00" w:rsidRDefault="00BE5B00" w:rsidP="004964A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586BB68F" w14:textId="231F58B4" w:rsidR="004964AC" w:rsidRPr="00BE5B00" w:rsidRDefault="004964AC" w:rsidP="004964AC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CBB5AF4" w14:textId="04F1968E" w:rsidR="004964AC" w:rsidRPr="00BE5B00" w:rsidRDefault="007E5159" w:rsidP="007E515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2020,00</w:t>
            </w:r>
            <w:r w:rsidR="00017660">
              <w:rPr>
                <w:sz w:val="20"/>
                <w:szCs w:val="20"/>
              </w:rPr>
              <w:t xml:space="preserve"> m</w:t>
            </w:r>
            <w:r w:rsidR="00017660"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03A927C5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D47C8C8" w14:textId="5E6F1694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BE5B0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19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5EEACFF" w14:textId="37B527F3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 xml:space="preserve">BUDYNEK NR 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06F94B7" w14:textId="77777777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017660" w:rsidRPr="00BE5B00" w14:paraId="4902283B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3B46BE6F" w14:textId="730A7087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240488C2" w14:textId="68AF096F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CFF4B8C" w14:textId="26308DDA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5D17F463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40FCCBCF" w14:textId="2213B02B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3D23ABFA" w14:textId="1E09E54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C895F41" w14:textId="41D84499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1C47BB11" w14:textId="77777777" w:rsidTr="00017660">
        <w:trPr>
          <w:trHeight w:val="20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2CB4ED9B" w14:textId="4C4C37E9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193" w:type="dxa"/>
            <w:shd w:val="pct12" w:color="auto" w:fill="auto"/>
            <w:vAlign w:val="center"/>
          </w:tcPr>
          <w:p w14:paraId="340C0D14" w14:textId="243E8BA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NR 11</w:t>
            </w:r>
          </w:p>
        </w:tc>
        <w:tc>
          <w:tcPr>
            <w:tcW w:w="1984" w:type="dxa"/>
            <w:shd w:val="pct12" w:color="auto" w:fill="auto"/>
            <w:vAlign w:val="center"/>
          </w:tcPr>
          <w:p w14:paraId="3FE055C8" w14:textId="07A332F6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7660" w:rsidRPr="00BE5B00" w14:paraId="622E058B" w14:textId="77777777" w:rsidTr="00017660">
        <w:trPr>
          <w:trHeight w:val="20"/>
          <w:jc w:val="center"/>
        </w:trPr>
        <w:tc>
          <w:tcPr>
            <w:tcW w:w="890" w:type="dxa"/>
            <w:vAlign w:val="center"/>
          </w:tcPr>
          <w:p w14:paraId="2DF47A8D" w14:textId="08211D15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bookmarkStart w:id="1" w:name="_Hlk36149159"/>
            <w:r w:rsidRPr="00BE5B00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6193" w:type="dxa"/>
          </w:tcPr>
          <w:p w14:paraId="170E414D" w14:textId="4FC6E332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  <w:vAlign w:val="center"/>
          </w:tcPr>
          <w:p w14:paraId="06E033C0" w14:textId="2235CFA6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1.580,00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44EAEAA6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66487001" w14:textId="331368C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03FDB7D9" w14:textId="1C06E09D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A979990" w14:textId="16506ED1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6.690,00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22BB5D14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A66DD40" w14:textId="6309652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19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742AA47" w14:textId="7E3B93EE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NR 1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38B5150" w14:textId="77777777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017660" w:rsidRPr="00BE5B00" w14:paraId="629A6868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F035B46" w14:textId="1E38AAE9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19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ED1467F" w14:textId="7A40B9CB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NR 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D8A6D93" w14:textId="77777777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bookmarkEnd w:id="1"/>
      <w:tr w:rsidR="00017660" w:rsidRPr="00BE5B00" w14:paraId="34D58F40" w14:textId="77777777" w:rsidTr="00017660">
        <w:trPr>
          <w:trHeight w:val="20"/>
          <w:jc w:val="center"/>
        </w:trPr>
        <w:tc>
          <w:tcPr>
            <w:tcW w:w="890" w:type="dxa"/>
            <w:shd w:val="clear" w:color="auto" w:fill="C9C9C9" w:themeFill="accent3" w:themeFillTint="99"/>
            <w:vAlign w:val="center"/>
          </w:tcPr>
          <w:p w14:paraId="6D7C3114" w14:textId="157C069D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8177" w:type="dxa"/>
            <w:gridSpan w:val="2"/>
            <w:shd w:val="clear" w:color="auto" w:fill="C9C9C9" w:themeFill="accent3" w:themeFillTint="99"/>
            <w:vAlign w:val="center"/>
          </w:tcPr>
          <w:p w14:paraId="0338CB22" w14:textId="18FD82BC" w:rsidR="00017660" w:rsidRPr="00BE5B00" w:rsidRDefault="00017660" w:rsidP="00017660">
            <w:pPr>
              <w:pStyle w:val="Akapitzlist"/>
              <w:tabs>
                <w:tab w:val="left" w:pos="1129"/>
              </w:tabs>
              <w:spacing w:line="276" w:lineRule="auto"/>
              <w:ind w:left="0" w:hanging="114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NOWO PROJEKTOWANE BUDYNKI I OBIEKTY</w:t>
            </w:r>
          </w:p>
        </w:tc>
      </w:tr>
      <w:tr w:rsidR="00017660" w:rsidRPr="00BE5B00" w14:paraId="1B638FE2" w14:textId="77777777" w:rsidTr="00017660">
        <w:trPr>
          <w:trHeight w:val="20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5D4E2C1C" w14:textId="2E1368C6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193" w:type="dxa"/>
            <w:shd w:val="pct12" w:color="auto" w:fill="auto"/>
            <w:vAlign w:val="center"/>
          </w:tcPr>
          <w:p w14:paraId="0775BCA9" w14:textId="77777777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A</w:t>
            </w:r>
          </w:p>
        </w:tc>
        <w:tc>
          <w:tcPr>
            <w:tcW w:w="1984" w:type="dxa"/>
            <w:shd w:val="pct12" w:color="auto" w:fill="auto"/>
            <w:vAlign w:val="center"/>
          </w:tcPr>
          <w:p w14:paraId="7FE5510E" w14:textId="36FA1D6D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7660" w:rsidRPr="00BE5B00" w14:paraId="178B70DB" w14:textId="77777777" w:rsidTr="00017660">
        <w:trPr>
          <w:trHeight w:val="20"/>
          <w:jc w:val="center"/>
        </w:trPr>
        <w:tc>
          <w:tcPr>
            <w:tcW w:w="890" w:type="dxa"/>
            <w:vAlign w:val="center"/>
          </w:tcPr>
          <w:p w14:paraId="5557D1C5" w14:textId="5F3A7473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6193" w:type="dxa"/>
          </w:tcPr>
          <w:p w14:paraId="2517522D" w14:textId="702F2A5E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  <w:vAlign w:val="center"/>
          </w:tcPr>
          <w:p w14:paraId="55938613" w14:textId="3FC8E35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1.400,00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3994B68C" w14:textId="77777777" w:rsidTr="00017660">
        <w:trPr>
          <w:trHeight w:val="20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607E36CA" w14:textId="651AEFA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6508DF63" w14:textId="5C795773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B752EE4" w14:textId="268FAD4F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5.700,00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44DF9C26" w14:textId="77777777" w:rsidTr="00017660">
        <w:trPr>
          <w:trHeight w:val="20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15649EFA" w14:textId="6AE688A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193" w:type="dxa"/>
            <w:shd w:val="pct12" w:color="auto" w:fill="auto"/>
            <w:vAlign w:val="center"/>
          </w:tcPr>
          <w:p w14:paraId="5033A8CC" w14:textId="654418A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B</w:t>
            </w:r>
          </w:p>
        </w:tc>
        <w:tc>
          <w:tcPr>
            <w:tcW w:w="1984" w:type="dxa"/>
            <w:shd w:val="pct12" w:color="auto" w:fill="auto"/>
            <w:vAlign w:val="center"/>
          </w:tcPr>
          <w:p w14:paraId="192BEAE9" w14:textId="64461D4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017660" w:rsidRPr="00BE5B00" w14:paraId="402D3C02" w14:textId="77777777" w:rsidTr="00017660">
        <w:trPr>
          <w:trHeight w:val="20"/>
          <w:jc w:val="center"/>
        </w:trPr>
        <w:tc>
          <w:tcPr>
            <w:tcW w:w="890" w:type="dxa"/>
            <w:vAlign w:val="center"/>
          </w:tcPr>
          <w:p w14:paraId="3C9A7687" w14:textId="36EF0B5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6193" w:type="dxa"/>
          </w:tcPr>
          <w:p w14:paraId="0CC1F270" w14:textId="48F8A9B2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b/>
                <w:bCs/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  <w:vAlign w:val="center"/>
          </w:tcPr>
          <w:p w14:paraId="51763DC9" w14:textId="6859373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450,00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0C379E74" w14:textId="77777777" w:rsidTr="00017660">
        <w:trPr>
          <w:trHeight w:val="266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648CBD5D" w14:textId="74017983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06498CB4" w14:textId="0692F88B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EA788CA" w14:textId="4529241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450,00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53766FC5" w14:textId="77777777" w:rsidTr="00017660">
        <w:trPr>
          <w:trHeight w:val="34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4CC67F4A" w14:textId="3CF6431F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BE5B0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193" w:type="dxa"/>
            <w:shd w:val="pct12" w:color="auto" w:fill="auto"/>
          </w:tcPr>
          <w:p w14:paraId="760E07BB" w14:textId="6B8FF89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BUDYNEK C</w:t>
            </w:r>
          </w:p>
        </w:tc>
        <w:tc>
          <w:tcPr>
            <w:tcW w:w="1984" w:type="dxa"/>
            <w:shd w:val="pct12" w:color="auto" w:fill="auto"/>
          </w:tcPr>
          <w:p w14:paraId="134B8693" w14:textId="36DA00B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017660" w:rsidRPr="00BE5B00" w14:paraId="25F70C12" w14:textId="77777777" w:rsidTr="00017660">
        <w:trPr>
          <w:trHeight w:val="32"/>
          <w:jc w:val="center"/>
        </w:trPr>
        <w:tc>
          <w:tcPr>
            <w:tcW w:w="890" w:type="dxa"/>
            <w:vAlign w:val="center"/>
          </w:tcPr>
          <w:p w14:paraId="5C6F8DED" w14:textId="32E9773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8.1.</w:t>
            </w:r>
          </w:p>
        </w:tc>
        <w:tc>
          <w:tcPr>
            <w:tcW w:w="6193" w:type="dxa"/>
          </w:tcPr>
          <w:p w14:paraId="3EA4A420" w14:textId="2C0FF83B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</w:tcPr>
          <w:p w14:paraId="4D393019" w14:textId="122CC838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1.000,00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4D7CE0DE" w14:textId="77777777" w:rsidTr="00017660">
        <w:trPr>
          <w:trHeight w:val="32"/>
          <w:jc w:val="center"/>
        </w:trPr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14:paraId="1196D1FA" w14:textId="087BB6DE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8.2.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14:paraId="62022994" w14:textId="7BB2BA22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całkowita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01F0BB" w14:textId="20F0E2E0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2.000,00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6B383481" w14:textId="77777777" w:rsidTr="00017660">
        <w:trPr>
          <w:trHeight w:val="32"/>
          <w:jc w:val="center"/>
        </w:trPr>
        <w:tc>
          <w:tcPr>
            <w:tcW w:w="890" w:type="dxa"/>
            <w:shd w:val="pct12" w:color="auto" w:fill="auto"/>
            <w:vAlign w:val="center"/>
          </w:tcPr>
          <w:p w14:paraId="4ACB818F" w14:textId="16AA1493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193" w:type="dxa"/>
            <w:shd w:val="pct12" w:color="auto" w:fill="auto"/>
          </w:tcPr>
          <w:p w14:paraId="7C362DC7" w14:textId="3BC8F27A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BE5B00">
              <w:rPr>
                <w:b/>
                <w:bCs/>
                <w:sz w:val="20"/>
                <w:szCs w:val="20"/>
              </w:rPr>
              <w:t>PARKING D</w:t>
            </w:r>
          </w:p>
        </w:tc>
        <w:tc>
          <w:tcPr>
            <w:tcW w:w="1984" w:type="dxa"/>
            <w:shd w:val="pct12" w:color="auto" w:fill="auto"/>
          </w:tcPr>
          <w:p w14:paraId="45871B89" w14:textId="77B905E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017660" w:rsidRPr="00BE5B00" w14:paraId="7B7B5506" w14:textId="77777777" w:rsidTr="00017660">
        <w:trPr>
          <w:trHeight w:val="32"/>
          <w:jc w:val="center"/>
        </w:trPr>
        <w:tc>
          <w:tcPr>
            <w:tcW w:w="890" w:type="dxa"/>
            <w:vAlign w:val="center"/>
          </w:tcPr>
          <w:p w14:paraId="66431B9E" w14:textId="6905F4C4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6193" w:type="dxa"/>
          </w:tcPr>
          <w:p w14:paraId="378765D3" w14:textId="2098A774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powierzchnia zabudowy</w:t>
            </w:r>
          </w:p>
        </w:tc>
        <w:tc>
          <w:tcPr>
            <w:tcW w:w="1984" w:type="dxa"/>
          </w:tcPr>
          <w:p w14:paraId="605A18EE" w14:textId="7C0DEFCC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3.500,00</w:t>
            </w:r>
            <w:r>
              <w:rPr>
                <w:sz w:val="20"/>
                <w:szCs w:val="20"/>
              </w:rPr>
              <w:t xml:space="preserve"> m</w:t>
            </w:r>
            <w:r w:rsidRPr="002E7C0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17660" w:rsidRPr="00BE5B00" w14:paraId="78A92454" w14:textId="77777777" w:rsidTr="00017660">
        <w:trPr>
          <w:trHeight w:val="32"/>
          <w:jc w:val="center"/>
        </w:trPr>
        <w:tc>
          <w:tcPr>
            <w:tcW w:w="890" w:type="dxa"/>
            <w:vAlign w:val="center"/>
          </w:tcPr>
          <w:p w14:paraId="4579BCF8" w14:textId="299C87C4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6193" w:type="dxa"/>
          </w:tcPr>
          <w:p w14:paraId="6A533E3F" w14:textId="3130EDCB" w:rsidR="00017660" w:rsidRPr="00BE5B00" w:rsidRDefault="00017660" w:rsidP="0001766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BE5B00">
              <w:rPr>
                <w:sz w:val="20"/>
                <w:szCs w:val="20"/>
              </w:rPr>
              <w:t>Ilość miejsc</w:t>
            </w:r>
          </w:p>
        </w:tc>
        <w:tc>
          <w:tcPr>
            <w:tcW w:w="1984" w:type="dxa"/>
          </w:tcPr>
          <w:p w14:paraId="1687F405" w14:textId="3C32FDEB" w:rsidR="00017660" w:rsidRPr="00BE5B00" w:rsidRDefault="00017660" w:rsidP="005D4C8E">
            <w:pPr>
              <w:pStyle w:val="Akapitzlist"/>
              <w:numPr>
                <w:ilvl w:val="0"/>
                <w:numId w:val="30"/>
              </w:numPr>
              <w:spacing w:line="276" w:lineRule="auto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</w:tbl>
    <w:p w14:paraId="10363694" w14:textId="77777777" w:rsidR="0097402D" w:rsidRDefault="0097402D" w:rsidP="0097402D">
      <w:pPr>
        <w:spacing w:after="0"/>
        <w:rPr>
          <w:color w:val="0070C0"/>
        </w:rPr>
      </w:pPr>
    </w:p>
    <w:p w14:paraId="2B6A27E7" w14:textId="4AE5D359" w:rsidR="0097402D" w:rsidRPr="00C70909" w:rsidRDefault="0097402D" w:rsidP="005D4C8E">
      <w:pPr>
        <w:pStyle w:val="Akapitzlist"/>
        <w:numPr>
          <w:ilvl w:val="1"/>
          <w:numId w:val="21"/>
        </w:numPr>
        <w:spacing w:after="0"/>
        <w:ind w:left="567" w:hanging="567"/>
        <w:rPr>
          <w:b/>
          <w:bCs/>
        </w:rPr>
      </w:pPr>
      <w:r w:rsidRPr="00C70909">
        <w:rPr>
          <w:b/>
          <w:bCs/>
        </w:rPr>
        <w:lastRenderedPageBreak/>
        <w:t>W ramach realizacji przedmiotu zamówienia w budynkach zaplanowanych do adaptacji przewidziano następujące funkcje:</w:t>
      </w:r>
    </w:p>
    <w:p w14:paraId="228999B1" w14:textId="77777777" w:rsidR="0097402D" w:rsidRPr="0097402D" w:rsidRDefault="0097402D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 w:rsidRPr="0097402D">
        <w:t>budynek administracji z archiwum – budynek nr 7;</w:t>
      </w:r>
    </w:p>
    <w:p w14:paraId="13D9EDCD" w14:textId="350B754C" w:rsidR="0097402D" w:rsidRDefault="0097402D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 w:rsidRPr="0097402D">
        <w:t>budynek terapii zajęciowej i zespołu poradni – budynek nr 8;</w:t>
      </w:r>
    </w:p>
    <w:p w14:paraId="139FB72F" w14:textId="7C960254" w:rsidR="00017660" w:rsidRPr="0097402D" w:rsidRDefault="00017660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>
        <w:t>tlenownia i zbiornik tlenu – budynek nr 11 (Zamawiający dopuszcza możliwość wyburzenia i wybudowania obiektu budowlanego spełniającego taką samą funkcję w innym miejscu);</w:t>
      </w:r>
    </w:p>
    <w:p w14:paraId="2A84846D" w14:textId="6E049855" w:rsidR="0097402D" w:rsidRPr="0097402D" w:rsidRDefault="0097402D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 w:rsidRPr="0097402D">
        <w:t>budynek oddziału paliatywnego, zakładu opiekuńczego</w:t>
      </w:r>
      <w:r w:rsidR="008A69EB">
        <w:t>-leczniczego</w:t>
      </w:r>
      <w:r w:rsidRPr="0097402D">
        <w:t>, z pomieszczeniami obsługującymi (typu: szatnie, pomieszczenia techniczne, magazyny), centrum edukacji oraz pokojami gościnnymi – budynek nr 11;</w:t>
      </w:r>
    </w:p>
    <w:p w14:paraId="38D910DB" w14:textId="77777777" w:rsidR="0097402D" w:rsidRPr="0097402D" w:rsidRDefault="0097402D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 w:rsidRPr="0097402D">
        <w:t>budynek portierni – budynek nr 15;</w:t>
      </w:r>
    </w:p>
    <w:p w14:paraId="7A68716E" w14:textId="77777777" w:rsidR="0097402D" w:rsidRPr="0097402D" w:rsidRDefault="0097402D" w:rsidP="005D4C8E">
      <w:pPr>
        <w:pStyle w:val="Akapitzlist"/>
        <w:numPr>
          <w:ilvl w:val="2"/>
          <w:numId w:val="21"/>
        </w:numPr>
        <w:spacing w:after="0" w:line="240" w:lineRule="auto"/>
        <w:jc w:val="both"/>
      </w:pPr>
      <w:r w:rsidRPr="0097402D">
        <w:t>chlorownię ścieków – obiekt nr 16.</w:t>
      </w:r>
    </w:p>
    <w:p w14:paraId="13D47AEE" w14:textId="77777777" w:rsidR="0097402D" w:rsidRPr="0097402D" w:rsidRDefault="0097402D" w:rsidP="0097402D">
      <w:pPr>
        <w:pStyle w:val="Akapitzlist"/>
        <w:spacing w:after="0"/>
        <w:ind w:left="0"/>
      </w:pPr>
    </w:p>
    <w:p w14:paraId="210E897F" w14:textId="074CC91E" w:rsidR="0097402D" w:rsidRPr="0097402D" w:rsidRDefault="0097402D" w:rsidP="00C70909">
      <w:pPr>
        <w:ind w:left="113" w:firstLine="113"/>
        <w:jc w:val="both"/>
      </w:pPr>
      <w:r w:rsidRPr="0097402D">
        <w:t>W</w:t>
      </w:r>
      <w:r w:rsidR="00F42A2B">
        <w:t xml:space="preserve"> zakresie</w:t>
      </w:r>
      <w:r w:rsidRPr="0097402D">
        <w:t xml:space="preserve"> budynk</w:t>
      </w:r>
      <w:r w:rsidR="00F42A2B">
        <w:t>ów</w:t>
      </w:r>
      <w:r w:rsidR="008A69EB">
        <w:t xml:space="preserve"> przeznaczonych do adaptacji</w:t>
      </w:r>
      <w:r w:rsidRPr="0097402D">
        <w:t xml:space="preserve"> należy </w:t>
      </w:r>
      <w:r w:rsidR="008A69EB">
        <w:t xml:space="preserve">wykonać </w:t>
      </w:r>
      <w:r w:rsidR="00F42A2B">
        <w:t>projekty</w:t>
      </w:r>
      <w:r w:rsidR="008A69EB">
        <w:t xml:space="preserve"> </w:t>
      </w:r>
      <w:r w:rsidR="00F42A2B">
        <w:t>uwzględniające</w:t>
      </w:r>
      <w:r w:rsidRPr="0097402D">
        <w:t xml:space="preserve"> ociepleni</w:t>
      </w:r>
      <w:r w:rsidR="008A69EB">
        <w:t>e</w:t>
      </w:r>
      <w:r w:rsidRPr="0097402D">
        <w:t xml:space="preserve"> obiekt</w:t>
      </w:r>
      <w:r w:rsidR="00F42A2B">
        <w:t>ów</w:t>
      </w:r>
      <w:r w:rsidRPr="0097402D">
        <w:t xml:space="preserve"> oraz przystosowani</w:t>
      </w:r>
      <w:r w:rsidR="00F42A2B">
        <w:t>e</w:t>
      </w:r>
      <w:r w:rsidRPr="0097402D">
        <w:t xml:space="preserve"> </w:t>
      </w:r>
      <w:r w:rsidR="00F42A2B">
        <w:t>ich</w:t>
      </w:r>
      <w:r w:rsidRPr="0097402D">
        <w:t xml:space="preserve"> do aktualnych wymagań przeciwpożarowych, sanitarnohigienicznych i bhp. Poza wykonaniem projektu należy opracować odpowiednie inwentaryzacje, ekspertyzy</w:t>
      </w:r>
      <w:r w:rsidR="00A6602F">
        <w:t xml:space="preserve"> </w:t>
      </w:r>
      <w:r w:rsidRPr="0097402D">
        <w:t>i opinie oraz w sytuacji tego wymagającej uzyskać odstępstwa. Ze względu na występujące zawilgocenia w piwnicach oraz przecieki dachu należy sporządzić niezbędne ekspertyz</w:t>
      </w:r>
      <w:r w:rsidR="00A6602F">
        <w:t xml:space="preserve">y </w:t>
      </w:r>
      <w:r w:rsidRPr="0097402D">
        <w:t>i opracowania projektowe w celu rozwiązania tych problemów.</w:t>
      </w:r>
    </w:p>
    <w:p w14:paraId="45BD9CC9" w14:textId="545A2849" w:rsidR="0097402D" w:rsidRPr="00C70909" w:rsidRDefault="0097402D" w:rsidP="005D4C8E">
      <w:pPr>
        <w:pStyle w:val="Akapitzlist"/>
        <w:numPr>
          <w:ilvl w:val="1"/>
          <w:numId w:val="22"/>
        </w:numPr>
        <w:spacing w:after="0"/>
        <w:ind w:left="567" w:hanging="567"/>
        <w:rPr>
          <w:b/>
          <w:bCs/>
        </w:rPr>
      </w:pPr>
      <w:r w:rsidRPr="00C70909">
        <w:rPr>
          <w:b/>
          <w:bCs/>
        </w:rPr>
        <w:t>W ramach nowych budynkach przewidziano następujące funkcje:</w:t>
      </w:r>
    </w:p>
    <w:p w14:paraId="1634A815" w14:textId="50350D75" w:rsidR="0097402D" w:rsidRPr="0097402D" w:rsidRDefault="0097402D" w:rsidP="005D4C8E">
      <w:pPr>
        <w:pStyle w:val="Akapitzlist"/>
        <w:numPr>
          <w:ilvl w:val="2"/>
          <w:numId w:val="22"/>
        </w:numPr>
        <w:spacing w:after="0" w:line="240" w:lineRule="auto"/>
        <w:jc w:val="both"/>
      </w:pPr>
      <w:r w:rsidRPr="0097402D">
        <w:t>nowy budynek A z zakładem rehabilitacji, oddziałem dziennej rehabilitacji ogólnoustrojowej, oddziałem rehabilitacji neurologicznej, oddziałem rehabilitacji ogólnoustrojowej, z pomieszczeniami obsługującymi (typu: szatnie, pomieszczenia techniczne, magazyny);</w:t>
      </w:r>
    </w:p>
    <w:p w14:paraId="7D20F807" w14:textId="77777777" w:rsidR="0097402D" w:rsidRPr="0097402D" w:rsidRDefault="0097402D" w:rsidP="005D4C8E">
      <w:pPr>
        <w:pStyle w:val="Akapitzlist"/>
        <w:numPr>
          <w:ilvl w:val="2"/>
          <w:numId w:val="22"/>
        </w:numPr>
        <w:spacing w:after="0" w:line="240" w:lineRule="auto"/>
        <w:jc w:val="both"/>
      </w:pPr>
      <w:r w:rsidRPr="0097402D">
        <w:t>nowy budynek B przeznaczony na hol z recepcją, punktem przyjęcia pacjentów, punktem informacyjnym, szatnią ogólnodostępną, kawiarnią z zapleczem, administrację, archiwum, dyżurkę, pomieszczenia obsługujące (typu: szatnie, pomieszczenia techniczne, magazyny m.in. na wózki inwalidzkie, odpadów);</w:t>
      </w:r>
    </w:p>
    <w:p w14:paraId="74D832E7" w14:textId="77777777" w:rsidR="0097402D" w:rsidRPr="0097402D" w:rsidRDefault="0097402D" w:rsidP="005D4C8E">
      <w:pPr>
        <w:pStyle w:val="Akapitzlist"/>
        <w:numPr>
          <w:ilvl w:val="2"/>
          <w:numId w:val="22"/>
        </w:numPr>
        <w:spacing w:after="0" w:line="240" w:lineRule="auto"/>
        <w:jc w:val="both"/>
      </w:pPr>
      <w:r w:rsidRPr="0097402D">
        <w:t>nowy budynek C – Dom Seniora przeznaczony na funkcje mieszkalne (ok 25-30 mieszkań), świetlicą, barem-jadalnią, dyżurka pielęgniarki;</w:t>
      </w:r>
    </w:p>
    <w:p w14:paraId="2525CC9E" w14:textId="5E7862BE" w:rsidR="0097402D" w:rsidRDefault="0097402D" w:rsidP="00C70909">
      <w:pPr>
        <w:pStyle w:val="Akapitzlist"/>
        <w:numPr>
          <w:ilvl w:val="2"/>
          <w:numId w:val="22"/>
        </w:numPr>
        <w:spacing w:line="240" w:lineRule="auto"/>
        <w:jc w:val="both"/>
      </w:pPr>
      <w:r w:rsidRPr="00F42A2B">
        <w:t xml:space="preserve">budynek </w:t>
      </w:r>
      <w:proofErr w:type="spellStart"/>
      <w:r w:rsidRPr="00F42A2B">
        <w:t>rozprężalni</w:t>
      </w:r>
      <w:proofErr w:type="spellEnd"/>
      <w:r w:rsidRPr="00F42A2B">
        <w:t xml:space="preserve"> tlenu wraz ze zbiornikiem tlenu i magazynem na butle zapasowe</w:t>
      </w:r>
      <w:r w:rsidR="00F42A2B" w:rsidRPr="00F42A2B">
        <w:t xml:space="preserve"> – jeśli będzie to wymagane z uwagi na wybór </w:t>
      </w:r>
      <w:r w:rsidR="00F42A2B">
        <w:t>wersji koncepcji.</w:t>
      </w:r>
    </w:p>
    <w:p w14:paraId="4B70F481" w14:textId="77777777" w:rsidR="00C70909" w:rsidRPr="00F42A2B" w:rsidRDefault="00C70909" w:rsidP="00C70909">
      <w:pPr>
        <w:pStyle w:val="Akapitzlist"/>
        <w:spacing w:line="240" w:lineRule="auto"/>
        <w:ind w:left="1080"/>
        <w:jc w:val="both"/>
      </w:pPr>
    </w:p>
    <w:p w14:paraId="27E24187" w14:textId="1B9BBB2E" w:rsidR="0097402D" w:rsidRPr="00C70909" w:rsidRDefault="0097402D" w:rsidP="005D4C8E">
      <w:pPr>
        <w:pStyle w:val="Akapitzlist"/>
        <w:numPr>
          <w:ilvl w:val="1"/>
          <w:numId w:val="23"/>
        </w:numPr>
        <w:spacing w:after="0"/>
        <w:ind w:left="567" w:hanging="567"/>
        <w:rPr>
          <w:b/>
          <w:bCs/>
        </w:rPr>
      </w:pPr>
      <w:r w:rsidRPr="00C70909">
        <w:rPr>
          <w:b/>
          <w:bCs/>
        </w:rPr>
        <w:t>W ramach zagospodarowania terenu przewidziano:</w:t>
      </w:r>
    </w:p>
    <w:p w14:paraId="2DF89244" w14:textId="60DC4C17" w:rsidR="0097402D" w:rsidRPr="005D4C8E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parking/</w:t>
      </w:r>
      <w:proofErr w:type="spellStart"/>
      <w:r w:rsidRPr="0097402D">
        <w:t>gi</w:t>
      </w:r>
      <w:proofErr w:type="spellEnd"/>
      <w:r w:rsidRPr="0097402D">
        <w:t xml:space="preserve"> (100 miejsc), dodatkowo tymczasowe miejsca postojowe, drogi, w tym drogi </w:t>
      </w:r>
      <w:r w:rsidRPr="005D4C8E">
        <w:t>pożarowe, chodniki, ścieżki,</w:t>
      </w:r>
    </w:p>
    <w:p w14:paraId="7E5FF501" w14:textId="571FA4D4" w:rsidR="000F6472" w:rsidRPr="005D4C8E" w:rsidRDefault="000F6472" w:rsidP="005D4C8E">
      <w:pPr>
        <w:pStyle w:val="Akapitzlist"/>
        <w:numPr>
          <w:ilvl w:val="2"/>
          <w:numId w:val="23"/>
        </w:numPr>
        <w:spacing w:line="240" w:lineRule="auto"/>
        <w:jc w:val="both"/>
        <w:rPr>
          <w:rFonts w:cstheme="minorHAnsi"/>
          <w:color w:val="000000" w:themeColor="text1"/>
        </w:rPr>
      </w:pPr>
      <w:r w:rsidRPr="005D4C8E">
        <w:rPr>
          <w:rFonts w:cstheme="minorHAnsi"/>
          <w:color w:val="000000" w:themeColor="text1"/>
        </w:rPr>
        <w:t>rewitalizację dawnego parku sanatorium o powierzchni około 4,5 ha;</w:t>
      </w:r>
    </w:p>
    <w:p w14:paraId="340FF35A" w14:textId="77777777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kanalizacja deszczową wraz z podziemnym zbiornikiem wody deszczowej wykorzystywanej do spłukiwania toalet (tzw. instalacja wody szarej), i celów gospodarczych,</w:t>
      </w:r>
    </w:p>
    <w:p w14:paraId="62F78375" w14:textId="77777777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kanalizacja sanitarna – z pominięciem dezynfekcji ścieków,</w:t>
      </w:r>
    </w:p>
    <w:p w14:paraId="4C7B0F72" w14:textId="77777777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sieć gazowa wraz z kotłownią,</w:t>
      </w:r>
    </w:p>
    <w:p w14:paraId="280C707E" w14:textId="77777777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sieci elektroenergetyczne z agregatem prądotwórczym pokrywającym zapotrzebowanie całego kompleksu,</w:t>
      </w:r>
    </w:p>
    <w:p w14:paraId="004450B8" w14:textId="3B574815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sieć wodociągowa z ujęcia miejskiego i własnego ujęcia na terenie działki</w:t>
      </w:r>
      <w:r w:rsidRPr="0097402D">
        <w:br/>
        <w:t>wraz projektem hydroforni (w przypadki takiej potrzeby) oraz budowa zbiorników wody</w:t>
      </w:r>
      <w:r>
        <w:br/>
      </w:r>
      <w:r w:rsidRPr="0097402D">
        <w:t>z zapasem na 12 h,</w:t>
      </w:r>
    </w:p>
    <w:p w14:paraId="57D94622" w14:textId="77777777" w:rsidR="0097402D" w:rsidRPr="0097402D" w:rsidRDefault="0097402D" w:rsidP="005D4C8E">
      <w:pPr>
        <w:pStyle w:val="Akapitzlist"/>
        <w:numPr>
          <w:ilvl w:val="2"/>
          <w:numId w:val="23"/>
        </w:numPr>
        <w:spacing w:line="240" w:lineRule="auto"/>
        <w:jc w:val="both"/>
      </w:pPr>
      <w:r w:rsidRPr="0097402D">
        <w:t>sieci teletechniczne (światłowód, i inne niezbędne instalacje)</w:t>
      </w:r>
    </w:p>
    <w:p w14:paraId="5BC83A1C" w14:textId="62F946C4" w:rsidR="0097402D" w:rsidRPr="0097402D" w:rsidRDefault="0097402D" w:rsidP="00C70909">
      <w:pPr>
        <w:pStyle w:val="Akapitzlist"/>
        <w:numPr>
          <w:ilvl w:val="2"/>
          <w:numId w:val="23"/>
        </w:numPr>
        <w:spacing w:after="0" w:line="240" w:lineRule="auto"/>
        <w:jc w:val="both"/>
      </w:pPr>
      <w:r w:rsidRPr="0097402D">
        <w:t>podziemna sieć tlenowa,</w:t>
      </w:r>
    </w:p>
    <w:p w14:paraId="01AAC584" w14:textId="479FFA1B" w:rsidR="003B01BC" w:rsidRPr="0097402D" w:rsidRDefault="0097402D" w:rsidP="00EF1F8E">
      <w:r w:rsidRPr="00EF1F8E">
        <w:t>Szczegółowy zakres założeń projektowych został wskazany w Programie</w:t>
      </w:r>
      <w:r w:rsidR="00DC66E8" w:rsidRPr="00EF1F8E">
        <w:t xml:space="preserve"> Powierzchniowo-</w:t>
      </w:r>
      <w:r w:rsidR="00451AE0">
        <w:t>Użytkowym</w:t>
      </w:r>
    </w:p>
    <w:p w14:paraId="0F68107A" w14:textId="5A6533B0" w:rsidR="009E1422" w:rsidRDefault="0097402D" w:rsidP="00C70909">
      <w:pPr>
        <w:spacing w:before="240" w:after="0" w:line="276" w:lineRule="auto"/>
        <w:jc w:val="both"/>
        <w:rPr>
          <w:b/>
          <w:bCs/>
        </w:rPr>
      </w:pPr>
      <w:r>
        <w:rPr>
          <w:b/>
          <w:bCs/>
        </w:rPr>
        <w:t>1.5</w:t>
      </w:r>
      <w:r>
        <w:rPr>
          <w:b/>
          <w:bCs/>
        </w:rPr>
        <w:tab/>
      </w:r>
      <w:r w:rsidR="009E1422" w:rsidRPr="0097402D">
        <w:rPr>
          <w:b/>
          <w:bCs/>
        </w:rPr>
        <w:t>Dodatkowe założenia projektowe:</w:t>
      </w:r>
    </w:p>
    <w:p w14:paraId="77C67E97" w14:textId="6D191C2C" w:rsidR="001F4B15" w:rsidRPr="001F4B15" w:rsidRDefault="001F4B15" w:rsidP="001F4B15">
      <w:pPr>
        <w:spacing w:after="0" w:line="240" w:lineRule="auto"/>
        <w:rPr>
          <w:rFonts w:cstheme="minorHAnsi"/>
        </w:rPr>
      </w:pPr>
      <w:r w:rsidRPr="001F4B15">
        <w:rPr>
          <w:rFonts w:cstheme="minorHAnsi"/>
        </w:rPr>
        <w:lastRenderedPageBreak/>
        <w:t>Rozwiązania projektowe powinny w maksymalnym stopniu uwzględniać możliwość zastosowania rozwiązań proekologicznych m.in.:</w:t>
      </w:r>
    </w:p>
    <w:p w14:paraId="14F34C76" w14:textId="5AB104D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284"/>
          <w:tab w:val="left" w:pos="900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paneli słonecznych,</w:t>
      </w:r>
    </w:p>
    <w:p w14:paraId="54C90A08" w14:textId="7777777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ogniw fotowoltaicznych,</w:t>
      </w:r>
    </w:p>
    <w:p w14:paraId="3F92B377" w14:textId="7777777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pomp ciepła z pionowymi wymiennikami gruntowymi,</w:t>
      </w:r>
    </w:p>
    <w:p w14:paraId="79FBBEE8" w14:textId="7777777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zielonych dachów,</w:t>
      </w:r>
    </w:p>
    <w:p w14:paraId="49D7D2F3" w14:textId="376BBA2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 xml:space="preserve">wentylacji </w:t>
      </w:r>
      <w:proofErr w:type="spellStart"/>
      <w:r w:rsidRPr="00EF1F8E">
        <w:rPr>
          <w:rFonts w:cstheme="minorHAnsi"/>
        </w:rPr>
        <w:t>nawiewno</w:t>
      </w:r>
      <w:proofErr w:type="spellEnd"/>
      <w:r w:rsidRPr="00EF1F8E">
        <w:rPr>
          <w:rFonts w:cstheme="minorHAnsi"/>
        </w:rPr>
        <w:t>-wywiewnej w oparciu o centrale wentylacyjne z odzyskiem ciepła,</w:t>
      </w:r>
    </w:p>
    <w:p w14:paraId="77C49A1A" w14:textId="7777777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energooszczędnych źródeł światła o wysokiej sprawności i skuteczności świetlnej,</w:t>
      </w:r>
    </w:p>
    <w:p w14:paraId="4C58D1E1" w14:textId="77777777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systemów sterowania instalacjami dostosowujących ich wydajność do aktualnych wymagań użytkowych,</w:t>
      </w:r>
    </w:p>
    <w:p w14:paraId="06787717" w14:textId="0761EAED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retencji i wykorzystania wód opadowych, w tym instalacji wody szarej do celów gospodarczych i spłukiwania toalet,</w:t>
      </w:r>
    </w:p>
    <w:p w14:paraId="6BD49427" w14:textId="3EB4B3F2" w:rsidR="001F4B15" w:rsidRPr="00EF1F8E" w:rsidRDefault="001F4B15" w:rsidP="00EF1F8E">
      <w:pPr>
        <w:pStyle w:val="Akapitzlist"/>
        <w:numPr>
          <w:ilvl w:val="2"/>
          <w:numId w:val="32"/>
        </w:numPr>
        <w:tabs>
          <w:tab w:val="left" w:pos="900"/>
          <w:tab w:val="left" w:pos="993"/>
        </w:tabs>
        <w:suppressAutoHyphens/>
        <w:spacing w:after="0" w:line="240" w:lineRule="auto"/>
        <w:ind w:left="1287"/>
        <w:jc w:val="both"/>
        <w:rPr>
          <w:rFonts w:cstheme="minorHAnsi"/>
        </w:rPr>
      </w:pPr>
      <w:r w:rsidRPr="00EF1F8E">
        <w:rPr>
          <w:rFonts w:cstheme="minorHAnsi"/>
        </w:rPr>
        <w:t>armatury łazienkowej ograniczającej zużycie wody.</w:t>
      </w:r>
    </w:p>
    <w:p w14:paraId="356816BE" w14:textId="77777777" w:rsidR="00C64373" w:rsidRPr="00C64373" w:rsidRDefault="00C64373" w:rsidP="00C64373">
      <w:pPr>
        <w:tabs>
          <w:tab w:val="left" w:pos="900"/>
          <w:tab w:val="left" w:pos="993"/>
        </w:tabs>
        <w:suppressAutoHyphens/>
        <w:spacing w:after="0" w:line="240" w:lineRule="auto"/>
        <w:ind w:left="1134"/>
        <w:jc w:val="both"/>
        <w:rPr>
          <w:rFonts w:cstheme="minorHAnsi"/>
        </w:rPr>
      </w:pPr>
    </w:p>
    <w:p w14:paraId="4F739FB6" w14:textId="405CCF8D" w:rsidR="009E1422" w:rsidRPr="001F4B15" w:rsidRDefault="001F4B15" w:rsidP="001F4B1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1.6.</w:t>
      </w:r>
      <w:r>
        <w:rPr>
          <w:b/>
          <w:bCs/>
        </w:rPr>
        <w:tab/>
      </w:r>
      <w:r w:rsidR="009E1422" w:rsidRPr="001F4B15">
        <w:rPr>
          <w:b/>
          <w:bCs/>
        </w:rPr>
        <w:t xml:space="preserve">Zakres dokumentacji projektowej winien obejmować </w:t>
      </w:r>
      <w:r w:rsidR="00141ACB">
        <w:rPr>
          <w:b/>
          <w:bCs/>
        </w:rPr>
        <w:t>m.in.</w:t>
      </w:r>
      <w:r w:rsidR="009E1422" w:rsidRPr="001F4B15">
        <w:rPr>
          <w:b/>
          <w:bCs/>
        </w:rPr>
        <w:t>:</w:t>
      </w:r>
    </w:p>
    <w:p w14:paraId="7F511C29" w14:textId="1530F289" w:rsidR="004776B9" w:rsidRDefault="004776B9" w:rsidP="004776B9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bookmarkStart w:id="2" w:name="_Hlk36813559"/>
      <w:r w:rsidRPr="004776B9">
        <w:rPr>
          <w:rFonts w:cstheme="minorHAnsi"/>
          <w:lang w:bidi="pl-PL"/>
        </w:rPr>
        <w:t>studium funkcjonalno-przestrzenne umożliwiające ustalenie optymalnej lokalizacji budynku rehabilitacji</w:t>
      </w:r>
      <w:r>
        <w:rPr>
          <w:rFonts w:cstheme="minorHAnsi"/>
          <w:lang w:bidi="pl-PL"/>
        </w:rPr>
        <w:t>;</w:t>
      </w:r>
    </w:p>
    <w:bookmarkEnd w:id="2"/>
    <w:p w14:paraId="25F09AFE" w14:textId="29BA6164" w:rsidR="00141ACB" w:rsidRDefault="00B70684" w:rsidP="00141ACB">
      <w:pPr>
        <w:pStyle w:val="Akapitzlist"/>
        <w:numPr>
          <w:ilvl w:val="2"/>
          <w:numId w:val="34"/>
        </w:numPr>
        <w:jc w:val="both"/>
        <w:rPr>
          <w:rFonts w:cstheme="minorHAnsi"/>
          <w:lang w:bidi="pl-PL"/>
        </w:rPr>
      </w:pPr>
      <w:r>
        <w:rPr>
          <w:rFonts w:cstheme="minorHAnsi"/>
          <w:lang w:bidi="pl-PL"/>
        </w:rPr>
        <w:t xml:space="preserve">Projekt </w:t>
      </w:r>
      <w:r w:rsidRPr="00666423">
        <w:rPr>
          <w:rFonts w:cstheme="minorHAnsi"/>
          <w:lang w:bidi="pl-PL"/>
        </w:rPr>
        <w:t>zagospodarowani</w:t>
      </w:r>
      <w:r>
        <w:rPr>
          <w:rFonts w:cstheme="minorHAnsi"/>
          <w:lang w:bidi="pl-PL"/>
        </w:rPr>
        <w:t>a</w:t>
      </w:r>
      <w:r w:rsidR="00141ACB" w:rsidRPr="00141ACB">
        <w:rPr>
          <w:rFonts w:cstheme="minorHAnsi"/>
          <w:lang w:bidi="pl-PL"/>
        </w:rPr>
        <w:t xml:space="preserve"> terenu z niezbędnymi przyłączami (sanitarnymi </w:t>
      </w:r>
      <w:r>
        <w:rPr>
          <w:rFonts w:cstheme="minorHAnsi"/>
          <w:lang w:bidi="pl-PL"/>
        </w:rPr>
        <w:br/>
      </w:r>
      <w:r w:rsidR="00141ACB" w:rsidRPr="00141ACB">
        <w:rPr>
          <w:rFonts w:cstheme="minorHAnsi"/>
          <w:lang w:bidi="pl-PL"/>
        </w:rPr>
        <w:t xml:space="preserve">i energetycznymi, elektrycznymi), w tym wszystkich rozwiązań tymczasowych </w:t>
      </w:r>
      <w:r>
        <w:rPr>
          <w:rFonts w:cstheme="minorHAnsi"/>
          <w:lang w:bidi="pl-PL"/>
        </w:rPr>
        <w:t>k</w:t>
      </w:r>
      <w:r w:rsidR="00141ACB" w:rsidRPr="00141ACB">
        <w:rPr>
          <w:rFonts w:cstheme="minorHAnsi"/>
          <w:lang w:bidi="pl-PL"/>
        </w:rPr>
        <w:t xml:space="preserve">oniecznych dla </w:t>
      </w:r>
      <w:r w:rsidR="00141ACB">
        <w:rPr>
          <w:rFonts w:cstheme="minorHAnsi"/>
          <w:lang w:bidi="pl-PL"/>
        </w:rPr>
        <w:t>z</w:t>
      </w:r>
      <w:r w:rsidR="00141ACB" w:rsidRPr="00141ACB">
        <w:rPr>
          <w:rFonts w:cstheme="minorHAnsi"/>
          <w:lang w:bidi="pl-PL"/>
        </w:rPr>
        <w:t>apewnienia ciągłości pracy szpitala;</w:t>
      </w:r>
    </w:p>
    <w:p w14:paraId="6D7BAE1A" w14:textId="37A574E8" w:rsidR="00141ACB" w:rsidRPr="00141ACB" w:rsidRDefault="00141ACB" w:rsidP="00141ACB">
      <w:pPr>
        <w:pStyle w:val="Akapitzlist"/>
        <w:numPr>
          <w:ilvl w:val="2"/>
          <w:numId w:val="34"/>
        </w:numPr>
        <w:jc w:val="both"/>
        <w:rPr>
          <w:rFonts w:cstheme="minorHAnsi"/>
          <w:lang w:bidi="pl-PL"/>
        </w:rPr>
      </w:pPr>
      <w:r>
        <w:rPr>
          <w:rFonts w:cstheme="minorHAnsi"/>
          <w:lang w:bidi="pl-PL"/>
        </w:rPr>
        <w:t>konstrukcję;</w:t>
      </w:r>
    </w:p>
    <w:p w14:paraId="6EE6D8CA" w14:textId="24DBCFF1" w:rsidR="004776B9" w:rsidRDefault="004776B9" w:rsidP="004776B9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4776B9">
        <w:rPr>
          <w:rFonts w:cstheme="minorHAnsi"/>
          <w:lang w:bidi="pl-PL"/>
        </w:rPr>
        <w:t>architekturę budynków (nowe budynki powinny nawiązywać do elewacji i dachów wybudowanych w 1904 roku budynków istniejących)</w:t>
      </w:r>
      <w:r w:rsidR="00202E45">
        <w:rPr>
          <w:rFonts w:cstheme="minorHAnsi"/>
          <w:lang w:bidi="pl-PL"/>
        </w:rPr>
        <w:t>;</w:t>
      </w:r>
    </w:p>
    <w:p w14:paraId="730DE0B0" w14:textId="2AC44B7E" w:rsidR="00141ACB" w:rsidRPr="00605D63" w:rsidRDefault="00141ACB" w:rsidP="007804CE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605D63">
        <w:rPr>
          <w:rFonts w:cstheme="minorHAnsi"/>
          <w:lang w:bidi="pl-PL"/>
        </w:rPr>
        <w:t xml:space="preserve">przyłącza, sieci i instalacje sanitarne: </w:t>
      </w:r>
      <w:proofErr w:type="spellStart"/>
      <w:r w:rsidRPr="00605D63">
        <w:rPr>
          <w:rFonts w:cstheme="minorHAnsi"/>
          <w:lang w:bidi="pl-PL"/>
        </w:rPr>
        <w:t>wod-kan</w:t>
      </w:r>
      <w:proofErr w:type="spellEnd"/>
      <w:r w:rsidRPr="00605D63">
        <w:rPr>
          <w:rFonts w:cstheme="minorHAnsi"/>
          <w:lang w:bidi="pl-PL"/>
        </w:rPr>
        <w:t>, c.o. i c.w.u., gazy medyczne, wentylację</w:t>
      </w:r>
      <w:r w:rsidR="00605D63">
        <w:rPr>
          <w:rFonts w:cstheme="minorHAnsi"/>
          <w:lang w:bidi="pl-PL"/>
        </w:rPr>
        <w:t xml:space="preserve"> </w:t>
      </w:r>
      <w:r w:rsidR="00605D63">
        <w:rPr>
          <w:rFonts w:cstheme="minorHAnsi"/>
          <w:lang w:bidi="pl-PL"/>
        </w:rPr>
        <w:br/>
      </w:r>
      <w:r w:rsidRPr="00605D63">
        <w:rPr>
          <w:rFonts w:cstheme="minorHAnsi"/>
          <w:lang w:bidi="pl-PL"/>
        </w:rPr>
        <w:t>i klimatyzację,</w:t>
      </w:r>
    </w:p>
    <w:p w14:paraId="7671A7C9" w14:textId="4790F059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przyłącza, sieci i instalacje elektryczne, w tym dobór agregatu prądotwórczego pokrywającego całe zapotrzebowanie energetyczne szpitala</w:t>
      </w:r>
      <w:r w:rsidR="006F0D27">
        <w:rPr>
          <w:rFonts w:cstheme="minorHAnsi"/>
          <w:lang w:bidi="pl-PL"/>
        </w:rPr>
        <w:t xml:space="preserve"> </w:t>
      </w:r>
      <w:r w:rsidR="006F0D27" w:rsidRPr="004776B9">
        <w:rPr>
          <w:rFonts w:cstheme="minorHAnsi"/>
          <w:lang w:bidi="pl-PL"/>
        </w:rPr>
        <w:t xml:space="preserve">przy ul. </w:t>
      </w:r>
      <w:proofErr w:type="spellStart"/>
      <w:r w:rsidR="006F0D27" w:rsidRPr="004776B9">
        <w:rPr>
          <w:rFonts w:cstheme="minorHAnsi"/>
          <w:lang w:bidi="pl-PL"/>
        </w:rPr>
        <w:t>Meysnera</w:t>
      </w:r>
      <w:proofErr w:type="spellEnd"/>
      <w:r w:rsidR="006F0D27" w:rsidRPr="004776B9">
        <w:rPr>
          <w:rFonts w:cstheme="minorHAnsi"/>
          <w:lang w:bidi="pl-PL"/>
        </w:rPr>
        <w:t xml:space="preserve"> 9</w:t>
      </w:r>
      <w:r w:rsidRPr="00141ACB">
        <w:rPr>
          <w:rFonts w:cstheme="minorHAnsi"/>
          <w:lang w:bidi="pl-PL"/>
        </w:rPr>
        <w:t xml:space="preserve">, </w:t>
      </w:r>
      <w:r w:rsidR="00605D63">
        <w:rPr>
          <w:rFonts w:cstheme="minorHAnsi"/>
          <w:lang w:bidi="pl-PL"/>
        </w:rPr>
        <w:br/>
      </w:r>
      <w:r w:rsidRPr="00141ACB">
        <w:rPr>
          <w:rFonts w:cstheme="minorHAnsi"/>
          <w:lang w:bidi="pl-PL"/>
        </w:rPr>
        <w:t xml:space="preserve">i niskoprądowe: p.poż., kodów dostępu, sygnalizacji włamania i napadu, sieci strukturalnej, monitoringu, dozoru medycznego, </w:t>
      </w:r>
      <w:proofErr w:type="spellStart"/>
      <w:r w:rsidRPr="00141ACB">
        <w:rPr>
          <w:rFonts w:cstheme="minorHAnsi"/>
          <w:lang w:bidi="pl-PL"/>
        </w:rPr>
        <w:t>przyzywowy</w:t>
      </w:r>
      <w:proofErr w:type="spellEnd"/>
      <w:r w:rsidRPr="00141ACB">
        <w:rPr>
          <w:rFonts w:cstheme="minorHAnsi"/>
          <w:lang w:bidi="pl-PL"/>
        </w:rPr>
        <w:t>, telewizyjna i BMS;</w:t>
      </w:r>
    </w:p>
    <w:p w14:paraId="013EC0EF" w14:textId="77777777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technologię medyczną;</w:t>
      </w:r>
    </w:p>
    <w:p w14:paraId="2E57902C" w14:textId="1E615C6D" w:rsidR="00141ACB" w:rsidRPr="006F0D27" w:rsidRDefault="00141ACB" w:rsidP="00821ABF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6F0D27">
        <w:rPr>
          <w:rFonts w:cstheme="minorHAnsi"/>
          <w:lang w:bidi="pl-PL"/>
        </w:rPr>
        <w:t>wielobranżowe projekty wykonawcze wraz z projektem aranżacji wnętrz, kartami pomieszczeń, oznakowaniem pomieszczeń i specyfikacją wyposażenia w meble, sprzęt</w:t>
      </w:r>
      <w:r w:rsidR="006F0D27">
        <w:rPr>
          <w:rFonts w:cstheme="minorHAnsi"/>
          <w:lang w:bidi="pl-PL"/>
        </w:rPr>
        <w:t xml:space="preserve"> </w:t>
      </w:r>
      <w:r w:rsidR="00605D63">
        <w:rPr>
          <w:rFonts w:cstheme="minorHAnsi"/>
          <w:lang w:bidi="pl-PL"/>
        </w:rPr>
        <w:br/>
      </w:r>
      <w:r w:rsidRPr="006F0D27">
        <w:rPr>
          <w:rFonts w:cstheme="minorHAnsi"/>
          <w:lang w:bidi="pl-PL"/>
        </w:rPr>
        <w:t>i aparaturę medyczną;</w:t>
      </w:r>
    </w:p>
    <w:p w14:paraId="7042BAA1" w14:textId="77777777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projekty rozbiórek;</w:t>
      </w:r>
    </w:p>
    <w:p w14:paraId="4AFE99BD" w14:textId="77777777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projekty styków w zakresie włączenia łączników w istniejące budynki;</w:t>
      </w:r>
    </w:p>
    <w:p w14:paraId="245CCD31" w14:textId="3AA74F4E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inwentaryzację</w:t>
      </w:r>
      <w:r w:rsidR="0071720D">
        <w:rPr>
          <w:rFonts w:cstheme="minorHAnsi"/>
          <w:lang w:bidi="pl-PL"/>
        </w:rPr>
        <w:t xml:space="preserve"> w zakresie terenu wraz z istniejącymi instalacjami zewnętrznymi</w:t>
      </w:r>
      <w:r w:rsidRPr="00141ACB">
        <w:rPr>
          <w:rFonts w:cstheme="minorHAnsi"/>
          <w:lang w:bidi="pl-PL"/>
        </w:rPr>
        <w:t xml:space="preserve"> </w:t>
      </w:r>
      <w:r w:rsidR="0071720D">
        <w:rPr>
          <w:rFonts w:cstheme="minorHAnsi"/>
          <w:lang w:bidi="pl-PL"/>
        </w:rPr>
        <w:t>oraz obiektów budowlanych wraz z instalacjami wewnętrznymi które są objęte przedmiotem zamówienia lub tych na które przedmiot zamówienia może oddziaływać</w:t>
      </w:r>
      <w:r w:rsidR="00652E41">
        <w:rPr>
          <w:rFonts w:cstheme="minorHAnsi"/>
          <w:lang w:bidi="pl-PL"/>
        </w:rPr>
        <w:t xml:space="preserve"> </w:t>
      </w:r>
      <w:r w:rsidR="00652E41" w:rsidRPr="00F4606F">
        <w:t xml:space="preserve">(wraz </w:t>
      </w:r>
      <w:r w:rsidR="00652E41">
        <w:br/>
      </w:r>
      <w:r w:rsidR="00652E41" w:rsidRPr="00F4606F">
        <w:t>z załączeniem dokumentacji zdjęciowej</w:t>
      </w:r>
      <w:r w:rsidR="0071720D">
        <w:rPr>
          <w:rFonts w:cstheme="minorHAnsi"/>
          <w:lang w:bidi="pl-PL"/>
        </w:rPr>
        <w:t>,</w:t>
      </w:r>
    </w:p>
    <w:p w14:paraId="17388900" w14:textId="77777777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projekt urządzenia zieleni i małej architektury wraz z planem nasadzeń zastępczych;</w:t>
      </w:r>
    </w:p>
    <w:p w14:paraId="495C2C93" w14:textId="77777777" w:rsidR="00B70684" w:rsidRPr="00971BA9" w:rsidRDefault="00B70684" w:rsidP="00B70684">
      <w:pPr>
        <w:pStyle w:val="Akapitzlist"/>
        <w:numPr>
          <w:ilvl w:val="2"/>
          <w:numId w:val="34"/>
        </w:numPr>
        <w:spacing w:after="0" w:line="240" w:lineRule="auto"/>
        <w:contextualSpacing w:val="0"/>
        <w:jc w:val="both"/>
        <w:rPr>
          <w:b/>
          <w:bCs/>
        </w:rPr>
      </w:pPr>
      <w:r>
        <w:t>plan Bezpieczeństwa i Ochrony Zdrowia (BIOZ);</w:t>
      </w:r>
    </w:p>
    <w:p w14:paraId="3241BF3B" w14:textId="77777777" w:rsidR="00B70684" w:rsidRPr="00666423" w:rsidRDefault="00B70684" w:rsidP="00B70684">
      <w:pPr>
        <w:pStyle w:val="Akapitzlist"/>
        <w:numPr>
          <w:ilvl w:val="2"/>
          <w:numId w:val="34"/>
        </w:numPr>
        <w:spacing w:after="0" w:line="240" w:lineRule="auto"/>
        <w:contextualSpacing w:val="0"/>
        <w:jc w:val="both"/>
        <w:rPr>
          <w:b/>
          <w:bCs/>
        </w:rPr>
      </w:pPr>
      <w:r w:rsidRPr="00666423">
        <w:rPr>
          <w:rFonts w:cstheme="minorHAnsi"/>
        </w:rPr>
        <w:t>Specyfikacj</w:t>
      </w:r>
      <w:r>
        <w:rPr>
          <w:rFonts w:cstheme="minorHAnsi"/>
        </w:rPr>
        <w:t xml:space="preserve">a </w:t>
      </w:r>
      <w:r w:rsidRPr="00666423">
        <w:rPr>
          <w:rFonts w:cstheme="minorHAnsi"/>
        </w:rPr>
        <w:t>Techniczn</w:t>
      </w:r>
      <w:r>
        <w:rPr>
          <w:rFonts w:cstheme="minorHAnsi"/>
        </w:rPr>
        <w:t>a</w:t>
      </w:r>
      <w:r w:rsidRPr="00666423">
        <w:rPr>
          <w:rFonts w:cstheme="minorHAnsi"/>
        </w:rPr>
        <w:t xml:space="preserve"> Wykonania i Odbioru Robót</w:t>
      </w:r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STWiOR</w:t>
      </w:r>
      <w:proofErr w:type="spellEnd"/>
      <w:r>
        <w:rPr>
          <w:rFonts w:cstheme="minorHAnsi"/>
        </w:rPr>
        <w:t>);</w:t>
      </w:r>
    </w:p>
    <w:p w14:paraId="1EEC6C12" w14:textId="4E93379F" w:rsidR="00B70684" w:rsidRPr="00B70684" w:rsidRDefault="00B70684" w:rsidP="002135C0">
      <w:pPr>
        <w:pStyle w:val="Akapitzlist"/>
        <w:numPr>
          <w:ilvl w:val="2"/>
          <w:numId w:val="34"/>
        </w:numPr>
        <w:jc w:val="both"/>
        <w:rPr>
          <w:rFonts w:cstheme="minorHAnsi"/>
          <w:lang w:bidi="pl-PL"/>
        </w:rPr>
      </w:pPr>
      <w:r w:rsidRPr="00B70684">
        <w:rPr>
          <w:rFonts w:cstheme="minorHAnsi"/>
          <w:lang w:bidi="pl-PL"/>
        </w:rPr>
        <w:t>Kosztorysy Inwestorskie (KI) wraz z Przedmiarami</w:t>
      </w:r>
      <w:r w:rsidR="002135C0">
        <w:rPr>
          <w:rFonts w:cstheme="minorHAnsi"/>
          <w:lang w:bidi="pl-PL"/>
        </w:rPr>
        <w:t xml:space="preserve"> Robot</w:t>
      </w:r>
      <w:r w:rsidRPr="00B70684">
        <w:rPr>
          <w:rFonts w:cstheme="minorHAnsi"/>
          <w:lang w:bidi="pl-PL"/>
        </w:rPr>
        <w:t xml:space="preserve"> (P</w:t>
      </w:r>
      <w:r w:rsidR="002135C0">
        <w:rPr>
          <w:rFonts w:cstheme="minorHAnsi"/>
          <w:lang w:bidi="pl-PL"/>
        </w:rPr>
        <w:t>R</w:t>
      </w:r>
      <w:r w:rsidRPr="00B70684">
        <w:rPr>
          <w:rFonts w:cstheme="minorHAnsi"/>
          <w:lang w:bidi="pl-PL"/>
        </w:rPr>
        <w:t>) uwzgledniającymi etapowanie realizacji robót oraz podział na źródła finansowania przedmiotu zamówienia na wniosek Zamawiającego;</w:t>
      </w:r>
    </w:p>
    <w:p w14:paraId="48A5DDE9" w14:textId="77777777" w:rsidR="00141ACB" w:rsidRPr="00141ACB" w:rsidRDefault="00141ACB" w:rsidP="00141ACB">
      <w:pPr>
        <w:pStyle w:val="Akapitzlist"/>
        <w:numPr>
          <w:ilvl w:val="2"/>
          <w:numId w:val="34"/>
        </w:numPr>
        <w:autoSpaceDE w:val="0"/>
        <w:spacing w:after="0" w:line="240" w:lineRule="auto"/>
        <w:jc w:val="both"/>
        <w:rPr>
          <w:rFonts w:cstheme="minorHAnsi"/>
          <w:lang w:bidi="pl-PL"/>
        </w:rPr>
      </w:pPr>
      <w:r w:rsidRPr="00141ACB">
        <w:rPr>
          <w:rFonts w:cstheme="minorHAnsi"/>
          <w:lang w:bidi="pl-PL"/>
        </w:rPr>
        <w:t>wycenę wyposażenia: mebli (osobno dla mebli wbudowanych jak i wolnostojących), sprzętu i aparatury medycznej (osobno dla wbudowanej w obiekt, jak i wolnostojącej);</w:t>
      </w:r>
    </w:p>
    <w:p w14:paraId="3358006F" w14:textId="35D2D372" w:rsidR="002135C0" w:rsidRPr="002135C0" w:rsidRDefault="002135C0" w:rsidP="002135C0">
      <w:pPr>
        <w:pStyle w:val="Akapitzlist"/>
        <w:numPr>
          <w:ilvl w:val="2"/>
          <w:numId w:val="34"/>
        </w:numPr>
        <w:jc w:val="both"/>
        <w:rPr>
          <w:rFonts w:cstheme="minorHAnsi"/>
          <w:lang w:bidi="pl-PL"/>
        </w:rPr>
      </w:pPr>
      <w:r w:rsidRPr="002135C0">
        <w:rPr>
          <w:rFonts w:cstheme="minorHAnsi"/>
          <w:lang w:bidi="pl-PL"/>
        </w:rPr>
        <w:t>sporządzenie Zbiorczego Zestawienia Kosztów (ZZK) dla poszczególnych etapów realizacji robót i całości realizacji Zadania</w:t>
      </w:r>
      <w:r>
        <w:rPr>
          <w:rFonts w:cstheme="minorHAnsi"/>
          <w:lang w:bidi="pl-PL"/>
        </w:rPr>
        <w:t>;</w:t>
      </w:r>
    </w:p>
    <w:p w14:paraId="2B91C28B" w14:textId="77777777" w:rsidR="00B70684" w:rsidRPr="00971BA9" w:rsidRDefault="00B70684" w:rsidP="00B70684">
      <w:pPr>
        <w:pStyle w:val="Akapitzlist"/>
        <w:numPr>
          <w:ilvl w:val="2"/>
          <w:numId w:val="34"/>
        </w:numPr>
        <w:rPr>
          <w:rFonts w:cstheme="minorHAnsi"/>
        </w:rPr>
      </w:pPr>
      <w:r>
        <w:rPr>
          <w:rFonts w:cstheme="minorHAnsi"/>
        </w:rPr>
        <w:t>W</w:t>
      </w:r>
      <w:r w:rsidRPr="00971BA9">
        <w:rPr>
          <w:rFonts w:cstheme="minorHAnsi"/>
        </w:rPr>
        <w:t>stępny Harmonogram Robót (WHR) z podziałem na etapowanie realizacji Zadania.</w:t>
      </w:r>
    </w:p>
    <w:p w14:paraId="473DDE9B" w14:textId="77777777" w:rsidR="00B70684" w:rsidRPr="006F0D27" w:rsidRDefault="00B70684" w:rsidP="00B70684">
      <w:pPr>
        <w:pStyle w:val="Akapitzlist"/>
        <w:autoSpaceDE w:val="0"/>
        <w:spacing w:after="0" w:line="240" w:lineRule="auto"/>
        <w:ind w:left="1287"/>
        <w:jc w:val="both"/>
        <w:rPr>
          <w:rFonts w:cstheme="minorHAnsi"/>
          <w:lang w:bidi="pl-PL"/>
        </w:rPr>
      </w:pPr>
    </w:p>
    <w:p w14:paraId="2EF62445" w14:textId="6EB07223" w:rsidR="001F4B15" w:rsidRPr="004776B9" w:rsidRDefault="001F4B15" w:rsidP="004776B9">
      <w:pPr>
        <w:pStyle w:val="Akapitzlist"/>
        <w:numPr>
          <w:ilvl w:val="1"/>
          <w:numId w:val="34"/>
        </w:numPr>
        <w:spacing w:after="0" w:line="240" w:lineRule="auto"/>
        <w:rPr>
          <w:b/>
          <w:bCs/>
        </w:rPr>
      </w:pPr>
      <w:r w:rsidRPr="004776B9">
        <w:rPr>
          <w:b/>
          <w:bCs/>
        </w:rPr>
        <w:lastRenderedPageBreak/>
        <w:t>Do realizacji zamówienia należy uzyskanie przez Wykonawcę następujących dokumentów:</w:t>
      </w:r>
    </w:p>
    <w:p w14:paraId="33DA4295" w14:textId="2EFB97D3" w:rsidR="001F4B15" w:rsidRPr="004776B9" w:rsidRDefault="001F4B15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4776B9">
        <w:t>decyzji o lokalizacji inwestycji celu publicznego</w:t>
      </w:r>
      <w:r w:rsidR="00202E45">
        <w:t>;</w:t>
      </w:r>
    </w:p>
    <w:p w14:paraId="57392DF6" w14:textId="0535BEEE" w:rsidR="001F4B15" w:rsidRPr="004776B9" w:rsidRDefault="001F4B15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4776B9">
        <w:t xml:space="preserve">mapy do projektowania, wszelkich opinii, uzgodnień, pozwoleń, ekspertyz, badań </w:t>
      </w:r>
      <w:r w:rsidR="006F0D27">
        <w:br/>
      </w:r>
      <w:r w:rsidRPr="004776B9">
        <w:t>i pomiarów koniecznych do projektowania i realizacji robót budowlanych, a także dokumentów wymaganych szczególnymi przepisami</w:t>
      </w:r>
      <w:r w:rsidR="00202E45">
        <w:t>;</w:t>
      </w:r>
    </w:p>
    <w:p w14:paraId="47A51C6B" w14:textId="5DEFD783" w:rsidR="001F4B15" w:rsidRPr="004776B9" w:rsidRDefault="001F4B15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4776B9">
        <w:t xml:space="preserve">uzyskanie opinii rzeczoznawców: p.poż. i do spraw sanitarno-higienicznych </w:t>
      </w:r>
      <w:r w:rsidR="00202E45">
        <w:t>i</w:t>
      </w:r>
      <w:r w:rsidRPr="004776B9">
        <w:t xml:space="preserve"> uzgodnienie z Państwową Strażą Pożarną, Państwową Inspekcją Sanitarną, </w:t>
      </w:r>
      <w:bookmarkStart w:id="3" w:name="_Hlk36392350"/>
      <w:r w:rsidRPr="004776B9">
        <w:t>inspektorami z zakresu bhp</w:t>
      </w:r>
      <w:bookmarkEnd w:id="3"/>
      <w:r w:rsidR="00202E45">
        <w:t>;</w:t>
      </w:r>
    </w:p>
    <w:p w14:paraId="24401DD9" w14:textId="04E623BF" w:rsidR="001F4B15" w:rsidRPr="004776B9" w:rsidRDefault="001F4B15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4776B9">
        <w:t xml:space="preserve">sporządzenie i uzyskanie zatwierdzenia niezbędnej dokumentacji </w:t>
      </w:r>
      <w:proofErr w:type="spellStart"/>
      <w:r w:rsidRPr="004776B9">
        <w:t>geologiczno</w:t>
      </w:r>
      <w:proofErr w:type="spellEnd"/>
      <w:r w:rsidRPr="004776B9">
        <w:t xml:space="preserve"> – inżynierskiej dla obiektów ochrony zdrowia</w:t>
      </w:r>
      <w:r w:rsidR="00202E45">
        <w:t>;</w:t>
      </w:r>
    </w:p>
    <w:p w14:paraId="4AC5D3AA" w14:textId="7B66381D" w:rsidR="001F4B15" w:rsidRPr="004776B9" w:rsidRDefault="001F4B15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4776B9">
        <w:t xml:space="preserve">uzyskanie warunków zaopatrzenia w media w związku ze zwiększonymi </w:t>
      </w:r>
      <w:proofErr w:type="spellStart"/>
      <w:r w:rsidR="004776B9">
        <w:t>z</w:t>
      </w:r>
      <w:r w:rsidRPr="004776B9">
        <w:t>apotrzebowaniami</w:t>
      </w:r>
      <w:proofErr w:type="spellEnd"/>
      <w:r w:rsidRPr="004776B9">
        <w:t xml:space="preserve"> w tym zakresie</w:t>
      </w:r>
      <w:r w:rsidR="00202E45">
        <w:t>;</w:t>
      </w:r>
    </w:p>
    <w:p w14:paraId="16262361" w14:textId="58BBBF64" w:rsidR="00202E45" w:rsidRPr="00202E45" w:rsidRDefault="00202E45" w:rsidP="003169F0">
      <w:pPr>
        <w:pStyle w:val="Akapitzlist"/>
        <w:numPr>
          <w:ilvl w:val="2"/>
          <w:numId w:val="34"/>
        </w:numPr>
        <w:jc w:val="both"/>
      </w:pPr>
      <w:r w:rsidRPr="00202E45">
        <w:t xml:space="preserve">pozwolenia na wycinkę drzew wraz z projektem nasadzeń kompensacyjnych </w:t>
      </w:r>
      <w:r w:rsidR="003169F0">
        <w:br/>
      </w:r>
      <w:r w:rsidRPr="00202E45">
        <w:t>(w przypadku takiej konieczności)</w:t>
      </w:r>
      <w:r>
        <w:t>;</w:t>
      </w:r>
    </w:p>
    <w:p w14:paraId="52DF2C6B" w14:textId="01ABAABE" w:rsidR="004776B9" w:rsidRDefault="004776B9" w:rsidP="004776B9">
      <w:pPr>
        <w:pStyle w:val="Akapitzlist"/>
        <w:numPr>
          <w:ilvl w:val="2"/>
          <w:numId w:val="34"/>
        </w:numPr>
      </w:pPr>
      <w:r w:rsidRPr="004776B9">
        <w:t>decyzji środowiskowej</w:t>
      </w:r>
      <w:r w:rsidR="00202E45">
        <w:t>;</w:t>
      </w:r>
    </w:p>
    <w:p w14:paraId="60D2AE44" w14:textId="37A423BB" w:rsidR="00202E45" w:rsidRPr="004776B9" w:rsidRDefault="00202E45" w:rsidP="00202E45">
      <w:pPr>
        <w:pStyle w:val="Akapitzlist"/>
        <w:numPr>
          <w:ilvl w:val="2"/>
          <w:numId w:val="34"/>
        </w:numPr>
      </w:pPr>
      <w:r w:rsidRPr="00202E45">
        <w:t>pozwolenia na rozbiórki;</w:t>
      </w:r>
    </w:p>
    <w:p w14:paraId="5924FE1D" w14:textId="3941D9D0" w:rsidR="001F4B15" w:rsidRDefault="00DC4BC9" w:rsidP="004776B9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A1499F">
        <w:t xml:space="preserve">ostatecznego </w:t>
      </w:r>
      <w:r w:rsidR="001F4B15" w:rsidRPr="00A1499F">
        <w:t xml:space="preserve">pozwolenia </w:t>
      </w:r>
      <w:r w:rsidR="001F4B15" w:rsidRPr="004776B9">
        <w:t>na budowę</w:t>
      </w:r>
      <w:r w:rsidR="002135C0">
        <w:t>, przebudowę i rozbudowę</w:t>
      </w:r>
      <w:r w:rsidR="001F4B15" w:rsidRPr="004776B9">
        <w:t>.</w:t>
      </w:r>
    </w:p>
    <w:p w14:paraId="3593D937" w14:textId="77777777" w:rsidR="003C19F6" w:rsidRDefault="003C19F6" w:rsidP="003C19F6">
      <w:pPr>
        <w:pStyle w:val="Akapitzlist"/>
        <w:spacing w:after="0" w:line="240" w:lineRule="auto"/>
        <w:ind w:left="1287"/>
        <w:jc w:val="both"/>
      </w:pPr>
    </w:p>
    <w:p w14:paraId="718C906E" w14:textId="5198D2C3" w:rsidR="003C19F6" w:rsidRDefault="003C19F6" w:rsidP="003C19F6">
      <w:pPr>
        <w:pStyle w:val="Akapitzlist"/>
        <w:numPr>
          <w:ilvl w:val="1"/>
          <w:numId w:val="34"/>
        </w:numPr>
        <w:spacing w:after="0" w:line="240" w:lineRule="auto"/>
        <w:jc w:val="both"/>
        <w:rPr>
          <w:b/>
          <w:bCs/>
        </w:rPr>
      </w:pPr>
      <w:r w:rsidRPr="003C19F6">
        <w:rPr>
          <w:b/>
          <w:bCs/>
        </w:rPr>
        <w:t>W zakres zamówienia wchodzą następujące obowiązki Wykonawcy:</w:t>
      </w:r>
    </w:p>
    <w:p w14:paraId="002006FD" w14:textId="7851D163" w:rsidR="003C19F6" w:rsidRPr="003C19F6" w:rsidRDefault="003C19F6" w:rsidP="003C19F6">
      <w:pPr>
        <w:pStyle w:val="Akapitzlist"/>
        <w:numPr>
          <w:ilvl w:val="2"/>
          <w:numId w:val="34"/>
        </w:numPr>
        <w:jc w:val="both"/>
      </w:pPr>
      <w:r w:rsidRPr="003C19F6">
        <w:t>uzyskanie zatwierdzenia przez Zamawiającego opracowanej koncepcji architektonicznej wraz z technologią medyczną</w:t>
      </w:r>
      <w:r w:rsidR="00202E45">
        <w:t>;</w:t>
      </w:r>
    </w:p>
    <w:p w14:paraId="39704ED8" w14:textId="6244F3F9" w:rsidR="003C19F6" w:rsidRPr="003C19F6" w:rsidRDefault="003C19F6" w:rsidP="003C19F6">
      <w:pPr>
        <w:pStyle w:val="Akapitzlist"/>
        <w:numPr>
          <w:ilvl w:val="2"/>
          <w:numId w:val="34"/>
        </w:numPr>
        <w:jc w:val="both"/>
      </w:pPr>
      <w:r w:rsidRPr="003C19F6">
        <w:t xml:space="preserve">z uwagi na ciągłość świadczenia przez szpital usług zdrowotnych w dotychczasowym zakresie – wymagane jest </w:t>
      </w:r>
      <w:r w:rsidRPr="004C71F2">
        <w:t>opracowanie harmonogramu rzeczowego i finansowego</w:t>
      </w:r>
      <w:r w:rsidRPr="003C19F6">
        <w:t xml:space="preserve"> uwzględniającego etapowanie robót, pozwalające na bezpieczne funkcjonowanie szpitala podczas prac budowlanych i modernizacyjnych</w:t>
      </w:r>
      <w:r w:rsidR="00202E45">
        <w:t>;</w:t>
      </w:r>
    </w:p>
    <w:p w14:paraId="248D7EE0" w14:textId="4DA0E50E" w:rsidR="003C19F6" w:rsidRPr="003C19F6" w:rsidRDefault="003C19F6" w:rsidP="003C19F6">
      <w:pPr>
        <w:pStyle w:val="Akapitzlist"/>
        <w:numPr>
          <w:ilvl w:val="2"/>
          <w:numId w:val="34"/>
        </w:numPr>
        <w:jc w:val="both"/>
      </w:pPr>
      <w:r w:rsidRPr="003C19F6">
        <w:t>ze względu na konieczność zaprojektowania i wykonania nowych sieci i instalacji,  sporządzenie niezbędnych projektów wykonawczych rozwiązań tymczasowych, które pozwolą na funkcjonowanie szpitala w trakcie rozbudowy</w:t>
      </w:r>
      <w:r w:rsidR="00202E45">
        <w:t>;</w:t>
      </w:r>
      <w:r w:rsidRPr="003C19F6">
        <w:t xml:space="preserve"> </w:t>
      </w:r>
    </w:p>
    <w:p w14:paraId="63491903" w14:textId="63A90387" w:rsidR="003C19F6" w:rsidRPr="003C19F6" w:rsidRDefault="003C19F6" w:rsidP="003C19F6">
      <w:pPr>
        <w:pStyle w:val="Akapitzlist"/>
        <w:numPr>
          <w:ilvl w:val="2"/>
          <w:numId w:val="34"/>
        </w:numPr>
        <w:jc w:val="both"/>
      </w:pPr>
      <w:r w:rsidRPr="003C19F6">
        <w:t>opracowania projektu organizacji placu budow</w:t>
      </w:r>
      <w:r w:rsidR="00202E45">
        <w:t>y;</w:t>
      </w:r>
    </w:p>
    <w:p w14:paraId="7BD3315F" w14:textId="292F2CDA" w:rsidR="003C19F6" w:rsidRPr="003C19F6" w:rsidRDefault="003C19F6" w:rsidP="003C19F6">
      <w:pPr>
        <w:pStyle w:val="Akapitzlist"/>
        <w:numPr>
          <w:ilvl w:val="2"/>
          <w:numId w:val="34"/>
        </w:numPr>
        <w:jc w:val="both"/>
      </w:pPr>
      <w:r w:rsidRPr="003C19F6">
        <w:t>przeniesienie autorskich praw majątkowych do utworów wykonanych w wyniku realizacji zamówienia.</w:t>
      </w:r>
    </w:p>
    <w:p w14:paraId="7B357BD1" w14:textId="77777777" w:rsidR="001F4B15" w:rsidRDefault="001F4B15" w:rsidP="001F4B15">
      <w:pPr>
        <w:pStyle w:val="Akapitzlist"/>
        <w:spacing w:after="0" w:line="240" w:lineRule="auto"/>
        <w:ind w:left="851"/>
        <w:jc w:val="both"/>
      </w:pPr>
    </w:p>
    <w:p w14:paraId="4DDC0699" w14:textId="77777777" w:rsidR="001F4B15" w:rsidRDefault="001F4B15" w:rsidP="004776B9">
      <w:pPr>
        <w:pStyle w:val="Akapitzlist"/>
        <w:numPr>
          <w:ilvl w:val="1"/>
          <w:numId w:val="34"/>
        </w:numPr>
        <w:spacing w:after="0" w:line="240" w:lineRule="auto"/>
        <w:rPr>
          <w:b/>
          <w:bCs/>
        </w:rPr>
      </w:pPr>
      <w:r>
        <w:rPr>
          <w:b/>
          <w:bCs/>
        </w:rPr>
        <w:t>Pozostałe wymagania Zamawiającego:</w:t>
      </w:r>
    </w:p>
    <w:p w14:paraId="0CF5F739" w14:textId="77777777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Projekt powinien przedstawiać pod względem przyszłej eksploatacji optymalne rozwiązania funkcjonalno-użytkowe, konstrukcyjne, materiałowe i kosztowe.</w:t>
      </w:r>
    </w:p>
    <w:p w14:paraId="5319FECD" w14:textId="2D4CB3D4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Wykonawca całość prac wykona zgodnie z należytą starannością zasadami najlepszej</w:t>
      </w:r>
      <w:r w:rsidRPr="003C19F6">
        <w:br/>
        <w:t>i aktualnej wiedzy technicznej, ze wszelkimi normami i obowiązującymi przepisami prawa, w szczególności: prawa budowlanego, przepisów p.poż., przepisów sanitarnych, ustaw</w:t>
      </w:r>
      <w:r w:rsidR="003C19F6">
        <w:t xml:space="preserve"> </w:t>
      </w:r>
      <w:r w:rsidRPr="003C19F6">
        <w:t>i rozporządzeń Ministra Zdrowia, z wykorzystaniem najnowszych technologii zapewniających minimalne koszty wykonania zadania oraz utrzymania i eksploatacji budynków, a także zgodnie z wymaganiami organizacyjno-użytkowymi Zamawiającego.</w:t>
      </w:r>
    </w:p>
    <w:p w14:paraId="2750E80C" w14:textId="57AC9A70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Wykonawca odpowiada za prawidłowe określenie wymaganych parametrów urządzeń</w:t>
      </w:r>
      <w:r w:rsidRPr="003C19F6">
        <w:br/>
        <w:t>i stosowanych rozwiązań. Wykonawca jest zobowiązany do optymalizacji przyjmowanych rozwiązań, technologii i materiałów pod względem ekonomicznym oraz konsultowania</w:t>
      </w:r>
      <w:r w:rsidR="003C19F6">
        <w:t xml:space="preserve"> </w:t>
      </w:r>
      <w:r w:rsidRPr="003C19F6">
        <w:t>z Zamawiającym na każdym etapie projektowania, istotnych elementów mających wpływ na koszty projektowanego przedsięwzięcia i koszty jego eksploatacji.</w:t>
      </w:r>
    </w:p>
    <w:p w14:paraId="65E2EB93" w14:textId="7C681CE6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 xml:space="preserve">Wykonawca jest zobowiązany do zastosowania w dokumentacji rozwiązań uwzględniających zasady równej konkurencji, W szczególności Wykonawca nie może </w:t>
      </w:r>
      <w:r w:rsidR="003C19F6">
        <w:br/>
      </w:r>
      <w:r w:rsidRPr="003C19F6">
        <w:t xml:space="preserve">w dokumentacji wskazywać na znaki towarowe, chyba że jest to uzasadnione specyfiką przedmiotu zamówienia i nie można opisać go za pomocą innych dostatecznie </w:t>
      </w:r>
      <w:r w:rsidRPr="003C19F6">
        <w:lastRenderedPageBreak/>
        <w:t>dokładnych</w:t>
      </w:r>
      <w:r w:rsidR="003C19F6">
        <w:t xml:space="preserve"> </w:t>
      </w:r>
      <w:r w:rsidRPr="003C19F6">
        <w:t>określeń,</w:t>
      </w:r>
      <w:r w:rsidR="003C19F6">
        <w:t xml:space="preserve"> </w:t>
      </w:r>
      <w:r w:rsidRPr="003C19F6">
        <w:t>a wskazaniu takiemu towarzyszą wyrazy „lub równoważny” wraz z podaniem parametrów, na podstawie których równoważność będzie oceniana.</w:t>
      </w:r>
    </w:p>
    <w:p w14:paraId="4D7450BA" w14:textId="77777777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 xml:space="preserve">Stanowiąca przedmiot umowy dokumentacja projektowa winna być spójna </w:t>
      </w:r>
      <w:r w:rsidRPr="003C19F6">
        <w:br/>
        <w:t>i skoordynowana we wszystkich branżach, co potwierdzi protokół koordynacji międzybranżowej podpisany przez projektantów wszystkich branż.</w:t>
      </w:r>
    </w:p>
    <w:p w14:paraId="0249BFBF" w14:textId="77777777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Wykonawca zobowiązany jest zapewnić udział w wykonywaniu zamówienia osób posiadających odpowiednie kwalifikacje, wiedzę i doświadczenie niezbędne</w:t>
      </w:r>
      <w:r w:rsidRPr="003C19F6">
        <w:br/>
        <w:t>do prawidłowego wykonania zamówienia, uwzględniając stopień jego skomplikowania.</w:t>
      </w:r>
    </w:p>
    <w:p w14:paraId="624DC37F" w14:textId="7BECD1F4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Wykonawca zobowiązany będzie do przekazywania Zamawiającemu odpisów wszelkich pism i dokumentów uzyskanych i składanych w związku z wykonywaniem zamówienia, a także pisemne udzielenie odpowiedzi (zajmowanie stanowiska) na wystąpienia Zamawiającego – w każdym z przypadków w terminie nie dłuższym niż 2 dni robocze. Ewentualne zamieszczenie tego zapisu w umowie.</w:t>
      </w:r>
    </w:p>
    <w:p w14:paraId="5C51D96C" w14:textId="77777777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3C19F6">
        <w:t>Wykonana dokumentacja winna być przekazana Zamawiającemu wraz ze wszystkimi wymaganymi prawem dokumentami, w szczególności warunkami, opiniami, uzgodnieniami, pozwoleniami i decyzjami.</w:t>
      </w:r>
    </w:p>
    <w:p w14:paraId="31839F36" w14:textId="44007F60" w:rsidR="002135C0" w:rsidRDefault="002135C0" w:rsidP="002135C0">
      <w:pPr>
        <w:pStyle w:val="Akapitzlist"/>
        <w:numPr>
          <w:ilvl w:val="2"/>
          <w:numId w:val="34"/>
        </w:numPr>
        <w:spacing w:after="0" w:line="240" w:lineRule="auto"/>
        <w:jc w:val="both"/>
      </w:pPr>
      <w:r>
        <w:t>Wykonawca zobowiązany będzie do przekazania Zamawiającemu opracowań będących przedmiotem zamówienia w następujących formach i liczbie:</w:t>
      </w:r>
    </w:p>
    <w:p w14:paraId="217FBB94" w14:textId="77777777" w:rsidR="002135C0" w:rsidRDefault="002135C0" w:rsidP="002135C0">
      <w:pPr>
        <w:pStyle w:val="Akapitzlist"/>
        <w:numPr>
          <w:ilvl w:val="3"/>
          <w:numId w:val="34"/>
        </w:numPr>
        <w:spacing w:after="0" w:line="240" w:lineRule="auto"/>
        <w:jc w:val="both"/>
      </w:pPr>
      <w:r w:rsidRPr="002135C0">
        <w:rPr>
          <w:b/>
          <w:bCs/>
        </w:rPr>
        <w:t>Analizy Funkcjonalno-Przestrzennej</w:t>
      </w:r>
      <w:r>
        <w:t xml:space="preserve"> – 3 egzemplarze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 xml:space="preserve">”), </w:t>
      </w:r>
    </w:p>
    <w:p w14:paraId="43BFE95A" w14:textId="19AD11D8" w:rsidR="002135C0" w:rsidRDefault="002135C0" w:rsidP="0063581F">
      <w:pPr>
        <w:pStyle w:val="Akapitzlist"/>
        <w:numPr>
          <w:ilvl w:val="3"/>
          <w:numId w:val="34"/>
        </w:numPr>
        <w:spacing w:after="0" w:line="240" w:lineRule="auto"/>
        <w:jc w:val="both"/>
      </w:pPr>
      <w:r w:rsidRPr="002135C0">
        <w:rPr>
          <w:b/>
          <w:bCs/>
        </w:rPr>
        <w:t xml:space="preserve">Koncepcji Wstępnej i Szczegółowej </w:t>
      </w:r>
      <w:r>
        <w:t>wraz wizualizacją – 3 egzemplarze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>”), dotyczy każdej koncepcji,</w:t>
      </w:r>
    </w:p>
    <w:p w14:paraId="3467ED26" w14:textId="77777777" w:rsidR="002135C0" w:rsidRDefault="002135C0" w:rsidP="002135C0">
      <w:pPr>
        <w:pStyle w:val="Akapitzlist"/>
        <w:numPr>
          <w:ilvl w:val="3"/>
          <w:numId w:val="34"/>
        </w:numPr>
        <w:spacing w:after="0" w:line="240" w:lineRule="auto"/>
        <w:jc w:val="both"/>
      </w:pPr>
      <w:r w:rsidRPr="002135C0">
        <w:rPr>
          <w:b/>
          <w:bCs/>
        </w:rPr>
        <w:t>Wielobranżowej Dokumentacji Budowlanej, w tym Technologii Medycznej</w:t>
      </w:r>
      <w:r>
        <w:t xml:space="preserve"> – 5 egzemplarzy (w tym 2 egzemplarzy pozostających w UM Bydgoszcz)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>”).</w:t>
      </w:r>
    </w:p>
    <w:p w14:paraId="6394C56E" w14:textId="699E7C44" w:rsidR="002135C0" w:rsidRDefault="002135C0" w:rsidP="002C2FAA">
      <w:pPr>
        <w:pStyle w:val="Akapitzlist"/>
        <w:numPr>
          <w:ilvl w:val="3"/>
          <w:numId w:val="34"/>
        </w:numPr>
        <w:spacing w:after="0" w:line="240" w:lineRule="auto"/>
        <w:jc w:val="both"/>
      </w:pPr>
      <w:r w:rsidRPr="002135C0">
        <w:rPr>
          <w:b/>
          <w:bCs/>
        </w:rPr>
        <w:t>Wielobranżowej Dokumentacji Wykonawczej, w tym Technologii Medycznej, Specyfikacji Technicznych Wykonania i Odbioru Robót</w:t>
      </w:r>
      <w:r>
        <w:t xml:space="preserve"> (</w:t>
      </w:r>
      <w:proofErr w:type="spellStart"/>
      <w:r>
        <w:t>STWiOR</w:t>
      </w:r>
      <w:proofErr w:type="spellEnd"/>
      <w:r>
        <w:t xml:space="preserve">), </w:t>
      </w:r>
      <w:r w:rsidRPr="002135C0">
        <w:rPr>
          <w:b/>
          <w:bCs/>
        </w:rPr>
        <w:t>Przedmiarów Robót</w:t>
      </w:r>
      <w:r>
        <w:t xml:space="preserve"> (PR), </w:t>
      </w:r>
      <w:r w:rsidRPr="002135C0">
        <w:rPr>
          <w:b/>
          <w:bCs/>
        </w:rPr>
        <w:t>Kosztorysów Inwestorskich</w:t>
      </w:r>
      <w:r>
        <w:t xml:space="preserve"> (KI), </w:t>
      </w:r>
      <w:r w:rsidRPr="002135C0">
        <w:rPr>
          <w:b/>
          <w:bCs/>
        </w:rPr>
        <w:t>Zbiorczego Zestawienie Kosztów</w:t>
      </w:r>
      <w:r>
        <w:t xml:space="preserve"> (ZZK) i </w:t>
      </w:r>
      <w:r w:rsidRPr="002135C0">
        <w:rPr>
          <w:b/>
          <w:bCs/>
        </w:rPr>
        <w:t>Wstępnego Harmonogramu Robót</w:t>
      </w:r>
      <w:r>
        <w:t xml:space="preserve"> (WHR) – 5 egzemplarzy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>”).</w:t>
      </w:r>
    </w:p>
    <w:p w14:paraId="4B0EDF7F" w14:textId="27ACF6C5" w:rsidR="001F4B15" w:rsidRPr="003C19F6" w:rsidRDefault="001F4B15" w:rsidP="002135C0">
      <w:pPr>
        <w:pStyle w:val="Akapitzlist"/>
        <w:spacing w:after="0" w:line="240" w:lineRule="auto"/>
        <w:ind w:left="1287"/>
        <w:jc w:val="both"/>
      </w:pPr>
      <w:r w:rsidRPr="003C19F6">
        <w:rPr>
          <w:u w:val="single"/>
        </w:rPr>
        <w:t>Wykonawca odpowiada za zgodność wersji elektronicznej z wersją papierową.</w:t>
      </w:r>
    </w:p>
    <w:p w14:paraId="14A0EE1F" w14:textId="579721BE" w:rsidR="001F4B15" w:rsidRPr="00D513F7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D513F7">
        <w:t>Wraz z oświadczeniem o przekazaniu Zamawiającemu autorskich praw majątkowych</w:t>
      </w:r>
      <w:r w:rsidRPr="00D513F7">
        <w:br/>
        <w:t>do wszystkich utworów. Wykonawca zobowiązany jest zaopatrzyć każdą branżę dokumentacji oświadczeniem, iż jest ona wykonana zgodnie z obowiązującymi przepisami prawa oraz że zostaje wydana w stanie kompletnym z punktu widzenia celu, któremu</w:t>
      </w:r>
      <w:r w:rsidR="003C19F6" w:rsidRPr="00D513F7">
        <w:t xml:space="preserve"> </w:t>
      </w:r>
      <w:r w:rsidRPr="00D513F7">
        <w:t>ma służyć.</w:t>
      </w:r>
    </w:p>
    <w:p w14:paraId="5BF65721" w14:textId="3D10AD60" w:rsidR="003C19F6" w:rsidRPr="004C71F2" w:rsidRDefault="003C19F6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bookmarkStart w:id="4" w:name="_Hlk36105670"/>
      <w:r w:rsidRPr="004C71F2">
        <w:t xml:space="preserve">Wykonawca zobowiązany jest do weryfikacji </w:t>
      </w:r>
      <w:r w:rsidR="0071720D" w:rsidRPr="004C71F2">
        <w:t>udostępnionej na etapie projektowania</w:t>
      </w:r>
      <w:r w:rsidRPr="004C71F2">
        <w:t xml:space="preserve"> inwentaryzacji a także uzupełnienia jej w zakresie terenu wraz z istniejącymi instalacjami zewnętrznymi oraz obiektów budowlanych wraz z instalacjami wewnętrznymi, które są objęte przedmiotem zamówienia lub tych na które przedmiot zamówienia może oddziaływać.</w:t>
      </w:r>
      <w:bookmarkEnd w:id="4"/>
    </w:p>
    <w:p w14:paraId="7CDBCCB6" w14:textId="77777777" w:rsidR="001F4B15" w:rsidRPr="003C19F6" w:rsidRDefault="001F4B15" w:rsidP="003C19F6">
      <w:pPr>
        <w:pStyle w:val="Akapitzlist"/>
        <w:numPr>
          <w:ilvl w:val="2"/>
          <w:numId w:val="34"/>
        </w:numPr>
        <w:spacing w:after="0" w:line="240" w:lineRule="auto"/>
        <w:jc w:val="both"/>
      </w:pPr>
      <w:r w:rsidRPr="00D513F7">
        <w:rPr>
          <w:u w:val="single"/>
        </w:rPr>
        <w:t>Za wykonanie przedmiotu zamówienia</w:t>
      </w:r>
      <w:r w:rsidRPr="003C19F6">
        <w:rPr>
          <w:u w:val="single"/>
        </w:rPr>
        <w:t xml:space="preserve"> uważa się uzyskanie ostatecznego pozwolenia</w:t>
      </w:r>
      <w:r w:rsidRPr="003C19F6">
        <w:rPr>
          <w:u w:val="single"/>
        </w:rPr>
        <w:br/>
        <w:t>na budowę i protokólarny odbiór przez Zamawiającego kompletnej dokumentacji projektowej</w:t>
      </w:r>
      <w:r w:rsidRPr="003C19F6">
        <w:t>, zgodnie z warunkami określonymi w SIWZ.</w:t>
      </w:r>
    </w:p>
    <w:p w14:paraId="026551C1" w14:textId="77777777" w:rsidR="00EE7FC2" w:rsidRPr="00EE7FC2" w:rsidRDefault="00EE7FC2" w:rsidP="00EE7FC2">
      <w:pPr>
        <w:pStyle w:val="Teksttreci0"/>
        <w:shd w:val="clear" w:color="auto" w:fill="auto"/>
        <w:tabs>
          <w:tab w:val="left" w:pos="767"/>
        </w:tabs>
        <w:spacing w:after="0" w:line="240" w:lineRule="auto"/>
        <w:ind w:left="1287"/>
      </w:pPr>
    </w:p>
    <w:p w14:paraId="060725D6" w14:textId="4435CE88" w:rsidR="00EE7FC2" w:rsidRDefault="00EE7FC2" w:rsidP="00EE7FC2">
      <w:pPr>
        <w:pStyle w:val="Teksttreci0"/>
        <w:numPr>
          <w:ilvl w:val="1"/>
          <w:numId w:val="34"/>
        </w:numPr>
        <w:shd w:val="clear" w:color="auto" w:fill="auto"/>
        <w:tabs>
          <w:tab w:val="left" w:pos="767"/>
        </w:tabs>
        <w:spacing w:after="0" w:line="240" w:lineRule="auto"/>
        <w:rPr>
          <w:b/>
          <w:bCs/>
        </w:rPr>
      </w:pPr>
      <w:r w:rsidRPr="00EE7FC2">
        <w:rPr>
          <w:b/>
          <w:bCs/>
        </w:rPr>
        <w:t>Podstawy prawne wykonania projektu</w:t>
      </w:r>
      <w:r>
        <w:rPr>
          <w:b/>
          <w:bCs/>
        </w:rPr>
        <w:t>:</w:t>
      </w:r>
    </w:p>
    <w:p w14:paraId="4E8CD3A9" w14:textId="77777777" w:rsidR="004E4E1B" w:rsidRPr="004E4E1B" w:rsidRDefault="004E4E1B" w:rsidP="004E4E1B">
      <w:pPr>
        <w:pStyle w:val="Akapitzlist"/>
        <w:numPr>
          <w:ilvl w:val="2"/>
          <w:numId w:val="34"/>
        </w:numPr>
        <w:spacing w:after="0"/>
        <w:jc w:val="both"/>
      </w:pPr>
      <w:r w:rsidRPr="004E4E1B">
        <w:lastRenderedPageBreak/>
        <w:t>Rozporządzeniem Ministra Zdrowia z dnia 26 czerwca 2012 r. w sprawie szczegółowych wymagań, jakim powinny odpowiadać pomieszczenia i urządzenia podmiotu wykonującego działalność leczniczą (Dz. U. z 2019 r., poz.595);</w:t>
      </w:r>
    </w:p>
    <w:p w14:paraId="2ED6F91E" w14:textId="6A41182C" w:rsidR="00EE7FC2" w:rsidRPr="00356345" w:rsidRDefault="00EE7FC2" w:rsidP="00595378">
      <w:pPr>
        <w:pStyle w:val="Teksttreci0"/>
        <w:numPr>
          <w:ilvl w:val="2"/>
          <w:numId w:val="34"/>
        </w:numPr>
        <w:tabs>
          <w:tab w:val="left" w:pos="767"/>
        </w:tabs>
        <w:spacing w:after="0" w:line="240" w:lineRule="auto"/>
      </w:pPr>
      <w:r w:rsidRPr="00EE7FC2">
        <w:t xml:space="preserve">OBWIESZCZENIE Ministra Zdrowia z dnia 22 września 2015 r. Poz. 1658 w sprawie ogłoszenia jednolitego tekstu rozporządzenia Ministra Zdrowia w sprawie świadczeń </w:t>
      </w:r>
      <w:r w:rsidRPr="00356345">
        <w:t>gwarantowanych z zakresu świadczeń pielęgnacyjnych i opiekuńczych w ramach opieki długoterminowej;</w:t>
      </w:r>
    </w:p>
    <w:p w14:paraId="441100C4" w14:textId="644EB1E8" w:rsidR="00EE7FC2" w:rsidRPr="00356345" w:rsidRDefault="00EE7FC2" w:rsidP="005B27C6">
      <w:pPr>
        <w:pStyle w:val="Teksttreci0"/>
        <w:numPr>
          <w:ilvl w:val="2"/>
          <w:numId w:val="34"/>
        </w:numPr>
        <w:tabs>
          <w:tab w:val="left" w:pos="767"/>
        </w:tabs>
        <w:spacing w:after="0" w:line="240" w:lineRule="auto"/>
      </w:pPr>
      <w:r w:rsidRPr="00356345">
        <w:t>Zarządzenie Prezesa NFZ Nr 61-2007-DSOZ-w sprawie określenia warunków zawierania i realizacji umów w rodzaju opieka długoterminowa, wraz z załącznikami.</w:t>
      </w:r>
    </w:p>
    <w:p w14:paraId="5B57493A" w14:textId="3A0C0126" w:rsidR="00EE7FC2" w:rsidRPr="00356345" w:rsidRDefault="00EE7FC2" w:rsidP="00EE7FC2">
      <w:pPr>
        <w:pStyle w:val="Teksttreci0"/>
        <w:numPr>
          <w:ilvl w:val="2"/>
          <w:numId w:val="34"/>
        </w:numPr>
        <w:tabs>
          <w:tab w:val="left" w:pos="767"/>
        </w:tabs>
        <w:spacing w:after="0" w:line="240" w:lineRule="auto"/>
      </w:pPr>
      <w:r w:rsidRPr="00356345">
        <w:t>Innych zarządzeń Narodowego Funduszu Zdrowia.</w:t>
      </w:r>
    </w:p>
    <w:p w14:paraId="3144D878" w14:textId="42B45EA2" w:rsidR="004E4E1B" w:rsidRDefault="004E4E1B" w:rsidP="004E4E1B">
      <w:pPr>
        <w:pStyle w:val="Akapitzlist"/>
        <w:numPr>
          <w:ilvl w:val="2"/>
          <w:numId w:val="34"/>
        </w:numPr>
        <w:spacing w:after="0" w:line="240" w:lineRule="auto"/>
        <w:jc w:val="both"/>
      </w:pPr>
      <w:r>
        <w:t xml:space="preserve">Rozporządzeniem Ministra Pracy i Polityki Socjalnej z dnia 26 września 1997 r. w sprawie ogólnych przepisów bezpieczeństwa i higieny pracy (Dz. U. z 2003, Nr 169 poz.1650 </w:t>
      </w:r>
      <w:r>
        <w:br/>
        <w:t xml:space="preserve">z </w:t>
      </w:r>
      <w:proofErr w:type="spellStart"/>
      <w:r>
        <w:t>późn</w:t>
      </w:r>
      <w:proofErr w:type="spellEnd"/>
      <w:r>
        <w:t>. zm.);</w:t>
      </w:r>
    </w:p>
    <w:p w14:paraId="2E172A42" w14:textId="77777777" w:rsidR="004C71F2" w:rsidRPr="004C71F2" w:rsidRDefault="004C71F2" w:rsidP="004C71F2">
      <w:pPr>
        <w:pStyle w:val="Akapitzlist"/>
        <w:numPr>
          <w:ilvl w:val="2"/>
          <w:numId w:val="34"/>
        </w:numPr>
        <w:spacing w:after="0" w:line="240" w:lineRule="auto"/>
      </w:pPr>
      <w:r w:rsidRPr="004C71F2">
        <w:t xml:space="preserve">ustawą z dnia 7 lipca 1994 r. Prawo budowlane (Dz. U. z 2019 r. poz. 1186 z </w:t>
      </w:r>
      <w:proofErr w:type="spellStart"/>
      <w:r w:rsidRPr="004C71F2">
        <w:t>późn</w:t>
      </w:r>
      <w:proofErr w:type="spellEnd"/>
      <w:r w:rsidRPr="004C71F2">
        <w:t>. zm.);</w:t>
      </w:r>
    </w:p>
    <w:p w14:paraId="5F41016D" w14:textId="468E58CA" w:rsidR="00EE7FC2" w:rsidRPr="00EE7FC2" w:rsidRDefault="00EE7FC2" w:rsidP="004C71F2">
      <w:pPr>
        <w:pStyle w:val="Teksttreci0"/>
        <w:numPr>
          <w:ilvl w:val="2"/>
          <w:numId w:val="34"/>
        </w:numPr>
        <w:shd w:val="clear" w:color="auto" w:fill="auto"/>
        <w:tabs>
          <w:tab w:val="left" w:pos="767"/>
        </w:tabs>
        <w:spacing w:after="0" w:line="240" w:lineRule="auto"/>
      </w:pPr>
      <w:r w:rsidRPr="00EE7FC2">
        <w:t>Inne nie wymienione przepisy w zakresie projektowania.</w:t>
      </w:r>
    </w:p>
    <w:p w14:paraId="5C29D8BA" w14:textId="77777777" w:rsidR="00490D77" w:rsidRPr="00490D77" w:rsidRDefault="00490D77" w:rsidP="00055253">
      <w:pPr>
        <w:pStyle w:val="Teksttreci0"/>
        <w:shd w:val="clear" w:color="auto" w:fill="auto"/>
        <w:tabs>
          <w:tab w:val="left" w:pos="767"/>
        </w:tabs>
        <w:spacing w:before="240" w:after="160" w:line="276" w:lineRule="auto"/>
        <w:ind w:left="360"/>
      </w:pPr>
    </w:p>
    <w:p w14:paraId="2819E2D3" w14:textId="77777777" w:rsidR="003328E8" w:rsidRPr="00666423" w:rsidRDefault="003328E8" w:rsidP="003328E8">
      <w:pPr>
        <w:autoSpaceDE w:val="0"/>
        <w:spacing w:after="0" w:line="240" w:lineRule="auto"/>
        <w:rPr>
          <w:rFonts w:ascii="Calibri" w:hAnsi="Calibri" w:cs="Calibri"/>
          <w:b/>
          <w:bCs/>
          <w:u w:val="single"/>
        </w:rPr>
      </w:pPr>
      <w:r w:rsidRPr="00666423">
        <w:rPr>
          <w:rFonts w:ascii="Calibri" w:hAnsi="Calibri" w:cs="Calibri"/>
          <w:b/>
          <w:bCs/>
          <w:u w:val="single"/>
        </w:rPr>
        <w:t>Uwaga</w:t>
      </w:r>
    </w:p>
    <w:p w14:paraId="041F9199" w14:textId="73864549" w:rsidR="003328E8" w:rsidRPr="00666423" w:rsidRDefault="003328E8" w:rsidP="003328E8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666423">
        <w:rPr>
          <w:rFonts w:ascii="Calibri" w:hAnsi="Calibri" w:cs="Calibri"/>
          <w:b/>
          <w:bCs/>
          <w:u w:val="single"/>
        </w:rPr>
        <w:t xml:space="preserve">Szczegółowy przedmiot zamówienia określa Załącznik nr </w:t>
      </w:r>
      <w:r w:rsidR="001B7409">
        <w:rPr>
          <w:rFonts w:ascii="Calibri" w:hAnsi="Calibri" w:cs="Calibri"/>
          <w:b/>
          <w:bCs/>
          <w:u w:val="single"/>
        </w:rPr>
        <w:t>7</w:t>
      </w:r>
      <w:r w:rsidRPr="00666423">
        <w:rPr>
          <w:rFonts w:ascii="Calibri" w:hAnsi="Calibri" w:cs="Calibri"/>
          <w:b/>
          <w:bCs/>
          <w:u w:val="single"/>
        </w:rPr>
        <w:t xml:space="preserve">_Program powierzchniowo-użytkowy stanowiący integralną część SIWZ wraz z wyjaśnieniami do niej, udzielonymi na etapie postępowania przetargowego. </w:t>
      </w:r>
    </w:p>
    <w:p w14:paraId="4A213EFF" w14:textId="77777777" w:rsidR="003328E8" w:rsidRPr="00490D77" w:rsidRDefault="003328E8" w:rsidP="003328E8">
      <w:pPr>
        <w:spacing w:before="240" w:line="276" w:lineRule="auto"/>
        <w:ind w:left="432"/>
        <w:jc w:val="both"/>
      </w:pPr>
    </w:p>
    <w:p w14:paraId="4C6C4FD4" w14:textId="77777777" w:rsidR="00490D77" w:rsidRPr="00490D77" w:rsidRDefault="00490D77" w:rsidP="003328E8">
      <w:pPr>
        <w:spacing w:before="240" w:line="276" w:lineRule="auto"/>
        <w:jc w:val="both"/>
      </w:pPr>
    </w:p>
    <w:p w14:paraId="0544CCEE" w14:textId="77777777" w:rsidR="00490D77" w:rsidRPr="00490D77" w:rsidRDefault="00490D77" w:rsidP="008310B4">
      <w:pPr>
        <w:spacing w:before="240" w:line="276" w:lineRule="auto"/>
        <w:jc w:val="both"/>
        <w:rPr>
          <w:b/>
          <w:bCs/>
        </w:rPr>
      </w:pPr>
    </w:p>
    <w:sectPr w:rsidR="00490D77" w:rsidRPr="00490D77" w:rsidSect="00BE5B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78EA7" w14:textId="77777777" w:rsidR="00B82406" w:rsidRDefault="00B82406" w:rsidP="00CA67B1">
      <w:pPr>
        <w:spacing w:after="0" w:line="240" w:lineRule="auto"/>
      </w:pPr>
      <w:r>
        <w:separator/>
      </w:r>
    </w:p>
  </w:endnote>
  <w:endnote w:type="continuationSeparator" w:id="0">
    <w:p w14:paraId="1D2BF623" w14:textId="77777777" w:rsidR="00B82406" w:rsidRDefault="00B82406" w:rsidP="00CA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ndard Symbols L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81602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E3DF33" w14:textId="3E629021" w:rsidR="000719F4" w:rsidRDefault="000719F4">
            <w:pPr>
              <w:pStyle w:val="Stopka"/>
              <w:jc w:val="center"/>
            </w:pPr>
            <w:r w:rsidRPr="000719F4">
              <w:rPr>
                <w:sz w:val="18"/>
                <w:szCs w:val="18"/>
              </w:rPr>
              <w:t xml:space="preserve">Strona </w:t>
            </w:r>
            <w:r w:rsidRPr="000719F4">
              <w:rPr>
                <w:b/>
                <w:bCs/>
                <w:sz w:val="18"/>
                <w:szCs w:val="18"/>
              </w:rPr>
              <w:fldChar w:fldCharType="begin"/>
            </w:r>
            <w:r w:rsidRPr="000719F4">
              <w:rPr>
                <w:b/>
                <w:bCs/>
                <w:sz w:val="18"/>
                <w:szCs w:val="18"/>
              </w:rPr>
              <w:instrText>PAGE</w:instrText>
            </w:r>
            <w:r w:rsidRPr="000719F4">
              <w:rPr>
                <w:b/>
                <w:bCs/>
                <w:sz w:val="18"/>
                <w:szCs w:val="18"/>
              </w:rPr>
              <w:fldChar w:fldCharType="separate"/>
            </w:r>
            <w:r w:rsidRPr="000719F4">
              <w:rPr>
                <w:b/>
                <w:bCs/>
                <w:sz w:val="18"/>
                <w:szCs w:val="18"/>
              </w:rPr>
              <w:t>2</w:t>
            </w:r>
            <w:r w:rsidRPr="000719F4">
              <w:rPr>
                <w:b/>
                <w:bCs/>
                <w:sz w:val="18"/>
                <w:szCs w:val="18"/>
              </w:rPr>
              <w:fldChar w:fldCharType="end"/>
            </w:r>
            <w:r w:rsidRPr="000719F4">
              <w:rPr>
                <w:sz w:val="18"/>
                <w:szCs w:val="18"/>
              </w:rPr>
              <w:t xml:space="preserve"> z </w:t>
            </w:r>
            <w:r w:rsidRPr="000719F4">
              <w:rPr>
                <w:b/>
                <w:bCs/>
                <w:sz w:val="18"/>
                <w:szCs w:val="18"/>
              </w:rPr>
              <w:fldChar w:fldCharType="begin"/>
            </w:r>
            <w:r w:rsidRPr="000719F4">
              <w:rPr>
                <w:b/>
                <w:bCs/>
                <w:sz w:val="18"/>
                <w:szCs w:val="18"/>
              </w:rPr>
              <w:instrText>NUMPAGES</w:instrText>
            </w:r>
            <w:r w:rsidRPr="000719F4">
              <w:rPr>
                <w:b/>
                <w:bCs/>
                <w:sz w:val="18"/>
                <w:szCs w:val="18"/>
              </w:rPr>
              <w:fldChar w:fldCharType="separate"/>
            </w:r>
            <w:r w:rsidRPr="000719F4">
              <w:rPr>
                <w:b/>
                <w:bCs/>
                <w:sz w:val="18"/>
                <w:szCs w:val="18"/>
              </w:rPr>
              <w:t>2</w:t>
            </w:r>
            <w:r w:rsidRPr="000719F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288093" w14:textId="77777777" w:rsidR="00CA67B1" w:rsidRDefault="00CA6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3C93D" w14:textId="77777777" w:rsidR="00B82406" w:rsidRDefault="00B82406" w:rsidP="00CA67B1">
      <w:pPr>
        <w:spacing w:after="0" w:line="240" w:lineRule="auto"/>
      </w:pPr>
      <w:r>
        <w:separator/>
      </w:r>
    </w:p>
  </w:footnote>
  <w:footnote w:type="continuationSeparator" w:id="0">
    <w:p w14:paraId="30956616" w14:textId="77777777" w:rsidR="00B82406" w:rsidRDefault="00B82406" w:rsidP="00CA6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083"/>
    <w:multiLevelType w:val="multilevel"/>
    <w:tmpl w:val="43904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0D2B24"/>
    <w:multiLevelType w:val="multilevel"/>
    <w:tmpl w:val="602A99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)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143B35"/>
    <w:multiLevelType w:val="hybridMultilevel"/>
    <w:tmpl w:val="1C80D6D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0E140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E405A5"/>
    <w:multiLevelType w:val="multilevel"/>
    <w:tmpl w:val="59E8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434636"/>
    <w:multiLevelType w:val="hybridMultilevel"/>
    <w:tmpl w:val="9E9C4168"/>
    <w:lvl w:ilvl="0" w:tplc="4D96063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A6CB5"/>
    <w:multiLevelType w:val="multilevel"/>
    <w:tmpl w:val="4358F5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82264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584422"/>
    <w:multiLevelType w:val="multilevel"/>
    <w:tmpl w:val="4A88D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18396C"/>
    <w:multiLevelType w:val="multilevel"/>
    <w:tmpl w:val="1E04C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566" w:hanging="432"/>
      </w:pPr>
      <w:rPr>
        <w:b w:val="0"/>
        <w:bCs w:val="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22029D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 w15:restartNumberingAfterBreak="0">
    <w:nsid w:val="1B0955F9"/>
    <w:multiLevelType w:val="multilevel"/>
    <w:tmpl w:val="D44AC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1C4F3AFA"/>
    <w:multiLevelType w:val="hybridMultilevel"/>
    <w:tmpl w:val="86B41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83BD7"/>
    <w:multiLevelType w:val="multilevel"/>
    <w:tmpl w:val="9CF4A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90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1425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."/>
      <w:lvlJc w:val="left"/>
      <w:pPr>
        <w:ind w:left="2133" w:hanging="1425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49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5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4" w15:restartNumberingAfterBreak="0">
    <w:nsid w:val="28DB21B6"/>
    <w:multiLevelType w:val="multilevel"/>
    <w:tmpl w:val="00784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E13A73"/>
    <w:multiLevelType w:val="multilevel"/>
    <w:tmpl w:val="32A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6A473EB"/>
    <w:multiLevelType w:val="multilevel"/>
    <w:tmpl w:val="D720A49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432" w:hanging="432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8E05D9"/>
    <w:multiLevelType w:val="multilevel"/>
    <w:tmpl w:val="80D00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FF1DEF"/>
    <w:multiLevelType w:val="multilevel"/>
    <w:tmpl w:val="EBFCAF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853767"/>
    <w:multiLevelType w:val="multilevel"/>
    <w:tmpl w:val="590C90C6"/>
    <w:lvl w:ilvl="0">
      <w:start w:val="8"/>
      <w:numFmt w:val="decimal"/>
      <w:lvlText w:val="%1"/>
      <w:lvlJc w:val="left"/>
      <w:pPr>
        <w:ind w:left="480" w:hanging="480"/>
      </w:pPr>
      <w:rPr>
        <w:rFonts w:eastAsia="Standard Symbols L" w:cstheme="minorHAnsi" w:hint="default"/>
      </w:rPr>
    </w:lvl>
    <w:lvl w:ilvl="1">
      <w:start w:val="600"/>
      <w:numFmt w:val="decimal"/>
      <w:lvlText w:val="%1.%2"/>
      <w:lvlJc w:val="left"/>
      <w:pPr>
        <w:ind w:left="480" w:hanging="480"/>
      </w:pPr>
      <w:rPr>
        <w:rFonts w:eastAsia="Standard Symbols L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tandard Symbols L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tandard Symbols L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tandard Symbols L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tandard Symbols L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tandard Symbols L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tandard Symbols L" w:cs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tandard Symbols L" w:cstheme="minorHAnsi" w:hint="default"/>
      </w:rPr>
    </w:lvl>
  </w:abstractNum>
  <w:abstractNum w:abstractNumId="20" w15:restartNumberingAfterBreak="0">
    <w:nsid w:val="44F94418"/>
    <w:multiLevelType w:val="multilevel"/>
    <w:tmpl w:val="E7322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FC87908"/>
    <w:multiLevelType w:val="multilevel"/>
    <w:tmpl w:val="E402B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120DCF"/>
    <w:multiLevelType w:val="multilevel"/>
    <w:tmpl w:val="D4AA0C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56F491B"/>
    <w:multiLevelType w:val="hybridMultilevel"/>
    <w:tmpl w:val="A3047A1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5BCC5B29"/>
    <w:multiLevelType w:val="multilevel"/>
    <w:tmpl w:val="3D60EC6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  <w:rPr>
        <w:b/>
        <w:bCs/>
      </w:rPr>
    </w:lvl>
    <w:lvl w:ilvl="2">
      <w:start w:val="1"/>
      <w:numFmt w:val="lowerLetter"/>
      <w:lvlText w:val="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25" w15:restartNumberingAfterBreak="0">
    <w:nsid w:val="5DAC4808"/>
    <w:multiLevelType w:val="hybridMultilevel"/>
    <w:tmpl w:val="72467BDE"/>
    <w:lvl w:ilvl="0" w:tplc="0E181296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B7831"/>
    <w:multiLevelType w:val="hybridMultilevel"/>
    <w:tmpl w:val="8C4818AE"/>
    <w:lvl w:ilvl="0" w:tplc="0415000F">
      <w:start w:val="1"/>
      <w:numFmt w:val="decimal"/>
      <w:lvlText w:val="%1.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7" w15:restartNumberingAfterBreak="0">
    <w:nsid w:val="6237299B"/>
    <w:multiLevelType w:val="hybridMultilevel"/>
    <w:tmpl w:val="C0D07200"/>
    <w:lvl w:ilvl="0" w:tplc="52CCE81A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83F22"/>
    <w:multiLevelType w:val="hybridMultilevel"/>
    <w:tmpl w:val="D8864DD6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 w15:restartNumberingAfterBreak="0">
    <w:nsid w:val="6B0D3248"/>
    <w:multiLevelType w:val="hybridMultilevel"/>
    <w:tmpl w:val="662AEFC2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6B141C6A"/>
    <w:multiLevelType w:val="multilevel"/>
    <w:tmpl w:val="4A88D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425D45"/>
    <w:multiLevelType w:val="hybridMultilevel"/>
    <w:tmpl w:val="BA641CB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6452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396359"/>
    <w:multiLevelType w:val="multilevel"/>
    <w:tmpl w:val="3C8075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5C26F04"/>
    <w:multiLevelType w:val="multilevel"/>
    <w:tmpl w:val="FEBC1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23"/>
  </w:num>
  <w:num w:numId="5">
    <w:abstractNumId w:val="1"/>
  </w:num>
  <w:num w:numId="6">
    <w:abstractNumId w:val="21"/>
  </w:num>
  <w:num w:numId="7">
    <w:abstractNumId w:val="19"/>
  </w:num>
  <w:num w:numId="8">
    <w:abstractNumId w:val="4"/>
  </w:num>
  <w:num w:numId="9">
    <w:abstractNumId w:val="15"/>
  </w:num>
  <w:num w:numId="10">
    <w:abstractNumId w:val="24"/>
  </w:num>
  <w:num w:numId="11">
    <w:abstractNumId w:val="29"/>
  </w:num>
  <w:num w:numId="12">
    <w:abstractNumId w:val="28"/>
  </w:num>
  <w:num w:numId="13">
    <w:abstractNumId w:val="9"/>
  </w:num>
  <w:num w:numId="14">
    <w:abstractNumId w:val="14"/>
  </w:num>
  <w:num w:numId="15">
    <w:abstractNumId w:val="32"/>
  </w:num>
  <w:num w:numId="16">
    <w:abstractNumId w:val="6"/>
  </w:num>
  <w:num w:numId="17">
    <w:abstractNumId w:val="25"/>
  </w:num>
  <w:num w:numId="18">
    <w:abstractNumId w:val="33"/>
  </w:num>
  <w:num w:numId="19">
    <w:abstractNumId w:val="16"/>
  </w:num>
  <w:num w:numId="20">
    <w:abstractNumId w:val="27"/>
  </w:num>
  <w:num w:numId="21">
    <w:abstractNumId w:val="20"/>
  </w:num>
  <w:num w:numId="22">
    <w:abstractNumId w:val="0"/>
  </w:num>
  <w:num w:numId="23">
    <w:abstractNumId w:val="17"/>
  </w:num>
  <w:num w:numId="24">
    <w:abstractNumId w:val="31"/>
  </w:num>
  <w:num w:numId="25">
    <w:abstractNumId w:val="34"/>
  </w:num>
  <w:num w:numId="26">
    <w:abstractNumId w:val="12"/>
  </w:num>
  <w:num w:numId="27">
    <w:abstractNumId w:val="7"/>
  </w:num>
  <w:num w:numId="28">
    <w:abstractNumId w:val="3"/>
  </w:num>
  <w:num w:numId="29">
    <w:abstractNumId w:val="30"/>
  </w:num>
  <w:num w:numId="30">
    <w:abstractNumId w:val="5"/>
  </w:num>
  <w:num w:numId="31">
    <w:abstractNumId w:val="2"/>
  </w:num>
  <w:num w:numId="32">
    <w:abstractNumId w:val="22"/>
  </w:num>
  <w:num w:numId="33">
    <w:abstractNumId w:val="11"/>
  </w:num>
  <w:num w:numId="34">
    <w:abstractNumId w:val="1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26"/>
    <w:rsid w:val="00003A6B"/>
    <w:rsid w:val="00017660"/>
    <w:rsid w:val="00055253"/>
    <w:rsid w:val="000719F4"/>
    <w:rsid w:val="00071B08"/>
    <w:rsid w:val="00074AC2"/>
    <w:rsid w:val="000B4309"/>
    <w:rsid w:val="000B742B"/>
    <w:rsid w:val="000C72DE"/>
    <w:rsid w:val="000F6472"/>
    <w:rsid w:val="00103E47"/>
    <w:rsid w:val="001074EB"/>
    <w:rsid w:val="0013672D"/>
    <w:rsid w:val="00141ACB"/>
    <w:rsid w:val="001B452B"/>
    <w:rsid w:val="001B7409"/>
    <w:rsid w:val="001C0FE0"/>
    <w:rsid w:val="001D6725"/>
    <w:rsid w:val="001E6113"/>
    <w:rsid w:val="001F4B15"/>
    <w:rsid w:val="00202E45"/>
    <w:rsid w:val="00212E95"/>
    <w:rsid w:val="002135C0"/>
    <w:rsid w:val="002467CB"/>
    <w:rsid w:val="0025081F"/>
    <w:rsid w:val="00291F9B"/>
    <w:rsid w:val="002B3050"/>
    <w:rsid w:val="002D7790"/>
    <w:rsid w:val="002E7C02"/>
    <w:rsid w:val="003169F0"/>
    <w:rsid w:val="003328E8"/>
    <w:rsid w:val="0033357B"/>
    <w:rsid w:val="00356345"/>
    <w:rsid w:val="00390B7C"/>
    <w:rsid w:val="0039548D"/>
    <w:rsid w:val="00395B7A"/>
    <w:rsid w:val="003B01BC"/>
    <w:rsid w:val="003C19F6"/>
    <w:rsid w:val="003C1B87"/>
    <w:rsid w:val="003E2169"/>
    <w:rsid w:val="00402DB2"/>
    <w:rsid w:val="00451AE0"/>
    <w:rsid w:val="004776B9"/>
    <w:rsid w:val="00490D77"/>
    <w:rsid w:val="00492BF2"/>
    <w:rsid w:val="004964AC"/>
    <w:rsid w:val="004C71F2"/>
    <w:rsid w:val="004E4E1B"/>
    <w:rsid w:val="004F0946"/>
    <w:rsid w:val="004F10B6"/>
    <w:rsid w:val="004F5E3B"/>
    <w:rsid w:val="005241F5"/>
    <w:rsid w:val="00551422"/>
    <w:rsid w:val="00561CD1"/>
    <w:rsid w:val="00593CB4"/>
    <w:rsid w:val="005D4C8E"/>
    <w:rsid w:val="00605D63"/>
    <w:rsid w:val="00652E41"/>
    <w:rsid w:val="006967BD"/>
    <w:rsid w:val="006C7AB6"/>
    <w:rsid w:val="006E4A01"/>
    <w:rsid w:val="006F0D27"/>
    <w:rsid w:val="00703B49"/>
    <w:rsid w:val="00716434"/>
    <w:rsid w:val="0071720D"/>
    <w:rsid w:val="007443D5"/>
    <w:rsid w:val="00747CAD"/>
    <w:rsid w:val="00754FEC"/>
    <w:rsid w:val="00765334"/>
    <w:rsid w:val="007D0E25"/>
    <w:rsid w:val="007D1DB5"/>
    <w:rsid w:val="007E5159"/>
    <w:rsid w:val="008310B4"/>
    <w:rsid w:val="00854B26"/>
    <w:rsid w:val="008A69EB"/>
    <w:rsid w:val="008B52EB"/>
    <w:rsid w:val="008C6187"/>
    <w:rsid w:val="0097402D"/>
    <w:rsid w:val="009770AC"/>
    <w:rsid w:val="009A5213"/>
    <w:rsid w:val="009A6D8B"/>
    <w:rsid w:val="009B7312"/>
    <w:rsid w:val="009C178D"/>
    <w:rsid w:val="009D5BC6"/>
    <w:rsid w:val="009E1422"/>
    <w:rsid w:val="009E35D3"/>
    <w:rsid w:val="00A10151"/>
    <w:rsid w:val="00A1499F"/>
    <w:rsid w:val="00A20784"/>
    <w:rsid w:val="00A35FDC"/>
    <w:rsid w:val="00A45626"/>
    <w:rsid w:val="00A6602F"/>
    <w:rsid w:val="00AB3BBE"/>
    <w:rsid w:val="00AD6EE5"/>
    <w:rsid w:val="00B205FB"/>
    <w:rsid w:val="00B420FB"/>
    <w:rsid w:val="00B502B7"/>
    <w:rsid w:val="00B70684"/>
    <w:rsid w:val="00B82406"/>
    <w:rsid w:val="00B82A2E"/>
    <w:rsid w:val="00BA5F3C"/>
    <w:rsid w:val="00BE5B00"/>
    <w:rsid w:val="00BF0616"/>
    <w:rsid w:val="00C64373"/>
    <w:rsid w:val="00C70909"/>
    <w:rsid w:val="00C71872"/>
    <w:rsid w:val="00CA67B1"/>
    <w:rsid w:val="00CE01A3"/>
    <w:rsid w:val="00D04310"/>
    <w:rsid w:val="00D513F7"/>
    <w:rsid w:val="00D711AC"/>
    <w:rsid w:val="00DB4EAC"/>
    <w:rsid w:val="00DB7390"/>
    <w:rsid w:val="00DC4BC9"/>
    <w:rsid w:val="00DC66E8"/>
    <w:rsid w:val="00DD02FB"/>
    <w:rsid w:val="00E05B47"/>
    <w:rsid w:val="00E17285"/>
    <w:rsid w:val="00E6616F"/>
    <w:rsid w:val="00ED2A66"/>
    <w:rsid w:val="00EE7FC2"/>
    <w:rsid w:val="00EF1F8E"/>
    <w:rsid w:val="00F01B2C"/>
    <w:rsid w:val="00F12FEA"/>
    <w:rsid w:val="00F17ED0"/>
    <w:rsid w:val="00F42A2B"/>
    <w:rsid w:val="00F857CB"/>
    <w:rsid w:val="00FB1D4C"/>
    <w:rsid w:val="00FD07A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541A"/>
  <w15:chartTrackingRefBased/>
  <w15:docId w15:val="{6CF7E782-9D5F-4915-BF6A-5195DA0E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E25"/>
    <w:pPr>
      <w:keepNext/>
      <w:keepLines/>
      <w:spacing w:before="40" w:after="0" w:line="240" w:lineRule="auto"/>
      <w:jc w:val="both"/>
      <w:outlineLvl w:val="2"/>
    </w:pPr>
    <w:rPr>
      <w:rFonts w:eastAsiaTheme="majorEastAsia" w:cstheme="majorBid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1.Nagłówek,L1,Numerowanie"/>
    <w:basedOn w:val="Normalny"/>
    <w:link w:val="AkapitzlistZnak"/>
    <w:qFormat/>
    <w:rsid w:val="00A45626"/>
    <w:pPr>
      <w:ind w:left="720"/>
      <w:contextualSpacing/>
    </w:pPr>
  </w:style>
  <w:style w:type="character" w:customStyle="1" w:styleId="AkapitzlistZnak">
    <w:name w:val="Akapit z listą Znak"/>
    <w:aliases w:val="sw tekst Znak,1.Nagłówek Znak,L1 Znak,Numerowanie Znak"/>
    <w:link w:val="Akapitzlist"/>
    <w:qFormat/>
    <w:rsid w:val="00A45626"/>
  </w:style>
  <w:style w:type="table" w:styleId="Tabela-Siatka">
    <w:name w:val="Table Grid"/>
    <w:basedOn w:val="Standardowy"/>
    <w:uiPriority w:val="39"/>
    <w:rsid w:val="009E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9E1422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sz w:val="26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490D77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0D77"/>
    <w:pPr>
      <w:widowControl w:val="0"/>
      <w:shd w:val="clear" w:color="auto" w:fill="FFFFFF"/>
      <w:spacing w:after="100" w:line="262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52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1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1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1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1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113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7D0E25"/>
    <w:rPr>
      <w:rFonts w:eastAsiaTheme="majorEastAsia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6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7B1"/>
  </w:style>
  <w:style w:type="paragraph" w:styleId="Stopka">
    <w:name w:val="footer"/>
    <w:basedOn w:val="Normalny"/>
    <w:link w:val="StopkaZnak"/>
    <w:uiPriority w:val="99"/>
    <w:unhideWhenUsed/>
    <w:rsid w:val="00CA6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5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2A0DF-A695-4057-8CC4-4318CD43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2984</Words>
  <Characters>17906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Murawska</dc:creator>
  <cp:keywords/>
  <dc:description/>
  <cp:lastModifiedBy>Struzinski Michal</cp:lastModifiedBy>
  <cp:revision>10</cp:revision>
  <dcterms:created xsi:type="dcterms:W3CDTF">2020-04-08T11:54:00Z</dcterms:created>
  <dcterms:modified xsi:type="dcterms:W3CDTF">2020-05-03T18:02:00Z</dcterms:modified>
</cp:coreProperties>
</file>