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A7005EF" w14:textId="77777777" w:rsidR="006F1CD2" w:rsidRDefault="006F1CD2" w:rsidP="009C2A72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</w:pPr>
      <w:r w:rsidRPr="006F1CD2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>Odnowa nawierzchni DW 244 odc. m. Bożenkowo od km 22+430 do km 24+270, dł. 2,140km</w:t>
      </w:r>
    </w:p>
    <w:p w14:paraId="78B5C073" w14:textId="50B27CF1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3C883696" w14:textId="025E37B3" w:rsidR="002948AA" w:rsidRPr="002948AA" w:rsidRDefault="00DD0478" w:rsidP="002948AA">
      <w:pPr>
        <w:jc w:val="both"/>
        <w:rPr>
          <w:b/>
          <w:bCs/>
          <w:iCs/>
          <w:sz w:val="24"/>
          <w:szCs w:val="24"/>
        </w:rPr>
      </w:pPr>
      <w:r w:rsidRPr="00DD0478">
        <w:rPr>
          <w:b/>
          <w:bCs/>
          <w:iCs/>
          <w:sz w:val="24"/>
          <w:szCs w:val="24"/>
        </w:rPr>
        <w:t>Odnowa nawierzchni DW 244 odc. m. Bożenkowo od km 22+430 do km 24+270, dł. 2,140km.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47957ED3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C3050E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DD0478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414BA0F6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3050E">
      <w:rPr>
        <w:sz w:val="24"/>
        <w:szCs w:val="24"/>
        <w:u w:val="single"/>
      </w:rPr>
      <w:t>1</w:t>
    </w:r>
    <w:r w:rsidR="006F1CD2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39E01A99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3050E">
      <w:rPr>
        <w:sz w:val="24"/>
        <w:szCs w:val="24"/>
        <w:u w:val="single"/>
      </w:rPr>
      <w:t>1</w:t>
    </w:r>
    <w:r w:rsidR="006F1CD2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9"/>
  </w:num>
  <w:num w:numId="3" w16cid:durableId="1731079092">
    <w:abstractNumId w:val="10"/>
  </w:num>
  <w:num w:numId="4" w16cid:durableId="362824794">
    <w:abstractNumId w:val="6"/>
  </w:num>
  <w:num w:numId="5" w16cid:durableId="183593755">
    <w:abstractNumId w:val="8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69746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2021-05-07T12:54:00Z</cp:lastPrinted>
  <dcterms:created xsi:type="dcterms:W3CDTF">2024-02-27T12:07:00Z</dcterms:created>
  <dcterms:modified xsi:type="dcterms:W3CDTF">2024-02-27T12:07:00Z</dcterms:modified>
</cp:coreProperties>
</file>