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16C48" w14:textId="77777777" w:rsidR="00233233" w:rsidRPr="00233233" w:rsidRDefault="00233233" w:rsidP="00233233">
      <w:pPr>
        <w:shd w:val="clear" w:color="auto" w:fill="FFFFFF"/>
        <w:spacing w:after="180" w:line="240" w:lineRule="auto"/>
        <w:textAlignment w:val="baseline"/>
        <w:outlineLvl w:val="1"/>
        <w:rPr>
          <w:rFonts w:ascii="Open Sans" w:eastAsia="Times New Roman" w:hAnsi="Open Sans" w:cs="Open Sans"/>
          <w:b/>
          <w:bCs/>
          <w:color w:val="1B1B1B"/>
          <w:kern w:val="0"/>
          <w:sz w:val="60"/>
          <w:szCs w:val="60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b/>
          <w:bCs/>
          <w:color w:val="1B1B1B"/>
          <w:kern w:val="0"/>
          <w:sz w:val="60"/>
          <w:szCs w:val="60"/>
          <w:lang w:eastAsia="pl-PL"/>
          <w14:ligatures w14:val="none"/>
        </w:rPr>
        <w:t>Działania informacyjne</w:t>
      </w:r>
    </w:p>
    <w:p w14:paraId="52B24224" w14:textId="77777777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b/>
          <w:bCs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b/>
          <w:bCs/>
          <w:color w:val="1B1B1B"/>
          <w:kern w:val="0"/>
          <w:sz w:val="24"/>
          <w:szCs w:val="24"/>
          <w:lang w:eastAsia="pl-PL"/>
          <w14:ligatures w14:val="none"/>
        </w:rPr>
        <w:t>Podmioty, które realizują różne zadania i projekty ze wsparciem środków z budżetu państwa lub funduszy celowych muszą informować o dofinansowaniu. Dlatego, zgodnie z obowiązującymi przepisami udostępniamy materiały niezbędne do realizacji działań informacyjnych – wzory tablic i plakatów.</w:t>
      </w:r>
    </w:p>
    <w:p w14:paraId="1BA04D73" w14:textId="0745BEBD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Na podstawie art. 35a ustawy z dnia 27 sierpnia 2009 r. o finansach publicznych (Dz. U. z 2021 r. poz. 305) podmioty realizujące zadania finansowane lub dofinansowane z</w:t>
      </w:r>
      <w:r w:rsidR="009D150E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 xml:space="preserve"> </w:t>
      </w: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budżetu państwa lub z państwowych funduszy celowych są obowiązane do podejmowania działań informacyjnych dotyczących tego finansowania lub dofinansowania, przy wykorzystaniu różnych form i metod komunikacji. Koszty tych działań są ponoszone w</w:t>
      </w:r>
      <w:r w:rsidR="009D150E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 xml:space="preserve"> </w:t>
      </w: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ramach finansowania lub dofinansowania z</w:t>
      </w:r>
      <w:r w:rsidR="009D150E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 xml:space="preserve"> </w:t>
      </w: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budżetu państwa lub z państwowych funduszy celowych bądź ze środków własnych podmiotów realizujących zadania.</w:t>
      </w:r>
    </w:p>
    <w:p w14:paraId="6FC7FD9B" w14:textId="77777777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Rozporządzenie Rady Ministrów z dnia 7 maja 2021 r. w sprawie określenia działań informacyjnych podejmowanych przez podmioty realizujące zadania finansowane lub dofinansowane z budżetu państwa lub z państwowych funduszy celowych (Dz. U. z 2021 r. poz. 953) określa rodzaje tych działań, oraz sposób ich realizacji, w tym okres, w którym mają być realizowane, a także kwotę lub kwoty finansowania lub dofinansowania z budżetu państwa lub z państwowych funduszy celowych, do wysokości których nie powstaje obowiązek określony w art. 35a  ust.1 ustawy.</w:t>
      </w:r>
    </w:p>
    <w:p w14:paraId="6659126D" w14:textId="77777777" w:rsidR="00233233" w:rsidRPr="00233233" w:rsidRDefault="00233233" w:rsidP="00233233">
      <w:pPr>
        <w:shd w:val="clear" w:color="auto" w:fill="FFFFFF"/>
        <w:spacing w:before="408" w:after="144" w:line="240" w:lineRule="auto"/>
        <w:textAlignment w:val="baseline"/>
        <w:outlineLvl w:val="2"/>
        <w:rPr>
          <w:rFonts w:ascii="Open Sans" w:eastAsia="Times New Roman" w:hAnsi="Open Sans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  <w:t>Materiały</w:t>
      </w:r>
    </w:p>
    <w:p w14:paraId="0224C7D4" w14:textId="77777777" w:rsidR="00233233" w:rsidRPr="00233233" w:rsidRDefault="00000000" w:rsidP="0023323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hyperlink r:id="rId5" w:tgtFrame="_blank" w:history="1"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>Rozporządzenie Rady Ministrów z 7 maja 2021 r. w sprawie określenia działań informacyjnych podejmowanych przez podmioty realizujące zadania finansowane lub dofinansowane z budżetu państwa lub z państwowych funduszy celowych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br/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Rozporządzenie​_w​_sprawie​_określenia​_działań​_informacyjnych​_podejmowanych​_przez​_podmioty​_realizujące​_zadania​_finansowane​_lub​_dofinansowane​_z​_budżetu​_państwa​_lub​_z​_państwowych​_funduszy​_celowych.pdf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> </w:t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1.43MB</w:t>
        </w:r>
      </w:hyperlink>
      <w:hyperlink r:id="rId6" w:tgtFrame="_blank" w:history="1"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>Rozporządzenie Rady Ministrów z dnia 20 grudnia 2021 r. zmieniające rozporządzenie w sprawie określenia działań informacyjnych podejmowanych przez podmioty realizujące zadania finansowane lub dofinansowane z budżetu państwa lub z państwowych funduszy celowych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br/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Rozporządzenie​_Rady​_Ministrów​_z​_dnia​_20​_grudnia​_2021​_r​_zmieniające​_rozporządzenie​_w​_sprawie​_określenia​_działań​_informacyjnych​_podejmowanych​_przez​_podmioty​_realizujące​_zadania​_finansowane​_lub​_dofinansowane​_z​_budżetu​_państwa.pdf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> </w:t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2.04MB</w:t>
        </w:r>
      </w:hyperlink>
      <w:hyperlink r:id="rId7" w:tgtFrame="_blank" w:history="1"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 xml:space="preserve">Rozporządzenie Rady Ministrów z dnia 7 lipca 2023 r. zmieniające rozporządzenie w sprawie 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lastRenderedPageBreak/>
          <w:t>określenia działań informacyjnych podejmowanych przez podmioty realizujące zadania finansowane lub dofinansowane z budżetu państwa lub z państwowych funduszy celowych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br/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Rozporządzenie​_Rady​_Ministrów​_z​_dnia​_7​_lipca​_2023​_r​_zmieniające​_rozporządzenie​_w​_sprawie​_określenia​_działań​_informacyjnych​_podejmowanych​_przez​_podmioty​_realizujące​_zadania​_finansowane​_lub​_dofinansowane​_z​_budżetu​_p.pdf</w:t>
        </w:r>
        <w:r w:rsidR="00233233" w:rsidRPr="00233233">
          <w:rPr>
            <w:rFonts w:ascii="Open Sans" w:eastAsia="Times New Roman" w:hAnsi="Open Sans" w:cs="Open Sans"/>
            <w:b/>
            <w:bCs/>
            <w:color w:val="0052A5"/>
            <w:kern w:val="0"/>
            <w:sz w:val="24"/>
            <w:szCs w:val="24"/>
            <w:shd w:val="clear" w:color="auto" w:fill="FFFFFF"/>
            <w:lang w:eastAsia="pl-PL"/>
            <w14:ligatures w14:val="none"/>
          </w:rPr>
          <w:t> </w:t>
        </w:r>
        <w:r w:rsidR="00233233" w:rsidRPr="00233233">
          <w:rPr>
            <w:rFonts w:ascii="inherit" w:eastAsia="Times New Roman" w:hAnsi="inherit" w:cs="Open Sans"/>
            <w:color w:val="1B1B1B"/>
            <w:kern w:val="0"/>
            <w:sz w:val="21"/>
            <w:szCs w:val="21"/>
            <w:shd w:val="clear" w:color="auto" w:fill="FFFFFF"/>
            <w:lang w:eastAsia="pl-PL"/>
            <w14:ligatures w14:val="none"/>
          </w:rPr>
          <w:t>2.25MB</w:t>
        </w:r>
      </w:hyperlink>
    </w:p>
    <w:p w14:paraId="5812B687" w14:textId="77777777" w:rsidR="00233233" w:rsidRPr="00233233" w:rsidRDefault="00233233" w:rsidP="00233233">
      <w:pPr>
        <w:shd w:val="clear" w:color="auto" w:fill="FFFFFF"/>
        <w:spacing w:before="408" w:after="144" w:line="240" w:lineRule="auto"/>
        <w:textAlignment w:val="baseline"/>
        <w:outlineLvl w:val="2"/>
        <w:rPr>
          <w:rFonts w:ascii="inherit" w:eastAsia="Times New Roman" w:hAnsi="inherit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</w:pPr>
      <w:r w:rsidRPr="00233233">
        <w:rPr>
          <w:rFonts w:ascii="inherit" w:eastAsia="Times New Roman" w:hAnsi="inherit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  <w:t>Działania informacyjne podejmowane przez podmioty realizujące zadania finansowane lub dofinansowane z budżetu państwa lub z państwowych funduszy celowych</w:t>
      </w:r>
    </w:p>
    <w:p w14:paraId="60F140D2" w14:textId="64EFD95C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Podmiot realizujący zadanie finansowane lub dofinansowane z budżetu państwa lub z państwowych funduszy celowych podejmuje działania informacyjne dotyczące tego finansowania lub dofinansowania przez:</w:t>
      </w:r>
    </w:p>
    <w:p w14:paraId="225098B9" w14:textId="77777777" w:rsidR="00233233" w:rsidRPr="00233233" w:rsidRDefault="00233233" w:rsidP="002332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umieszczenie tablicy informacyjnej – w przypadku realizacji zadań w zakresie:</w:t>
      </w:r>
    </w:p>
    <w:p w14:paraId="08FFC248" w14:textId="607278EF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infrastruktury drogowej, kolejowej, morskiej, wodnej śródlądowej, lotniczej, telekomunikacyjnej, teleinformatycznej, cyfrowej, przesyłowej lub komunalnej,</w:t>
      </w:r>
    </w:p>
    <w:p w14:paraId="56CD0C29" w14:textId="77777777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prac budowlanych,</w:t>
      </w:r>
    </w:p>
    <w:p w14:paraId="13587017" w14:textId="77777777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zakupu środków trwałych;</w:t>
      </w:r>
    </w:p>
    <w:p w14:paraId="42D0EB1C" w14:textId="77777777" w:rsidR="00233233" w:rsidRPr="00233233" w:rsidRDefault="00233233" w:rsidP="002332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umieszczenie plakatu informacyjnego – w przypadku realizacji projektów:</w:t>
      </w:r>
    </w:p>
    <w:p w14:paraId="63D87952" w14:textId="77777777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badawczo-rozwojowych o charakterze wdrożeniowym, rozwojowym, badawczym lub naukowym,</w:t>
      </w:r>
    </w:p>
    <w:p w14:paraId="02B32B11" w14:textId="77777777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edukacyjnych – realizowanych w formie debaty, konferencji, seminarium, lekcji, warsztatu lub wykładu,</w:t>
      </w:r>
    </w:p>
    <w:p w14:paraId="2E87CA59" w14:textId="77777777" w:rsidR="00233233" w:rsidRPr="00233233" w:rsidRDefault="00233233" w:rsidP="00233233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społecznych – obejmujących przedsięwzięcia kulturalne, wydawnicze, sportowe, socjalne, wychowawcze lub profilaktyczne oraz działania z zakresu opieki nad zabytkami i ochrony dziedzictwa narodowego;</w:t>
      </w:r>
    </w:p>
    <w:p w14:paraId="2A6A8164" w14:textId="19B304CC" w:rsidR="00233233" w:rsidRPr="00233233" w:rsidRDefault="00233233" w:rsidP="0023323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zamieszczenie informacji na swojej stronie internetowej, o ile ją posiada oraz na swoich profilach w internetowych</w:t>
      </w:r>
      <w:r w:rsidR="009D150E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 xml:space="preserve"> </w:t>
      </w: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serwisach społecznościowych, o ile takie profile posiada.</w:t>
      </w:r>
    </w:p>
    <w:p w14:paraId="52F2A7A1" w14:textId="77777777" w:rsidR="00233233" w:rsidRPr="00233233" w:rsidRDefault="00233233" w:rsidP="00233233">
      <w:pPr>
        <w:shd w:val="clear" w:color="auto" w:fill="FFFFFF"/>
        <w:spacing w:before="408" w:after="144" w:line="240" w:lineRule="auto"/>
        <w:textAlignment w:val="baseline"/>
        <w:outlineLvl w:val="2"/>
        <w:rPr>
          <w:rFonts w:ascii="inherit" w:eastAsia="Times New Roman" w:hAnsi="inherit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</w:pPr>
      <w:r w:rsidRPr="00233233">
        <w:rPr>
          <w:rFonts w:ascii="inherit" w:eastAsia="Times New Roman" w:hAnsi="inherit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  <w:t>Tablica Informacyjna</w:t>
      </w:r>
    </w:p>
    <w:p w14:paraId="42159E36" w14:textId="77777777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Tablica informacyjna zawiera:</w:t>
      </w:r>
    </w:p>
    <w:p w14:paraId="52634579" w14:textId="77777777" w:rsidR="00233233" w:rsidRPr="00233233" w:rsidRDefault="00233233" w:rsidP="00233233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barwy Rzeczypospolitej Polskiej i wizerunek godła Rzeczypospolitej Polskiej;</w:t>
      </w:r>
    </w:p>
    <w:p w14:paraId="456D1437" w14:textId="77777777" w:rsidR="00233233" w:rsidRPr="00233233" w:rsidRDefault="00233233" w:rsidP="00233233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lastRenderedPageBreak/>
        <w:t>informację o finansowaniu lub dofinansowaniu zadania z budżetu państwa lub z państwowych funduszy celowych;</w:t>
      </w:r>
    </w:p>
    <w:p w14:paraId="04AD52FB" w14:textId="77777777" w:rsidR="00233233" w:rsidRPr="00233233" w:rsidRDefault="00233233" w:rsidP="00233233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rodzaj dotacji budżetowej lub nazwę programu lub funduszu;</w:t>
      </w:r>
    </w:p>
    <w:p w14:paraId="0855283A" w14:textId="77777777" w:rsidR="00233233" w:rsidRPr="00233233" w:rsidRDefault="00233233" w:rsidP="00233233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nazwę zadania;</w:t>
      </w:r>
    </w:p>
    <w:p w14:paraId="45F4DFA9" w14:textId="77777777" w:rsidR="00233233" w:rsidRPr="00233233" w:rsidRDefault="00233233" w:rsidP="00233233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datę podpisania umowy o finansowanie lub dofinansowanie zadania.</w:t>
      </w:r>
    </w:p>
    <w:p w14:paraId="5E351EC6" w14:textId="5A2519F2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Tablica informacyjna może zawierać informację o wartościach finansowania lub dofinansowania zadania i o całkowitej wartości zadania. W przypadku zamieszczenia na tablicy informacyjnej wartości finansowania lub dofinansowania zadania i całkowitej wartości zadania, za każdym razem, gdy wartości te ulegną zmianie, tablicę informacyjną należy niezwłocznie wymienić, tak aby wartości na niej przedstawione zachowywały aktualność.</w:t>
      </w:r>
    </w:p>
    <w:p w14:paraId="36EA7D9A" w14:textId="77777777" w:rsidR="00233233" w:rsidRPr="00233233" w:rsidRDefault="00233233" w:rsidP="00233233">
      <w:pPr>
        <w:shd w:val="clear" w:color="auto" w:fill="FFFFFF"/>
        <w:spacing w:after="24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Wymiary tablicy informacyjnej dostosowuje się do charakteru danego zadania zgodnie z następującymi wymogami:</w:t>
      </w:r>
    </w:p>
    <w:p w14:paraId="5CE15775" w14:textId="1DBA52AF" w:rsidR="00233233" w:rsidRPr="00233233" w:rsidRDefault="00233233" w:rsidP="00233233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w przypadku realizacji zadania w zakresie infrastruktury drogowej, kolejowej, morskiej, wodnej śródlądowej, lotniczej, telekomunikacyjnej, teleinformatycznej, cyfrowej, przesyłowej lub komunalnej oraz prac budowlanych umieszcza się tablicę informacyjną o wymiarach 180 × 120 cm;</w:t>
      </w:r>
    </w:p>
    <w:p w14:paraId="4BE50D87" w14:textId="1002D660" w:rsidR="00233233" w:rsidRPr="00233233" w:rsidRDefault="00233233" w:rsidP="00233233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w przypadku realizacji zadania w zakresie infrastruktury drogowej, kolejowej, morskiej, wodnej śródlądowej, lotniczej, telekomunikacyjnej, teleinformatycznej, cyfrowej, przesyłowej lub komunalnej, po uzyskaniu opinii organu zarządzającego infrastrukturą, w zakresie której realizowane jest zadanie, właściwego dla miejsca umieszczenia tablicy, potwierdzającej, że umieszczenie tablicy o wymiarach 180 x 120 cm nie jest możliwe ze względów technicznych lub względów bezpieczeństwa, oraz zgody dysponenta części budżetowej lub państwowego funduszu celowego, umieszcza się tablicę informacyjną o wymiarach 90 × 60 cm;</w:t>
      </w:r>
    </w:p>
    <w:p w14:paraId="2D44CEB5" w14:textId="77777777" w:rsidR="00233233" w:rsidRPr="00233233" w:rsidRDefault="00233233" w:rsidP="00233233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</w:pPr>
      <w:r w:rsidRPr="00233233">
        <w:rPr>
          <w:rFonts w:ascii="Open Sans" w:eastAsia="Times New Roman" w:hAnsi="Open Sans" w:cs="Open Sans"/>
          <w:color w:val="1B1B1B"/>
          <w:kern w:val="0"/>
          <w:sz w:val="24"/>
          <w:szCs w:val="24"/>
          <w:lang w:eastAsia="pl-PL"/>
          <w14:ligatures w14:val="none"/>
        </w:rPr>
        <w:t>w przypadku realizacji zadania w zakresie zakupu środków trwałych umieszcza się tablicę informacyjną o wymiarach 60 × 40 cm.</w:t>
      </w:r>
    </w:p>
    <w:p w14:paraId="5AA27784" w14:textId="516648B0" w:rsidR="00233233" w:rsidRPr="00233233" w:rsidRDefault="00317681" w:rsidP="00233233">
      <w:pPr>
        <w:shd w:val="clear" w:color="auto" w:fill="FFFFFF"/>
        <w:spacing w:before="408" w:after="144" w:line="240" w:lineRule="auto"/>
        <w:textAlignment w:val="baseline"/>
        <w:outlineLvl w:val="2"/>
        <w:rPr>
          <w:rFonts w:ascii="inherit" w:eastAsia="Times New Roman" w:hAnsi="inherit" w:cs="Open Sans"/>
          <w:b/>
          <w:bCs/>
          <w:color w:val="1B1B1B"/>
          <w:kern w:val="0"/>
          <w:sz w:val="35"/>
          <w:szCs w:val="32"/>
          <w:lang w:eastAsia="pl-PL"/>
          <w14:ligatures w14:val="none"/>
        </w:rPr>
      </w:pPr>
      <w:r>
        <w:rPr>
          <w:rFonts w:ascii="inherit" w:eastAsia="Times New Roman" w:hAnsi="inherit" w:cs="Open Sans"/>
          <w:b/>
          <w:bCs/>
          <w:color w:val="1B1B1B"/>
          <w:kern w:val="0"/>
          <w:sz w:val="35"/>
          <w:szCs w:val="32"/>
          <w:lang w:eastAsia="pl-PL"/>
          <w14:ligatures w14:val="none"/>
        </w:rPr>
        <w:t>Projekt</w:t>
      </w:r>
      <w:r w:rsidR="00233233" w:rsidRPr="00233233">
        <w:rPr>
          <w:rFonts w:ascii="inherit" w:eastAsia="Times New Roman" w:hAnsi="inherit" w:cs="Open Sans"/>
          <w:b/>
          <w:bCs/>
          <w:color w:val="1B1B1B"/>
          <w:kern w:val="0"/>
          <w:sz w:val="35"/>
          <w:szCs w:val="32"/>
          <w:lang w:eastAsia="pl-PL"/>
          <w14:ligatures w14:val="none"/>
        </w:rPr>
        <w:t xml:space="preserve"> tablicy informacyjnej dotyczącej zadania</w:t>
      </w:r>
    </w:p>
    <w:p w14:paraId="1BE096D1" w14:textId="13ED3CEE" w:rsidR="00233233" w:rsidRPr="00233233" w:rsidRDefault="00233233" w:rsidP="00233233">
      <w:pPr>
        <w:shd w:val="clear" w:color="auto" w:fill="FFFFFF"/>
        <w:spacing w:before="408" w:after="144" w:line="240" w:lineRule="auto"/>
        <w:textAlignment w:val="baseline"/>
        <w:outlineLvl w:val="2"/>
        <w:rPr>
          <w:rFonts w:ascii="inherit" w:eastAsia="Times New Roman" w:hAnsi="inherit" w:cs="Open Sans"/>
          <w:b/>
          <w:bCs/>
          <w:color w:val="1B1B1B"/>
          <w:kern w:val="0"/>
          <w:sz w:val="39"/>
          <w:szCs w:val="39"/>
          <w:lang w:eastAsia="pl-PL"/>
          <w14:ligatures w14:val="none"/>
        </w:rPr>
      </w:pPr>
      <w:r>
        <w:rPr>
          <w:rFonts w:ascii="Open Sans" w:eastAsia="Times New Roman" w:hAnsi="Open Sans" w:cs="Open Sans"/>
          <w:color w:val="1B1B1B"/>
          <w:kern w:val="0"/>
          <w:sz w:val="21"/>
          <w:szCs w:val="21"/>
          <w:lang w:eastAsia="pl-PL"/>
          <w14:ligatures w14:val="none"/>
        </w:rPr>
        <w:t>Dostępny</w:t>
      </w:r>
      <w:r w:rsidR="00317681">
        <w:rPr>
          <w:rFonts w:ascii="Open Sans" w:eastAsia="Times New Roman" w:hAnsi="Open Sans" w:cs="Open Sans"/>
          <w:color w:val="1B1B1B"/>
          <w:kern w:val="0"/>
          <w:sz w:val="21"/>
          <w:szCs w:val="21"/>
          <w:lang w:eastAsia="pl-PL"/>
          <w14:ligatures w14:val="none"/>
        </w:rPr>
        <w:t xml:space="preserve"> jest</w:t>
      </w:r>
      <w:r>
        <w:rPr>
          <w:rFonts w:ascii="Open Sans" w:eastAsia="Times New Roman" w:hAnsi="Open Sans" w:cs="Open Sans"/>
          <w:color w:val="1B1B1B"/>
          <w:kern w:val="0"/>
          <w:sz w:val="21"/>
          <w:szCs w:val="21"/>
          <w:lang w:eastAsia="pl-PL"/>
          <w14:ligatures w14:val="none"/>
        </w:rPr>
        <w:t xml:space="preserve"> pod linkiem:</w:t>
      </w:r>
      <w:r w:rsidRPr="00233233">
        <w:rPr>
          <w:rFonts w:ascii="Open Sans" w:eastAsia="Times New Roman" w:hAnsi="Open Sans" w:cs="Open Sans"/>
          <w:noProof/>
          <w:color w:val="1B1B1B"/>
          <w:kern w:val="0"/>
          <w:sz w:val="21"/>
          <w:szCs w:val="21"/>
          <w:lang w:eastAsia="pl-PL"/>
          <w14:ligatures w14:val="none"/>
        </w:rPr>
        <mc:AlternateContent>
          <mc:Choice Requires="wps">
            <w:drawing>
              <wp:inline distT="0" distB="0" distL="0" distR="0" wp14:anchorId="120694CA" wp14:editId="2186BA17">
                <wp:extent cx="342900" cy="342900"/>
                <wp:effectExtent l="0" t="0" r="0" b="0"/>
                <wp:docPr id="1546423057" name="AutoShape 2" descr="Logo Biuletynu Informacji Publiczn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E1161C" id="AutoShape 2" o:spid="_x0000_s1026" alt="Logo Biuletynu Informacji Publicznej" style="width:27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6177099" w14:textId="75FB962A" w:rsidR="00317681" w:rsidRDefault="00317681">
      <w:hyperlink r:id="rId8" w:tgtFrame="_blank" w:history="1">
        <w:r w:rsidRPr="00317681">
          <w:rPr>
            <w:rStyle w:val="Hipercze"/>
          </w:rPr>
          <w:t>https://www.gov.pl/web/premier/program-inwestycji-strategicznych</w:t>
        </w:r>
      </w:hyperlink>
    </w:p>
    <w:p w14:paraId="1A3CB205" w14:textId="608B7875" w:rsidR="00233233" w:rsidRDefault="00233233"/>
    <w:sectPr w:rsidR="00233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F5C1E"/>
    <w:multiLevelType w:val="multilevel"/>
    <w:tmpl w:val="8D52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E705C"/>
    <w:multiLevelType w:val="multilevel"/>
    <w:tmpl w:val="7B76C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80433"/>
    <w:multiLevelType w:val="multilevel"/>
    <w:tmpl w:val="94AE6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6F61DB"/>
    <w:multiLevelType w:val="multilevel"/>
    <w:tmpl w:val="A2066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52AEA"/>
    <w:multiLevelType w:val="multilevel"/>
    <w:tmpl w:val="3944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85B"/>
    <w:multiLevelType w:val="multilevel"/>
    <w:tmpl w:val="9BBE5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1456C7"/>
    <w:multiLevelType w:val="multilevel"/>
    <w:tmpl w:val="C37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628142">
    <w:abstractNumId w:val="4"/>
  </w:num>
  <w:num w:numId="2" w16cid:durableId="1617171839">
    <w:abstractNumId w:val="5"/>
  </w:num>
  <w:num w:numId="3" w16cid:durableId="2084449472">
    <w:abstractNumId w:val="2"/>
  </w:num>
  <w:num w:numId="4" w16cid:durableId="2093621145">
    <w:abstractNumId w:val="6"/>
  </w:num>
  <w:num w:numId="5" w16cid:durableId="988510772">
    <w:abstractNumId w:val="1"/>
  </w:num>
  <w:num w:numId="6" w16cid:durableId="1915311854">
    <w:abstractNumId w:val="3"/>
  </w:num>
  <w:num w:numId="7" w16cid:durableId="64889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68"/>
    <w:rsid w:val="001024A5"/>
    <w:rsid w:val="00171BBA"/>
    <w:rsid w:val="00233233"/>
    <w:rsid w:val="00317681"/>
    <w:rsid w:val="004E3F22"/>
    <w:rsid w:val="005A7635"/>
    <w:rsid w:val="00716463"/>
    <w:rsid w:val="00787889"/>
    <w:rsid w:val="008A4468"/>
    <w:rsid w:val="00936402"/>
    <w:rsid w:val="009D150E"/>
    <w:rsid w:val="009D6ADC"/>
    <w:rsid w:val="00B31EA3"/>
    <w:rsid w:val="00F5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3E61"/>
  <w15:chartTrackingRefBased/>
  <w15:docId w15:val="{3A80D833-E4E9-4B39-8CEC-0172A9AD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332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32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176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803">
          <w:marLeft w:val="0"/>
          <w:marRight w:val="0"/>
          <w:marTop w:val="1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remier/program-inwestycji-strategiczny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attachment/05238d8b-a053-47e8-b262-8d59a13007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attachment/fb7fea3e-ab38-4b28-9833-3cb61fb43953" TargetMode="External"/><Relationship Id="rId5" Type="http://schemas.openxmlformats.org/officeDocument/2006/relationships/hyperlink" Target="https://www.gov.pl/attachment/b19ac393-b76c-4a43-a398-6e471a3de1f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E D</cp:lastModifiedBy>
  <cp:revision>2</cp:revision>
  <dcterms:created xsi:type="dcterms:W3CDTF">2024-05-28T09:48:00Z</dcterms:created>
  <dcterms:modified xsi:type="dcterms:W3CDTF">2024-05-28T09:48:00Z</dcterms:modified>
</cp:coreProperties>
</file>