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D33" w14:textId="512CBCEC" w:rsidR="00A36DC0" w:rsidRPr="00630700" w:rsidRDefault="00A36DC0" w:rsidP="00A36DC0">
      <w:pPr>
        <w:spacing w:line="276" w:lineRule="auto"/>
        <w:rPr>
          <w:rFonts w:cs="Calibri"/>
          <w:sz w:val="24"/>
          <w:szCs w:val="24"/>
        </w:rPr>
      </w:pPr>
      <w:r w:rsidRPr="00630700">
        <w:rPr>
          <w:rFonts w:cs="Calibri"/>
          <w:sz w:val="24"/>
          <w:szCs w:val="24"/>
        </w:rPr>
        <w:t xml:space="preserve">Częstochowa, </w:t>
      </w:r>
      <w:r w:rsidRPr="00630700">
        <w:rPr>
          <w:rFonts w:cs="Calibri"/>
          <w:sz w:val="24"/>
          <w:szCs w:val="24"/>
        </w:rPr>
        <w:t>04.10</w:t>
      </w:r>
      <w:r w:rsidRPr="00630700">
        <w:rPr>
          <w:rFonts w:cs="Calibri"/>
          <w:sz w:val="24"/>
          <w:szCs w:val="24"/>
        </w:rPr>
        <w:t>.2023</w:t>
      </w:r>
    </w:p>
    <w:p w14:paraId="1A4C2109" w14:textId="7796ECC5" w:rsidR="00A36DC0" w:rsidRPr="00630700" w:rsidRDefault="00A36DC0" w:rsidP="00A36DC0">
      <w:pPr>
        <w:spacing w:line="276" w:lineRule="auto"/>
        <w:rPr>
          <w:rFonts w:cs="Calibri"/>
          <w:sz w:val="24"/>
          <w:szCs w:val="24"/>
        </w:rPr>
      </w:pPr>
      <w:r w:rsidRPr="00630700">
        <w:rPr>
          <w:rFonts w:cs="Calibri"/>
          <w:sz w:val="24"/>
          <w:szCs w:val="24"/>
        </w:rPr>
        <w:t>ZP.26.1.</w:t>
      </w:r>
      <w:r w:rsidRPr="00630700">
        <w:rPr>
          <w:rFonts w:cs="Calibri"/>
          <w:sz w:val="24"/>
          <w:szCs w:val="24"/>
        </w:rPr>
        <w:t>63</w:t>
      </w:r>
      <w:r w:rsidRPr="00630700">
        <w:rPr>
          <w:rFonts w:cs="Calibri"/>
          <w:sz w:val="24"/>
          <w:szCs w:val="24"/>
        </w:rPr>
        <w:t>.2023</w:t>
      </w:r>
    </w:p>
    <w:p w14:paraId="759C1222" w14:textId="77777777" w:rsidR="00A36DC0" w:rsidRPr="00630700" w:rsidRDefault="00A36DC0" w:rsidP="00A36DC0">
      <w:pPr>
        <w:spacing w:line="276" w:lineRule="auto"/>
        <w:rPr>
          <w:rFonts w:cs="Calibri"/>
          <w:b/>
          <w:sz w:val="24"/>
          <w:szCs w:val="24"/>
        </w:rPr>
      </w:pPr>
      <w:r w:rsidRPr="00630700">
        <w:rPr>
          <w:rFonts w:cs="Calibri"/>
          <w:b/>
          <w:sz w:val="24"/>
          <w:szCs w:val="24"/>
        </w:rPr>
        <w:t>Zbiorcze zestawienie ofert</w:t>
      </w:r>
    </w:p>
    <w:p w14:paraId="4E6F609E" w14:textId="21DA7613" w:rsidR="00A36DC0" w:rsidRPr="00630700" w:rsidRDefault="00A36DC0" w:rsidP="00A36DC0">
      <w:pPr>
        <w:spacing w:line="276" w:lineRule="auto"/>
        <w:rPr>
          <w:rFonts w:eastAsia="Times New Roman" w:cs="Calibri"/>
          <w:bCs/>
          <w:sz w:val="24"/>
          <w:szCs w:val="24"/>
          <w:lang w:eastAsia="pl-PL"/>
        </w:rPr>
      </w:pPr>
      <w:r w:rsidRPr="00630700">
        <w:rPr>
          <w:rFonts w:eastAsia="Times New Roman" w:cs="Calibri"/>
          <w:bCs/>
          <w:sz w:val="24"/>
          <w:szCs w:val="24"/>
          <w:lang w:eastAsia="pl-PL"/>
        </w:rPr>
        <w:t xml:space="preserve">Przeprowadzenie szkolenia specjalistycznego z zakresu metodyki nauczania osób niepełnosprawnych w różnych dyscyplinach sportu dla Studium Wychowania Fizycznego i </w:t>
      </w:r>
      <w:proofErr w:type="spellStart"/>
      <w:r w:rsidRPr="00630700">
        <w:rPr>
          <w:rFonts w:eastAsia="Times New Roman" w:cs="Calibri"/>
          <w:bCs/>
          <w:sz w:val="24"/>
          <w:szCs w:val="24"/>
          <w:lang w:eastAsia="pl-PL"/>
        </w:rPr>
        <w:t>Sportu</w:t>
      </w:r>
    </w:p>
    <w:p w14:paraId="1FD98ABF" w14:textId="60D7B609" w:rsidR="00A36DC0" w:rsidRPr="00630700" w:rsidRDefault="00A36DC0" w:rsidP="00A36DC0">
      <w:pPr>
        <w:spacing w:line="276" w:lineRule="auto"/>
        <w:rPr>
          <w:rFonts w:cs="Calibri"/>
          <w:sz w:val="24"/>
          <w:szCs w:val="24"/>
        </w:rPr>
      </w:pPr>
      <w:r w:rsidRPr="00630700">
        <w:rPr>
          <w:rFonts w:cs="Calibri"/>
          <w:sz w:val="24"/>
          <w:szCs w:val="24"/>
        </w:rPr>
        <w:t>Zamawiając</w:t>
      </w:r>
      <w:proofErr w:type="spellEnd"/>
      <w:r w:rsidRPr="00630700">
        <w:rPr>
          <w:rFonts w:cs="Calibri"/>
          <w:sz w:val="24"/>
          <w:szCs w:val="24"/>
        </w:rPr>
        <w:t>y – Uniwersytet Jana Długosza w Częstochowie, zgodnie z art. 222  punkt 5 ustawy Prawo zamówień publicznych, informuje, że w przedmiotowym postępowaniu zostały złożone oferty: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raz z zaoferowaną ceną za zadanie"/>
      </w:tblPr>
      <w:tblGrid>
        <w:gridCol w:w="1318"/>
        <w:gridCol w:w="5120"/>
        <w:gridCol w:w="2634"/>
      </w:tblGrid>
      <w:tr w:rsidR="006501B2" w:rsidRPr="00630700" w14:paraId="53E7F4D9" w14:textId="77777777" w:rsidTr="006501B2">
        <w:trPr>
          <w:trHeight w:val="519"/>
        </w:trPr>
        <w:tc>
          <w:tcPr>
            <w:tcW w:w="704" w:type="dxa"/>
          </w:tcPr>
          <w:p w14:paraId="0B1399A0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r w:rsidRPr="00630700">
              <w:rPr>
                <w:sz w:val="24"/>
                <w:szCs w:val="24"/>
              </w:rPr>
              <w:t>Liczba pojedyncza</w:t>
            </w:r>
          </w:p>
        </w:tc>
        <w:tc>
          <w:tcPr>
            <w:tcW w:w="5533" w:type="dxa"/>
          </w:tcPr>
          <w:p w14:paraId="09F94082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14:paraId="3A2C633D" w14:textId="77777777" w:rsidR="006501B2" w:rsidRPr="00630700" w:rsidRDefault="006501B2" w:rsidP="006501B2">
            <w:pPr>
              <w:spacing w:after="160" w:line="259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Oferta</w:t>
            </w:r>
          </w:p>
        </w:tc>
      </w:tr>
      <w:tr w:rsidR="006501B2" w:rsidRPr="00630700" w14:paraId="65EA0DD4" w14:textId="77777777" w:rsidTr="006501B2">
        <w:trPr>
          <w:trHeight w:val="491"/>
        </w:trPr>
        <w:tc>
          <w:tcPr>
            <w:tcW w:w="704" w:type="dxa"/>
          </w:tcPr>
          <w:p w14:paraId="04A912EF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14:paraId="49AA952E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0700">
              <w:rPr>
                <w:rFonts w:cstheme="minorHAnsi"/>
                <w:sz w:val="24"/>
                <w:szCs w:val="24"/>
              </w:rPr>
              <w:t>TechElf</w:t>
            </w:r>
            <w:proofErr w:type="spellEnd"/>
            <w:r w:rsidRPr="00630700">
              <w:rPr>
                <w:rFonts w:cstheme="minorHAnsi"/>
                <w:sz w:val="24"/>
                <w:szCs w:val="24"/>
              </w:rPr>
              <w:t xml:space="preserve"> Spółka z ograniczoną odpowiedzialnością </w:t>
            </w:r>
          </w:p>
          <w:p w14:paraId="3029F1E9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Ulica Mazowiecka 11/49</w:t>
            </w:r>
          </w:p>
          <w:p w14:paraId="54323635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00-052 Warszawa</w:t>
            </w:r>
          </w:p>
          <w:p w14:paraId="58394031" w14:textId="255682CC" w:rsidR="006501B2" w:rsidRPr="00630700" w:rsidRDefault="00ED3F02" w:rsidP="00ED3F0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NIP: 5252857607</w:t>
            </w:r>
          </w:p>
        </w:tc>
        <w:tc>
          <w:tcPr>
            <w:tcW w:w="2835" w:type="dxa"/>
          </w:tcPr>
          <w:p w14:paraId="276074F0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3A72EC8F" w14:textId="50DF484B" w:rsidR="006501B2" w:rsidRPr="00630700" w:rsidRDefault="00555817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8 631,00</w:t>
            </w:r>
            <w:r w:rsidR="006501B2" w:rsidRPr="00630700">
              <w:rPr>
                <w:sz w:val="24"/>
                <w:szCs w:val="24"/>
              </w:rPr>
              <w:t xml:space="preserve"> PLN</w:t>
            </w:r>
          </w:p>
        </w:tc>
      </w:tr>
      <w:tr w:rsidR="006501B2" w:rsidRPr="00630700" w14:paraId="04902F94" w14:textId="77777777" w:rsidTr="006501B2">
        <w:trPr>
          <w:trHeight w:val="491"/>
        </w:trPr>
        <w:tc>
          <w:tcPr>
            <w:tcW w:w="704" w:type="dxa"/>
          </w:tcPr>
          <w:p w14:paraId="5F215CB9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14:paraId="7EFA1352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BPR Consulting Paulina Rydz</w:t>
            </w:r>
          </w:p>
          <w:p w14:paraId="5AC42753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Ulica Radwańska 27/2u</w:t>
            </w:r>
          </w:p>
          <w:p w14:paraId="322582C8" w14:textId="77777777" w:rsidR="00ED3F02" w:rsidRPr="00630700" w:rsidRDefault="00ED3F02" w:rsidP="00ED3F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90-540 Łódź</w:t>
            </w:r>
          </w:p>
          <w:p w14:paraId="549CD48D" w14:textId="6416EE26" w:rsidR="006501B2" w:rsidRPr="00630700" w:rsidRDefault="00ED3F02" w:rsidP="00ED3F0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rFonts w:cstheme="minorHAnsi"/>
                <w:sz w:val="24"/>
                <w:szCs w:val="24"/>
              </w:rPr>
              <w:t>NIP 7632055973</w:t>
            </w:r>
          </w:p>
        </w:tc>
        <w:tc>
          <w:tcPr>
            <w:tcW w:w="2835" w:type="dxa"/>
          </w:tcPr>
          <w:p w14:paraId="1F92FB8B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64C8C090" w14:textId="2C85E5F1" w:rsidR="006501B2" w:rsidRPr="00630700" w:rsidRDefault="00555817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5 760,00</w:t>
            </w:r>
            <w:r w:rsidR="006501B2" w:rsidRPr="00630700">
              <w:rPr>
                <w:sz w:val="24"/>
                <w:szCs w:val="24"/>
              </w:rPr>
              <w:t xml:space="preserve"> PLN</w:t>
            </w:r>
          </w:p>
        </w:tc>
      </w:tr>
      <w:tr w:rsidR="006501B2" w:rsidRPr="00630700" w14:paraId="071CC130" w14:textId="77777777" w:rsidTr="006501B2">
        <w:trPr>
          <w:trHeight w:val="491"/>
        </w:trPr>
        <w:tc>
          <w:tcPr>
            <w:tcW w:w="704" w:type="dxa"/>
          </w:tcPr>
          <w:p w14:paraId="2A7DFD62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14:paraId="5AEBA98C" w14:textId="79127C51" w:rsidR="006501B2" w:rsidRPr="00630700" w:rsidRDefault="00555817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Strefa Rozwoju Danuta Rynkiewicz</w:t>
            </w:r>
          </w:p>
          <w:p w14:paraId="5538175A" w14:textId="253AE63E" w:rsidR="00555817" w:rsidRPr="00630700" w:rsidRDefault="00555817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Emilii Plater 1A/53</w:t>
            </w:r>
          </w:p>
          <w:p w14:paraId="5F9FA5D9" w14:textId="4AD99D2D" w:rsidR="00555817" w:rsidRPr="00630700" w:rsidRDefault="00555817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05-500 Piaseczno</w:t>
            </w:r>
          </w:p>
          <w:p w14:paraId="1DD44A56" w14:textId="6B26BFAF" w:rsidR="006501B2" w:rsidRPr="00630700" w:rsidRDefault="006501B2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 xml:space="preserve">NIP: </w:t>
            </w:r>
            <w:r w:rsidR="00555817" w:rsidRPr="00630700">
              <w:rPr>
                <w:sz w:val="24"/>
                <w:szCs w:val="24"/>
              </w:rPr>
              <w:t>8761159474</w:t>
            </w:r>
          </w:p>
        </w:tc>
        <w:tc>
          <w:tcPr>
            <w:tcW w:w="2835" w:type="dxa"/>
          </w:tcPr>
          <w:p w14:paraId="74347CFC" w14:textId="77777777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1CABD526" w14:textId="40CA155F" w:rsidR="006501B2" w:rsidRPr="00630700" w:rsidRDefault="00555817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9 900,00</w:t>
            </w:r>
            <w:r w:rsidR="006501B2" w:rsidRPr="00630700">
              <w:rPr>
                <w:sz w:val="24"/>
                <w:szCs w:val="24"/>
              </w:rPr>
              <w:t xml:space="preserve"> PLN</w:t>
            </w:r>
          </w:p>
        </w:tc>
      </w:tr>
      <w:tr w:rsidR="006501B2" w:rsidRPr="00630700" w14:paraId="42B99AC5" w14:textId="77777777" w:rsidTr="006501B2">
        <w:trPr>
          <w:trHeight w:val="491"/>
        </w:trPr>
        <w:tc>
          <w:tcPr>
            <w:tcW w:w="704" w:type="dxa"/>
          </w:tcPr>
          <w:p w14:paraId="250FCDBA" w14:textId="173EC98C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14:paraId="0C66794B" w14:textId="77777777" w:rsidR="006501B2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FACH Spółka z ograniczoną odpowiedzialnością</w:t>
            </w:r>
          </w:p>
          <w:p w14:paraId="16BAC90A" w14:textId="77777777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Ogrodowa 4</w:t>
            </w:r>
          </w:p>
          <w:p w14:paraId="08217649" w14:textId="77777777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34-400 Nowy Targ</w:t>
            </w:r>
          </w:p>
          <w:p w14:paraId="6A5416AF" w14:textId="4F6EB75B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NIP: 7352880009</w:t>
            </w:r>
          </w:p>
        </w:tc>
        <w:tc>
          <w:tcPr>
            <w:tcW w:w="2835" w:type="dxa"/>
          </w:tcPr>
          <w:p w14:paraId="127892D2" w14:textId="77777777" w:rsidR="006501B2" w:rsidRPr="00630700" w:rsidRDefault="008A6C68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36F727AB" w14:textId="46743AF2" w:rsidR="008A6C68" w:rsidRPr="00630700" w:rsidRDefault="008A6C68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6 600,00 PLN</w:t>
            </w:r>
          </w:p>
        </w:tc>
      </w:tr>
      <w:tr w:rsidR="006501B2" w:rsidRPr="00630700" w14:paraId="6F908B59" w14:textId="77777777" w:rsidTr="006501B2">
        <w:trPr>
          <w:trHeight w:val="491"/>
        </w:trPr>
        <w:tc>
          <w:tcPr>
            <w:tcW w:w="704" w:type="dxa"/>
          </w:tcPr>
          <w:p w14:paraId="657354A0" w14:textId="5EC6CF35" w:rsidR="006501B2" w:rsidRPr="00630700" w:rsidRDefault="006501B2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14:paraId="3F4F7792" w14:textId="08BAA0E5" w:rsidR="006501B2" w:rsidRPr="00630700" w:rsidRDefault="007362EE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 xml:space="preserve">ZESPÓŁ EKSPERTÓW MANAGER </w:t>
            </w:r>
            <w:r w:rsidR="008A6C68" w:rsidRPr="00630700">
              <w:rPr>
                <w:bCs/>
                <w:sz w:val="24"/>
                <w:szCs w:val="24"/>
              </w:rPr>
              <w:t>Pelczar Spółka Jawna</w:t>
            </w:r>
          </w:p>
          <w:p w14:paraId="686CFEB7" w14:textId="77777777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Ulica Czyżówka 14 lok. 0.9</w:t>
            </w:r>
          </w:p>
          <w:p w14:paraId="477858A5" w14:textId="77777777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30-526 Kraków</w:t>
            </w:r>
          </w:p>
          <w:p w14:paraId="14826EE5" w14:textId="5D38050A" w:rsidR="008A6C68" w:rsidRPr="00630700" w:rsidRDefault="008A6C68" w:rsidP="006501B2">
            <w:pPr>
              <w:spacing w:line="276" w:lineRule="auto"/>
              <w:rPr>
                <w:bCs/>
                <w:sz w:val="24"/>
                <w:szCs w:val="24"/>
              </w:rPr>
            </w:pPr>
            <w:r w:rsidRPr="00630700">
              <w:rPr>
                <w:bCs/>
                <w:sz w:val="24"/>
                <w:szCs w:val="24"/>
              </w:rPr>
              <w:t>NIP: 6790145692</w:t>
            </w:r>
          </w:p>
        </w:tc>
        <w:tc>
          <w:tcPr>
            <w:tcW w:w="2835" w:type="dxa"/>
          </w:tcPr>
          <w:p w14:paraId="4103F707" w14:textId="77777777" w:rsidR="006501B2" w:rsidRPr="00630700" w:rsidRDefault="008A6C68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Cena brutto:</w:t>
            </w:r>
          </w:p>
          <w:p w14:paraId="6AE508D4" w14:textId="1A19D5A1" w:rsidR="008A6C68" w:rsidRPr="00630700" w:rsidRDefault="008A6C68" w:rsidP="006501B2">
            <w:pPr>
              <w:spacing w:line="276" w:lineRule="auto"/>
              <w:rPr>
                <w:sz w:val="24"/>
                <w:szCs w:val="24"/>
              </w:rPr>
            </w:pPr>
            <w:r w:rsidRPr="00630700">
              <w:rPr>
                <w:sz w:val="24"/>
                <w:szCs w:val="24"/>
              </w:rPr>
              <w:t>12 840,00 PLN</w:t>
            </w:r>
          </w:p>
        </w:tc>
      </w:tr>
      <w:bookmarkEnd w:id="0"/>
    </w:tbl>
    <w:p w14:paraId="5C5DFFE1" w14:textId="77777777" w:rsidR="002E14B1" w:rsidRPr="00630700" w:rsidRDefault="002E14B1">
      <w:pPr>
        <w:rPr>
          <w:sz w:val="24"/>
          <w:szCs w:val="24"/>
        </w:rPr>
      </w:pPr>
    </w:p>
    <w:sectPr w:rsidR="002E14B1" w:rsidRPr="006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B1"/>
    <w:rsid w:val="002E14B1"/>
    <w:rsid w:val="00555817"/>
    <w:rsid w:val="00630700"/>
    <w:rsid w:val="006501B2"/>
    <w:rsid w:val="006720B1"/>
    <w:rsid w:val="007362EE"/>
    <w:rsid w:val="008A6C68"/>
    <w:rsid w:val="00A36DC0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ADB"/>
  <w15:chartTrackingRefBased/>
  <w15:docId w15:val="{12BA8081-624D-4F2D-A800-3F9CCC2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2023-10-04T07:54:00Z</cp:lastPrinted>
  <dcterms:created xsi:type="dcterms:W3CDTF">2023-10-04T06:19:00Z</dcterms:created>
  <dcterms:modified xsi:type="dcterms:W3CDTF">2023-10-04T07:55:00Z</dcterms:modified>
</cp:coreProperties>
</file>