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E26B" w14:textId="77777777" w:rsidR="00375A89" w:rsidRDefault="00375A89" w:rsidP="0056633F">
      <w:pPr>
        <w:spacing w:line="360" w:lineRule="auto"/>
        <w:jc w:val="center"/>
        <w:rPr>
          <w:rFonts w:asciiTheme="majorHAnsi" w:hAnsiTheme="majorHAnsi" w:cstheme="majorHAnsi"/>
          <w:b/>
          <w:sz w:val="24"/>
          <w:szCs w:val="24"/>
        </w:rPr>
      </w:pPr>
    </w:p>
    <w:p w14:paraId="00000001" w14:textId="000682CF"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00000004"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ZAMAWIAJĄCY:</w:t>
      </w:r>
    </w:p>
    <w:p w14:paraId="2D97D392" w14:textId="77777777" w:rsidR="00857428" w:rsidRPr="000B78D4" w:rsidRDefault="00857428" w:rsidP="0056633F">
      <w:pPr>
        <w:spacing w:line="360" w:lineRule="auto"/>
        <w:jc w:val="center"/>
        <w:rPr>
          <w:rFonts w:asciiTheme="majorHAnsi" w:hAnsiTheme="majorHAnsi" w:cstheme="majorHAnsi"/>
          <w:b/>
          <w:sz w:val="24"/>
          <w:szCs w:val="24"/>
        </w:rPr>
      </w:pPr>
    </w:p>
    <w:p w14:paraId="21A9191A" w14:textId="6C2D7FE3" w:rsidR="00857428"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Gmina Drezdenko</w:t>
      </w:r>
    </w:p>
    <w:p w14:paraId="00000005" w14:textId="71F90D31" w:rsidR="008A53FD"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ul. Warszawska 1, 66-530 Drezdenko</w:t>
      </w:r>
    </w:p>
    <w:p w14:paraId="00000006" w14:textId="45E45EAE" w:rsidR="008A53FD" w:rsidRDefault="008A53FD" w:rsidP="0056633F">
      <w:pPr>
        <w:spacing w:line="360" w:lineRule="auto"/>
        <w:jc w:val="center"/>
        <w:rPr>
          <w:rFonts w:asciiTheme="majorHAnsi" w:hAnsiTheme="majorHAnsi" w:cstheme="majorHAnsi"/>
          <w:sz w:val="24"/>
          <w:szCs w:val="24"/>
        </w:rPr>
      </w:pPr>
    </w:p>
    <w:p w14:paraId="6511118D" w14:textId="77777777" w:rsidR="00EF325A" w:rsidRPr="000B78D4" w:rsidRDefault="00EF325A" w:rsidP="0056633F">
      <w:pPr>
        <w:spacing w:line="360" w:lineRule="auto"/>
        <w:jc w:val="center"/>
        <w:rPr>
          <w:rFonts w:asciiTheme="majorHAnsi" w:hAnsiTheme="majorHAnsi" w:cstheme="majorHAnsi"/>
          <w:sz w:val="24"/>
          <w:szCs w:val="24"/>
        </w:rPr>
      </w:pPr>
    </w:p>
    <w:p w14:paraId="00000007" w14:textId="14446EC3" w:rsidR="008A53FD" w:rsidRPr="000B78D4" w:rsidRDefault="005C2461"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00000008" w14:textId="77777777" w:rsidR="008A53FD" w:rsidRPr="000B78D4" w:rsidRDefault="008A53FD" w:rsidP="0056633F">
      <w:pPr>
        <w:spacing w:line="360" w:lineRule="auto"/>
        <w:jc w:val="center"/>
        <w:rPr>
          <w:rFonts w:asciiTheme="majorHAnsi" w:hAnsiTheme="majorHAnsi" w:cstheme="majorHAnsi"/>
          <w:sz w:val="24"/>
          <w:szCs w:val="24"/>
        </w:rPr>
      </w:pPr>
    </w:p>
    <w:p w14:paraId="3EEDE0B9" w14:textId="23214955" w:rsidR="00604462" w:rsidRPr="000B78D4" w:rsidRDefault="00EF325A" w:rsidP="00F50ABF">
      <w:pPr>
        <w:spacing w:line="360" w:lineRule="auto"/>
        <w:jc w:val="center"/>
        <w:rPr>
          <w:rFonts w:asciiTheme="majorHAnsi" w:hAnsiTheme="majorHAnsi" w:cstheme="majorHAnsi"/>
          <w:b/>
          <w:sz w:val="24"/>
          <w:szCs w:val="24"/>
        </w:rPr>
      </w:pPr>
      <w:bookmarkStart w:id="0" w:name="_Hlk107388691"/>
      <w:r w:rsidRPr="00EF325A">
        <w:rPr>
          <w:rFonts w:asciiTheme="majorHAnsi" w:hAnsiTheme="majorHAnsi" w:cstheme="majorHAnsi"/>
          <w:b/>
          <w:sz w:val="24"/>
          <w:szCs w:val="24"/>
        </w:rPr>
        <w:t xml:space="preserve">Dostawa </w:t>
      </w:r>
      <w:r w:rsidR="00124AFF">
        <w:rPr>
          <w:rFonts w:asciiTheme="majorHAnsi" w:hAnsiTheme="majorHAnsi" w:cstheme="majorHAnsi"/>
          <w:b/>
          <w:sz w:val="24"/>
          <w:szCs w:val="24"/>
        </w:rPr>
        <w:t xml:space="preserve">różnych produktów </w:t>
      </w:r>
      <w:r w:rsidR="00124AFF" w:rsidRPr="00124AFF">
        <w:rPr>
          <w:rFonts w:asciiTheme="majorHAnsi" w:hAnsiTheme="majorHAnsi" w:cstheme="majorHAnsi"/>
          <w:b/>
          <w:sz w:val="24"/>
          <w:szCs w:val="24"/>
        </w:rPr>
        <w:t>spożywczych</w:t>
      </w:r>
      <w:r w:rsidR="00124AFF">
        <w:rPr>
          <w:rFonts w:asciiTheme="majorHAnsi" w:hAnsiTheme="majorHAnsi" w:cstheme="majorHAnsi"/>
          <w:b/>
          <w:sz w:val="24"/>
          <w:szCs w:val="24"/>
        </w:rPr>
        <w:t xml:space="preserve"> </w:t>
      </w:r>
      <w:r w:rsidRPr="00EF325A">
        <w:rPr>
          <w:rFonts w:asciiTheme="majorHAnsi" w:hAnsiTheme="majorHAnsi" w:cstheme="majorHAnsi"/>
          <w:b/>
          <w:sz w:val="24"/>
          <w:szCs w:val="24"/>
        </w:rPr>
        <w:t>do jednostek oświatowych na terenie Gminy Drezdenko</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00000011" w14:textId="19093552"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RI.271.1.</w:t>
      </w:r>
      <w:r w:rsidR="00EF325A">
        <w:rPr>
          <w:rFonts w:asciiTheme="majorHAnsi" w:hAnsiTheme="majorHAnsi" w:cstheme="majorHAnsi"/>
          <w:sz w:val="24"/>
          <w:szCs w:val="24"/>
        </w:rPr>
        <w:t>3</w:t>
      </w:r>
      <w:r w:rsidR="00124AFF">
        <w:rPr>
          <w:rFonts w:asciiTheme="majorHAnsi" w:hAnsiTheme="majorHAnsi" w:cstheme="majorHAnsi"/>
          <w:sz w:val="24"/>
          <w:szCs w:val="24"/>
        </w:rPr>
        <w:t>4</w:t>
      </w:r>
      <w:r w:rsidR="00857428" w:rsidRPr="000B78D4">
        <w:rPr>
          <w:rFonts w:asciiTheme="majorHAnsi" w:hAnsiTheme="majorHAnsi" w:cstheme="majorHAnsi"/>
          <w:sz w:val="24"/>
          <w:szCs w:val="24"/>
        </w:rPr>
        <w:t>.202</w:t>
      </w:r>
      <w:r w:rsidR="0056633F" w:rsidRPr="000B78D4">
        <w:rPr>
          <w:rFonts w:asciiTheme="majorHAnsi" w:hAnsiTheme="majorHAnsi" w:cstheme="majorHAnsi"/>
          <w:sz w:val="24"/>
          <w:szCs w:val="24"/>
        </w:rPr>
        <w:t>2</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74028C1F"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C06AF3">
        <w:rPr>
          <w:rFonts w:asciiTheme="majorHAnsi" w:hAnsiTheme="majorHAnsi" w:cstheme="majorHAnsi"/>
          <w:sz w:val="24"/>
          <w:szCs w:val="24"/>
        </w:rPr>
        <w:t>Dostawy</w:t>
      </w:r>
    </w:p>
    <w:p w14:paraId="3AF3AF86" w14:textId="76AFEFD3" w:rsidR="009816F3"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1B0856">
        <w:rPr>
          <w:rFonts w:asciiTheme="majorHAnsi" w:hAnsiTheme="majorHAnsi" w:cstheme="majorHAnsi"/>
          <w:sz w:val="24"/>
          <w:szCs w:val="24"/>
        </w:rPr>
        <w:t>2</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1B0856">
        <w:rPr>
          <w:rFonts w:asciiTheme="majorHAnsi" w:hAnsiTheme="majorHAnsi" w:cstheme="majorHAnsi"/>
          <w:sz w:val="24"/>
          <w:szCs w:val="24"/>
        </w:rPr>
        <w:t>710</w:t>
      </w:r>
      <w:r w:rsidRPr="000B78D4">
        <w:rPr>
          <w:rFonts w:asciiTheme="majorHAnsi" w:hAnsiTheme="majorHAnsi" w:cstheme="majorHAnsi"/>
          <w:sz w:val="24"/>
          <w:szCs w:val="24"/>
        </w:rPr>
        <w:t>) – dalej ustawy PZP</w:t>
      </w:r>
      <w:r w:rsidR="00EF325A">
        <w:rPr>
          <w:rFonts w:asciiTheme="majorHAnsi" w:hAnsiTheme="majorHAnsi" w:cstheme="majorHAnsi"/>
          <w:sz w:val="24"/>
          <w:szCs w:val="24"/>
        </w:rPr>
        <w:t>.</w:t>
      </w:r>
    </w:p>
    <w:p w14:paraId="34257ECD" w14:textId="1D7E43EF" w:rsidR="00EF325A" w:rsidRDefault="00EF325A" w:rsidP="0056633F">
      <w:pPr>
        <w:spacing w:before="240" w:line="360" w:lineRule="auto"/>
        <w:jc w:val="both"/>
        <w:rPr>
          <w:rFonts w:asciiTheme="majorHAnsi" w:hAnsiTheme="majorHAnsi" w:cstheme="majorHAnsi"/>
          <w:sz w:val="24"/>
          <w:szCs w:val="24"/>
        </w:rPr>
      </w:pPr>
    </w:p>
    <w:p w14:paraId="1000E9EA" w14:textId="77777777" w:rsidR="00EF325A" w:rsidRPr="000B78D4" w:rsidRDefault="00EF325A" w:rsidP="0056633F">
      <w:pPr>
        <w:spacing w:before="240" w:line="360" w:lineRule="auto"/>
        <w:jc w:val="both"/>
        <w:rPr>
          <w:rFonts w:asciiTheme="majorHAnsi" w:hAnsiTheme="majorHAnsi" w:cstheme="majorHAnsi"/>
          <w:sz w:val="24"/>
          <w:szCs w:val="24"/>
        </w:rPr>
      </w:pPr>
    </w:p>
    <w:p w14:paraId="0B67B36B"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27E867CD" w:rsidR="002F0EF1"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Z up. Burmistrza</w:t>
      </w:r>
    </w:p>
    <w:p w14:paraId="19E2D8F9" w14:textId="5487B64D" w:rsidR="0056633F"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Mateusz Grzymałowski</w:t>
      </w:r>
    </w:p>
    <w:p w14:paraId="31468234" w14:textId="10589D33" w:rsidR="002F0EF1"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Zastępca Burmistrza</w:t>
      </w:r>
    </w:p>
    <w:p w14:paraId="00000045" w14:textId="5CC24E4C" w:rsidR="008A53FD" w:rsidRPr="000B78D4" w:rsidRDefault="00EF325A"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F65624">
        <w:rPr>
          <w:rFonts w:asciiTheme="majorHAnsi" w:hAnsiTheme="majorHAnsi" w:cstheme="majorHAnsi"/>
          <w:b/>
          <w:sz w:val="24"/>
          <w:szCs w:val="24"/>
        </w:rPr>
        <w:t>7</w:t>
      </w:r>
      <w:r>
        <w:rPr>
          <w:rFonts w:asciiTheme="majorHAnsi" w:hAnsiTheme="majorHAnsi" w:cstheme="majorHAnsi"/>
          <w:b/>
          <w:sz w:val="24"/>
          <w:szCs w:val="24"/>
        </w:rPr>
        <w:t>.12</w:t>
      </w:r>
      <w:r w:rsidR="0056633F" w:rsidRPr="000B78D4">
        <w:rPr>
          <w:rFonts w:asciiTheme="majorHAnsi" w:hAnsiTheme="majorHAnsi" w:cstheme="majorHAnsi"/>
          <w:b/>
          <w:sz w:val="24"/>
          <w:szCs w:val="24"/>
        </w:rPr>
        <w:t>.2022</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00000046" w14:textId="77777777" w:rsidR="008A53FD" w:rsidRPr="000B78D4" w:rsidRDefault="005C2461" w:rsidP="0056633F">
      <w:pPr>
        <w:pStyle w:val="Nagwek2"/>
        <w:spacing w:line="360" w:lineRule="auto"/>
        <w:rPr>
          <w:rFonts w:asciiTheme="majorHAnsi" w:hAnsiTheme="majorHAnsi" w:cstheme="majorHAnsi"/>
          <w:sz w:val="24"/>
          <w:szCs w:val="24"/>
        </w:rPr>
      </w:pPr>
      <w:bookmarkStart w:id="1" w:name="_kabgz8l7slm3" w:colFirst="0" w:colLast="0"/>
      <w:bookmarkStart w:id="2" w:name="_Ref66352286"/>
      <w:bookmarkEnd w:id="1"/>
      <w:r w:rsidRPr="000B78D4">
        <w:rPr>
          <w:rFonts w:asciiTheme="majorHAnsi" w:hAnsiTheme="majorHAnsi" w:cstheme="majorHAnsi"/>
          <w:color w:val="365F91" w:themeColor="accent1" w:themeShade="BF"/>
          <w:sz w:val="24"/>
          <w:szCs w:val="24"/>
        </w:rPr>
        <w:lastRenderedPageBreak/>
        <w:t>I. Nazwa oraz adres Zamawiającego</w:t>
      </w:r>
      <w:bookmarkEnd w:id="2"/>
    </w:p>
    <w:p w14:paraId="5E0AD791" w14:textId="77777777"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Nazwa oraz adres Zamawiającego: </w:t>
      </w:r>
      <w:r w:rsidRPr="000B78D4">
        <w:rPr>
          <w:rFonts w:asciiTheme="majorHAnsi" w:hAnsiTheme="majorHAnsi" w:cstheme="majorHAnsi"/>
          <w:b/>
          <w:sz w:val="24"/>
          <w:szCs w:val="24"/>
        </w:rPr>
        <w:t>Gmina Drezdenko, ul. Warszawska 1, 66-530 Drezdenko</w:t>
      </w:r>
    </w:p>
    <w:p w14:paraId="63D1CA65" w14:textId="282CE99C"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Numer tel.: </w:t>
      </w:r>
      <w:r w:rsidRPr="000B78D4">
        <w:rPr>
          <w:rFonts w:asciiTheme="majorHAnsi" w:hAnsiTheme="majorHAnsi" w:cstheme="majorHAnsi"/>
          <w:b/>
          <w:sz w:val="24"/>
          <w:szCs w:val="24"/>
        </w:rPr>
        <w:t>95 762 02 02</w:t>
      </w:r>
    </w:p>
    <w:p w14:paraId="024E674D" w14:textId="4397BA5B" w:rsidR="00A43367" w:rsidRPr="000B78D4" w:rsidRDefault="00A43367" w:rsidP="0056633F">
      <w:pPr>
        <w:autoSpaceDE w:val="0"/>
        <w:autoSpaceDN w:val="0"/>
        <w:adjustRightInd w:val="0"/>
        <w:spacing w:line="360" w:lineRule="auto"/>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Adres poczty elektronicznej: </w:t>
      </w:r>
      <w:hyperlink r:id="rId8" w:history="1">
        <w:r w:rsidRPr="000B78D4">
          <w:rPr>
            <w:rStyle w:val="Hipercze"/>
            <w:rFonts w:asciiTheme="majorHAnsi" w:hAnsiTheme="majorHAnsi" w:cstheme="majorHAnsi"/>
            <w:sz w:val="24"/>
            <w:szCs w:val="24"/>
            <w:lang w:val="pl-PL"/>
          </w:rPr>
          <w:t>przetargi@drezdenko.pl</w:t>
        </w:r>
      </w:hyperlink>
      <w:r w:rsidRPr="000B78D4">
        <w:rPr>
          <w:rStyle w:val="Hipercze"/>
          <w:rFonts w:asciiTheme="majorHAnsi" w:hAnsiTheme="majorHAnsi" w:cstheme="majorHAnsi"/>
          <w:b/>
          <w:color w:val="auto"/>
          <w:sz w:val="24"/>
          <w:szCs w:val="24"/>
        </w:rPr>
        <w:t xml:space="preserve"> </w:t>
      </w:r>
    </w:p>
    <w:p w14:paraId="66975B5C" w14:textId="398A0AF8" w:rsidR="00A43367" w:rsidRPr="000B78D4" w:rsidRDefault="00A43367" w:rsidP="0056633F">
      <w:pPr>
        <w:spacing w:before="240" w:after="240" w:line="360" w:lineRule="auto"/>
        <w:rPr>
          <w:rFonts w:asciiTheme="majorHAnsi" w:hAnsiTheme="majorHAnsi" w:cstheme="majorHAnsi"/>
          <w:color w:val="1D174F"/>
          <w:sz w:val="24"/>
          <w:szCs w:val="24"/>
          <w:lang w:val="pl-PL"/>
        </w:rPr>
      </w:pPr>
      <w:r w:rsidRPr="000B78D4">
        <w:rPr>
          <w:rFonts w:asciiTheme="majorHAnsi" w:hAnsiTheme="majorHAnsi" w:cstheme="majorHAnsi"/>
          <w:sz w:val="24"/>
          <w:szCs w:val="24"/>
          <w:lang w:val="pl-PL"/>
        </w:rPr>
        <w:t xml:space="preserve">Adres strony internetowej prowadzonego postępowania:  </w:t>
      </w:r>
      <w:hyperlink r:id="rId9" w:history="1">
        <w:r w:rsidRPr="000B78D4">
          <w:rPr>
            <w:rStyle w:val="Hipercze"/>
            <w:rFonts w:asciiTheme="majorHAnsi" w:hAnsiTheme="majorHAnsi" w:cstheme="majorHAnsi"/>
            <w:sz w:val="24"/>
            <w:szCs w:val="24"/>
            <w:lang w:val="pl-PL"/>
          </w:rPr>
          <w:t>https://platformazakupowa.pl/pn/drezdenko</w:t>
        </w:r>
      </w:hyperlink>
      <w:r w:rsidRPr="000B78D4">
        <w:rPr>
          <w:rFonts w:asciiTheme="majorHAnsi" w:hAnsiTheme="majorHAnsi" w:cstheme="majorHAnsi"/>
          <w:color w:val="1D174F"/>
          <w:sz w:val="24"/>
          <w:szCs w:val="24"/>
          <w:lang w:val="pl-PL"/>
        </w:rPr>
        <w:t xml:space="preserve"> </w:t>
      </w:r>
    </w:p>
    <w:p w14:paraId="2943DD00" w14:textId="569FEEA0" w:rsidR="00316AB2" w:rsidRPr="000B78D4" w:rsidRDefault="00C249B2" w:rsidP="0056633F">
      <w:pPr>
        <w:spacing w:before="240" w:after="240" w:line="360" w:lineRule="auto"/>
        <w:jc w:val="both"/>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Zmiany i </w:t>
      </w:r>
      <w:r w:rsidR="00AA0B92" w:rsidRPr="000B78D4">
        <w:rPr>
          <w:rFonts w:asciiTheme="majorHAnsi" w:hAnsiTheme="majorHAnsi" w:cstheme="majorHAnsi"/>
          <w:sz w:val="24"/>
          <w:szCs w:val="24"/>
          <w:lang w:val="pl-PL"/>
        </w:rPr>
        <w:t>wyjaśnienia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treści</w:t>
      </w:r>
      <w:r w:rsidRPr="000B78D4">
        <w:rPr>
          <w:rFonts w:asciiTheme="majorHAnsi" w:hAnsiTheme="majorHAnsi" w:cstheme="majorHAnsi"/>
          <w:sz w:val="24"/>
          <w:szCs w:val="24"/>
          <w:lang w:val="pl-PL"/>
        </w:rPr>
        <w:t xml:space="preserve"> SWZ oraz inne dokumenty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bezpośrednio</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związane</w:t>
      </w:r>
      <w:r w:rsidRPr="000B78D4">
        <w:rPr>
          <w:rFonts w:asciiTheme="majorHAnsi" w:hAnsiTheme="majorHAnsi" w:cstheme="majorHAnsi"/>
          <w:sz w:val="24"/>
          <w:szCs w:val="24"/>
          <w:lang w:val="pl-PL"/>
        </w:rPr>
        <w:t xml:space="preserve"> z </w:t>
      </w:r>
      <w:r w:rsidR="00AA0B92" w:rsidRPr="000B78D4">
        <w:rPr>
          <w:rFonts w:asciiTheme="majorHAnsi" w:hAnsiTheme="majorHAnsi" w:cstheme="majorHAnsi"/>
          <w:sz w:val="24"/>
          <w:szCs w:val="24"/>
          <w:lang w:val="pl-PL"/>
        </w:rPr>
        <w:t>postępowaniem</w:t>
      </w:r>
      <w:r w:rsidRPr="000B78D4">
        <w:rPr>
          <w:rFonts w:asciiTheme="majorHAnsi" w:hAnsiTheme="majorHAnsi" w:cstheme="majorHAnsi"/>
          <w:sz w:val="24"/>
          <w:szCs w:val="24"/>
          <w:lang w:val="pl-PL"/>
        </w:rPr>
        <w:t xml:space="preserve"> o udzielenie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będą udostępniane na stronie internetowej prowadzonego postępowania</w:t>
      </w:r>
      <w:r w:rsidR="00AA0B92" w:rsidRPr="000B78D4">
        <w:rPr>
          <w:rFonts w:asciiTheme="majorHAnsi" w:hAnsiTheme="majorHAnsi" w:cstheme="majorHAnsi"/>
          <w:sz w:val="24"/>
          <w:szCs w:val="24"/>
          <w:lang w:val="pl-PL"/>
        </w:rPr>
        <w:t xml:space="preserve"> </w:t>
      </w:r>
      <w:hyperlink r:id="rId10" w:history="1">
        <w:r w:rsidR="00AA0B92" w:rsidRPr="000B78D4">
          <w:rPr>
            <w:rStyle w:val="Hipercze"/>
            <w:rFonts w:asciiTheme="majorHAnsi" w:hAnsiTheme="majorHAnsi" w:cstheme="majorHAnsi"/>
            <w:sz w:val="24"/>
            <w:szCs w:val="24"/>
            <w:lang w:val="pl-PL"/>
          </w:rPr>
          <w:t>https://platformazakupowa.pl/pn/drezdenko</w:t>
        </w:r>
      </w:hyperlink>
      <w:r w:rsidR="00AA0B92" w:rsidRPr="000B78D4">
        <w:rPr>
          <w:rFonts w:asciiTheme="majorHAnsi" w:hAnsiTheme="majorHAnsi" w:cstheme="majorHAnsi"/>
          <w:sz w:val="24"/>
          <w:szCs w:val="24"/>
          <w:lang w:val="pl-PL"/>
        </w:rPr>
        <w:t xml:space="preserve"> </w:t>
      </w:r>
      <w:r w:rsidRPr="000B78D4">
        <w:rPr>
          <w:rFonts w:asciiTheme="majorHAnsi" w:hAnsiTheme="majorHAnsi" w:cstheme="majorHAnsi"/>
          <w:sz w:val="24"/>
          <w:szCs w:val="24"/>
          <w:lang w:val="pl-PL"/>
        </w:rPr>
        <w:t>.</w:t>
      </w:r>
      <w:r w:rsidR="00A43367" w:rsidRPr="000B78D4">
        <w:rPr>
          <w:rFonts w:asciiTheme="majorHAnsi" w:hAnsiTheme="majorHAnsi" w:cstheme="majorHAnsi"/>
          <w:sz w:val="24"/>
          <w:szCs w:val="24"/>
          <w:lang w:val="pl-PL"/>
        </w:rPr>
        <w:t xml:space="preserve"> </w:t>
      </w:r>
    </w:p>
    <w:p w14:paraId="0000004D" w14:textId="6BECB050" w:rsidR="008A53FD" w:rsidRPr="000B78D4" w:rsidRDefault="005C2461" w:rsidP="0056633F">
      <w:pPr>
        <w:spacing w:before="240" w:after="240" w:line="360" w:lineRule="auto"/>
        <w:jc w:val="both"/>
        <w:rPr>
          <w:rFonts w:asciiTheme="majorHAnsi" w:hAnsiTheme="majorHAnsi" w:cstheme="majorHAnsi"/>
          <w:b/>
          <w:sz w:val="24"/>
          <w:szCs w:val="24"/>
        </w:rPr>
      </w:pPr>
      <w:r w:rsidRPr="000B78D4">
        <w:rPr>
          <w:rFonts w:asciiTheme="majorHAnsi" w:hAnsiTheme="majorHAnsi" w:cstheme="majorHAnsi"/>
          <w:b/>
          <w:sz w:val="24"/>
          <w:szCs w:val="24"/>
        </w:rPr>
        <w:t xml:space="preserve">Uwaga! </w:t>
      </w:r>
      <w:r w:rsidRPr="000B78D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B78D4">
        <w:rPr>
          <w:rFonts w:asciiTheme="majorHAnsi" w:hAnsiTheme="majorHAnsi" w:cstheme="majorHAnsi"/>
          <w:b/>
          <w:sz w:val="24"/>
          <w:szCs w:val="24"/>
        </w:rPr>
        <w:t>w rozdziale XIII pkt 3.</w:t>
      </w:r>
    </w:p>
    <w:p w14:paraId="0000004E" w14:textId="2E81C354"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0B78D4">
        <w:rPr>
          <w:rFonts w:asciiTheme="majorHAnsi" w:hAnsiTheme="majorHAnsi" w:cstheme="majorHAnsi"/>
          <w:color w:val="365F91" w:themeColor="accent1" w:themeShade="BF"/>
          <w:sz w:val="24"/>
          <w:szCs w:val="24"/>
        </w:rPr>
        <w:t>II. Ochrona danych osobowych</w:t>
      </w:r>
      <w:bookmarkEnd w:id="4"/>
    </w:p>
    <w:p w14:paraId="030B96B3"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EA0F6CA"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0289235"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2"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1F7DB82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350F3D50"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4AFEAE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0BD436C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74732DB"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3176FA5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3C6E9BF8"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A62540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293F8A8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05B351F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4B5C252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290B353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2E067C11"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432F2783" w14:textId="77777777" w:rsidR="00375A89" w:rsidRPr="00375A89" w:rsidRDefault="00375A89" w:rsidP="00375A89"/>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0B78D4">
        <w:rPr>
          <w:rFonts w:asciiTheme="majorHAnsi" w:hAnsiTheme="majorHAnsi" w:cstheme="majorHAnsi"/>
          <w:color w:val="365F91" w:themeColor="accent1" w:themeShade="BF"/>
          <w:sz w:val="24"/>
          <w:szCs w:val="24"/>
        </w:rPr>
        <w:t>III. Tryb udzielania zamówienia</w:t>
      </w:r>
      <w:bookmarkEnd w:id="6"/>
    </w:p>
    <w:p w14:paraId="482A63BA"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BE9AD3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Przedmiotem negocjacji może być treść oferty w zakresie kryterium ceny oraz kryterium </w:t>
      </w:r>
      <w:r w:rsidR="00681C3C">
        <w:rPr>
          <w:rFonts w:asciiTheme="majorHAnsi" w:hAnsiTheme="majorHAnsi" w:cstheme="majorHAnsi"/>
          <w:sz w:val="24"/>
          <w:szCs w:val="24"/>
        </w:rPr>
        <w:t>punktualność</w:t>
      </w:r>
      <w:r w:rsidRPr="000B78D4">
        <w:rPr>
          <w:rFonts w:asciiTheme="majorHAnsi" w:hAnsiTheme="majorHAnsi" w:cstheme="majorHAnsi"/>
          <w:sz w:val="24"/>
          <w:szCs w:val="24"/>
        </w:rPr>
        <w:t xml:space="preserve">. </w:t>
      </w:r>
    </w:p>
    <w:p w14:paraId="4E76B72B" w14:textId="3F19F10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sidRPr="000B78D4">
        <w:rPr>
          <w:rFonts w:asciiTheme="majorHAnsi" w:hAnsiTheme="majorHAnsi" w:cstheme="majorHAnsi"/>
          <w:sz w:val="24"/>
          <w:szCs w:val="24"/>
        </w:rPr>
        <w:t xml:space="preserve">(cena i </w:t>
      </w:r>
      <w:r w:rsidR="00681C3C">
        <w:rPr>
          <w:rFonts w:asciiTheme="majorHAnsi" w:hAnsiTheme="majorHAnsi" w:cstheme="majorHAnsi"/>
          <w:sz w:val="24"/>
          <w:szCs w:val="24"/>
        </w:rPr>
        <w:t>punktualność</w:t>
      </w:r>
      <w:r w:rsidR="004F190A" w:rsidRPr="000B78D4">
        <w:rPr>
          <w:rFonts w:asciiTheme="majorHAnsi" w:hAnsiTheme="majorHAnsi" w:cstheme="majorHAnsi"/>
          <w:sz w:val="24"/>
          <w:szCs w:val="24"/>
        </w:rPr>
        <w:t xml:space="preserve">) </w:t>
      </w:r>
      <w:r w:rsidRPr="000B78D4">
        <w:rPr>
          <w:rFonts w:asciiTheme="majorHAnsi" w:hAnsiTheme="majorHAnsi" w:cstheme="majorHAnsi"/>
          <w:sz w:val="24"/>
          <w:szCs w:val="24"/>
        </w:rPr>
        <w:t>łączną punktację klasyfikującą ich na pozycjach od 1 do 3.</w:t>
      </w:r>
    </w:p>
    <w:p w14:paraId="00000064"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0B78D4">
        <w:rPr>
          <w:rFonts w:asciiTheme="majorHAnsi" w:hAnsiTheme="majorHAnsi" w:cstheme="majorHAnsi"/>
          <w:sz w:val="24"/>
          <w:szCs w:val="24"/>
        </w:rPr>
        <w:t>.</w:t>
      </w:r>
    </w:p>
    <w:p w14:paraId="2FB36CD0" w14:textId="5A520C48" w:rsidR="00D3778B" w:rsidRPr="00B50389" w:rsidRDefault="008B6EC9">
      <w:pPr>
        <w:numPr>
          <w:ilvl w:val="0"/>
          <w:numId w:val="13"/>
        </w:numPr>
        <w:spacing w:line="360" w:lineRule="auto"/>
        <w:ind w:left="426"/>
        <w:jc w:val="both"/>
        <w:rPr>
          <w:rFonts w:asciiTheme="majorHAnsi" w:hAnsiTheme="majorHAnsi" w:cstheme="majorHAnsi"/>
          <w:sz w:val="24"/>
          <w:szCs w:val="24"/>
        </w:rPr>
      </w:pPr>
      <w:r w:rsidRPr="00B50389">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0B78D4">
        <w:rPr>
          <w:rFonts w:asciiTheme="majorHAnsi" w:hAnsiTheme="majorHAnsi" w:cstheme="majorHAnsi"/>
          <w:color w:val="365F91" w:themeColor="accent1" w:themeShade="BF"/>
          <w:sz w:val="24"/>
          <w:szCs w:val="24"/>
        </w:rPr>
        <w:lastRenderedPageBreak/>
        <w:t>IV. Opis przedmiotu zamówienia</w:t>
      </w:r>
    </w:p>
    <w:p w14:paraId="1A45B56D" w14:textId="1F3A38AA"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Zamawiający podzielił zamówienie na 4 części:</w:t>
      </w:r>
    </w:p>
    <w:p w14:paraId="7F4DDF20" w14:textId="77777777" w:rsidR="004439C1" w:rsidRPr="00125989" w:rsidRDefault="004439C1" w:rsidP="004439C1">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 – </w:t>
      </w:r>
      <w:bookmarkStart w:id="8" w:name="_Hlk121304649"/>
      <w:r w:rsidRPr="00125989">
        <w:rPr>
          <w:rFonts w:asciiTheme="majorHAnsi" w:hAnsiTheme="majorHAnsi" w:cstheme="majorHAnsi"/>
          <w:noProof/>
          <w:sz w:val="24"/>
          <w:szCs w:val="24"/>
        </w:rPr>
        <w:t>różne produkty spożywcze, napoje bezalkoholowe, cukier</w:t>
      </w:r>
      <w:bookmarkEnd w:id="8"/>
    </w:p>
    <w:p w14:paraId="6975C83B" w14:textId="77777777" w:rsidR="004439C1" w:rsidRPr="00125989" w:rsidRDefault="004439C1" w:rsidP="004439C1">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II – </w:t>
      </w:r>
      <w:bookmarkStart w:id="9" w:name="_Hlk121304669"/>
      <w:r w:rsidRPr="00125989">
        <w:rPr>
          <w:rFonts w:asciiTheme="majorHAnsi" w:hAnsiTheme="majorHAnsi" w:cstheme="majorHAnsi"/>
          <w:noProof/>
          <w:sz w:val="24"/>
          <w:szCs w:val="24"/>
        </w:rPr>
        <w:t>produkty mleczarskie, jaja</w:t>
      </w:r>
      <w:bookmarkEnd w:id="9"/>
    </w:p>
    <w:p w14:paraId="668F7824" w14:textId="77777777" w:rsidR="004439C1" w:rsidRPr="00125989" w:rsidRDefault="004439C1" w:rsidP="004439C1">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Część III – </w:t>
      </w:r>
      <w:bookmarkStart w:id="10" w:name="_Hlk121304765"/>
      <w:r w:rsidRPr="00125989">
        <w:rPr>
          <w:rFonts w:asciiTheme="majorHAnsi" w:hAnsiTheme="majorHAnsi" w:cstheme="majorHAnsi"/>
          <w:noProof/>
          <w:sz w:val="24"/>
          <w:szCs w:val="24"/>
        </w:rPr>
        <w:t>tłuszcze roślinne i tłuszcze zwierzęce</w:t>
      </w:r>
      <w:bookmarkEnd w:id="10"/>
    </w:p>
    <w:p w14:paraId="2900EED2" w14:textId="77777777" w:rsidR="004439C1" w:rsidRPr="00125989" w:rsidRDefault="004439C1" w:rsidP="004439C1">
      <w:pPr>
        <w:numPr>
          <w:ilvl w:val="0"/>
          <w:numId w:val="35"/>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noProof/>
          <w:sz w:val="24"/>
          <w:szCs w:val="24"/>
        </w:rPr>
        <w:t xml:space="preserve">Część IV – </w:t>
      </w:r>
      <w:bookmarkStart w:id="11" w:name="_Hlk121304792"/>
      <w:r w:rsidRPr="00125989">
        <w:rPr>
          <w:rFonts w:asciiTheme="majorHAnsi" w:hAnsiTheme="majorHAnsi" w:cstheme="majorHAnsi"/>
          <w:noProof/>
          <w:sz w:val="24"/>
          <w:szCs w:val="24"/>
        </w:rPr>
        <w:t>produkty przemiału ziarna, skrobi i produktów skrobiowych</w:t>
      </w:r>
      <w:bookmarkEnd w:id="11"/>
    </w:p>
    <w:p w14:paraId="23D6BDCA"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Wykonawca może złożyć ofertę na dowolną ilość części.  Przez ofertę częściową  należy  rozumieć cały asortyment objęty dana częścią. Oferta musi zawierać wszystkie pozycje w zakresie poszczególnych części zamówienia. Nieuwzględnienie w danej części, na którą składana jest oferta, chociażby jednej z zamawianych pozycji asortymentu spowoduje odrzucenie oferty.</w:t>
      </w:r>
    </w:p>
    <w:p w14:paraId="003BBD83"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Szczegółowy opis przedmiotu zamówienia określają wzory umów oraz załącznik 1a do SWZ – formularze cenowe. </w:t>
      </w:r>
    </w:p>
    <w:p w14:paraId="0EE1F6E0"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Miejscem realizacji dostaw jest:</w:t>
      </w:r>
    </w:p>
    <w:p w14:paraId="0DC8B045" w14:textId="77777777" w:rsidR="004439C1" w:rsidRPr="00125989" w:rsidRDefault="004439C1" w:rsidP="004439C1">
      <w:pPr>
        <w:numPr>
          <w:ilvl w:val="0"/>
          <w:numId w:val="42"/>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1- ul. Szkolna 11,66-530 Drezdenko</w:t>
      </w:r>
    </w:p>
    <w:p w14:paraId="671EEE15" w14:textId="77777777" w:rsidR="004439C1" w:rsidRPr="00125989" w:rsidRDefault="004439C1" w:rsidP="004439C1">
      <w:pPr>
        <w:numPr>
          <w:ilvl w:val="0"/>
          <w:numId w:val="42"/>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2- Pl. Wolności 8, 66-530 Drezdenko</w:t>
      </w:r>
    </w:p>
    <w:p w14:paraId="28A095AC" w14:textId="77777777" w:rsidR="004439C1" w:rsidRPr="00125989" w:rsidRDefault="004439C1" w:rsidP="004439C1">
      <w:pPr>
        <w:numPr>
          <w:ilvl w:val="0"/>
          <w:numId w:val="42"/>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Szkoła Podstawowa nr 3- ul. Portowa 1, 66-530 Drezdenko</w:t>
      </w:r>
    </w:p>
    <w:p w14:paraId="339A9EB5" w14:textId="77777777" w:rsidR="004439C1" w:rsidRPr="00125989" w:rsidRDefault="004439C1" w:rsidP="004439C1">
      <w:pPr>
        <w:numPr>
          <w:ilvl w:val="0"/>
          <w:numId w:val="42"/>
        </w:numPr>
        <w:autoSpaceDE w:val="0"/>
        <w:autoSpaceDN w:val="0"/>
        <w:adjustRightInd w:val="0"/>
        <w:spacing w:line="360" w:lineRule="auto"/>
        <w:jc w:val="both"/>
        <w:rPr>
          <w:rFonts w:asciiTheme="majorHAnsi" w:hAnsiTheme="majorHAnsi" w:cstheme="majorHAnsi"/>
          <w:sz w:val="24"/>
          <w:szCs w:val="24"/>
        </w:rPr>
      </w:pPr>
      <w:r w:rsidRPr="00125989">
        <w:rPr>
          <w:rFonts w:asciiTheme="majorHAnsi" w:hAnsiTheme="majorHAnsi" w:cstheme="majorHAnsi"/>
          <w:sz w:val="24"/>
          <w:szCs w:val="24"/>
        </w:rPr>
        <w:t>Publiczne Przedszkole - ul. Mickiewicza 4a ,66-530 Drezdenko</w:t>
      </w:r>
    </w:p>
    <w:p w14:paraId="4DC75A92"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Wykonawca będzie dostarczał przedmiot zamówienia sukcesywnie. Termin dostawy i ilość produktów żywnościowych wymienionych w formularzach cenowych będą określane każdorazowo w zamówieniu, które może odbywać się również telefonicznie. Dostawy będą odbywać się w czasie nauki szkolnej od poniedziałku do piątku.</w:t>
      </w:r>
    </w:p>
    <w:p w14:paraId="73EA848D" w14:textId="77777777" w:rsidR="004439C1" w:rsidRPr="00125989" w:rsidRDefault="004439C1" w:rsidP="004439C1">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Ilości podane w formularzach cenowych, są szacunkowe i mogą ulec zmianie w trakcie realizacji zamówienia. </w:t>
      </w:r>
    </w:p>
    <w:p w14:paraId="06EC1C8C"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w zakresie opakowań - każde opakowanie musi zawierać następujące dane:</w:t>
      </w:r>
    </w:p>
    <w:p w14:paraId="2B0FDC23" w14:textId="77777777" w:rsidR="004439C1" w:rsidRPr="00125989" w:rsidRDefault="004439C1" w:rsidP="004439C1">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nazwę produktu spożywczego,</w:t>
      </w:r>
    </w:p>
    <w:p w14:paraId="1A7CE3D0" w14:textId="77777777" w:rsidR="004439C1" w:rsidRPr="00125989" w:rsidRDefault="004439C1" w:rsidP="004439C1">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dotyczące środków występujących w produkcie spożywczym,</w:t>
      </w:r>
    </w:p>
    <w:p w14:paraId="443C65C6" w14:textId="77777777" w:rsidR="004439C1" w:rsidRPr="00125989" w:rsidRDefault="004439C1" w:rsidP="004439C1">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datę minimalnej trwałości albo termin przydatności do spożycia,</w:t>
      </w:r>
    </w:p>
    <w:p w14:paraId="5C193425" w14:textId="77777777" w:rsidR="004439C1" w:rsidRPr="00125989" w:rsidRDefault="004439C1" w:rsidP="004439C1">
      <w:pPr>
        <w:pStyle w:val="Akapitzlist"/>
        <w:numPr>
          <w:ilvl w:val="0"/>
          <w:numId w:val="38"/>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lastRenderedPageBreak/>
        <w:t>dane identyfikujące:</w:t>
      </w:r>
    </w:p>
    <w:p w14:paraId="4DF259C4"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producent produktu spożywczego,</w:t>
      </w:r>
    </w:p>
    <w:p w14:paraId="656A8460"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kraj, w którym wyprodukowano produkt spożywczy,</w:t>
      </w:r>
    </w:p>
    <w:p w14:paraId="42653E5A"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zawartość netto lub liczbę sztuk produktu spożywczego w opakowaniu,</w:t>
      </w:r>
    </w:p>
    <w:p w14:paraId="4115D69E"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warunki przechowywania (w przypadku gdy jakość zależy od jego przechowywania)</w:t>
      </w:r>
    </w:p>
    <w:p w14:paraId="7DD72FA8"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oznaczenie partii produkcji,</w:t>
      </w:r>
    </w:p>
    <w:p w14:paraId="434C2C14" w14:textId="77777777" w:rsidR="004439C1" w:rsidRPr="00125989" w:rsidRDefault="004439C1" w:rsidP="004439C1">
      <w:pPr>
        <w:pStyle w:val="Akapitzlist"/>
        <w:numPr>
          <w:ilvl w:val="0"/>
          <w:numId w:val="39"/>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klasę jakości handlowej.</w:t>
      </w:r>
    </w:p>
    <w:p w14:paraId="30EBC323"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w zakresie wszystkich produktów:</w:t>
      </w:r>
    </w:p>
    <w:p w14:paraId="5FA9EA02" w14:textId="77777777" w:rsidR="004439C1" w:rsidRPr="00125989" w:rsidRDefault="004439C1" w:rsidP="004439C1">
      <w:pPr>
        <w:pStyle w:val="Akapitzlist"/>
        <w:numPr>
          <w:ilvl w:val="0"/>
          <w:numId w:val="40"/>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Należy dostarczać produkty wytwarzane zgodnie z ustawa o bezpieczeństwie żywności i żywienia oraz rozporządzeniami Wykonawczymi wydanymi na tej podstawie.</w:t>
      </w:r>
    </w:p>
    <w:p w14:paraId="148335D5" w14:textId="77777777" w:rsidR="004439C1" w:rsidRPr="00125989" w:rsidRDefault="004439C1" w:rsidP="004439C1">
      <w:pPr>
        <w:pStyle w:val="Akapitzlist"/>
        <w:numPr>
          <w:ilvl w:val="0"/>
          <w:numId w:val="40"/>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każdy produkt - będzie zgodny z normami jakościowymi GHP,GMP lub systemem HACCP.</w:t>
      </w:r>
    </w:p>
    <w:p w14:paraId="08B4DD76" w14:textId="77777777" w:rsidR="004439C1" w:rsidRPr="00125989" w:rsidRDefault="004439C1" w:rsidP="004439C1">
      <w:pPr>
        <w:pStyle w:val="Akapitzlist"/>
        <w:numPr>
          <w:ilvl w:val="0"/>
          <w:numId w:val="40"/>
        </w:numPr>
        <w:spacing w:after="160" w:line="360" w:lineRule="auto"/>
        <w:jc w:val="both"/>
        <w:rPr>
          <w:rFonts w:asciiTheme="majorHAnsi" w:hAnsiTheme="majorHAnsi" w:cstheme="majorHAnsi"/>
          <w:b/>
          <w:sz w:val="24"/>
          <w:szCs w:val="24"/>
        </w:rPr>
      </w:pPr>
      <w:r w:rsidRPr="00125989">
        <w:rPr>
          <w:rFonts w:asciiTheme="majorHAnsi" w:hAnsiTheme="majorHAnsi" w:cstheme="majorHAnsi"/>
          <w:sz w:val="24"/>
          <w:szCs w:val="24"/>
        </w:rPr>
        <w:t>każdy dostarczony produkt ma być I klasy.</w:t>
      </w:r>
    </w:p>
    <w:p w14:paraId="1DA0AA5F"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Wymagania stawiane wykonawcy:</w:t>
      </w:r>
    </w:p>
    <w:p w14:paraId="37B4C253" w14:textId="77777777" w:rsidR="004439C1" w:rsidRPr="00125989" w:rsidRDefault="004439C1" w:rsidP="004439C1">
      <w:pPr>
        <w:pStyle w:val="Akapitzlist"/>
        <w:numPr>
          <w:ilvl w:val="0"/>
          <w:numId w:val="43"/>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Wykonawca jest odpowiedzialny za jakość, zgodność z warunkami technicznymi i jakościowymi opisanymi dla przedmiotu zamówienia. </w:t>
      </w:r>
    </w:p>
    <w:p w14:paraId="2C8FAC64" w14:textId="77777777" w:rsidR="004439C1" w:rsidRPr="00125989" w:rsidRDefault="004439C1" w:rsidP="004439C1">
      <w:pPr>
        <w:pStyle w:val="Akapitzlist"/>
        <w:numPr>
          <w:ilvl w:val="0"/>
          <w:numId w:val="43"/>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Wymagana jest należyta staranność przy realizacji zobowiązań umowy, </w:t>
      </w:r>
    </w:p>
    <w:p w14:paraId="1ED541AF" w14:textId="77777777" w:rsidR="004439C1" w:rsidRPr="00125989" w:rsidRDefault="004439C1" w:rsidP="004439C1">
      <w:pPr>
        <w:pStyle w:val="Akapitzlist"/>
        <w:numPr>
          <w:ilvl w:val="0"/>
          <w:numId w:val="43"/>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Ustalenia i decyzje dotyczące wykonywania zamówienia uzgadniane będą przez zamawiającego z ustanowionym przedstawicielem wykonawcy. </w:t>
      </w:r>
    </w:p>
    <w:p w14:paraId="7645A9BE" w14:textId="77777777" w:rsidR="004439C1" w:rsidRPr="00125989" w:rsidRDefault="004439C1" w:rsidP="004439C1">
      <w:pPr>
        <w:pStyle w:val="Akapitzlist"/>
        <w:numPr>
          <w:ilvl w:val="0"/>
          <w:numId w:val="43"/>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 xml:space="preserve">Zamawiający nie ponosi odpowiedzialności za szkody wyrządzone przez wykonawcę podczas wykonywania przedmiotu zamówienia. </w:t>
      </w:r>
    </w:p>
    <w:p w14:paraId="698DCFB0"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Cechy dyskwalifikujące:</w:t>
      </w:r>
    </w:p>
    <w:p w14:paraId="006581E9" w14:textId="77777777" w:rsidR="004439C1" w:rsidRPr="00125989" w:rsidRDefault="004439C1" w:rsidP="004439C1">
      <w:pPr>
        <w:pStyle w:val="Akapitzlist"/>
        <w:numPr>
          <w:ilvl w:val="0"/>
          <w:numId w:val="44"/>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 zakresie wszystkich produktów:</w:t>
      </w:r>
    </w:p>
    <w:p w14:paraId="51357B7F" w14:textId="77777777" w:rsidR="004439C1" w:rsidRPr="00125989" w:rsidRDefault="004439C1" w:rsidP="004439C1">
      <w:pPr>
        <w:pStyle w:val="Akapitzlist"/>
        <w:numPr>
          <w:ilvl w:val="0"/>
          <w:numId w:val="41"/>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Nalot lub objawy pleśni, gnicia lub zaparzenia, zbite, natłuszczone skorupki obecności szkodników oraz ich pozostałości, brak oznakowania opakowań, uszkodzenia mechaniczne, itp.</w:t>
      </w:r>
    </w:p>
    <w:p w14:paraId="0BCF854B" w14:textId="77777777" w:rsidR="004439C1" w:rsidRPr="00125989" w:rsidRDefault="004439C1" w:rsidP="004439C1">
      <w:pPr>
        <w:pStyle w:val="Akapitzlist"/>
        <w:numPr>
          <w:ilvl w:val="0"/>
          <w:numId w:val="44"/>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t>Wspólne dla art. Nabiałowych, spożywczych, jaj:</w:t>
      </w:r>
    </w:p>
    <w:p w14:paraId="33393B0E" w14:textId="77777777" w:rsidR="004439C1" w:rsidRPr="00125989" w:rsidRDefault="004439C1" w:rsidP="004439C1">
      <w:pPr>
        <w:pStyle w:val="Akapitzlist"/>
        <w:numPr>
          <w:ilvl w:val="0"/>
          <w:numId w:val="41"/>
        </w:numPr>
        <w:spacing w:after="160" w:line="360" w:lineRule="auto"/>
        <w:jc w:val="both"/>
        <w:rPr>
          <w:rFonts w:asciiTheme="majorHAnsi" w:hAnsiTheme="majorHAnsi" w:cstheme="majorHAnsi"/>
          <w:sz w:val="24"/>
          <w:szCs w:val="24"/>
        </w:rPr>
      </w:pPr>
      <w:r w:rsidRPr="00125989">
        <w:rPr>
          <w:rFonts w:asciiTheme="majorHAnsi" w:hAnsiTheme="majorHAnsi" w:cstheme="majorHAnsi"/>
          <w:sz w:val="24"/>
          <w:szCs w:val="24"/>
        </w:rPr>
        <w:lastRenderedPageBreak/>
        <w:t>Obce, kwaśne lub gorzkie posmaki, zapachy, oślizgłość, nalot lub objawy pleśń, gnicia lub zaparzenia, zbite, natłuszczone skorupki, nieprawidłowa konsystencja, obecność szkodników oraz ich pozostałości, brak oznakowania opakowań, ich uszkodzenia mechaniczne, zerwanie plomby, zabrudzenia, plamy na powierzchni oraz zwilgocenie powierzchni itp.</w:t>
      </w:r>
    </w:p>
    <w:p w14:paraId="359B5364"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Wszelkie nazwy własne (jeśli zostały użyte w treści formularzy cenowych)  są wyłącznie przykładowe i należy czytać jako „takie lub równoważne”. </w:t>
      </w:r>
    </w:p>
    <w:p w14:paraId="43972A2B" w14:textId="77777777"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Dodatkowe informacje:</w:t>
      </w:r>
    </w:p>
    <w:p w14:paraId="193985E5" w14:textId="77777777" w:rsidR="004439C1" w:rsidRPr="00125989" w:rsidRDefault="004439C1" w:rsidP="004439C1">
      <w:pPr>
        <w:pStyle w:val="Tekstpodstawowy"/>
        <w:numPr>
          <w:ilvl w:val="0"/>
          <w:numId w:val="36"/>
        </w:numPr>
        <w:spacing w:line="360" w:lineRule="auto"/>
        <w:ind w:left="993" w:hanging="284"/>
        <w:rPr>
          <w:rFonts w:asciiTheme="majorHAnsi" w:hAnsiTheme="majorHAnsi" w:cstheme="majorHAnsi"/>
          <w:sz w:val="24"/>
        </w:rPr>
      </w:pPr>
      <w:r w:rsidRPr="00125989">
        <w:rPr>
          <w:rFonts w:asciiTheme="majorHAnsi" w:hAnsiTheme="majorHAnsi" w:cstheme="majorHAnsi"/>
          <w:sz w:val="24"/>
        </w:rPr>
        <w:t>zamawiający nie dopuszcza składania ofert wariantowych</w:t>
      </w:r>
      <w:r w:rsidRPr="00125989">
        <w:rPr>
          <w:rFonts w:asciiTheme="majorHAnsi" w:hAnsiTheme="majorHAnsi" w:cstheme="majorHAnsi"/>
          <w:sz w:val="24"/>
          <w:lang w:val="pl-PL"/>
        </w:rPr>
        <w:t>,</w:t>
      </w:r>
    </w:p>
    <w:p w14:paraId="4ED2669A" w14:textId="77777777" w:rsidR="004439C1" w:rsidRPr="00125989" w:rsidRDefault="004439C1" w:rsidP="004439C1">
      <w:pPr>
        <w:pStyle w:val="Tekstpodstawowy"/>
        <w:numPr>
          <w:ilvl w:val="0"/>
          <w:numId w:val="36"/>
        </w:numPr>
        <w:spacing w:line="360" w:lineRule="auto"/>
        <w:ind w:left="993" w:hanging="284"/>
        <w:rPr>
          <w:rFonts w:asciiTheme="majorHAnsi" w:hAnsiTheme="majorHAnsi" w:cstheme="majorHAnsi"/>
          <w:sz w:val="24"/>
        </w:rPr>
      </w:pPr>
      <w:r w:rsidRPr="00125989">
        <w:rPr>
          <w:rFonts w:asciiTheme="majorHAnsi" w:hAnsiTheme="majorHAnsi" w:cstheme="majorHAnsi"/>
          <w:sz w:val="24"/>
        </w:rPr>
        <w:t>zamawiający nie przewiduje zwrotu kosztów udziału w postępowaniu</w:t>
      </w:r>
      <w:r w:rsidRPr="00125989">
        <w:rPr>
          <w:rFonts w:asciiTheme="majorHAnsi" w:hAnsiTheme="majorHAnsi" w:cstheme="majorHAnsi"/>
          <w:sz w:val="24"/>
          <w:lang w:val="pl-PL"/>
        </w:rPr>
        <w:t>.</w:t>
      </w:r>
    </w:p>
    <w:p w14:paraId="1DF78A6E" w14:textId="79BCA394" w:rsidR="004439C1" w:rsidRPr="00125989" w:rsidRDefault="004439C1" w:rsidP="006738A7">
      <w:pPr>
        <w:numPr>
          <w:ilvl w:val="0"/>
          <w:numId w:val="1"/>
        </w:numPr>
        <w:spacing w:before="240"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 xml:space="preserve">Wspólny Słownik Zamówień (CPV):    </w:t>
      </w:r>
    </w:p>
    <w:tbl>
      <w:tblPr>
        <w:tblW w:w="0" w:type="auto"/>
        <w:tblCellSpacing w:w="0" w:type="dxa"/>
        <w:tblCellMar>
          <w:left w:w="0" w:type="dxa"/>
          <w:right w:w="0" w:type="dxa"/>
        </w:tblCellMar>
        <w:tblLook w:val="04A0" w:firstRow="1" w:lastRow="0" w:firstColumn="1" w:lastColumn="0" w:noHBand="0" w:noVBand="1"/>
      </w:tblPr>
      <w:tblGrid>
        <w:gridCol w:w="6"/>
        <w:gridCol w:w="7782"/>
      </w:tblGrid>
      <w:tr w:rsidR="004439C1" w:rsidRPr="00125989" w14:paraId="282DA950" w14:textId="77777777" w:rsidTr="000D2EC6">
        <w:trPr>
          <w:tblCellSpacing w:w="0" w:type="dxa"/>
        </w:trPr>
        <w:tc>
          <w:tcPr>
            <w:tcW w:w="0" w:type="auto"/>
            <w:vAlign w:val="center"/>
            <w:hideMark/>
          </w:tcPr>
          <w:p w14:paraId="3C864DD7" w14:textId="77777777" w:rsidR="004439C1" w:rsidRPr="00125989" w:rsidRDefault="004439C1" w:rsidP="000D2EC6">
            <w:pPr>
              <w:spacing w:line="360" w:lineRule="auto"/>
              <w:rPr>
                <w:rFonts w:asciiTheme="majorHAnsi" w:hAnsiTheme="majorHAnsi" w:cstheme="majorHAnsi"/>
                <w:sz w:val="24"/>
                <w:szCs w:val="24"/>
              </w:rPr>
            </w:pPr>
          </w:p>
        </w:tc>
        <w:tc>
          <w:tcPr>
            <w:tcW w:w="0" w:type="auto"/>
            <w:vAlign w:val="center"/>
            <w:hideMark/>
          </w:tcPr>
          <w:p w14:paraId="07650D92" w14:textId="77777777" w:rsidR="004439C1" w:rsidRPr="00125989" w:rsidRDefault="004439C1" w:rsidP="000D2EC6">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w:t>
            </w:r>
          </w:p>
          <w:p w14:paraId="4AC6530F" w14:textId="77777777" w:rsidR="004439C1" w:rsidRPr="00125989" w:rsidRDefault="004439C1" w:rsidP="000D2EC6">
            <w:pPr>
              <w:numPr>
                <w:ilvl w:val="0"/>
                <w:numId w:val="37"/>
              </w:numPr>
              <w:spacing w:line="360" w:lineRule="auto"/>
              <w:rPr>
                <w:rFonts w:asciiTheme="majorHAnsi" w:hAnsiTheme="majorHAnsi" w:cstheme="majorHAnsi"/>
                <w:sz w:val="24"/>
                <w:szCs w:val="24"/>
              </w:rPr>
            </w:pPr>
            <w:r w:rsidRPr="00125989">
              <w:rPr>
                <w:rFonts w:asciiTheme="majorHAnsi" w:hAnsiTheme="majorHAnsi" w:cstheme="majorHAnsi"/>
                <w:sz w:val="24"/>
                <w:szCs w:val="24"/>
              </w:rPr>
              <w:t>15800000-6  Różne produkty spożywcze</w:t>
            </w:r>
          </w:p>
          <w:p w14:paraId="356D490E"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15980000-1  Napoje bezalkoholowe</w:t>
            </w:r>
          </w:p>
          <w:p w14:paraId="3C98796D" w14:textId="77777777" w:rsidR="004439C1" w:rsidRPr="00125989" w:rsidRDefault="004439C1" w:rsidP="000D2EC6">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II</w:t>
            </w:r>
          </w:p>
          <w:p w14:paraId="40770E2F"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15500000-3  Produkty mleczarskie</w:t>
            </w:r>
          </w:p>
          <w:p w14:paraId="3267F4C5"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03142500-3  Jaja</w:t>
            </w:r>
          </w:p>
          <w:p w14:paraId="5925FF48" w14:textId="77777777" w:rsidR="004439C1" w:rsidRPr="00125989" w:rsidRDefault="004439C1" w:rsidP="000D2EC6">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III</w:t>
            </w:r>
          </w:p>
          <w:p w14:paraId="21BF6591"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15400000-2  Oleje i tłuszcze zwierzęce lub roślinne</w:t>
            </w:r>
          </w:p>
          <w:p w14:paraId="46A8418B" w14:textId="77777777" w:rsidR="004439C1" w:rsidRPr="00125989" w:rsidRDefault="004439C1" w:rsidP="000D2EC6">
            <w:pPr>
              <w:spacing w:line="360" w:lineRule="auto"/>
              <w:rPr>
                <w:rFonts w:asciiTheme="majorHAnsi" w:hAnsiTheme="majorHAnsi" w:cstheme="majorHAnsi"/>
                <w:sz w:val="24"/>
                <w:szCs w:val="24"/>
              </w:rPr>
            </w:pPr>
            <w:r w:rsidRPr="00125989">
              <w:rPr>
                <w:rFonts w:asciiTheme="majorHAnsi" w:hAnsiTheme="majorHAnsi" w:cstheme="majorHAnsi"/>
                <w:sz w:val="24"/>
                <w:szCs w:val="24"/>
              </w:rPr>
              <w:t>Część IV</w:t>
            </w:r>
          </w:p>
          <w:p w14:paraId="3FE7517B" w14:textId="77777777" w:rsidR="004439C1" w:rsidRPr="00125989" w:rsidRDefault="004439C1" w:rsidP="000D2EC6">
            <w:pPr>
              <w:pStyle w:val="Akapitzlist"/>
              <w:numPr>
                <w:ilvl w:val="0"/>
                <w:numId w:val="37"/>
              </w:numPr>
              <w:rPr>
                <w:rFonts w:asciiTheme="majorHAnsi" w:hAnsiTheme="majorHAnsi" w:cstheme="majorHAnsi"/>
                <w:sz w:val="24"/>
                <w:szCs w:val="24"/>
              </w:rPr>
            </w:pPr>
            <w:r w:rsidRPr="00125989">
              <w:rPr>
                <w:rFonts w:asciiTheme="majorHAnsi" w:hAnsiTheme="majorHAnsi" w:cstheme="majorHAnsi"/>
                <w:sz w:val="24"/>
                <w:szCs w:val="24"/>
              </w:rPr>
              <w:t>15600000-4  Produkty przemiału ziarna, skrobi i produktów skrobiowych</w:t>
            </w:r>
          </w:p>
        </w:tc>
      </w:tr>
    </w:tbl>
    <w:p w14:paraId="7AC51C6E" w14:textId="77777777" w:rsidR="004439C1" w:rsidRPr="00125989" w:rsidRDefault="004439C1" w:rsidP="004439C1">
      <w:pPr>
        <w:pStyle w:val="Tekstpodstawowy"/>
        <w:spacing w:line="360" w:lineRule="auto"/>
        <w:ind w:left="993"/>
        <w:rPr>
          <w:rFonts w:asciiTheme="majorHAnsi" w:hAnsiTheme="majorHAnsi" w:cstheme="majorHAnsi"/>
          <w:sz w:val="24"/>
        </w:rPr>
      </w:pPr>
    </w:p>
    <w:p w14:paraId="76E094E7" w14:textId="77777777" w:rsidR="004439C1" w:rsidRPr="00125989" w:rsidRDefault="004439C1" w:rsidP="004439C1">
      <w:pPr>
        <w:numPr>
          <w:ilvl w:val="0"/>
          <w:numId w:val="1"/>
        </w:numPr>
        <w:spacing w:line="360" w:lineRule="auto"/>
        <w:ind w:left="434"/>
        <w:jc w:val="both"/>
        <w:rPr>
          <w:rFonts w:asciiTheme="majorHAnsi" w:hAnsiTheme="majorHAnsi" w:cstheme="majorHAnsi"/>
          <w:sz w:val="24"/>
          <w:szCs w:val="24"/>
        </w:rPr>
      </w:pPr>
      <w:r w:rsidRPr="00125989">
        <w:rPr>
          <w:rFonts w:asciiTheme="majorHAnsi" w:hAnsiTheme="majorHAnsi" w:cstheme="majorHAnsi"/>
          <w:sz w:val="24"/>
          <w:szCs w:val="24"/>
        </w:rPr>
        <w:t>Zamawiający nie dopuszcza składania ofert wariantowych oraz w postaci katalogów elektronicznych.</w:t>
      </w:r>
    </w:p>
    <w:p w14:paraId="20BD6652" w14:textId="77777777" w:rsidR="004439C1" w:rsidRPr="00125989" w:rsidRDefault="004439C1" w:rsidP="004439C1">
      <w:pPr>
        <w:numPr>
          <w:ilvl w:val="0"/>
          <w:numId w:val="1"/>
        </w:numPr>
        <w:spacing w:line="360" w:lineRule="auto"/>
        <w:ind w:left="462"/>
        <w:jc w:val="both"/>
        <w:rPr>
          <w:rFonts w:asciiTheme="majorHAnsi" w:hAnsiTheme="majorHAnsi" w:cstheme="majorHAnsi"/>
          <w:sz w:val="24"/>
          <w:szCs w:val="24"/>
        </w:rPr>
      </w:pPr>
      <w:r w:rsidRPr="00125989">
        <w:rPr>
          <w:rFonts w:asciiTheme="majorHAnsi" w:hAnsiTheme="majorHAnsi" w:cstheme="majorHAnsi"/>
          <w:sz w:val="24"/>
          <w:szCs w:val="24"/>
        </w:rPr>
        <w:t>Zamawiający  nie przewiduje udzielania zamówień, o których mowa w art. 214 ust. 1 pkt 7.</w:t>
      </w:r>
    </w:p>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2" w:name="_s0i9odf430x7" w:colFirst="0" w:colLast="0"/>
      <w:bookmarkEnd w:id="12"/>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pPr>
        <w:numPr>
          <w:ilvl w:val="0"/>
          <w:numId w:val="5"/>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13" w:name="_l3y36xf8w2mt" w:colFirst="0" w:colLast="0"/>
      <w:bookmarkEnd w:id="13"/>
      <w:r w:rsidRPr="000B78D4">
        <w:rPr>
          <w:rFonts w:asciiTheme="majorHAnsi" w:hAnsiTheme="majorHAnsi" w:cstheme="majorHAnsi"/>
          <w:color w:val="365F91" w:themeColor="accent1" w:themeShade="BF"/>
          <w:sz w:val="24"/>
          <w:szCs w:val="24"/>
        </w:rPr>
        <w:lastRenderedPageBreak/>
        <w:t>VI. Podwykonawstwo</w:t>
      </w:r>
    </w:p>
    <w:p w14:paraId="0000007B" w14:textId="76CBBEE5"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4" w:name="_6katmqtjrys4" w:colFirst="0" w:colLast="0"/>
      <w:bookmarkEnd w:id="14"/>
      <w:r w:rsidRPr="000B78D4">
        <w:rPr>
          <w:rFonts w:asciiTheme="majorHAnsi" w:hAnsiTheme="majorHAnsi" w:cstheme="majorHAnsi"/>
          <w:color w:val="365F91" w:themeColor="accent1" w:themeShade="BF"/>
          <w:sz w:val="24"/>
          <w:szCs w:val="24"/>
        </w:rPr>
        <w:t>VII. Termin wykonania zamówienia</w:t>
      </w:r>
    </w:p>
    <w:p w14:paraId="145BE0B4" w14:textId="77777777" w:rsidR="00261FB1" w:rsidRDefault="00561CB4">
      <w:pPr>
        <w:numPr>
          <w:ilvl w:val="0"/>
          <w:numId w:val="26"/>
        </w:numPr>
        <w:spacing w:line="360" w:lineRule="auto"/>
        <w:ind w:left="426"/>
        <w:jc w:val="both"/>
        <w:rPr>
          <w:rFonts w:asciiTheme="majorHAnsi" w:hAnsiTheme="majorHAnsi" w:cstheme="majorHAnsi"/>
          <w:sz w:val="24"/>
          <w:szCs w:val="24"/>
        </w:rPr>
      </w:pPr>
      <w:bookmarkStart w:id="15" w:name="_nz5qrlch0jbr" w:colFirst="0" w:colLast="0"/>
      <w:bookmarkEnd w:id="15"/>
      <w:r w:rsidRPr="000B78D4">
        <w:rPr>
          <w:rFonts w:asciiTheme="majorHAnsi" w:hAnsiTheme="majorHAnsi" w:cstheme="majorHAnsi"/>
          <w:sz w:val="24"/>
          <w:szCs w:val="24"/>
        </w:rPr>
        <w:t xml:space="preserve">Termin realizacji zamówienia wynosi: </w:t>
      </w:r>
    </w:p>
    <w:p w14:paraId="56E1EFF3" w14:textId="00609D98" w:rsidR="00261FB1" w:rsidRDefault="00261FB1" w:rsidP="001534A0">
      <w:pPr>
        <w:spacing w:line="360" w:lineRule="auto"/>
        <w:ind w:left="426"/>
        <w:jc w:val="both"/>
        <w:rPr>
          <w:rFonts w:asciiTheme="majorHAnsi" w:hAnsiTheme="majorHAnsi" w:cstheme="majorHAnsi"/>
          <w:sz w:val="24"/>
          <w:szCs w:val="24"/>
        </w:rPr>
      </w:pPr>
      <w:r w:rsidRPr="00261FB1">
        <w:rPr>
          <w:rFonts w:asciiTheme="majorHAnsi" w:hAnsiTheme="majorHAnsi" w:cstheme="majorHAnsi"/>
          <w:sz w:val="24"/>
          <w:szCs w:val="24"/>
        </w:rPr>
        <w:t>Częś</w:t>
      </w:r>
      <w:r w:rsidR="001534A0">
        <w:rPr>
          <w:rFonts w:asciiTheme="majorHAnsi" w:hAnsiTheme="majorHAnsi" w:cstheme="majorHAnsi"/>
          <w:sz w:val="24"/>
          <w:szCs w:val="24"/>
        </w:rPr>
        <w:t xml:space="preserve">ci </w:t>
      </w:r>
      <w:r w:rsidRPr="00261FB1">
        <w:rPr>
          <w:rFonts w:asciiTheme="majorHAnsi" w:hAnsiTheme="majorHAnsi" w:cstheme="majorHAnsi"/>
          <w:sz w:val="24"/>
          <w:szCs w:val="24"/>
        </w:rPr>
        <w:t xml:space="preserve"> </w:t>
      </w:r>
      <w:r w:rsidR="001534A0">
        <w:rPr>
          <w:rFonts w:asciiTheme="majorHAnsi" w:hAnsiTheme="majorHAnsi" w:cstheme="majorHAnsi"/>
          <w:sz w:val="24"/>
          <w:szCs w:val="24"/>
        </w:rPr>
        <w:t>I – I</w:t>
      </w:r>
      <w:r w:rsidR="007F2658">
        <w:rPr>
          <w:rFonts w:asciiTheme="majorHAnsi" w:hAnsiTheme="majorHAnsi" w:cstheme="majorHAnsi"/>
          <w:sz w:val="24"/>
          <w:szCs w:val="24"/>
        </w:rPr>
        <w:t>V</w:t>
      </w:r>
      <w:r w:rsidR="001534A0">
        <w:rPr>
          <w:rFonts w:asciiTheme="majorHAnsi" w:hAnsiTheme="majorHAnsi" w:cstheme="majorHAnsi"/>
          <w:sz w:val="24"/>
          <w:szCs w:val="24"/>
        </w:rPr>
        <w:t xml:space="preserve">  - od 02.01.2023r.  do 31.12.2023r</w:t>
      </w:r>
      <w:r w:rsidRPr="00261FB1">
        <w:rPr>
          <w:rFonts w:asciiTheme="majorHAnsi" w:hAnsiTheme="majorHAnsi" w:cstheme="majorHAnsi"/>
          <w:sz w:val="24"/>
          <w:szCs w:val="24"/>
        </w:rPr>
        <w:t>.</w:t>
      </w:r>
    </w:p>
    <w:p w14:paraId="2B89D0E2" w14:textId="7CF4D3CC" w:rsidR="00606C57" w:rsidRPr="00606C57" w:rsidRDefault="00606C57" w:rsidP="00606C57">
      <w:pPr>
        <w:spacing w:line="360" w:lineRule="auto"/>
        <w:ind w:left="426"/>
        <w:jc w:val="both"/>
        <w:rPr>
          <w:rFonts w:asciiTheme="majorHAnsi" w:hAnsiTheme="majorHAnsi" w:cstheme="majorHAnsi"/>
          <w:sz w:val="24"/>
          <w:szCs w:val="24"/>
        </w:rPr>
      </w:pPr>
      <w:r w:rsidRPr="00606C57">
        <w:rPr>
          <w:rFonts w:asciiTheme="majorHAnsi" w:hAnsiTheme="majorHAnsi" w:cstheme="majorHAnsi"/>
          <w:sz w:val="24"/>
          <w:szCs w:val="24"/>
        </w:rPr>
        <w:t>W przypadku zawarcia umowy po 0</w:t>
      </w:r>
      <w:r>
        <w:rPr>
          <w:rFonts w:asciiTheme="majorHAnsi" w:hAnsiTheme="majorHAnsi" w:cstheme="majorHAnsi"/>
          <w:sz w:val="24"/>
          <w:szCs w:val="24"/>
        </w:rPr>
        <w:t>2</w:t>
      </w:r>
      <w:r w:rsidRPr="00606C57">
        <w:rPr>
          <w:rFonts w:asciiTheme="majorHAnsi" w:hAnsiTheme="majorHAnsi" w:cstheme="majorHAnsi"/>
          <w:sz w:val="24"/>
          <w:szCs w:val="24"/>
        </w:rPr>
        <w:t>.01.202</w:t>
      </w:r>
      <w:r>
        <w:rPr>
          <w:rFonts w:asciiTheme="majorHAnsi" w:hAnsiTheme="majorHAnsi" w:cstheme="majorHAnsi"/>
          <w:sz w:val="24"/>
          <w:szCs w:val="24"/>
        </w:rPr>
        <w:t>3</w:t>
      </w:r>
      <w:r w:rsidRPr="00606C57">
        <w:rPr>
          <w:rFonts w:asciiTheme="majorHAnsi" w:hAnsiTheme="majorHAnsi" w:cstheme="majorHAnsi"/>
          <w:sz w:val="24"/>
          <w:szCs w:val="24"/>
        </w:rPr>
        <w:t>r. dostawy będą świadczone od dnia  zawarcia umowy.</w:t>
      </w: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6" w:name="_sv3xn7chhdup" w:colFirst="0" w:colLast="0"/>
      <w:bookmarkEnd w:id="16"/>
      <w:r w:rsidRPr="000B78D4">
        <w:rPr>
          <w:rFonts w:asciiTheme="majorHAnsi" w:hAnsiTheme="majorHAnsi" w:cstheme="majorHAnsi"/>
          <w:color w:val="365F91" w:themeColor="accent1" w:themeShade="BF"/>
          <w:sz w:val="24"/>
          <w:szCs w:val="24"/>
        </w:rPr>
        <w:lastRenderedPageBreak/>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0"/>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3"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14"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15"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16"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17"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18"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1"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2"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w:t>
      </w:r>
      <w:r w:rsidRPr="000B78D4">
        <w:rPr>
          <w:rFonts w:asciiTheme="majorHAnsi" w:hAnsiTheme="majorHAnsi" w:cstheme="majorHAnsi"/>
          <w:sz w:val="24"/>
          <w:szCs w:val="24"/>
        </w:rPr>
        <w:lastRenderedPageBreak/>
        <w:t xml:space="preserve">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4A70A554" w:rsidR="008A53FD" w:rsidRPr="000B78D4" w:rsidRDefault="00C87AD3" w:rsidP="00C87AD3">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 xml:space="preserve">Zamawiający nie przewiduje wykluczenia Wykonawcy na podstawie </w:t>
      </w:r>
      <w:r w:rsidR="005C2461"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3"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4"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7" w:name="mip63236840"/>
      <w:bookmarkEnd w:id="17"/>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7"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8"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9"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8" w:name="mip63236841"/>
      <w:bookmarkEnd w:id="18"/>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1"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2"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3"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4"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5"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6"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5476E6F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crlv0voso4yw" w:colFirst="0" w:colLast="0"/>
      <w:bookmarkEnd w:id="19"/>
      <w:r w:rsidRPr="000B78D4">
        <w:rPr>
          <w:rFonts w:asciiTheme="majorHAnsi" w:hAnsiTheme="majorHAnsi" w:cstheme="majorHAnsi"/>
          <w:color w:val="365F91" w:themeColor="accent1" w:themeShade="BF"/>
          <w:sz w:val="24"/>
          <w:szCs w:val="24"/>
        </w:rPr>
        <w:t xml:space="preserve">X. Podmiotowe </w:t>
      </w:r>
      <w:r w:rsidR="00B02DC2">
        <w:rPr>
          <w:rFonts w:asciiTheme="majorHAnsi" w:hAnsiTheme="majorHAnsi" w:cstheme="majorHAnsi"/>
          <w:color w:val="365F91" w:themeColor="accent1" w:themeShade="BF"/>
          <w:sz w:val="24"/>
          <w:szCs w:val="24"/>
        </w:rPr>
        <w:t xml:space="preserve">oraz przedmiotowe </w:t>
      </w:r>
      <w:r w:rsidRPr="000B78D4">
        <w:rPr>
          <w:rFonts w:asciiTheme="majorHAnsi" w:hAnsiTheme="majorHAnsi" w:cstheme="majorHAnsi"/>
          <w:color w:val="365F91" w:themeColor="accent1" w:themeShade="BF"/>
          <w:sz w:val="24"/>
          <w:szCs w:val="24"/>
        </w:rPr>
        <w:t>środki dowodowe. Oświadczenia i dokumenty, jakie zobowiązani są dostarczyć Wykonawcy w celu potwierdzenia spełniania warunków udziału w postępowaniu oraz wykazania braku podstaw wykluczenia</w:t>
      </w:r>
      <w:r w:rsidR="000942EA">
        <w:rPr>
          <w:rFonts w:asciiTheme="majorHAnsi" w:hAnsiTheme="majorHAnsi" w:cstheme="majorHAnsi"/>
          <w:color w:val="365F91" w:themeColor="accent1" w:themeShade="BF"/>
          <w:sz w:val="24"/>
          <w:szCs w:val="24"/>
        </w:rPr>
        <w:t xml:space="preserve"> oraz</w:t>
      </w:r>
      <w:r w:rsidR="000942EA" w:rsidRPr="000942EA">
        <w:rPr>
          <w:rFonts w:asciiTheme="majorHAnsi" w:hAnsiTheme="majorHAnsi" w:cstheme="majorHAnsi"/>
          <w:color w:val="365F91" w:themeColor="accent1" w:themeShade="BF"/>
          <w:sz w:val="24"/>
          <w:szCs w:val="24"/>
        </w:rPr>
        <w:t xml:space="preserve"> potwierdzenia, że oferowane dostawy odpowiadają wymaganiom określonym przez Zamawiającego</w:t>
      </w:r>
    </w:p>
    <w:p w14:paraId="00000097" w14:textId="1F2752EF" w:rsidR="008A53FD" w:rsidRPr="000B78D4" w:rsidRDefault="005C2461">
      <w:pPr>
        <w:numPr>
          <w:ilvl w:val="0"/>
          <w:numId w:val="4"/>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0B78D4">
        <w:rPr>
          <w:rFonts w:asciiTheme="majorHAnsi" w:hAnsiTheme="majorHAnsi" w:cstheme="majorHAnsi"/>
          <w:b/>
          <w:sz w:val="24"/>
          <w:szCs w:val="24"/>
        </w:rPr>
        <w:t xml:space="preserve">Załącznikiem </w:t>
      </w:r>
      <w:r w:rsidRPr="000B78D4">
        <w:rPr>
          <w:rFonts w:asciiTheme="majorHAnsi" w:hAnsiTheme="majorHAnsi" w:cstheme="majorHAnsi"/>
          <w:b/>
          <w:sz w:val="24"/>
          <w:szCs w:val="24"/>
        </w:rPr>
        <w:lastRenderedPageBreak/>
        <w:t xml:space="preserve">nr </w:t>
      </w:r>
      <w:r w:rsidR="00B3369C" w:rsidRPr="000B78D4">
        <w:rPr>
          <w:rFonts w:asciiTheme="majorHAnsi" w:hAnsiTheme="majorHAnsi" w:cstheme="majorHAnsi"/>
          <w:b/>
          <w:sz w:val="24"/>
          <w:szCs w:val="24"/>
        </w:rPr>
        <w:t>3</w:t>
      </w:r>
      <w:r w:rsidRPr="000B78D4">
        <w:rPr>
          <w:rFonts w:asciiTheme="majorHAnsi" w:hAnsiTheme="majorHAnsi" w:cstheme="majorHAnsi"/>
          <w:b/>
          <w:sz w:val="24"/>
          <w:szCs w:val="24"/>
        </w:rPr>
        <w:t xml:space="preserve"> do SWZ</w:t>
      </w:r>
      <w:r w:rsidR="00A22951">
        <w:rPr>
          <w:rFonts w:asciiTheme="majorHAnsi" w:hAnsiTheme="majorHAnsi" w:cstheme="majorHAnsi"/>
          <w:b/>
          <w:sz w:val="24"/>
          <w:szCs w:val="24"/>
        </w:rPr>
        <w:t xml:space="preserve"> </w:t>
      </w:r>
      <w:r w:rsidR="00A22951" w:rsidRPr="00A22951">
        <w:rPr>
          <w:rFonts w:asciiTheme="majorHAnsi" w:hAnsiTheme="majorHAnsi" w:cstheme="majorHAnsi"/>
          <w:sz w:val="24"/>
          <w:szCs w:val="24"/>
        </w:rPr>
        <w:t xml:space="preserve">(oświadczenie </w:t>
      </w:r>
      <w:r w:rsidR="00A22951">
        <w:rPr>
          <w:rFonts w:asciiTheme="majorHAnsi" w:hAnsiTheme="majorHAnsi" w:cstheme="majorHAnsi"/>
          <w:sz w:val="24"/>
          <w:szCs w:val="24"/>
        </w:rPr>
        <w:t xml:space="preserve">należy podpisać </w:t>
      </w:r>
      <w:r w:rsidR="00A22951" w:rsidRPr="003433AA">
        <w:rPr>
          <w:rFonts w:asciiTheme="majorHAnsi" w:hAnsiTheme="majorHAnsi" w:cstheme="majorHAnsi"/>
          <w:sz w:val="24"/>
          <w:szCs w:val="24"/>
        </w:rPr>
        <w:t>elektronicznym kwalifikowanym podpisem</w:t>
      </w:r>
      <w:r w:rsidR="00A22951" w:rsidRPr="000B78D4">
        <w:rPr>
          <w:rFonts w:asciiTheme="majorHAnsi" w:hAnsiTheme="majorHAnsi" w:cstheme="majorHAnsi"/>
          <w:sz w:val="24"/>
          <w:szCs w:val="24"/>
        </w:rPr>
        <w:t xml:space="preserve"> lub </w:t>
      </w:r>
      <w:r w:rsidR="00A22951" w:rsidRPr="003433AA">
        <w:rPr>
          <w:rFonts w:asciiTheme="majorHAnsi" w:hAnsiTheme="majorHAnsi" w:cstheme="majorHAnsi"/>
          <w:sz w:val="24"/>
          <w:szCs w:val="24"/>
        </w:rPr>
        <w:t>podpisem zaufanym</w:t>
      </w:r>
      <w:r w:rsidR="00A22951" w:rsidRPr="000B78D4">
        <w:rPr>
          <w:rFonts w:asciiTheme="majorHAnsi" w:hAnsiTheme="majorHAnsi" w:cstheme="majorHAnsi"/>
          <w:sz w:val="24"/>
          <w:szCs w:val="24"/>
        </w:rPr>
        <w:t xml:space="preserve"> lub </w:t>
      </w:r>
      <w:r w:rsidR="00A22951" w:rsidRPr="003433AA">
        <w:rPr>
          <w:rFonts w:asciiTheme="majorHAnsi" w:hAnsiTheme="majorHAnsi" w:cstheme="majorHAnsi"/>
          <w:sz w:val="24"/>
          <w:szCs w:val="24"/>
        </w:rPr>
        <w:t>podpisem osobistym</w:t>
      </w:r>
      <w:r w:rsidR="00A22951">
        <w:rPr>
          <w:rFonts w:asciiTheme="majorHAnsi" w:hAnsiTheme="majorHAnsi" w:cstheme="majorHAnsi"/>
          <w:sz w:val="24"/>
          <w:szCs w:val="24"/>
        </w:rPr>
        <w:t>)</w:t>
      </w:r>
      <w:r w:rsidRPr="000B78D4">
        <w:rPr>
          <w:rFonts w:asciiTheme="majorHAnsi" w:hAnsiTheme="majorHAnsi" w:cstheme="majorHAnsi"/>
          <w:sz w:val="24"/>
          <w:szCs w:val="24"/>
        </w:rPr>
        <w:t>;</w:t>
      </w:r>
    </w:p>
    <w:p w14:paraId="00000098" w14:textId="64B45C30" w:rsidR="008A53FD" w:rsidRDefault="005C2461">
      <w:pPr>
        <w:numPr>
          <w:ilvl w:val="0"/>
          <w:numId w:val="4"/>
        </w:numPr>
        <w:spacing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0B78D4">
        <w:rPr>
          <w:rFonts w:asciiTheme="majorHAnsi" w:hAnsiTheme="majorHAnsi" w:cstheme="majorHAnsi"/>
          <w:sz w:val="24"/>
          <w:szCs w:val="24"/>
        </w:rPr>
        <w:t xml:space="preserve">z </w:t>
      </w:r>
      <w:r w:rsidRPr="000B78D4">
        <w:rPr>
          <w:rFonts w:asciiTheme="majorHAnsi" w:hAnsiTheme="majorHAnsi" w:cstheme="majorHAnsi"/>
          <w:sz w:val="24"/>
          <w:szCs w:val="24"/>
        </w:rPr>
        <w:t>postępowani</w:t>
      </w:r>
      <w:r w:rsidR="00B3369C" w:rsidRPr="000B78D4">
        <w:rPr>
          <w:rFonts w:asciiTheme="majorHAnsi" w:hAnsiTheme="majorHAnsi" w:cstheme="majorHAnsi"/>
          <w:sz w:val="24"/>
          <w:szCs w:val="24"/>
        </w:rPr>
        <w:t>a</w:t>
      </w:r>
      <w:r w:rsidRPr="000B78D4">
        <w:rPr>
          <w:rFonts w:asciiTheme="majorHAnsi" w:hAnsiTheme="majorHAnsi" w:cstheme="majorHAnsi"/>
          <w:sz w:val="24"/>
          <w:szCs w:val="24"/>
        </w:rPr>
        <w:t>.</w:t>
      </w:r>
    </w:p>
    <w:p w14:paraId="4ED4E6B8" w14:textId="77777777" w:rsidR="000630E4" w:rsidRPr="000630E4" w:rsidRDefault="000630E4" w:rsidP="000630E4">
      <w:pPr>
        <w:autoSpaceDE w:val="0"/>
        <w:autoSpaceDN w:val="0"/>
        <w:adjustRightInd w:val="0"/>
        <w:spacing w:line="240" w:lineRule="auto"/>
        <w:rPr>
          <w:rFonts w:ascii="Calibri" w:hAnsi="Calibri" w:cs="Calibri"/>
          <w:color w:val="000000"/>
          <w:sz w:val="24"/>
          <w:szCs w:val="24"/>
          <w:lang w:val="pl-PL"/>
        </w:rPr>
      </w:pPr>
    </w:p>
    <w:p w14:paraId="32137FE6" w14:textId="77777777" w:rsidR="000630E4" w:rsidRPr="000B78D4" w:rsidRDefault="000630E4" w:rsidP="000630E4">
      <w:pPr>
        <w:spacing w:line="360" w:lineRule="auto"/>
        <w:jc w:val="both"/>
        <w:rPr>
          <w:rFonts w:asciiTheme="majorHAnsi" w:hAnsiTheme="majorHAnsi" w:cstheme="majorHAnsi"/>
          <w:sz w:val="24"/>
          <w:szCs w:val="24"/>
        </w:rPr>
      </w:pP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0" w:name="_gb4nrns0uw97" w:colFirst="0" w:colLast="0"/>
      <w:bookmarkEnd w:id="20"/>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1" w:name="_lodptpqf2xh0" w:colFirst="0" w:colLast="0"/>
      <w:bookmarkEnd w:id="21"/>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8"/>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tp7vefgpgfgi" w:colFirst="0" w:colLast="0"/>
      <w:bookmarkEnd w:id="22"/>
      <w:r w:rsidRPr="000B78D4">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0B78D4" w:rsidRDefault="005C2461">
      <w:pPr>
        <w:numPr>
          <w:ilvl w:val="0"/>
          <w:numId w:val="7"/>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3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39"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Za datę przekazania (wpływu) oświadczeń, wniosków, zawiadomień oraz informacji przyjmuje się datę ich przesłania za pośrednictwem </w:t>
      </w:r>
      <w:hyperlink r:id="rId4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stały dostęp do sieci Internet o gwarantowanej przepustowości nie mniejszej niż 512 kb/s,</w:t>
      </w:r>
    </w:p>
    <w:p w14:paraId="000000B9"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włączona obsługa JavaScript,</w:t>
      </w:r>
    </w:p>
    <w:p w14:paraId="000000BC"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zainstalowany program Adobe Acrobat Reader lub inny obsługujący format plików .pdf,</w:t>
      </w:r>
    </w:p>
    <w:p w14:paraId="000000BD"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47">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48">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2">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3" w:name="_rq2udys4csh9" w:colFirst="0" w:colLast="0"/>
      <w:bookmarkEnd w:id="23"/>
      <w:r w:rsidRPr="000B78D4">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p>
    <w:p w14:paraId="000000C5" w14:textId="1C962EA2"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w:t>
      </w:r>
      <w:r w:rsidR="00161DE5">
        <w:rPr>
          <w:rFonts w:asciiTheme="majorHAnsi" w:hAnsiTheme="majorHAnsi" w:cstheme="majorHAnsi"/>
          <w:sz w:val="24"/>
          <w:szCs w:val="24"/>
        </w:rPr>
        <w:t xml:space="preserve">podmiotowe i </w:t>
      </w:r>
      <w:r w:rsidRPr="000B78D4">
        <w:rPr>
          <w:rFonts w:asciiTheme="majorHAnsi" w:hAnsiTheme="majorHAnsi" w:cstheme="majorHAnsi"/>
          <w:sz w:val="24"/>
          <w:szCs w:val="24"/>
        </w:rPr>
        <w:t xml:space="preserve">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5"/>
        </w:numPr>
        <w:spacing w:before="0" w:after="0" w:line="360" w:lineRule="auto"/>
        <w:jc w:val="both"/>
        <w:rPr>
          <w:rFonts w:asciiTheme="majorHAnsi" w:hAnsiTheme="majorHAnsi" w:cstheme="majorHAnsi"/>
          <w:color w:val="000000"/>
          <w:sz w:val="24"/>
          <w:szCs w:val="24"/>
        </w:rPr>
      </w:pPr>
      <w:bookmarkStart w:id="24" w:name="_21eeoojwb3nb" w:colFirst="0" w:colLast="0"/>
      <w:bookmarkEnd w:id="24"/>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4"/>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podpisana </w:t>
      </w:r>
      <w:hyperlink r:id="rId54">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55">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56">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W przypadku wykorzystania formatu podpisu XAdES zewnętrzny. Zamawiający wymaga dołączenia odpowiedniej ilości plików tj. podpisywanych plików z danymi oraz plików XAdES.</w:t>
      </w:r>
    </w:p>
    <w:p w14:paraId="000000CD"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000000" w:rsidP="0056633F">
      <w:pPr>
        <w:spacing w:line="360" w:lineRule="auto"/>
        <w:ind w:left="720"/>
        <w:jc w:val="both"/>
        <w:rPr>
          <w:rFonts w:asciiTheme="majorHAnsi" w:hAnsiTheme="majorHAnsi" w:cstheme="majorHAnsi"/>
          <w:sz w:val="24"/>
          <w:szCs w:val="24"/>
        </w:rPr>
      </w:pPr>
      <w:hyperlink r:id="rId58">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rekomenduje wykorzystanie formatów: .pdf .doc .docx .xls .xlsx .jpg (.jpeg)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5"/>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.rar .gif .bmp .numbers .pages.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eDoApp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zaleca się opatrzyć podpisem w formacie XAdES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7538039E" w14:textId="7F4599A2" w:rsidR="00DC15D6" w:rsidRDefault="00DC15D6">
      <w:pPr>
        <w:pStyle w:val="Akapitzlist"/>
        <w:numPr>
          <w:ilvl w:val="0"/>
          <w:numId w:val="29"/>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formularz cenowy – załącznik nr 1a do SWZ, </w:t>
      </w:r>
    </w:p>
    <w:p w14:paraId="41E803DD" w14:textId="437EDED9" w:rsidR="00A26BB1"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Pr="000B78D4">
        <w:rPr>
          <w:rFonts w:asciiTheme="majorHAnsi" w:hAnsiTheme="majorHAnsi" w:cstheme="majorHAnsi"/>
          <w:b/>
          <w:sz w:val="24"/>
          <w:szCs w:val="24"/>
        </w:rPr>
        <w:t>Załącznikiem nr 3 do SWZ</w:t>
      </w:r>
      <w:r w:rsidR="00C11F7A" w:rsidRPr="00C11F7A">
        <w:rPr>
          <w:rFonts w:asciiTheme="majorHAnsi" w:hAnsiTheme="majorHAnsi" w:cstheme="majorHAnsi"/>
          <w:sz w:val="24"/>
          <w:szCs w:val="24"/>
        </w:rPr>
        <w:t xml:space="preserve"> </w:t>
      </w:r>
      <w:r w:rsidR="00C11F7A">
        <w:rPr>
          <w:rFonts w:asciiTheme="majorHAnsi" w:hAnsiTheme="majorHAnsi" w:cstheme="majorHAnsi"/>
          <w:sz w:val="24"/>
          <w:szCs w:val="24"/>
        </w:rPr>
        <w:t xml:space="preserve">(oświadczenie należy podpisać </w:t>
      </w:r>
      <w:r w:rsidR="00C11F7A" w:rsidRPr="003433AA">
        <w:rPr>
          <w:rFonts w:asciiTheme="majorHAnsi" w:hAnsiTheme="majorHAnsi" w:cstheme="majorHAnsi"/>
          <w:sz w:val="24"/>
          <w:szCs w:val="24"/>
        </w:rPr>
        <w:t>elektronicznym kwalifikowanym podpisem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zaufanym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osobistym</w:t>
      </w:r>
      <w:r w:rsidR="00C11F7A">
        <w:rPr>
          <w:rFonts w:asciiTheme="majorHAnsi" w:hAnsiTheme="majorHAnsi" w:cstheme="majorHAnsi"/>
          <w:sz w:val="24"/>
          <w:szCs w:val="24"/>
        </w:rPr>
        <w:t>)</w:t>
      </w:r>
      <w:r w:rsidRPr="000B78D4">
        <w:rPr>
          <w:rFonts w:asciiTheme="majorHAnsi" w:hAnsiTheme="majorHAnsi" w:cstheme="majorHAnsi"/>
          <w:sz w:val="24"/>
          <w:szCs w:val="24"/>
        </w:rPr>
        <w:t>,</w:t>
      </w:r>
    </w:p>
    <w:p w14:paraId="13A2B40D" w14:textId="17FDE297"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w:t>
      </w:r>
      <w:r w:rsidR="00210610" w:rsidRPr="000B78D4">
        <w:rPr>
          <w:rFonts w:asciiTheme="majorHAnsi" w:hAnsiTheme="majorHAnsi" w:cstheme="majorHAnsi"/>
          <w:sz w:val="24"/>
          <w:szCs w:val="24"/>
        </w:rPr>
        <w:lastRenderedPageBreak/>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c8de4rg6s4kb" w:colFirst="0" w:colLast="0"/>
      <w:bookmarkEnd w:id="25"/>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0B78D4" w:rsidRDefault="00AB5492">
      <w:pPr>
        <w:numPr>
          <w:ilvl w:val="0"/>
          <w:numId w:val="31"/>
        </w:numPr>
        <w:spacing w:line="360" w:lineRule="auto"/>
        <w:jc w:val="both"/>
        <w:rPr>
          <w:rFonts w:asciiTheme="majorHAnsi" w:hAnsiTheme="majorHAnsi" w:cstheme="majorHAnsi"/>
          <w:sz w:val="24"/>
          <w:szCs w:val="24"/>
        </w:rPr>
      </w:pPr>
      <w:bookmarkStart w:id="26" w:name="_Toc214354258"/>
      <w:r w:rsidRPr="000B78D4">
        <w:rPr>
          <w:rFonts w:asciiTheme="majorHAnsi" w:hAnsiTheme="majorHAnsi" w:cstheme="majorHAnsi"/>
          <w:sz w:val="24"/>
          <w:szCs w:val="24"/>
        </w:rPr>
        <w:t>Waluta Zamówienia</w:t>
      </w:r>
      <w:bookmarkEnd w:id="26"/>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lastRenderedPageBreak/>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7" w:name="_1wm6hsxsy23e" w:colFirst="0" w:colLast="0"/>
      <w:bookmarkEnd w:id="27"/>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1"/>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8" w:name="_kraqvybbazqg" w:colFirst="0" w:colLast="0"/>
      <w:bookmarkEnd w:id="28"/>
      <w:r w:rsidRPr="000B78D4">
        <w:rPr>
          <w:rFonts w:asciiTheme="majorHAnsi" w:hAnsiTheme="majorHAnsi" w:cstheme="majorHAnsi"/>
          <w:color w:val="365F91" w:themeColor="accent1" w:themeShade="BF"/>
          <w:sz w:val="24"/>
          <w:szCs w:val="24"/>
        </w:rPr>
        <w:t>XVII. Termin związania ofertą</w:t>
      </w:r>
    </w:p>
    <w:p w14:paraId="00000108" w14:textId="197CD3CF" w:rsidR="008A53FD" w:rsidRPr="000B78D4" w:rsidRDefault="00965DBA">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6A35E3">
        <w:rPr>
          <w:rFonts w:asciiTheme="majorHAnsi" w:hAnsiTheme="majorHAnsi" w:cstheme="majorHAnsi"/>
          <w:b/>
          <w:bCs/>
          <w:sz w:val="24"/>
          <w:szCs w:val="24"/>
        </w:rPr>
        <w:t>13.01.2023</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iwk7tzonv6ne" w:colFirst="0" w:colLast="0"/>
      <w:bookmarkEnd w:id="29"/>
      <w:r w:rsidRPr="000B78D4">
        <w:rPr>
          <w:rFonts w:asciiTheme="majorHAnsi" w:hAnsiTheme="majorHAnsi" w:cstheme="majorHAnsi"/>
          <w:color w:val="365F91" w:themeColor="accent1" w:themeShade="BF"/>
          <w:sz w:val="24"/>
          <w:szCs w:val="24"/>
        </w:rPr>
        <w:t>XVIII. Miejsce i termin składania ofert</w:t>
      </w:r>
    </w:p>
    <w:p w14:paraId="0000010C" w14:textId="139FF14D"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59">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0"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DC15D6">
        <w:rPr>
          <w:rFonts w:asciiTheme="majorHAnsi" w:hAnsiTheme="majorHAnsi" w:cstheme="majorHAnsi"/>
          <w:b/>
          <w:bCs/>
          <w:sz w:val="24"/>
          <w:szCs w:val="24"/>
        </w:rPr>
        <w:t>15.12</w:t>
      </w:r>
      <w:r w:rsidR="00A97464">
        <w:rPr>
          <w:rFonts w:asciiTheme="majorHAnsi" w:hAnsiTheme="majorHAnsi" w:cstheme="majorHAnsi"/>
          <w:b/>
          <w:bCs/>
          <w:sz w:val="24"/>
          <w:szCs w:val="24"/>
        </w:rPr>
        <w:t>.</w:t>
      </w:r>
      <w:r w:rsidR="00937719" w:rsidRPr="000B78D4">
        <w:rPr>
          <w:rFonts w:asciiTheme="majorHAnsi" w:hAnsiTheme="majorHAnsi" w:cstheme="majorHAnsi"/>
          <w:b/>
          <w:bCs/>
          <w:sz w:val="24"/>
          <w:szCs w:val="24"/>
        </w:rPr>
        <w:t>202</w:t>
      </w:r>
      <w:r w:rsidR="00F56152" w:rsidRPr="000B78D4">
        <w:rPr>
          <w:rFonts w:asciiTheme="majorHAnsi" w:hAnsiTheme="majorHAnsi" w:cstheme="majorHAnsi"/>
          <w:b/>
          <w:bCs/>
          <w:sz w:val="24"/>
          <w:szCs w:val="24"/>
        </w:rPr>
        <w:t>2</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DC15D6">
        <w:rPr>
          <w:rFonts w:asciiTheme="majorHAnsi" w:hAnsiTheme="majorHAnsi" w:cstheme="majorHAnsi"/>
          <w:b/>
          <w:bCs/>
          <w:sz w:val="24"/>
          <w:szCs w:val="24"/>
        </w:rPr>
        <w:t>8</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30" w:name="_g4kmfra1vcqp" w:colFirst="0" w:colLast="0"/>
      <w:bookmarkEnd w:id="30"/>
      <w:r w:rsidRPr="000B78D4">
        <w:rPr>
          <w:rFonts w:asciiTheme="majorHAnsi" w:hAnsiTheme="majorHAnsi" w:cstheme="majorHAnsi"/>
          <w:color w:val="365F91" w:themeColor="accent1" w:themeShade="BF"/>
          <w:sz w:val="24"/>
          <w:szCs w:val="24"/>
        </w:rPr>
        <w:t>XIX. Otwarcie ofert</w:t>
      </w:r>
    </w:p>
    <w:p w14:paraId="391E20D4" w14:textId="2D2A3155"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DC15D6">
        <w:rPr>
          <w:rFonts w:asciiTheme="majorHAnsi" w:hAnsiTheme="majorHAnsi" w:cstheme="majorHAnsi"/>
          <w:b/>
          <w:bCs/>
          <w:sz w:val="24"/>
          <w:szCs w:val="24"/>
        </w:rPr>
        <w:t>15.12</w:t>
      </w:r>
      <w:r w:rsidR="00F56152" w:rsidRPr="000B78D4">
        <w:rPr>
          <w:rFonts w:asciiTheme="majorHAnsi" w:hAnsiTheme="majorHAnsi" w:cstheme="majorHAnsi"/>
          <w:b/>
          <w:bCs/>
          <w:sz w:val="24"/>
          <w:szCs w:val="24"/>
        </w:rPr>
        <w:t>.2022</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DC15D6">
        <w:rPr>
          <w:rFonts w:asciiTheme="majorHAnsi" w:hAnsiTheme="majorHAnsi" w:cstheme="majorHAnsi"/>
          <w:b/>
          <w:bCs/>
          <w:sz w:val="24"/>
          <w:szCs w:val="24"/>
        </w:rPr>
        <w:t>8</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lastRenderedPageBreak/>
        <w:t>cenach lub kosztach zawartych w ofertach.</w:t>
      </w:r>
    </w:p>
    <w:p w14:paraId="5D9D9E27" w14:textId="1FCFA628" w:rsidR="0075593F" w:rsidRPr="000B78D4" w:rsidRDefault="0075593F">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64">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7F9F38FE"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Poniższe kryteria oceny ofert dotyczą wszystkich części zamówienia. </w:t>
      </w:r>
    </w:p>
    <w:p w14:paraId="1A5A5812"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Zamawiający oceni oferty na podstawie niżej wymienionych kryteriów oceny ofert.</w:t>
      </w:r>
    </w:p>
    <w:p w14:paraId="16F15E51" w14:textId="77777777" w:rsidR="00D82332" w:rsidRPr="00D82332" w:rsidRDefault="00D82332" w:rsidP="00D82332">
      <w:p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Kryteriami  oceny ofert są:</w:t>
      </w:r>
    </w:p>
    <w:p w14:paraId="44BC109C"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cena (wartość brutto oferty) (waga 60%) </w:t>
      </w:r>
    </w:p>
    <w:p w14:paraId="7DD5F993"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liczona wg wzoru:  </w:t>
      </w:r>
    </w:p>
    <w:p w14:paraId="14D4727E"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cena oferty z najniższą ceną / cena rozpatrywanej oferty x 60</w:t>
      </w:r>
    </w:p>
    <w:p w14:paraId="35390971"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p>
    <w:p w14:paraId="682BFA55"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punktualność  (waga 40%) </w:t>
      </w:r>
    </w:p>
    <w:p w14:paraId="7A2F7740"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Wykonawca otrzyma punkty za deklarowany czas opóźnienia w dostawie, po przekroczeniu którego będzie naliczana kara umowna, zgodnie z poniższą punktacją: </w:t>
      </w:r>
    </w:p>
    <w:p w14:paraId="09FED36E"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bookmarkStart w:id="31" w:name="_Hlk50550763"/>
      <w:r w:rsidRPr="00D82332">
        <w:rPr>
          <w:rFonts w:asciiTheme="majorHAnsi" w:hAnsiTheme="majorHAnsi" w:cstheme="majorHAnsi"/>
          <w:sz w:val="24"/>
          <w:szCs w:val="24"/>
        </w:rPr>
        <w:t>kara będzie naliczana po przekroczeniu  60 minut w dostawie produktów - 0 pkt,</w:t>
      </w:r>
    </w:p>
    <w:p w14:paraId="1001DC22"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45 minut w dostawie produktów - 20 pkt,</w:t>
      </w:r>
    </w:p>
    <w:p w14:paraId="3266CE88" w14:textId="77777777" w:rsidR="00D82332" w:rsidRPr="00D82332" w:rsidRDefault="00D82332">
      <w:pPr>
        <w:numPr>
          <w:ilvl w:val="0"/>
          <w:numId w:val="46"/>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30 minut w dostawie produktów - 40 pkt.</w:t>
      </w:r>
    </w:p>
    <w:bookmarkEnd w:id="31"/>
    <w:p w14:paraId="2D0E0A81" w14:textId="77777777" w:rsidR="00D82332" w:rsidRPr="00D82332" w:rsidRDefault="00D82332" w:rsidP="00D82332">
      <w:pPr>
        <w:widowControl w:val="0"/>
        <w:autoSpaceDE w:val="0"/>
        <w:autoSpaceDN w:val="0"/>
        <w:adjustRightInd w:val="0"/>
        <w:spacing w:line="360" w:lineRule="auto"/>
        <w:jc w:val="both"/>
        <w:rPr>
          <w:rFonts w:asciiTheme="majorHAnsi" w:hAnsiTheme="majorHAnsi" w:cstheme="majorHAnsi"/>
          <w:sz w:val="24"/>
          <w:szCs w:val="24"/>
        </w:rPr>
      </w:pPr>
    </w:p>
    <w:p w14:paraId="0EB5BB34"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Suma punktów w kryterium cena i punktualność stanowić całkowitą liczbę punktów jaką otrzyma dana oferta. </w:t>
      </w:r>
    </w:p>
    <w:p w14:paraId="6CDB602D"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Najwyższa liczba punktów wyznaczy najkorzystniejszą ofertę.  </w:t>
      </w:r>
    </w:p>
    <w:p w14:paraId="691BBE86" w14:textId="77777777" w:rsidR="00934DE9" w:rsidRPr="000B78D4" w:rsidRDefault="00934DE9" w:rsidP="00934DE9">
      <w:pPr>
        <w:spacing w:line="360" w:lineRule="auto"/>
        <w:jc w:val="both"/>
        <w:rPr>
          <w:rFonts w:asciiTheme="majorHAnsi" w:hAnsiTheme="majorHAnsi" w:cstheme="majorHAnsi"/>
          <w:sz w:val="24"/>
          <w:szCs w:val="24"/>
        </w:rPr>
      </w:pP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2" w:name="_8o16t0j5rcy" w:colFirst="0" w:colLast="0"/>
      <w:bookmarkEnd w:id="32"/>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4"/>
        </w:numPr>
        <w:spacing w:line="360" w:lineRule="auto"/>
        <w:jc w:val="both"/>
        <w:rPr>
          <w:rFonts w:asciiTheme="majorHAnsi" w:hAnsiTheme="majorHAnsi" w:cstheme="majorHAnsi"/>
          <w:sz w:val="24"/>
          <w:szCs w:val="24"/>
        </w:rPr>
      </w:pPr>
      <w:bookmarkStart w:id="33" w:name="_n1rtepxw0unn" w:colFirst="0" w:colLast="0"/>
      <w:bookmarkEnd w:id="33"/>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8"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4" w:name="_kmfqfyi30wag" w:colFirst="0" w:colLast="0"/>
      <w:bookmarkEnd w:id="34"/>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lastRenderedPageBreak/>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5" w:name="_uarrfy5kozla" w:colFirst="0" w:colLast="0"/>
      <w:bookmarkEnd w:id="35"/>
      <w:r w:rsidRPr="000B78D4">
        <w:rPr>
          <w:rFonts w:asciiTheme="majorHAnsi" w:hAnsiTheme="majorHAnsi" w:cstheme="majorHAnsi"/>
          <w:color w:val="365F91" w:themeColor="accent1" w:themeShade="BF"/>
          <w:sz w:val="24"/>
          <w:szCs w:val="24"/>
        </w:rPr>
        <w:t>XXV. Spis załączników</w:t>
      </w:r>
    </w:p>
    <w:p w14:paraId="0000014D" w14:textId="46462427" w:rsidR="008A53FD"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0BE5BA79" w14:textId="369E6D32" w:rsidR="00D82332" w:rsidRPr="000B78D4" w:rsidRDefault="00D82332">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Załącznik nr 1a do SWZ – formularz cenowy,</w:t>
      </w:r>
    </w:p>
    <w:p w14:paraId="598FFC88" w14:textId="607BC486" w:rsidR="00B3369C"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2</w:t>
      </w:r>
      <w:r w:rsidR="00CD7422">
        <w:rPr>
          <w:rFonts w:asciiTheme="majorHAnsi" w:hAnsiTheme="majorHAnsi" w:cstheme="majorHAnsi"/>
          <w:sz w:val="24"/>
          <w:szCs w:val="24"/>
        </w:rPr>
        <w:t xml:space="preserve"> </w:t>
      </w:r>
      <w:r w:rsidRPr="000B78D4">
        <w:rPr>
          <w:rFonts w:asciiTheme="majorHAnsi" w:hAnsiTheme="majorHAnsi" w:cstheme="majorHAnsi"/>
          <w:sz w:val="24"/>
          <w:szCs w:val="24"/>
        </w:rPr>
        <w:t>do SWZ – w</w:t>
      </w:r>
      <w:r w:rsidR="00D82332">
        <w:rPr>
          <w:rFonts w:asciiTheme="majorHAnsi" w:hAnsiTheme="majorHAnsi" w:cstheme="majorHAnsi"/>
          <w:sz w:val="24"/>
          <w:szCs w:val="24"/>
        </w:rPr>
        <w:t>zór</w:t>
      </w:r>
      <w:r w:rsidRPr="000B78D4">
        <w:rPr>
          <w:rFonts w:asciiTheme="majorHAnsi" w:hAnsiTheme="majorHAnsi" w:cstheme="majorHAnsi"/>
          <w:sz w:val="24"/>
          <w:szCs w:val="24"/>
        </w:rPr>
        <w:t xml:space="preserve"> um</w:t>
      </w:r>
      <w:r w:rsidR="00D82332">
        <w:rPr>
          <w:rFonts w:asciiTheme="majorHAnsi" w:hAnsiTheme="majorHAnsi" w:cstheme="majorHAnsi"/>
          <w:sz w:val="24"/>
          <w:szCs w:val="24"/>
        </w:rPr>
        <w:t>owy</w:t>
      </w:r>
      <w:r w:rsidRPr="000B78D4">
        <w:rPr>
          <w:rFonts w:asciiTheme="majorHAnsi" w:hAnsiTheme="majorHAnsi" w:cstheme="majorHAnsi"/>
          <w:sz w:val="24"/>
          <w:szCs w:val="24"/>
        </w:rPr>
        <w:t>,</w:t>
      </w:r>
    </w:p>
    <w:p w14:paraId="00000154" w14:textId="494F2AEC"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p>
    <w:sectPr w:rsidR="008A53FD" w:rsidRPr="000B78D4">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D6B7" w14:textId="77777777" w:rsidR="00952845" w:rsidRDefault="00952845">
      <w:pPr>
        <w:spacing w:line="240" w:lineRule="auto"/>
      </w:pPr>
      <w:r>
        <w:separator/>
      </w:r>
    </w:p>
  </w:endnote>
  <w:endnote w:type="continuationSeparator" w:id="0">
    <w:p w14:paraId="326F78B3" w14:textId="77777777" w:rsidR="00952845" w:rsidRDefault="00952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2032" w14:textId="77777777" w:rsidR="00952845" w:rsidRDefault="00952845">
      <w:pPr>
        <w:spacing w:line="240" w:lineRule="auto"/>
      </w:pPr>
      <w:r>
        <w:separator/>
      </w:r>
    </w:p>
  </w:footnote>
  <w:footnote w:type="continuationSeparator" w:id="0">
    <w:p w14:paraId="12A8E793" w14:textId="77777777" w:rsidR="00952845" w:rsidRDefault="00952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8224019"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681C3C">
      <w:rPr>
        <w:color w:val="365F91" w:themeColor="accent1" w:themeShade="BF"/>
        <w:sz w:val="20"/>
        <w:szCs w:val="20"/>
      </w:rPr>
      <w:t>3</w:t>
    </w:r>
    <w:r w:rsidR="000460D4">
      <w:rPr>
        <w:color w:val="365F91" w:themeColor="accent1" w:themeShade="BF"/>
        <w:sz w:val="20"/>
        <w:szCs w:val="20"/>
      </w:rPr>
      <w:t>4</w:t>
    </w:r>
    <w:r w:rsidRPr="00600A01">
      <w:rPr>
        <w:color w:val="365F91" w:themeColor="accent1" w:themeShade="BF"/>
        <w:sz w:val="20"/>
        <w:szCs w:val="20"/>
      </w:rPr>
      <w:t>.202</w:t>
    </w:r>
    <w:r w:rsidR="003278E5">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3B"/>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1D0F7E"/>
    <w:multiLevelType w:val="hybridMultilevel"/>
    <w:tmpl w:val="F76A1E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44B6261"/>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A71146"/>
    <w:multiLevelType w:val="hybridMultilevel"/>
    <w:tmpl w:val="F1A255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31C1347"/>
    <w:multiLevelType w:val="hybridMultilevel"/>
    <w:tmpl w:val="6958D4B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E941CFE"/>
    <w:multiLevelType w:val="hybridMultilevel"/>
    <w:tmpl w:val="4FDAD4FA"/>
    <w:lvl w:ilvl="0" w:tplc="04150019">
      <w:start w:val="1"/>
      <w:numFmt w:val="lowerLetter"/>
      <w:lvlText w:val="%1."/>
      <w:lvlJc w:val="left"/>
      <w:pPr>
        <w:ind w:left="720" w:hanging="360"/>
      </w:pPr>
    </w:lvl>
    <w:lvl w:ilvl="1" w:tplc="312E01B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F231673"/>
    <w:multiLevelType w:val="hybridMultilevel"/>
    <w:tmpl w:val="0D2A43AA"/>
    <w:lvl w:ilvl="0" w:tplc="4B904EFC">
      <w:start w:val="1"/>
      <w:numFmt w:val="lowerLetter"/>
      <w:lvlText w:val="%1)"/>
      <w:lvlJc w:val="left"/>
      <w:pPr>
        <w:ind w:left="1440" w:hanging="360"/>
      </w:pPr>
      <w:rPr>
        <w:rFonts w:ascii="Calibri" w:eastAsia="Calibr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5855931"/>
    <w:multiLevelType w:val="multilevel"/>
    <w:tmpl w:val="FF8C55BE"/>
    <w:lvl w:ilvl="0">
      <w:start w:val="8"/>
      <w:numFmt w:val="decimal"/>
      <w:lvlText w:val="%1."/>
      <w:lvlJc w:val="left"/>
      <w:pPr>
        <w:ind w:left="453" w:hanging="453"/>
      </w:pPr>
      <w:rPr>
        <w:rFonts w:hint="default"/>
        <w:b w:val="0"/>
        <w:bCs/>
        <w:vertAlign w:val="baseline"/>
      </w:rPr>
    </w:lvl>
    <w:lvl w:ilvl="1">
      <w:start w:val="1"/>
      <w:numFmt w:val="lowerLetter"/>
      <w:lvlText w:val="%2."/>
      <w:lvlJc w:val="left"/>
      <w:pPr>
        <w:ind w:left="1298" w:hanging="360"/>
      </w:pPr>
      <w:rPr>
        <w:rFonts w:hint="default"/>
        <w:vertAlign w:val="baseline"/>
      </w:rPr>
    </w:lvl>
    <w:lvl w:ilvl="2">
      <w:start w:val="1"/>
      <w:numFmt w:val="lowerRoman"/>
      <w:lvlText w:val="%3."/>
      <w:lvlJc w:val="right"/>
      <w:pPr>
        <w:ind w:left="2018" w:hanging="180"/>
      </w:pPr>
      <w:rPr>
        <w:rFonts w:hint="default"/>
        <w:vertAlign w:val="baseline"/>
      </w:rPr>
    </w:lvl>
    <w:lvl w:ilvl="3">
      <w:start w:val="1"/>
      <w:numFmt w:val="decimal"/>
      <w:lvlText w:val="%4."/>
      <w:lvlJc w:val="left"/>
      <w:pPr>
        <w:ind w:left="2738" w:hanging="360"/>
      </w:pPr>
      <w:rPr>
        <w:rFonts w:hint="default"/>
        <w:vertAlign w:val="baseline"/>
      </w:rPr>
    </w:lvl>
    <w:lvl w:ilvl="4">
      <w:start w:val="1"/>
      <w:numFmt w:val="lowerLetter"/>
      <w:lvlText w:val="%5."/>
      <w:lvlJc w:val="left"/>
      <w:pPr>
        <w:ind w:left="3458" w:hanging="360"/>
      </w:pPr>
      <w:rPr>
        <w:rFonts w:hint="default"/>
        <w:vertAlign w:val="baseline"/>
      </w:rPr>
    </w:lvl>
    <w:lvl w:ilvl="5">
      <w:start w:val="1"/>
      <w:numFmt w:val="lowerRoman"/>
      <w:lvlText w:val="%6."/>
      <w:lvlJc w:val="right"/>
      <w:pPr>
        <w:ind w:left="4178" w:hanging="180"/>
      </w:pPr>
      <w:rPr>
        <w:rFonts w:hint="default"/>
        <w:vertAlign w:val="baseline"/>
      </w:rPr>
    </w:lvl>
    <w:lvl w:ilvl="6">
      <w:start w:val="1"/>
      <w:numFmt w:val="decimal"/>
      <w:lvlText w:val="%7."/>
      <w:lvlJc w:val="left"/>
      <w:pPr>
        <w:ind w:left="4898" w:hanging="360"/>
      </w:pPr>
      <w:rPr>
        <w:rFonts w:hint="default"/>
        <w:vertAlign w:val="baseline"/>
      </w:rPr>
    </w:lvl>
    <w:lvl w:ilvl="7">
      <w:start w:val="1"/>
      <w:numFmt w:val="lowerLetter"/>
      <w:lvlText w:val="%8."/>
      <w:lvlJc w:val="left"/>
      <w:pPr>
        <w:ind w:left="5618" w:hanging="360"/>
      </w:pPr>
      <w:rPr>
        <w:rFonts w:hint="default"/>
        <w:vertAlign w:val="baseline"/>
      </w:rPr>
    </w:lvl>
    <w:lvl w:ilvl="8">
      <w:start w:val="1"/>
      <w:numFmt w:val="lowerRoman"/>
      <w:lvlText w:val="%9."/>
      <w:lvlJc w:val="right"/>
      <w:pPr>
        <w:ind w:left="6338" w:hanging="180"/>
      </w:pPr>
      <w:rPr>
        <w:rFonts w:hint="default"/>
        <w:vertAlign w:val="baseline"/>
      </w:rPr>
    </w:lvl>
  </w:abstractNum>
  <w:abstractNum w:abstractNumId="40"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D4C42C3"/>
    <w:multiLevelType w:val="hybridMultilevel"/>
    <w:tmpl w:val="D054D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005428"/>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A548BD"/>
    <w:multiLevelType w:val="hybridMultilevel"/>
    <w:tmpl w:val="F29859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B3C08AD"/>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57778305">
    <w:abstractNumId w:val="17"/>
  </w:num>
  <w:num w:numId="2" w16cid:durableId="1260603085">
    <w:abstractNumId w:val="38"/>
  </w:num>
  <w:num w:numId="3" w16cid:durableId="1810709131">
    <w:abstractNumId w:val="5"/>
  </w:num>
  <w:num w:numId="4" w16cid:durableId="1126661977">
    <w:abstractNumId w:val="15"/>
  </w:num>
  <w:num w:numId="5" w16cid:durableId="972951967">
    <w:abstractNumId w:val="45"/>
  </w:num>
  <w:num w:numId="6" w16cid:durableId="785588177">
    <w:abstractNumId w:val="22"/>
  </w:num>
  <w:num w:numId="7" w16cid:durableId="1547376749">
    <w:abstractNumId w:val="3"/>
  </w:num>
  <w:num w:numId="8" w16cid:durableId="889999925">
    <w:abstractNumId w:val="25"/>
  </w:num>
  <w:num w:numId="9" w16cid:durableId="1111632174">
    <w:abstractNumId w:val="6"/>
  </w:num>
  <w:num w:numId="10" w16cid:durableId="89007485">
    <w:abstractNumId w:val="29"/>
  </w:num>
  <w:num w:numId="11" w16cid:durableId="2007785126">
    <w:abstractNumId w:val="11"/>
  </w:num>
  <w:num w:numId="12" w16cid:durableId="1037925587">
    <w:abstractNumId w:val="20"/>
  </w:num>
  <w:num w:numId="13" w16cid:durableId="478615760">
    <w:abstractNumId w:val="9"/>
  </w:num>
  <w:num w:numId="14" w16cid:durableId="599416538">
    <w:abstractNumId w:val="24"/>
  </w:num>
  <w:num w:numId="15" w16cid:durableId="1175001607">
    <w:abstractNumId w:val="33"/>
  </w:num>
  <w:num w:numId="16" w16cid:durableId="1402289222">
    <w:abstractNumId w:val="18"/>
  </w:num>
  <w:num w:numId="17" w16cid:durableId="1428161067">
    <w:abstractNumId w:val="34"/>
  </w:num>
  <w:num w:numId="18" w16cid:durableId="1265966504">
    <w:abstractNumId w:val="31"/>
  </w:num>
  <w:num w:numId="19" w16cid:durableId="475221474">
    <w:abstractNumId w:val="26"/>
  </w:num>
  <w:num w:numId="20" w16cid:durableId="654259374">
    <w:abstractNumId w:val="10"/>
  </w:num>
  <w:num w:numId="21" w16cid:durableId="2135561799">
    <w:abstractNumId w:val="14"/>
  </w:num>
  <w:num w:numId="22" w16cid:durableId="1733962587">
    <w:abstractNumId w:val="41"/>
  </w:num>
  <w:num w:numId="23" w16cid:durableId="1431045160">
    <w:abstractNumId w:val="7"/>
  </w:num>
  <w:num w:numId="24" w16cid:durableId="164322136">
    <w:abstractNumId w:val="32"/>
  </w:num>
  <w:num w:numId="25" w16cid:durableId="788478699">
    <w:abstractNumId w:val="23"/>
  </w:num>
  <w:num w:numId="26" w16cid:durableId="1747648796">
    <w:abstractNumId w:val="35"/>
  </w:num>
  <w:num w:numId="27" w16cid:durableId="1452361448">
    <w:abstractNumId w:val="28"/>
  </w:num>
  <w:num w:numId="28" w16cid:durableId="1975717662">
    <w:abstractNumId w:val="36"/>
  </w:num>
  <w:num w:numId="29" w16cid:durableId="1631015734">
    <w:abstractNumId w:val="27"/>
  </w:num>
  <w:num w:numId="30" w16cid:durableId="399713520">
    <w:abstractNumId w:val="8"/>
  </w:num>
  <w:num w:numId="31" w16cid:durableId="1809056680">
    <w:abstractNumId w:val="40"/>
  </w:num>
  <w:num w:numId="32" w16cid:durableId="1738815717">
    <w:abstractNumId w:val="16"/>
  </w:num>
  <w:num w:numId="33" w16cid:durableId="890775884">
    <w:abstractNumId w:val="13"/>
  </w:num>
  <w:num w:numId="34" w16cid:durableId="1735354209">
    <w:abstractNumId w:val="21"/>
  </w:num>
  <w:num w:numId="35" w16cid:durableId="1686665113">
    <w:abstractNumId w:val="44"/>
  </w:num>
  <w:num w:numId="36" w16cid:durableId="1689285812">
    <w:abstractNumId w:val="19"/>
  </w:num>
  <w:num w:numId="37" w16cid:durableId="1737775732">
    <w:abstractNumId w:val="42"/>
  </w:num>
  <w:num w:numId="38" w16cid:durableId="1380351461">
    <w:abstractNumId w:val="37"/>
  </w:num>
  <w:num w:numId="39" w16cid:durableId="145320492">
    <w:abstractNumId w:val="12"/>
  </w:num>
  <w:num w:numId="40" w16cid:durableId="1741750354">
    <w:abstractNumId w:val="43"/>
  </w:num>
  <w:num w:numId="41" w16cid:durableId="2003002261">
    <w:abstractNumId w:val="4"/>
  </w:num>
  <w:num w:numId="42" w16cid:durableId="507713870">
    <w:abstractNumId w:val="1"/>
  </w:num>
  <w:num w:numId="43" w16cid:durableId="30811670">
    <w:abstractNumId w:val="46"/>
  </w:num>
  <w:num w:numId="44" w16cid:durableId="1142190562">
    <w:abstractNumId w:val="0"/>
  </w:num>
  <w:num w:numId="45" w16cid:durableId="905381650">
    <w:abstractNumId w:val="2"/>
  </w:num>
  <w:num w:numId="46" w16cid:durableId="591623961">
    <w:abstractNumId w:val="30"/>
  </w:num>
  <w:num w:numId="47" w16cid:durableId="2096321845">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1575"/>
    <w:rsid w:val="000243AA"/>
    <w:rsid w:val="000279AB"/>
    <w:rsid w:val="0004013B"/>
    <w:rsid w:val="00043D72"/>
    <w:rsid w:val="000460D4"/>
    <w:rsid w:val="00046E3F"/>
    <w:rsid w:val="000554E0"/>
    <w:rsid w:val="000630E4"/>
    <w:rsid w:val="000631DA"/>
    <w:rsid w:val="000808BE"/>
    <w:rsid w:val="00084196"/>
    <w:rsid w:val="00086962"/>
    <w:rsid w:val="00091F20"/>
    <w:rsid w:val="000942EA"/>
    <w:rsid w:val="00097953"/>
    <w:rsid w:val="00097DEF"/>
    <w:rsid w:val="000A48AF"/>
    <w:rsid w:val="000A594E"/>
    <w:rsid w:val="000A7819"/>
    <w:rsid w:val="000B4B37"/>
    <w:rsid w:val="000B78D4"/>
    <w:rsid w:val="000D3847"/>
    <w:rsid w:val="000E3121"/>
    <w:rsid w:val="000E61AB"/>
    <w:rsid w:val="000F3231"/>
    <w:rsid w:val="000F5D32"/>
    <w:rsid w:val="00100126"/>
    <w:rsid w:val="00103710"/>
    <w:rsid w:val="00110706"/>
    <w:rsid w:val="00113562"/>
    <w:rsid w:val="00116F00"/>
    <w:rsid w:val="0011790C"/>
    <w:rsid w:val="001209E5"/>
    <w:rsid w:val="00121C12"/>
    <w:rsid w:val="00124AFF"/>
    <w:rsid w:val="00124B05"/>
    <w:rsid w:val="00125989"/>
    <w:rsid w:val="00126150"/>
    <w:rsid w:val="00135F8E"/>
    <w:rsid w:val="00140144"/>
    <w:rsid w:val="001419B8"/>
    <w:rsid w:val="001431DA"/>
    <w:rsid w:val="0014676B"/>
    <w:rsid w:val="00146D90"/>
    <w:rsid w:val="001527E3"/>
    <w:rsid w:val="001534A0"/>
    <w:rsid w:val="00157656"/>
    <w:rsid w:val="00161DE5"/>
    <w:rsid w:val="00164C13"/>
    <w:rsid w:val="00167192"/>
    <w:rsid w:val="0017251E"/>
    <w:rsid w:val="00181D18"/>
    <w:rsid w:val="001844B8"/>
    <w:rsid w:val="00196BD9"/>
    <w:rsid w:val="001A153B"/>
    <w:rsid w:val="001A5078"/>
    <w:rsid w:val="001A7971"/>
    <w:rsid w:val="001B0856"/>
    <w:rsid w:val="001C476A"/>
    <w:rsid w:val="001D1AE8"/>
    <w:rsid w:val="001D220A"/>
    <w:rsid w:val="001D53BA"/>
    <w:rsid w:val="00205AC3"/>
    <w:rsid w:val="00205D6B"/>
    <w:rsid w:val="00210610"/>
    <w:rsid w:val="00213925"/>
    <w:rsid w:val="002163B4"/>
    <w:rsid w:val="0022020B"/>
    <w:rsid w:val="002337C1"/>
    <w:rsid w:val="002366EC"/>
    <w:rsid w:val="00243E0C"/>
    <w:rsid w:val="002520B7"/>
    <w:rsid w:val="002619F3"/>
    <w:rsid w:val="00261FB1"/>
    <w:rsid w:val="00280EC5"/>
    <w:rsid w:val="00292581"/>
    <w:rsid w:val="00295D5A"/>
    <w:rsid w:val="002961FA"/>
    <w:rsid w:val="00297AEC"/>
    <w:rsid w:val="002A0DE7"/>
    <w:rsid w:val="002A7855"/>
    <w:rsid w:val="002B669E"/>
    <w:rsid w:val="002C230D"/>
    <w:rsid w:val="002C41AD"/>
    <w:rsid w:val="002D4504"/>
    <w:rsid w:val="002F03B1"/>
    <w:rsid w:val="002F0EF1"/>
    <w:rsid w:val="002F112B"/>
    <w:rsid w:val="002F2FA6"/>
    <w:rsid w:val="002F4886"/>
    <w:rsid w:val="002F61D2"/>
    <w:rsid w:val="003066CC"/>
    <w:rsid w:val="00307122"/>
    <w:rsid w:val="00316AB2"/>
    <w:rsid w:val="00325423"/>
    <w:rsid w:val="0032706C"/>
    <w:rsid w:val="003278E5"/>
    <w:rsid w:val="00330CE0"/>
    <w:rsid w:val="00334E6D"/>
    <w:rsid w:val="003433AA"/>
    <w:rsid w:val="003444D2"/>
    <w:rsid w:val="0035542D"/>
    <w:rsid w:val="00363C90"/>
    <w:rsid w:val="00375A89"/>
    <w:rsid w:val="003779BF"/>
    <w:rsid w:val="003875E4"/>
    <w:rsid w:val="003A5ABD"/>
    <w:rsid w:val="003A70D6"/>
    <w:rsid w:val="003D0C01"/>
    <w:rsid w:val="003E1EFD"/>
    <w:rsid w:val="003F2971"/>
    <w:rsid w:val="00411E5E"/>
    <w:rsid w:val="00420926"/>
    <w:rsid w:val="004228E5"/>
    <w:rsid w:val="00430396"/>
    <w:rsid w:val="004305A1"/>
    <w:rsid w:val="00433633"/>
    <w:rsid w:val="00434566"/>
    <w:rsid w:val="004439C1"/>
    <w:rsid w:val="004456FF"/>
    <w:rsid w:val="00451EDE"/>
    <w:rsid w:val="00452A54"/>
    <w:rsid w:val="004608B1"/>
    <w:rsid w:val="00462051"/>
    <w:rsid w:val="004721F7"/>
    <w:rsid w:val="00477D4C"/>
    <w:rsid w:val="004806D7"/>
    <w:rsid w:val="0048348B"/>
    <w:rsid w:val="00493C8B"/>
    <w:rsid w:val="0049548E"/>
    <w:rsid w:val="004B39C5"/>
    <w:rsid w:val="004C1CFB"/>
    <w:rsid w:val="004C1F92"/>
    <w:rsid w:val="004C5696"/>
    <w:rsid w:val="004D3B16"/>
    <w:rsid w:val="004D5352"/>
    <w:rsid w:val="004E1071"/>
    <w:rsid w:val="004E4CC6"/>
    <w:rsid w:val="004E649C"/>
    <w:rsid w:val="004F190A"/>
    <w:rsid w:val="004F68A6"/>
    <w:rsid w:val="004F722A"/>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8614E"/>
    <w:rsid w:val="00590AC0"/>
    <w:rsid w:val="00590F00"/>
    <w:rsid w:val="005A29A9"/>
    <w:rsid w:val="005A4C9A"/>
    <w:rsid w:val="005B41D3"/>
    <w:rsid w:val="005B6924"/>
    <w:rsid w:val="005C2461"/>
    <w:rsid w:val="005C60F6"/>
    <w:rsid w:val="005D5358"/>
    <w:rsid w:val="005D6E4C"/>
    <w:rsid w:val="005D71F6"/>
    <w:rsid w:val="005E2860"/>
    <w:rsid w:val="005F75FF"/>
    <w:rsid w:val="00600A01"/>
    <w:rsid w:val="00601C7B"/>
    <w:rsid w:val="00604462"/>
    <w:rsid w:val="00606C57"/>
    <w:rsid w:val="00613702"/>
    <w:rsid w:val="006163F0"/>
    <w:rsid w:val="006164DC"/>
    <w:rsid w:val="006170B9"/>
    <w:rsid w:val="00621552"/>
    <w:rsid w:val="00625851"/>
    <w:rsid w:val="00627646"/>
    <w:rsid w:val="00631931"/>
    <w:rsid w:val="00631DD8"/>
    <w:rsid w:val="00636F87"/>
    <w:rsid w:val="00637C84"/>
    <w:rsid w:val="00653E74"/>
    <w:rsid w:val="006546FC"/>
    <w:rsid w:val="00660B8E"/>
    <w:rsid w:val="00663C73"/>
    <w:rsid w:val="00663D51"/>
    <w:rsid w:val="0067098D"/>
    <w:rsid w:val="006738A7"/>
    <w:rsid w:val="00681C3C"/>
    <w:rsid w:val="00694BA3"/>
    <w:rsid w:val="00697129"/>
    <w:rsid w:val="006A1BA3"/>
    <w:rsid w:val="006A35E3"/>
    <w:rsid w:val="006A36E9"/>
    <w:rsid w:val="006A433E"/>
    <w:rsid w:val="006B0AF7"/>
    <w:rsid w:val="006B6F8D"/>
    <w:rsid w:val="006C680F"/>
    <w:rsid w:val="006C6E07"/>
    <w:rsid w:val="00703986"/>
    <w:rsid w:val="00703CCA"/>
    <w:rsid w:val="00713DF6"/>
    <w:rsid w:val="00716176"/>
    <w:rsid w:val="00743CA6"/>
    <w:rsid w:val="00755364"/>
    <w:rsid w:val="0075593F"/>
    <w:rsid w:val="00766C44"/>
    <w:rsid w:val="007702FD"/>
    <w:rsid w:val="00770401"/>
    <w:rsid w:val="00771FDF"/>
    <w:rsid w:val="007805D9"/>
    <w:rsid w:val="00781076"/>
    <w:rsid w:val="00787CB0"/>
    <w:rsid w:val="007A0BC3"/>
    <w:rsid w:val="007B5704"/>
    <w:rsid w:val="007C3FE1"/>
    <w:rsid w:val="007C5C0D"/>
    <w:rsid w:val="007D32CF"/>
    <w:rsid w:val="007D67FF"/>
    <w:rsid w:val="007E745A"/>
    <w:rsid w:val="007F2658"/>
    <w:rsid w:val="007F2EEB"/>
    <w:rsid w:val="007F519D"/>
    <w:rsid w:val="0082072D"/>
    <w:rsid w:val="008215A8"/>
    <w:rsid w:val="00833F32"/>
    <w:rsid w:val="00843DBD"/>
    <w:rsid w:val="0084739F"/>
    <w:rsid w:val="00857428"/>
    <w:rsid w:val="008605BE"/>
    <w:rsid w:val="00862F3F"/>
    <w:rsid w:val="00875036"/>
    <w:rsid w:val="00875824"/>
    <w:rsid w:val="008A53FD"/>
    <w:rsid w:val="008B0137"/>
    <w:rsid w:val="008B5C1A"/>
    <w:rsid w:val="008B6EC9"/>
    <w:rsid w:val="008D300C"/>
    <w:rsid w:val="008E0C98"/>
    <w:rsid w:val="008E1870"/>
    <w:rsid w:val="008F1434"/>
    <w:rsid w:val="008F17EB"/>
    <w:rsid w:val="008F35BF"/>
    <w:rsid w:val="008F3C87"/>
    <w:rsid w:val="008F3FEF"/>
    <w:rsid w:val="008F7805"/>
    <w:rsid w:val="009067DB"/>
    <w:rsid w:val="009175D2"/>
    <w:rsid w:val="0092480B"/>
    <w:rsid w:val="00927B0A"/>
    <w:rsid w:val="00934D64"/>
    <w:rsid w:val="00934DE9"/>
    <w:rsid w:val="00934F1C"/>
    <w:rsid w:val="00935007"/>
    <w:rsid w:val="00937719"/>
    <w:rsid w:val="00952845"/>
    <w:rsid w:val="009545A9"/>
    <w:rsid w:val="009551FF"/>
    <w:rsid w:val="00965DBA"/>
    <w:rsid w:val="009667E8"/>
    <w:rsid w:val="00967419"/>
    <w:rsid w:val="009750F4"/>
    <w:rsid w:val="00976F52"/>
    <w:rsid w:val="00977AA9"/>
    <w:rsid w:val="00980C15"/>
    <w:rsid w:val="009816F3"/>
    <w:rsid w:val="009834D5"/>
    <w:rsid w:val="009855A0"/>
    <w:rsid w:val="0098589B"/>
    <w:rsid w:val="00985AC4"/>
    <w:rsid w:val="00994FBC"/>
    <w:rsid w:val="009A62A1"/>
    <w:rsid w:val="009B269F"/>
    <w:rsid w:val="009B378F"/>
    <w:rsid w:val="009B385D"/>
    <w:rsid w:val="009B73C5"/>
    <w:rsid w:val="009C04F7"/>
    <w:rsid w:val="009D4F25"/>
    <w:rsid w:val="009E5CF3"/>
    <w:rsid w:val="00A15AFC"/>
    <w:rsid w:val="00A16669"/>
    <w:rsid w:val="00A20B90"/>
    <w:rsid w:val="00A22951"/>
    <w:rsid w:val="00A24AA1"/>
    <w:rsid w:val="00A26BB1"/>
    <w:rsid w:val="00A32A9F"/>
    <w:rsid w:val="00A35828"/>
    <w:rsid w:val="00A430BE"/>
    <w:rsid w:val="00A43367"/>
    <w:rsid w:val="00A43CA9"/>
    <w:rsid w:val="00A56AD8"/>
    <w:rsid w:val="00A56FE7"/>
    <w:rsid w:val="00A60726"/>
    <w:rsid w:val="00A677E0"/>
    <w:rsid w:val="00A806E1"/>
    <w:rsid w:val="00A97464"/>
    <w:rsid w:val="00AA0B92"/>
    <w:rsid w:val="00AA5F7B"/>
    <w:rsid w:val="00AB5492"/>
    <w:rsid w:val="00AB5CD9"/>
    <w:rsid w:val="00AB68B0"/>
    <w:rsid w:val="00AB7E77"/>
    <w:rsid w:val="00AC4E15"/>
    <w:rsid w:val="00AD15F9"/>
    <w:rsid w:val="00AE0405"/>
    <w:rsid w:val="00AE2605"/>
    <w:rsid w:val="00AF2F2A"/>
    <w:rsid w:val="00AF72BC"/>
    <w:rsid w:val="00AF768F"/>
    <w:rsid w:val="00B02DC2"/>
    <w:rsid w:val="00B078C7"/>
    <w:rsid w:val="00B277CF"/>
    <w:rsid w:val="00B27D86"/>
    <w:rsid w:val="00B31AD0"/>
    <w:rsid w:val="00B32A9F"/>
    <w:rsid w:val="00B3369C"/>
    <w:rsid w:val="00B35A29"/>
    <w:rsid w:val="00B42DE8"/>
    <w:rsid w:val="00B50389"/>
    <w:rsid w:val="00B52E16"/>
    <w:rsid w:val="00B54F59"/>
    <w:rsid w:val="00B6338E"/>
    <w:rsid w:val="00B63907"/>
    <w:rsid w:val="00B64189"/>
    <w:rsid w:val="00B67B83"/>
    <w:rsid w:val="00B738DE"/>
    <w:rsid w:val="00B73C1A"/>
    <w:rsid w:val="00B80ABE"/>
    <w:rsid w:val="00B8625D"/>
    <w:rsid w:val="00BA51E2"/>
    <w:rsid w:val="00BA7703"/>
    <w:rsid w:val="00BB0225"/>
    <w:rsid w:val="00BC03DA"/>
    <w:rsid w:val="00BC0405"/>
    <w:rsid w:val="00BC2209"/>
    <w:rsid w:val="00BD0E42"/>
    <w:rsid w:val="00BD4506"/>
    <w:rsid w:val="00BD4D6A"/>
    <w:rsid w:val="00BE428F"/>
    <w:rsid w:val="00BE444F"/>
    <w:rsid w:val="00BE488F"/>
    <w:rsid w:val="00BF0E02"/>
    <w:rsid w:val="00C052EA"/>
    <w:rsid w:val="00C06AF3"/>
    <w:rsid w:val="00C11F7A"/>
    <w:rsid w:val="00C1253C"/>
    <w:rsid w:val="00C249B2"/>
    <w:rsid w:val="00C33E5C"/>
    <w:rsid w:val="00C51F3A"/>
    <w:rsid w:val="00C560F4"/>
    <w:rsid w:val="00C71A52"/>
    <w:rsid w:val="00C77085"/>
    <w:rsid w:val="00C77D94"/>
    <w:rsid w:val="00C87AD3"/>
    <w:rsid w:val="00CA0134"/>
    <w:rsid w:val="00CB721F"/>
    <w:rsid w:val="00CC247D"/>
    <w:rsid w:val="00CD6014"/>
    <w:rsid w:val="00CD7422"/>
    <w:rsid w:val="00CE1C7A"/>
    <w:rsid w:val="00CF5F26"/>
    <w:rsid w:val="00D152FD"/>
    <w:rsid w:val="00D17065"/>
    <w:rsid w:val="00D31D35"/>
    <w:rsid w:val="00D33F95"/>
    <w:rsid w:val="00D3778B"/>
    <w:rsid w:val="00D4432B"/>
    <w:rsid w:val="00D4470F"/>
    <w:rsid w:val="00D4505C"/>
    <w:rsid w:val="00D53380"/>
    <w:rsid w:val="00D569EA"/>
    <w:rsid w:val="00D646BD"/>
    <w:rsid w:val="00D67BA9"/>
    <w:rsid w:val="00D70D1F"/>
    <w:rsid w:val="00D72B9C"/>
    <w:rsid w:val="00D742CA"/>
    <w:rsid w:val="00D805EE"/>
    <w:rsid w:val="00D806F1"/>
    <w:rsid w:val="00D8106A"/>
    <w:rsid w:val="00D81AA2"/>
    <w:rsid w:val="00D81B40"/>
    <w:rsid w:val="00D82332"/>
    <w:rsid w:val="00D90537"/>
    <w:rsid w:val="00DA295E"/>
    <w:rsid w:val="00DA3AF7"/>
    <w:rsid w:val="00DA3F93"/>
    <w:rsid w:val="00DB7C2F"/>
    <w:rsid w:val="00DC15D6"/>
    <w:rsid w:val="00DC22FF"/>
    <w:rsid w:val="00DC2689"/>
    <w:rsid w:val="00DD5B98"/>
    <w:rsid w:val="00DD76D3"/>
    <w:rsid w:val="00DE2B42"/>
    <w:rsid w:val="00DE5CF3"/>
    <w:rsid w:val="00DF11B8"/>
    <w:rsid w:val="00E07CB4"/>
    <w:rsid w:val="00E24958"/>
    <w:rsid w:val="00E261FD"/>
    <w:rsid w:val="00E2656A"/>
    <w:rsid w:val="00E34DE9"/>
    <w:rsid w:val="00E425BA"/>
    <w:rsid w:val="00E45608"/>
    <w:rsid w:val="00E47B33"/>
    <w:rsid w:val="00E50FA6"/>
    <w:rsid w:val="00E53142"/>
    <w:rsid w:val="00E74971"/>
    <w:rsid w:val="00E763F3"/>
    <w:rsid w:val="00E8518F"/>
    <w:rsid w:val="00E90140"/>
    <w:rsid w:val="00E90274"/>
    <w:rsid w:val="00E9282F"/>
    <w:rsid w:val="00EA4971"/>
    <w:rsid w:val="00EA5C5C"/>
    <w:rsid w:val="00EA682D"/>
    <w:rsid w:val="00EC70FF"/>
    <w:rsid w:val="00ED2A0D"/>
    <w:rsid w:val="00ED2C46"/>
    <w:rsid w:val="00ED7E5C"/>
    <w:rsid w:val="00EE0D6D"/>
    <w:rsid w:val="00EE1F6B"/>
    <w:rsid w:val="00EE6E44"/>
    <w:rsid w:val="00EF325A"/>
    <w:rsid w:val="00EF7B73"/>
    <w:rsid w:val="00F065BB"/>
    <w:rsid w:val="00F07298"/>
    <w:rsid w:val="00F20F36"/>
    <w:rsid w:val="00F27209"/>
    <w:rsid w:val="00F36189"/>
    <w:rsid w:val="00F50ABF"/>
    <w:rsid w:val="00F51F31"/>
    <w:rsid w:val="00F56152"/>
    <w:rsid w:val="00F56504"/>
    <w:rsid w:val="00F571EC"/>
    <w:rsid w:val="00F61B40"/>
    <w:rsid w:val="00F63B88"/>
    <w:rsid w:val="00F63E25"/>
    <w:rsid w:val="00F65624"/>
    <w:rsid w:val="00F65798"/>
    <w:rsid w:val="00F65E7E"/>
    <w:rsid w:val="00F734C9"/>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BulletC"/>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qForma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2"/>
      </w:numPr>
    </w:pPr>
  </w:style>
  <w:style w:type="numbering" w:customStyle="1" w:styleId="WW8Num7">
    <w:name w:val="WW8Num7"/>
    <w:basedOn w:val="Bezlisty"/>
    <w:rsid w:val="007702FD"/>
    <w:pPr>
      <w:numPr>
        <w:numId w:val="33"/>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994">
      <w:bodyDiv w:val="1"/>
      <w:marLeft w:val="0"/>
      <w:marRight w:val="0"/>
      <w:marTop w:val="0"/>
      <w:marBottom w:val="0"/>
      <w:divBdr>
        <w:top w:val="none" w:sz="0" w:space="0" w:color="auto"/>
        <w:left w:val="none" w:sz="0" w:space="0" w:color="auto"/>
        <w:bottom w:val="none" w:sz="0" w:space="0" w:color="auto"/>
        <w:right w:val="none" w:sz="0" w:space="0" w:color="auto"/>
      </w:divBdr>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omzug44toltqmfyc4nrsg44donbsgi" TargetMode="External"/><Relationship Id="rId39" Type="http://schemas.openxmlformats.org/officeDocument/2006/relationships/hyperlink" Target="https://platformazakupowa.pl/pn/drezdenko"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61"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25</Pages>
  <Words>6995</Words>
  <Characters>41976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304</cp:revision>
  <dcterms:created xsi:type="dcterms:W3CDTF">2021-03-01T14:14:00Z</dcterms:created>
  <dcterms:modified xsi:type="dcterms:W3CDTF">2022-12-07T13:16:00Z</dcterms:modified>
</cp:coreProperties>
</file>