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8236" w14:textId="77777777" w:rsidR="0009518B" w:rsidRPr="008E1DE9" w:rsidRDefault="0009518B" w:rsidP="0009518B">
      <w:pPr>
        <w:widowControl w:val="0"/>
        <w:suppressLineNumbers/>
        <w:suppressAutoHyphens/>
        <w:spacing w:after="0" w:line="240" w:lineRule="auto"/>
        <w:rPr>
          <w:rFonts w:ascii="Centrale Sans Light" w:eastAsia="Lucida Sans Unicode" w:hAnsi="Centrale Sans Light" w:cs="Tahoma"/>
          <w:i/>
          <w:kern w:val="1"/>
          <w:sz w:val="20"/>
          <w:szCs w:val="20"/>
        </w:rPr>
      </w:pPr>
    </w:p>
    <w:p w14:paraId="4E7F3725" w14:textId="10999478" w:rsidR="0009518B" w:rsidRPr="008E1DE9" w:rsidRDefault="000C5641" w:rsidP="0009518B">
      <w:pPr>
        <w:spacing w:after="0"/>
        <w:ind w:left="4956"/>
        <w:jc w:val="right"/>
        <w:rPr>
          <w:rFonts w:ascii="Centrale Sans Light" w:eastAsia="Calibri" w:hAnsi="Centrale Sans Light" w:cs="Tahoma"/>
          <w:sz w:val="20"/>
          <w:szCs w:val="20"/>
        </w:rPr>
      </w:pPr>
      <w:r w:rsidRPr="008E1DE9">
        <w:rPr>
          <w:rFonts w:ascii="Centrale Sans Light" w:eastAsia="Calibri" w:hAnsi="Centrale Sans Light" w:cs="Tahoma"/>
          <w:sz w:val="20"/>
          <w:szCs w:val="20"/>
        </w:rPr>
        <w:t xml:space="preserve">Wronki, dnia </w:t>
      </w:r>
      <w:r w:rsidR="009625D1">
        <w:rPr>
          <w:rFonts w:ascii="Centrale Sans Light" w:eastAsia="Calibri" w:hAnsi="Centrale Sans Light" w:cs="Tahoma"/>
          <w:sz w:val="20"/>
          <w:szCs w:val="20"/>
        </w:rPr>
        <w:t>31</w:t>
      </w:r>
      <w:r w:rsidR="008E1DE9" w:rsidRPr="008E1DE9">
        <w:rPr>
          <w:rFonts w:ascii="Centrale Sans Light" w:eastAsia="Calibri" w:hAnsi="Centrale Sans Light" w:cs="Tahoma"/>
          <w:sz w:val="20"/>
          <w:szCs w:val="20"/>
        </w:rPr>
        <w:t xml:space="preserve"> sierpnia</w:t>
      </w:r>
      <w:r w:rsidR="007E2AA5" w:rsidRPr="008E1DE9">
        <w:rPr>
          <w:rFonts w:ascii="Centrale Sans Light" w:eastAsia="Calibri" w:hAnsi="Centrale Sans Light" w:cs="Tahoma"/>
          <w:sz w:val="20"/>
          <w:szCs w:val="20"/>
        </w:rPr>
        <w:t xml:space="preserve"> 20</w:t>
      </w:r>
      <w:r w:rsidR="00364FA4">
        <w:rPr>
          <w:rFonts w:ascii="Centrale Sans Light" w:eastAsia="Calibri" w:hAnsi="Centrale Sans Light" w:cs="Tahoma"/>
          <w:sz w:val="20"/>
          <w:szCs w:val="20"/>
        </w:rPr>
        <w:t>21</w:t>
      </w:r>
      <w:r w:rsidR="0009518B" w:rsidRPr="008E1DE9">
        <w:rPr>
          <w:rFonts w:ascii="Centrale Sans Light" w:eastAsia="Calibri" w:hAnsi="Centrale Sans Light" w:cs="Tahoma"/>
          <w:sz w:val="20"/>
          <w:szCs w:val="20"/>
        </w:rPr>
        <w:t xml:space="preserve"> r</w:t>
      </w:r>
      <w:r w:rsidR="000958BB" w:rsidRPr="008E1DE9">
        <w:rPr>
          <w:rFonts w:ascii="Centrale Sans Light" w:eastAsia="Calibri" w:hAnsi="Centrale Sans Light" w:cs="Tahoma"/>
          <w:sz w:val="20"/>
          <w:szCs w:val="20"/>
        </w:rPr>
        <w:t>oku</w:t>
      </w:r>
      <w:r w:rsidR="0009518B" w:rsidRPr="008E1DE9">
        <w:rPr>
          <w:rFonts w:ascii="Centrale Sans Light" w:eastAsia="Calibri" w:hAnsi="Centrale Sans Light" w:cs="Tahoma"/>
          <w:sz w:val="20"/>
          <w:szCs w:val="20"/>
        </w:rPr>
        <w:t xml:space="preserve"> </w:t>
      </w:r>
    </w:p>
    <w:p w14:paraId="1258C899" w14:textId="4F05E0E8" w:rsidR="008E1DE9" w:rsidRPr="008E1DE9" w:rsidRDefault="008E1DE9" w:rsidP="008E1DE9">
      <w:pPr>
        <w:pStyle w:val="Zawartotabeli"/>
        <w:spacing w:line="276" w:lineRule="auto"/>
        <w:rPr>
          <w:rFonts w:ascii="Centrale Sans Light" w:hAnsi="Centrale Sans Light" w:cs="Tahoma"/>
          <w:color w:val="000000" w:themeColor="text1"/>
          <w:sz w:val="20"/>
          <w:szCs w:val="20"/>
        </w:rPr>
      </w:pPr>
      <w:bookmarkStart w:id="0" w:name="_Hlk47604017"/>
      <w:r w:rsidRPr="008E1DE9">
        <w:rPr>
          <w:rFonts w:ascii="Centrale Sans Light" w:hAnsi="Centrale Sans Light" w:cs="Tahoma"/>
          <w:color w:val="000000" w:themeColor="text1"/>
          <w:sz w:val="20"/>
          <w:szCs w:val="20"/>
        </w:rPr>
        <w:t>NIiPP.271.2.</w:t>
      </w:r>
      <w:r w:rsidR="00364FA4">
        <w:rPr>
          <w:rFonts w:ascii="Centrale Sans Light" w:hAnsi="Centrale Sans Light" w:cs="Tahoma"/>
          <w:b/>
          <w:color w:val="000000" w:themeColor="text1"/>
          <w:sz w:val="20"/>
          <w:szCs w:val="20"/>
        </w:rPr>
        <w:t>1</w:t>
      </w:r>
      <w:r w:rsidR="009625D1">
        <w:rPr>
          <w:rFonts w:ascii="Centrale Sans Light" w:hAnsi="Centrale Sans Light" w:cs="Tahoma"/>
          <w:b/>
          <w:color w:val="000000" w:themeColor="text1"/>
          <w:sz w:val="20"/>
          <w:szCs w:val="20"/>
        </w:rPr>
        <w:t>2</w:t>
      </w:r>
      <w:r w:rsidR="00364FA4">
        <w:rPr>
          <w:rFonts w:ascii="Centrale Sans Light" w:hAnsi="Centrale Sans Light" w:cs="Tahoma"/>
          <w:color w:val="000000" w:themeColor="text1"/>
          <w:sz w:val="20"/>
          <w:szCs w:val="20"/>
        </w:rPr>
        <w:t>.2021</w:t>
      </w:r>
    </w:p>
    <w:bookmarkEnd w:id="0"/>
    <w:p w14:paraId="088C5C86" w14:textId="77777777" w:rsidR="00C9033A" w:rsidRPr="008E1DE9" w:rsidRDefault="00C9033A" w:rsidP="009625D1">
      <w:pPr>
        <w:spacing w:before="240" w:after="60"/>
        <w:outlineLvl w:val="4"/>
        <w:rPr>
          <w:rFonts w:ascii="Centrale Sans Light" w:eastAsia="Times New Roman" w:hAnsi="Centrale Sans Light" w:cs="Tahoma"/>
          <w:b/>
          <w:bCs/>
          <w:iCs/>
          <w:sz w:val="20"/>
          <w:szCs w:val="20"/>
          <w:lang w:val="x-none"/>
        </w:rPr>
      </w:pPr>
    </w:p>
    <w:p w14:paraId="0BC62540" w14:textId="77777777" w:rsidR="0009518B" w:rsidRPr="009625D1" w:rsidRDefault="0009518B" w:rsidP="0009518B">
      <w:pPr>
        <w:spacing w:before="240" w:after="60"/>
        <w:jc w:val="center"/>
        <w:outlineLvl w:val="4"/>
        <w:rPr>
          <w:rFonts w:ascii="Centrale Sans Light" w:eastAsia="Times New Roman" w:hAnsi="Centrale Sans Light" w:cs="Tahoma"/>
          <w:b/>
          <w:bCs/>
          <w:iCs/>
          <w:sz w:val="20"/>
          <w:szCs w:val="20"/>
        </w:rPr>
      </w:pPr>
      <w:r w:rsidRPr="009625D1">
        <w:rPr>
          <w:rFonts w:ascii="Centrale Sans Light" w:eastAsia="Times New Roman" w:hAnsi="Centrale Sans Light" w:cs="Tahoma"/>
          <w:b/>
          <w:bCs/>
          <w:iCs/>
          <w:sz w:val="20"/>
          <w:szCs w:val="20"/>
          <w:lang w:val="x-none"/>
        </w:rPr>
        <w:t xml:space="preserve">Zawiadomienie o </w:t>
      </w:r>
      <w:r w:rsidRPr="009625D1">
        <w:rPr>
          <w:rFonts w:ascii="Centrale Sans Light" w:eastAsia="Times New Roman" w:hAnsi="Centrale Sans Light" w:cs="Tahoma"/>
          <w:b/>
          <w:bCs/>
          <w:iCs/>
          <w:sz w:val="20"/>
          <w:szCs w:val="20"/>
        </w:rPr>
        <w:t>unieważnieniu postępowania</w:t>
      </w:r>
    </w:p>
    <w:p w14:paraId="4B8FADF0" w14:textId="77777777" w:rsidR="0009518B" w:rsidRPr="009625D1" w:rsidRDefault="0009518B" w:rsidP="0009518B">
      <w:pPr>
        <w:spacing w:before="240" w:after="60"/>
        <w:jc w:val="center"/>
        <w:outlineLvl w:val="4"/>
        <w:rPr>
          <w:rFonts w:ascii="Centrale Sans Light" w:eastAsia="Times New Roman" w:hAnsi="Centrale Sans Light" w:cs="Tahoma"/>
          <w:b/>
          <w:bCs/>
          <w:iCs/>
          <w:sz w:val="20"/>
          <w:szCs w:val="20"/>
        </w:rPr>
      </w:pPr>
    </w:p>
    <w:p w14:paraId="6210B809" w14:textId="35EF37EF" w:rsidR="0009518B" w:rsidRPr="009625D1" w:rsidRDefault="00364FA4" w:rsidP="00364FA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entrale Sans Light" w:hAnsi="Centrale Sans Light" w:cs="Tahoma"/>
          <w:bCs/>
          <w:color w:val="000000"/>
          <w:sz w:val="20"/>
          <w:szCs w:val="20"/>
        </w:rPr>
      </w:pPr>
      <w:r w:rsidRPr="009625D1">
        <w:rPr>
          <w:rFonts w:ascii="Centrale Sans Light" w:hAnsi="Centrale Sans Light" w:cs="Tahoma"/>
          <w:bCs/>
          <w:sz w:val="20"/>
          <w:szCs w:val="20"/>
        </w:rPr>
        <w:t>Gmina Wronki</w:t>
      </w:r>
      <w:r w:rsidRPr="009625D1">
        <w:rPr>
          <w:rFonts w:ascii="Centrale Sans Light" w:hAnsi="Centrale Sans Light" w:cs="Tahoma"/>
          <w:sz w:val="20"/>
          <w:szCs w:val="20"/>
        </w:rPr>
        <w:t xml:space="preserve"> informuje, że postępowanie przeprowadzone na podstawie § 6 Regulaminu udzielania zamówień publicznych </w:t>
      </w:r>
      <w:r w:rsidRPr="009625D1">
        <w:rPr>
          <w:rFonts w:ascii="Centrale Sans Light" w:hAnsi="Centrale Sans Light" w:cs="Tahoma"/>
          <w:i/>
          <w:sz w:val="20"/>
          <w:szCs w:val="20"/>
        </w:rPr>
        <w:t>(Zarządzenie Nr 1/2021 Burmistrza Miasta i Gminy Wronki z dnia 4 stycznia 2021 r.)</w:t>
      </w:r>
      <w:r w:rsidRPr="009625D1">
        <w:rPr>
          <w:rFonts w:ascii="Centrale Sans Light" w:hAnsi="Centrale Sans Light" w:cs="Tahoma"/>
          <w:b/>
          <w:i/>
          <w:sz w:val="20"/>
          <w:szCs w:val="20"/>
        </w:rPr>
        <w:t xml:space="preserve"> </w:t>
      </w:r>
      <w:r w:rsidRPr="009625D1">
        <w:rPr>
          <w:rFonts w:ascii="Centrale Sans Light" w:hAnsi="Centrale Sans Light" w:cs="Tahoma"/>
          <w:sz w:val="20"/>
          <w:szCs w:val="20"/>
        </w:rPr>
        <w:t xml:space="preserve">o wartości nieprzekraczającej kwoty 129.999,99 zł netto na </w:t>
      </w:r>
      <w:r w:rsidRPr="009625D1">
        <w:rPr>
          <w:rFonts w:ascii="Centrale Sans Light" w:hAnsi="Centrale Sans Light" w:cs="Tahoma"/>
          <w:bCs/>
          <w:color w:val="000000"/>
          <w:sz w:val="20"/>
          <w:szCs w:val="20"/>
        </w:rPr>
        <w:t>w</w:t>
      </w:r>
      <w:r w:rsidRPr="009625D1">
        <w:rPr>
          <w:rFonts w:ascii="Centrale Sans Light" w:hAnsi="Centrale Sans Light" w:cs="Tahoma"/>
          <w:sz w:val="20"/>
          <w:szCs w:val="20"/>
        </w:rPr>
        <w:t xml:space="preserve">ykonanie zadania pn. </w:t>
      </w:r>
      <w:r w:rsidRPr="009625D1">
        <w:rPr>
          <w:rFonts w:ascii="Centrale Sans Light" w:hAnsi="Centrale Sans Light" w:cs="Tahoma"/>
          <w:b/>
          <w:bCs/>
          <w:iCs/>
          <w:sz w:val="20"/>
          <w:szCs w:val="20"/>
        </w:rPr>
        <w:t>„</w:t>
      </w:r>
      <w:r w:rsidRPr="009625D1">
        <w:rPr>
          <w:rFonts w:ascii="Centrale Sans Light" w:hAnsi="Centrale Sans Light" w:cs="Tahoma"/>
          <w:b/>
          <w:bCs/>
          <w:kern w:val="36"/>
          <w:sz w:val="20"/>
          <w:szCs w:val="20"/>
        </w:rPr>
        <w:t>Przebudowa skrzyżowania dróg gminnych ul. Łowieckiej z ul. Piaskową we Wronkach w ramach zadania pn.: „Przebudowa skrzyżowań dróg gminnych”</w:t>
      </w:r>
      <w:r w:rsidRPr="009625D1">
        <w:rPr>
          <w:rFonts w:ascii="Centrale Sans Light" w:hAnsi="Centrale Sans Light" w:cs="Tahoma"/>
          <w:bCs/>
          <w:color w:val="000000"/>
          <w:sz w:val="20"/>
          <w:szCs w:val="20"/>
        </w:rPr>
        <w:t xml:space="preserve"> </w:t>
      </w:r>
      <w:r w:rsidR="0009518B" w:rsidRPr="009625D1">
        <w:rPr>
          <w:rFonts w:ascii="Centrale Sans Light" w:eastAsia="Calibri" w:hAnsi="Centrale Sans Light" w:cs="Tahoma"/>
          <w:sz w:val="20"/>
          <w:szCs w:val="20"/>
        </w:rPr>
        <w:t>zostało unieważnione</w:t>
      </w:r>
      <w:r w:rsidR="00AE5962" w:rsidRPr="009625D1">
        <w:rPr>
          <w:rFonts w:ascii="Centrale Sans Light" w:eastAsia="Calibri" w:hAnsi="Centrale Sans Light" w:cs="Tahoma"/>
          <w:sz w:val="20"/>
          <w:szCs w:val="20"/>
        </w:rPr>
        <w:t>.</w:t>
      </w:r>
    </w:p>
    <w:p w14:paraId="62BFA73C" w14:textId="77777777" w:rsidR="00FA446A" w:rsidRPr="009625D1" w:rsidRDefault="00FA446A" w:rsidP="009625D1">
      <w:pPr>
        <w:autoSpaceDE w:val="0"/>
        <w:autoSpaceDN w:val="0"/>
        <w:adjustRightInd w:val="0"/>
        <w:spacing w:after="0" w:line="360" w:lineRule="auto"/>
        <w:rPr>
          <w:rFonts w:ascii="Centrale Sans Light" w:eastAsia="Calibri" w:hAnsi="Centrale Sans Light" w:cs="Tahoma"/>
          <w:sz w:val="20"/>
          <w:szCs w:val="20"/>
        </w:rPr>
      </w:pPr>
    </w:p>
    <w:p w14:paraId="6D7FA660" w14:textId="3541A67D" w:rsidR="0009518B" w:rsidRDefault="0009518B" w:rsidP="00FA446A">
      <w:pPr>
        <w:autoSpaceDE w:val="0"/>
        <w:autoSpaceDN w:val="0"/>
        <w:adjustRightInd w:val="0"/>
        <w:spacing w:after="0" w:line="360" w:lineRule="auto"/>
        <w:jc w:val="center"/>
        <w:rPr>
          <w:rFonts w:ascii="Centrale Sans Light" w:eastAsia="Calibri" w:hAnsi="Centrale Sans Light" w:cs="Tahoma"/>
          <w:b/>
          <w:sz w:val="20"/>
          <w:szCs w:val="20"/>
          <w:u w:val="single"/>
        </w:rPr>
      </w:pPr>
      <w:r w:rsidRPr="009625D1">
        <w:rPr>
          <w:rFonts w:ascii="Centrale Sans Light" w:eastAsia="Calibri" w:hAnsi="Centrale Sans Light" w:cs="Tahoma"/>
          <w:b/>
          <w:sz w:val="20"/>
          <w:szCs w:val="20"/>
          <w:u w:val="single"/>
        </w:rPr>
        <w:t>Powód unieważnienia postępowania:</w:t>
      </w:r>
    </w:p>
    <w:p w14:paraId="6DCC7515" w14:textId="77777777" w:rsidR="008E1DE9" w:rsidRPr="009625D1" w:rsidRDefault="008E1DE9" w:rsidP="00364FA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entrale Sans Light" w:eastAsia="Calibri" w:hAnsi="Centrale Sans Light" w:cs="Tahoma"/>
          <w:sz w:val="20"/>
          <w:szCs w:val="20"/>
        </w:rPr>
      </w:pPr>
      <w:r w:rsidRPr="009625D1">
        <w:rPr>
          <w:rFonts w:ascii="Centrale Sans Light" w:eastAsia="Calibri" w:hAnsi="Centrale Sans Light" w:cs="Tahoma"/>
          <w:sz w:val="20"/>
          <w:szCs w:val="20"/>
        </w:rPr>
        <w:t>Postępowanie zostało unieważnione z uwagi na fakt, że nie złożono żadnych ofert.</w:t>
      </w:r>
    </w:p>
    <w:p w14:paraId="1234C3C7" w14:textId="77777777" w:rsidR="00501E9A" w:rsidRPr="008E1DE9" w:rsidRDefault="00501E9A" w:rsidP="007E2AA5">
      <w:p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Calibri" w:hAnsi="Centrale Sans Light" w:cs="Tahoma"/>
          <w:sz w:val="20"/>
          <w:szCs w:val="20"/>
        </w:rPr>
      </w:pPr>
    </w:p>
    <w:p w14:paraId="0D477161" w14:textId="77777777" w:rsidR="00A6194F" w:rsidRPr="008E1DE9" w:rsidRDefault="00A6194F">
      <w:pPr>
        <w:rPr>
          <w:rFonts w:ascii="Centrale Sans Light" w:hAnsi="Centrale Sans Light"/>
          <w:sz w:val="20"/>
          <w:szCs w:val="20"/>
        </w:rPr>
      </w:pPr>
    </w:p>
    <w:sectPr w:rsidR="00A6194F" w:rsidRPr="008E1DE9" w:rsidSect="009625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C4E"/>
    <w:rsid w:val="0009518B"/>
    <w:rsid w:val="000958BB"/>
    <w:rsid w:val="000C5641"/>
    <w:rsid w:val="00176998"/>
    <w:rsid w:val="001813C3"/>
    <w:rsid w:val="001E2A71"/>
    <w:rsid w:val="001F0240"/>
    <w:rsid w:val="00364FA4"/>
    <w:rsid w:val="00372EB5"/>
    <w:rsid w:val="004B1C60"/>
    <w:rsid w:val="004B45F1"/>
    <w:rsid w:val="00501E9A"/>
    <w:rsid w:val="0050494A"/>
    <w:rsid w:val="006453E0"/>
    <w:rsid w:val="006B7A96"/>
    <w:rsid w:val="007953D5"/>
    <w:rsid w:val="007E2AA5"/>
    <w:rsid w:val="008E1DE9"/>
    <w:rsid w:val="0092287E"/>
    <w:rsid w:val="009625D1"/>
    <w:rsid w:val="00A12C4E"/>
    <w:rsid w:val="00A6194F"/>
    <w:rsid w:val="00AE5962"/>
    <w:rsid w:val="00AF56E6"/>
    <w:rsid w:val="00B52B85"/>
    <w:rsid w:val="00C422A4"/>
    <w:rsid w:val="00C9033A"/>
    <w:rsid w:val="00CD7685"/>
    <w:rsid w:val="00DC6A50"/>
    <w:rsid w:val="00F472A2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47B"/>
  <w15:docId w15:val="{62847F47-5B0B-4753-9C76-35439D2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B1C60"/>
    <w:pPr>
      <w:spacing w:after="120"/>
    </w:pPr>
    <w:rPr>
      <w:rFonts w:ascii="Times New Roman" w:eastAsia="Calibri" w:hAnsi="Times New Roman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B1C60"/>
    <w:rPr>
      <w:rFonts w:ascii="Times New Roman" w:eastAsia="Calibri" w:hAnsi="Times New Roman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9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8E1D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Grzebyta Michalina</dc:creator>
  <cp:keywords/>
  <dc:description/>
  <cp:lastModifiedBy>Izabela Morawiec</cp:lastModifiedBy>
  <cp:revision>19</cp:revision>
  <cp:lastPrinted>2021-08-23T09:26:00Z</cp:lastPrinted>
  <dcterms:created xsi:type="dcterms:W3CDTF">2018-03-19T13:39:00Z</dcterms:created>
  <dcterms:modified xsi:type="dcterms:W3CDTF">2021-08-31T07:20:00Z</dcterms:modified>
</cp:coreProperties>
</file>