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74728B29" w:rsidR="00652D2C" w:rsidRPr="00244D31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Hlk115702959"/>
      <w:r w:rsidR="00244D31" w:rsidRPr="00244D31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15089149"/>
      <w:r w:rsidR="00244D31" w:rsidRPr="00244D31">
        <w:rPr>
          <w:rFonts w:ascii="Times New Roman" w:hAnsi="Times New Roman" w:cs="Times New Roman"/>
          <w:b/>
          <w:bCs/>
          <w:color w:val="000000"/>
        </w:rPr>
        <w:t>Dostawa elektrycznego pieca komorowego z wyjezdnym trzonem przeznaczonego do homogenizacji wlewków wraz z montażem, uruchomieniem i szkoleniem</w:t>
      </w:r>
      <w:bookmarkEnd w:id="1"/>
      <w:r w:rsidR="00244D31" w:rsidRPr="00244D31">
        <w:rPr>
          <w:rFonts w:ascii="Times New Roman" w:hAnsi="Times New Roman" w:cs="Times New Roman"/>
          <w:b/>
          <w:bCs/>
          <w:color w:val="000000"/>
        </w:rPr>
        <w:t>”</w:t>
      </w:r>
      <w:bookmarkEnd w:id="0"/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47CA66E2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</w:t>
      </w:r>
      <w:proofErr w:type="spellStart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ppkt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1) – 3)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47091171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2" w:name="_Hlk112146487"/>
      <w:r w:rsidR="00291D73" w:rsidRPr="00291D73">
        <w:rPr>
          <w:rFonts w:ascii="Times New Roman" w:hAnsi="Times New Roman" w:cs="Times New Roman"/>
          <w:i/>
        </w:rPr>
        <w:t xml:space="preserve">art. 109 ust. 1 pkt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2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4A4F59A2" w14:textId="1B1C7696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lastRenderedPageBreak/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63E43339" w14:textId="23E4108C" w:rsidR="00652D2C" w:rsidRPr="00244D31" w:rsidRDefault="00652D2C" w:rsidP="00244D3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 xml:space="preserve">w którym </w:t>
      </w:r>
      <w:bookmarkStart w:id="3" w:name="_Hlk62723672"/>
      <w:r w:rsidR="00244D31" w:rsidRPr="00244D31">
        <w:rPr>
          <w:rFonts w:ascii="Times New Roman" w:hAnsi="Times New Roman" w:cs="Times New Roman"/>
          <w:b/>
          <w:bCs/>
          <w:color w:val="000000"/>
        </w:rPr>
        <w:t>„Dostawa elektrycznego pieca komorowego z wyjezdnym trzonem przeznaczonego do homogenizacji wlewków wraz z montażem, uruchomieniem i szkoleniem”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3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 w Gliwicach</w:t>
      </w:r>
      <w:r w:rsidRPr="00664707" w:rsidDel="00B74754">
        <w:rPr>
          <w:rFonts w:ascii="Times New Roman" w:hAnsi="Times New Roman" w:cs="Times New Roman"/>
        </w:rPr>
        <w:t xml:space="preserve"> </w:t>
      </w:r>
      <w:r w:rsidR="002E1589">
        <w:rPr>
          <w:rFonts w:ascii="Times New Roman" w:hAnsi="Times New Roman" w:cs="Times New Roman"/>
        </w:rPr>
        <w:t xml:space="preserve">Oddział w Skawinie </w:t>
      </w:r>
      <w:r w:rsidRPr="00664707">
        <w:rPr>
          <w:rFonts w:ascii="Times New Roman" w:hAnsi="Times New Roman" w:cs="Times New Roman"/>
        </w:rPr>
        <w:t>oświadczam, co następuje:</w:t>
      </w: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57A6F62E" w14:textId="1C527F23" w:rsidR="00652D2C" w:rsidRPr="00244D31" w:rsidRDefault="00652D2C" w:rsidP="00244D31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5A2D8247" w14:textId="63F72BA7" w:rsidR="00652D2C" w:rsidRPr="00664707" w:rsidRDefault="00652D2C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05F8B79" w14:textId="12B2C63C" w:rsidR="003F13C7" w:rsidRDefault="00652D2C" w:rsidP="006647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3788A19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FE7E0B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6D848126" w14:textId="746B61FE" w:rsidR="00244D31" w:rsidRDefault="00244D31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9B54F8" w14:textId="20178623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81B09A" w14:textId="2760CD2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AB1667" w14:textId="098740F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D40B84" w14:textId="75CA7AE0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D8DEDB" w14:textId="61EA5E9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B7109" w14:textId="3E6C709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281051" w14:textId="5906EDD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DFE31D" w14:textId="1D18D9B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64A621" w14:textId="794634B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19D43" w14:textId="5CDAD72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CB567" w14:textId="1548202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5B1E4" w14:textId="74861CC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0A7A19" w14:textId="24FAE45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163CC9" w14:textId="1826D5C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4A05E" w14:textId="71E904E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6DC1BA" w14:textId="74ADABD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A69546" w14:textId="22B9789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34039" w14:textId="54D3939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D2BDC2" w14:textId="56C69F81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20483" w14:textId="25D3D79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0309C2" w14:textId="4E9A370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3D3846" w14:textId="00A4822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224998" w14:textId="386E18D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D0158" w14:textId="57E9811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AD7A1" w14:textId="1EFF07C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D9C099" w14:textId="14BE719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9918A" w14:textId="14F13E7E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F715B5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13386E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54B7CB91" w14:textId="7B688962" w:rsidR="0033056E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6EB813E" w14:textId="1926615B" w:rsidR="00607C8F" w:rsidRPr="00244D31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07C8F" w:rsidRPr="00244D31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4C2A22CD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37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1E6ABE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5B45"/>
    <w:rsid w:val="0032101B"/>
    <w:rsid w:val="00321B4A"/>
    <w:rsid w:val="00324AEB"/>
    <w:rsid w:val="00327878"/>
    <w:rsid w:val="0033056E"/>
    <w:rsid w:val="00355F7E"/>
    <w:rsid w:val="0039046F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953ED"/>
    <w:rsid w:val="007E1A2A"/>
    <w:rsid w:val="008109B4"/>
    <w:rsid w:val="00810C27"/>
    <w:rsid w:val="008116B7"/>
    <w:rsid w:val="0081226E"/>
    <w:rsid w:val="00837186"/>
    <w:rsid w:val="00867D42"/>
    <w:rsid w:val="00880348"/>
    <w:rsid w:val="008B3496"/>
    <w:rsid w:val="00913962"/>
    <w:rsid w:val="0095745A"/>
    <w:rsid w:val="009A7790"/>
    <w:rsid w:val="009E74B8"/>
    <w:rsid w:val="009F3C44"/>
    <w:rsid w:val="00A01E3D"/>
    <w:rsid w:val="00A57C94"/>
    <w:rsid w:val="00A71C3F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6</cp:revision>
  <cp:lastPrinted>2021-05-31T10:04:00Z</cp:lastPrinted>
  <dcterms:created xsi:type="dcterms:W3CDTF">2022-09-16T08:04:00Z</dcterms:created>
  <dcterms:modified xsi:type="dcterms:W3CDTF">2022-10-07T12:31:00Z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