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C" w:rsidRPr="007C5520" w:rsidRDefault="0053741C" w:rsidP="0053741C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7C5520">
        <w:rPr>
          <w:b/>
        </w:rPr>
        <w:t>KLAUZULA INFORMACYJNA</w:t>
      </w:r>
    </w:p>
    <w:p w:rsidR="0053741C" w:rsidRPr="007C5520" w:rsidRDefault="0053741C" w:rsidP="005374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pl-PL"/>
        </w:rPr>
      </w:pPr>
      <w:r w:rsidRPr="007C5520">
        <w:rPr>
          <w:rFonts w:eastAsia="Times New Roman"/>
          <w:lang w:eastAsia="pl-PL"/>
        </w:rPr>
        <w:t>zgodnie z art. 13 ust. 1 i 2 Rozporządzenia Parlamentu Europejskiego i Rady (UE) 2016/679  w sprawie ochrony osób fizycznych w związku z przetwarzaniem danych osobowych i w sprawie swobodnego przepływu takich danych oraz uchylenia dyrektywy 95/46/WE (Dz. Urz. UE  z 2016 Nr 119 poz. 1) – dalej RODO, informujemy, że: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5520">
        <w:rPr>
          <w:rFonts w:eastAsia="Times New Roman" w:cs="Arial"/>
        </w:rPr>
        <w:t xml:space="preserve">Administratorem Danych Osobowych jest </w:t>
      </w:r>
      <w:r w:rsidRPr="007C5520">
        <w:rPr>
          <w:rFonts w:cs="Arial"/>
          <w:bCs/>
        </w:rPr>
        <w:t>Opera Śląska w Bytomiu</w:t>
      </w:r>
      <w:r w:rsidRPr="007C5520">
        <w:rPr>
          <w:rFonts w:cs="Arial"/>
        </w:rPr>
        <w:t xml:space="preserve"> z siedzibą przy ul. Moniuszki 21</w:t>
      </w:r>
      <w:r w:rsidRPr="007C5520">
        <w:rPr>
          <w:rFonts w:cs="Arial"/>
        </w:rPr>
        <w:noBreakHyphen/>
        <w:t>23, 41-902 Bytom, reprezentowana przez Dyrektora - Łukasza Goika</w:t>
      </w:r>
      <w:r w:rsidRPr="007C5520">
        <w:rPr>
          <w:rFonts w:eastAsia="Times New Roman" w:cs="Arial"/>
        </w:rPr>
        <w:t>;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</w:pPr>
      <w:r w:rsidRPr="007C5520">
        <w:rPr>
          <w:rFonts w:eastAsia="Times New Roman"/>
          <w:lang w:eastAsia="pl-PL"/>
        </w:rPr>
        <w:t xml:space="preserve">Wyznaczony został Inspektor </w:t>
      </w:r>
      <w:r w:rsidRPr="007C5520">
        <w:t xml:space="preserve">Ochrony Danych (IOD), z którym kontakt jest możliwy pod adresem: </w:t>
      </w:r>
      <w:hyperlink r:id="rId5">
        <w:r w:rsidRPr="007C5520">
          <w:rPr>
            <w:rStyle w:val="czeinternetowe"/>
            <w:rFonts w:eastAsia="Times New Roman" w:cs="Arial"/>
          </w:rPr>
          <w:t>iodo@opera</w:t>
        </w:r>
        <w:r w:rsidRPr="007C5520">
          <w:rPr>
            <w:rStyle w:val="czeinternetowe"/>
            <w:rFonts w:eastAsia="Times New Roman" w:cs="Arial"/>
          </w:rPr>
          <w:noBreakHyphen/>
          <w:t>slaska.pl</w:t>
        </w:r>
      </w:hyperlink>
      <w:r w:rsidRPr="007C5520">
        <w:rPr>
          <w:rFonts w:eastAsia="Times New Roman" w:cs="Arial"/>
          <w:u w:val="single"/>
        </w:rPr>
        <w:t>;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</w:pPr>
      <w:r w:rsidRPr="007C5520">
        <w:t>Celem przetwarzania Państwa danych jest rozpatrzenie złożonej przez Państwa oferty (odpowiedzi na zapytanie ofertowe wysłane przez Operę Śląską w Bytomiu)</w:t>
      </w:r>
      <w:bookmarkStart w:id="0" w:name="_GoBack"/>
      <w:bookmarkEnd w:id="0"/>
      <w:r w:rsidRPr="007C5520">
        <w:t xml:space="preserve">, a także przechowywanie na poczet kontroli przewidzianych przepisami prawa, w tym kontroli skarbowych. 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</w:pPr>
      <w:r w:rsidRPr="007C5520">
        <w:t>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 c Rozporządzenia, tj. niezbędność do wypełnienia obowiązku prawnego ciążącego na Administratorze w postaci przechowywania dokumentów na potrzeby wszelkich kontroli.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C5520">
        <w:t xml:space="preserve"> Państwa dane mogą być przekazywane podmiotom lub organom uprawnionym na podstawie przepisów prawa. Państwa dane nie będą przekazywane innym odbiorcom poza tymi, o których mowa w zdaniu poprzednim. 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C5520">
        <w:t>Państwa dane nie będą przekazywane</w:t>
      </w:r>
      <w:r w:rsidRPr="007C5520">
        <w:rPr>
          <w:rFonts w:eastAsia="Times New Roman"/>
          <w:lang w:eastAsia="pl-PL"/>
        </w:rPr>
        <w:t xml:space="preserve"> do państwa trzeciego.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</w:pPr>
      <w:r w:rsidRPr="007C5520">
        <w:t>Okres przetwarzania Państwa danych osobowych jest uzależniony od celu w jakim dane są przetwarzane. Państwa dane osobowe będą przechowywane przez okres wymagany przepisami prawa, tj. 5 lat od dnia zakończenia roku podatkowego.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C5520">
        <w:t xml:space="preserve"> Ponadto, informujemy, że mają Państwo prawo do: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 xml:space="preserve">a) żądania dostępu do danych osobowych dotyczących Państwa,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 xml:space="preserve">b) sprostowania danych,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 xml:space="preserve">c) żądania uzupełnienia niekompletnych danych osobowych, w tym poprzez przedstawienie dodatkowego oświadczenia,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>d) wniesienia sprzeciwu wobec dalszego przetwarzania Państwa danych osobowych,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 xml:space="preserve">e) przeniesienia Państwa danych osobowych,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</w:pPr>
      <w:r w:rsidRPr="007C5520">
        <w:t xml:space="preserve">f) </w:t>
      </w:r>
      <w:r w:rsidRPr="007C5520">
        <w:rPr>
          <w:rFonts w:eastAsia="Times New Roman"/>
          <w:lang w:eastAsia="pl-PL"/>
        </w:rPr>
        <w:t>wniesienia skargi do Prezesa Urzędu Ochrony Danych Osobowych,  gdy  przetwarzanie danych osobowych Pana/Pani dotyczących naruszałoby przepisy prawa. 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C5520">
        <w:rPr>
          <w:rFonts w:eastAsia="Times New Roman"/>
          <w:lang w:eastAsia="pl-PL"/>
        </w:rPr>
        <w:t xml:space="preserve"> Pana/Pani dane nie będą przetwarzane dla zautomatyzowanego podejmowania decyzji, nie będą profilowane</w:t>
      </w:r>
      <w:r w:rsidRPr="007C5520">
        <w:t>.</w:t>
      </w:r>
    </w:p>
    <w:p w:rsidR="0053741C" w:rsidRPr="007C5520" w:rsidRDefault="0053741C" w:rsidP="005374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C5520">
        <w:t xml:space="preserve">Podanie danych jest warunkiem ważności oferty i ewentualnego zawarcia umowy.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</w:p>
    <w:p w:rsidR="0053741C" w:rsidRPr="007C5520" w:rsidRDefault="0053741C" w:rsidP="0053741C">
      <w:pPr>
        <w:pStyle w:val="Akapitzlist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b/>
        </w:rPr>
      </w:pPr>
      <w:r w:rsidRPr="007C5520">
        <w:rPr>
          <w:b/>
        </w:rPr>
        <w:t>Zapoznałem</w:t>
      </w:r>
      <w:proofErr w:type="spellStart"/>
      <w:r w:rsidRPr="007C5520">
        <w:rPr>
          <w:b/>
        </w:rPr>
        <w:t>(-am</w:t>
      </w:r>
      <w:proofErr w:type="spellEnd"/>
      <w:r w:rsidRPr="007C5520">
        <w:rPr>
          <w:b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741C" w:rsidRDefault="0053741C" w:rsidP="0053741C">
      <w:pPr>
        <w:pStyle w:val="Akapitzlist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</w:pPr>
    </w:p>
    <w:p w:rsidR="0053741C" w:rsidRPr="007C5520" w:rsidRDefault="0053741C" w:rsidP="0053741C">
      <w:pPr>
        <w:pStyle w:val="Akapitzlist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</w:pP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right"/>
      </w:pPr>
      <w:r w:rsidRPr="007C5520">
        <w:t xml:space="preserve">…………………………..………………………………………….. </w:t>
      </w:r>
    </w:p>
    <w:p w:rsidR="0053741C" w:rsidRPr="007C5520" w:rsidRDefault="0053741C" w:rsidP="0053741C">
      <w:pPr>
        <w:pStyle w:val="Akapitzlist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5520">
        <w:rPr>
          <w:sz w:val="16"/>
          <w:szCs w:val="16"/>
        </w:rPr>
        <w:t>/data i podpis osoby, której dane osobowe są przetwarzane/</w:t>
      </w:r>
    </w:p>
    <w:p w:rsidR="0053741C" w:rsidRDefault="0053741C" w:rsidP="0053741C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53741C" w:rsidRDefault="0053741C" w:rsidP="0053741C"/>
    <w:p w:rsidR="0053741C" w:rsidRDefault="0053741C" w:rsidP="0053741C"/>
    <w:p w:rsidR="00F27AD3" w:rsidRDefault="00F27AD3"/>
    <w:sectPr w:rsidR="00F27AD3" w:rsidSect="0086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2A1C"/>
    <w:multiLevelType w:val="multilevel"/>
    <w:tmpl w:val="3CBA2B6E"/>
    <w:lvl w:ilvl="0">
      <w:start w:val="1"/>
      <w:numFmt w:val="decimal"/>
      <w:lvlText w:val="%1)"/>
      <w:lvlJc w:val="left"/>
      <w:pPr>
        <w:ind w:left="360" w:hanging="360"/>
      </w:pPr>
      <w:rPr>
        <w:rFonts w:eastAsia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41C"/>
    <w:rsid w:val="0053741C"/>
    <w:rsid w:val="00F2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741C"/>
    <w:pPr>
      <w:ind w:left="720"/>
      <w:contextualSpacing/>
    </w:pPr>
  </w:style>
  <w:style w:type="character" w:customStyle="1" w:styleId="czeinternetowe">
    <w:name w:val="Łącze internetowe"/>
    <w:basedOn w:val="Domylnaczcionkaakapitu"/>
    <w:unhideWhenUsed/>
    <w:rsid w:val="00537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eras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pkrzeminski</dc:creator>
  <cp:lastModifiedBy>pkrzeminski</cp:lastModifiedBy>
  <cp:revision>1</cp:revision>
  <dcterms:created xsi:type="dcterms:W3CDTF">2021-01-18T10:25:00Z</dcterms:created>
  <dcterms:modified xsi:type="dcterms:W3CDTF">2021-01-18T10:25:00Z</dcterms:modified>
</cp:coreProperties>
</file>