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6D193" w14:textId="3366399F" w:rsidR="007A2F28" w:rsidRDefault="007A2F28" w:rsidP="00524828">
      <w:pPr>
        <w:jc w:val="both"/>
      </w:pPr>
      <w:r>
        <w:t xml:space="preserve">Pytanie 1. SOPZ pkt II. </w:t>
      </w:r>
      <w:proofErr w:type="spellStart"/>
      <w:r>
        <w:t>Ppkt</w:t>
      </w:r>
      <w:proofErr w:type="spellEnd"/>
      <w:r>
        <w:t xml:space="preserve"> 4. Wnosimy o doprecyzowanie czy nowe karty zamawiane w trakcie trwania umowy będą zamawiane wraz z nowymi telefonami? Ile takich aktywacji przewiduje Zamawiający. </w:t>
      </w:r>
    </w:p>
    <w:p w14:paraId="4BF4FB4F" w14:textId="787A2ECA" w:rsidR="007A2F28" w:rsidRDefault="007A2F28" w:rsidP="00524828">
      <w:pPr>
        <w:jc w:val="both"/>
      </w:pPr>
      <w:r>
        <w:t>Zamawiający przewiduje dostawę nowych aparatów w ilości 30 sztuk. Zamawiający posiada karty SIM w ilości 107</w:t>
      </w:r>
      <w:r w:rsidR="00524828">
        <w:t xml:space="preserve"> i nie przewiduje aktywacji nowych numerów. </w:t>
      </w:r>
      <w:r>
        <w:t xml:space="preserve"> </w:t>
      </w:r>
    </w:p>
    <w:p w14:paraId="285CA4AC" w14:textId="77777777" w:rsidR="00524828" w:rsidRDefault="00524828" w:rsidP="00524828">
      <w:pPr>
        <w:jc w:val="both"/>
      </w:pPr>
    </w:p>
    <w:p w14:paraId="3A54E6ED" w14:textId="6C879499" w:rsidR="007A2F28" w:rsidRDefault="007A2F28" w:rsidP="00524828">
      <w:pPr>
        <w:jc w:val="both"/>
      </w:pPr>
      <w:r>
        <w:t xml:space="preserve">Pytanie 2. SOPZ pkt II. </w:t>
      </w:r>
      <w:proofErr w:type="spellStart"/>
      <w:r>
        <w:t>Ppkt</w:t>
      </w:r>
      <w:proofErr w:type="spellEnd"/>
      <w:r>
        <w:t xml:space="preserve"> 2. Wnosimy o podanie zakończenia umowy z dotychczasowym operatorem. </w:t>
      </w:r>
    </w:p>
    <w:p w14:paraId="49A3DC50" w14:textId="57F5882A" w:rsidR="007A2F28" w:rsidRDefault="007A2F28" w:rsidP="00524828">
      <w:pPr>
        <w:jc w:val="both"/>
      </w:pPr>
      <w:r>
        <w:t xml:space="preserve">29 marca 2023 r. </w:t>
      </w:r>
    </w:p>
    <w:p w14:paraId="0FC283FA" w14:textId="77777777" w:rsidR="007A2F28" w:rsidRDefault="007A2F28" w:rsidP="00524828">
      <w:pPr>
        <w:jc w:val="both"/>
      </w:pPr>
    </w:p>
    <w:p w14:paraId="2832C49E" w14:textId="01759B7D" w:rsidR="007A2F28" w:rsidRDefault="007A2F28" w:rsidP="00524828">
      <w:pPr>
        <w:jc w:val="both"/>
      </w:pPr>
      <w:r>
        <w:t xml:space="preserve">Pytanie 3. SOPZ pkt V. </w:t>
      </w:r>
      <w:proofErr w:type="spellStart"/>
      <w:r>
        <w:t>Ppkt</w:t>
      </w:r>
      <w:proofErr w:type="spellEnd"/>
      <w:r>
        <w:t xml:space="preserve"> 2. Wnosimy o potwierdzenie, iż Wykonawcy mają dostarczyć telefony jako handlowy komplet jaki przewiduje producent. Informujemy, iż producent telefonów Samsung w związku z walką z elektrośmieciami w wymaganych przez Zamawiającego aparatach nie dodaje jako komplet zestawów słuchawkowych oraz ładowarek sieciowych. </w:t>
      </w:r>
    </w:p>
    <w:p w14:paraId="17DAB0ED" w14:textId="1F0C5212" w:rsidR="007A2F28" w:rsidRDefault="007A2F28" w:rsidP="00524828">
      <w:pPr>
        <w:jc w:val="both"/>
      </w:pPr>
    </w:p>
    <w:p w14:paraId="36B52D78" w14:textId="401A19B4" w:rsidR="007A2F28" w:rsidRDefault="007A2F28" w:rsidP="00524828">
      <w:pPr>
        <w:jc w:val="both"/>
      </w:pPr>
      <w:r>
        <w:t xml:space="preserve">Zamawiający potwierdza dostarczanie telefonów zgodnie z kompletem producenta. </w:t>
      </w:r>
    </w:p>
    <w:p w14:paraId="248BB786" w14:textId="77777777" w:rsidR="007A2F28" w:rsidRDefault="007A2F28" w:rsidP="00524828">
      <w:pPr>
        <w:jc w:val="both"/>
      </w:pPr>
    </w:p>
    <w:p w14:paraId="6FC3FBFC" w14:textId="4458F74A" w:rsidR="007A2F28" w:rsidRDefault="007A2F28" w:rsidP="00524828">
      <w:pPr>
        <w:jc w:val="both"/>
      </w:pPr>
      <w:r>
        <w:t xml:space="preserve">Pytanie 4. SOPZ pkt III. </w:t>
      </w:r>
      <w:proofErr w:type="spellStart"/>
      <w:r>
        <w:t>Ppkt</w:t>
      </w:r>
      <w:proofErr w:type="spellEnd"/>
      <w:r>
        <w:t xml:space="preserve"> 1. 4) Wnosimy o usunięcie wymagania dotyczącego, aby po przekroczeniu określonego w ofercie Wykonawcy limitu transferu danych informowany o przekroczeniu pakietu transferu danych był upoważniony przedstawiciel Zamawiającego, o przekroczeniu informowany jest użytkownik, administrator może to sprawdzić poprze elektroniczny system do zarządzania flotą kart sim. 2 </w:t>
      </w:r>
    </w:p>
    <w:p w14:paraId="3B41F603" w14:textId="77777777" w:rsidR="00524828" w:rsidRDefault="00524828" w:rsidP="00524828">
      <w:pPr>
        <w:jc w:val="both"/>
      </w:pPr>
    </w:p>
    <w:p w14:paraId="2413B71D" w14:textId="3CDB11AD" w:rsidR="007A2F28" w:rsidRDefault="00524828" w:rsidP="00524828">
      <w:pPr>
        <w:jc w:val="both"/>
      </w:pPr>
      <w:r>
        <w:t xml:space="preserve">Zamawiający podtrzymuje zapis w pkt III </w:t>
      </w:r>
      <w:proofErr w:type="spellStart"/>
      <w:r>
        <w:t>ppkt</w:t>
      </w:r>
      <w:proofErr w:type="spellEnd"/>
      <w:r>
        <w:t xml:space="preserve"> 1.4.</w:t>
      </w:r>
    </w:p>
    <w:p w14:paraId="7D9120A1" w14:textId="439DCEB4" w:rsidR="00E12B57" w:rsidRDefault="00E12B57" w:rsidP="00524828">
      <w:pPr>
        <w:jc w:val="both"/>
      </w:pPr>
    </w:p>
    <w:p w14:paraId="7D26F773" w14:textId="0522AE0D" w:rsidR="0025671B" w:rsidRDefault="007A2F28" w:rsidP="00524828">
      <w:pPr>
        <w:jc w:val="both"/>
      </w:pPr>
      <w:r>
        <w:t xml:space="preserve">Pytanie 5. Ponieważ tylko obecny operator dysponuje danymi o obecnie generowanym ruchu z terminali komórkowych Zamawiającego, wnosimy o udostepnienie tych danych wszystkim Wykonawcom. Informujemy, iż dane te obecny operator musi, na żądanie Zamawiającego, udostępnić mu w formie billingu technicznego. Żaden z Wykonawców (innych niż obecny) bez tych danych nie może skalkulować poprawnie oferty w momencie. Wnosimy o podanie średniomiesięcznego ruchu (w podziale na operatorów, do których generowane były połączenia głosowe, SMS, MMS, GPRS, </w:t>
      </w:r>
      <w:proofErr w:type="spellStart"/>
      <w:r>
        <w:t>roaming</w:t>
      </w:r>
      <w:proofErr w:type="spellEnd"/>
      <w:r>
        <w:t xml:space="preserve"> itd..) w oparciu o dane z kilku miesięcy z zaznaczeniem ilości kart sim generujących ten ruch. Brak zgody na niniejszą prośbę będzie można uznać za utrudnianie dostępu do zamówienia innym Wykonawcom niż aktualny, oraz preferowanie obecnego operatora</w:t>
      </w:r>
      <w:r w:rsidR="00524828">
        <w:t>.</w:t>
      </w:r>
    </w:p>
    <w:p w14:paraId="1E7BE45F" w14:textId="31B93173" w:rsidR="00524828" w:rsidRDefault="00524828" w:rsidP="00524828">
      <w:pPr>
        <w:jc w:val="both"/>
      </w:pPr>
      <w:r>
        <w:lastRenderedPageBreak/>
        <w:t>Zamawiający odpowie na pytanie po uzyskaniu danych od obecnego operatora</w:t>
      </w:r>
      <w:r w:rsidR="00022633">
        <w:t xml:space="preserve"> </w:t>
      </w:r>
      <w:r w:rsidR="002D6CD4">
        <w:t xml:space="preserve">i  </w:t>
      </w:r>
      <w:r>
        <w:t>przedłuż</w:t>
      </w:r>
      <w:r w:rsidR="002D6CD4">
        <w:t xml:space="preserve">y </w:t>
      </w:r>
      <w:r>
        <w:t xml:space="preserve"> termin składania ofert. </w:t>
      </w:r>
    </w:p>
    <w:sectPr w:rsidR="00524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F28"/>
    <w:rsid w:val="00022633"/>
    <w:rsid w:val="00157301"/>
    <w:rsid w:val="0025671B"/>
    <w:rsid w:val="002D6CD4"/>
    <w:rsid w:val="00523EE7"/>
    <w:rsid w:val="00524828"/>
    <w:rsid w:val="007A2F28"/>
    <w:rsid w:val="009C62F6"/>
    <w:rsid w:val="00A6233A"/>
    <w:rsid w:val="00B43027"/>
    <w:rsid w:val="00B71B79"/>
    <w:rsid w:val="00BD5F12"/>
    <w:rsid w:val="00E12B57"/>
    <w:rsid w:val="00EC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7CFE7"/>
  <w15:chartTrackingRefBased/>
  <w15:docId w15:val="{78E537AE-BFE6-46CD-8819-FEBCAC491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Komorowska</dc:creator>
  <cp:keywords/>
  <dc:description/>
  <cp:lastModifiedBy>Beata Komorowska</cp:lastModifiedBy>
  <cp:revision>5</cp:revision>
  <dcterms:created xsi:type="dcterms:W3CDTF">2023-02-22T08:44:00Z</dcterms:created>
  <dcterms:modified xsi:type="dcterms:W3CDTF">2023-02-22T11:45:00Z</dcterms:modified>
</cp:coreProperties>
</file>