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D852" w14:textId="78077516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Łódź, dnia </w:t>
      </w:r>
      <w:r>
        <w:rPr>
          <w:rFonts w:asciiTheme="minorHAnsi" w:hAnsiTheme="minorHAnsi" w:cs="Calibri"/>
          <w:szCs w:val="24"/>
        </w:rPr>
        <w:t>1</w:t>
      </w:r>
      <w:r>
        <w:rPr>
          <w:rFonts w:asciiTheme="minorHAnsi" w:hAnsiTheme="minorHAnsi" w:cs="Calibri"/>
          <w:szCs w:val="24"/>
        </w:rPr>
        <w:t>8</w:t>
      </w:r>
      <w:r w:rsidRPr="00113498">
        <w:rPr>
          <w:rFonts w:asciiTheme="minorHAnsi" w:hAnsiTheme="minorHAnsi" w:cs="Calibri"/>
          <w:szCs w:val="24"/>
        </w:rPr>
        <w:t>.0</w:t>
      </w:r>
      <w:r>
        <w:rPr>
          <w:rFonts w:asciiTheme="minorHAnsi" w:hAnsiTheme="minorHAnsi" w:cs="Calibri"/>
          <w:szCs w:val="24"/>
        </w:rPr>
        <w:t>7</w:t>
      </w:r>
      <w:r w:rsidRPr="00113498">
        <w:rPr>
          <w:rFonts w:asciiTheme="minorHAnsi" w:hAnsiTheme="minorHAnsi" w:cs="Calibri"/>
          <w:szCs w:val="24"/>
        </w:rPr>
        <w:t>.2023 r.</w:t>
      </w:r>
    </w:p>
    <w:p w14:paraId="2A48B388" w14:textId="0602F2E6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ZP/0</w:t>
      </w:r>
      <w:r>
        <w:rPr>
          <w:rFonts w:asciiTheme="minorHAnsi" w:hAnsiTheme="minorHAnsi" w:cs="Calibri"/>
          <w:szCs w:val="24"/>
        </w:rPr>
        <w:t>5</w:t>
      </w:r>
      <w:r w:rsidRPr="00113498">
        <w:rPr>
          <w:rFonts w:asciiTheme="minorHAnsi" w:hAnsiTheme="minorHAnsi" w:cs="Calibri"/>
          <w:szCs w:val="24"/>
        </w:rPr>
        <w:t>/2023</w:t>
      </w:r>
    </w:p>
    <w:p w14:paraId="421C380E" w14:textId="77777777" w:rsidR="0058684B" w:rsidRPr="00113498" w:rsidRDefault="0058684B" w:rsidP="0058684B">
      <w:pPr>
        <w:spacing w:before="240"/>
        <w:ind w:left="5120"/>
        <w:rPr>
          <w:rFonts w:asciiTheme="minorHAnsi" w:hAnsiTheme="minorHAnsi" w:cs="Calibri"/>
          <w:szCs w:val="24"/>
        </w:rPr>
      </w:pPr>
    </w:p>
    <w:p w14:paraId="4F9F4E25" w14:textId="77777777" w:rsidR="0058684B" w:rsidRDefault="0058684B" w:rsidP="0058684B">
      <w:pPr>
        <w:spacing w:before="240"/>
        <w:jc w:val="center"/>
        <w:rPr>
          <w:rFonts w:asciiTheme="minorHAnsi" w:hAnsiTheme="minorHAnsi" w:cs="Calibri"/>
          <w:b/>
          <w:szCs w:val="24"/>
        </w:rPr>
      </w:pPr>
    </w:p>
    <w:p w14:paraId="2D85D236" w14:textId="77777777" w:rsidR="0058684B" w:rsidRPr="00113498" w:rsidRDefault="0058684B" w:rsidP="0058684B">
      <w:pPr>
        <w:spacing w:before="240"/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Informacja</w:t>
      </w:r>
    </w:p>
    <w:p w14:paraId="01DE2342" w14:textId="77777777" w:rsidR="0058684B" w:rsidRPr="00113498" w:rsidRDefault="0058684B" w:rsidP="0058684B">
      <w:pPr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o wykonawcach, których oferty zostały otwarte i o cenach ofert</w:t>
      </w:r>
    </w:p>
    <w:p w14:paraId="41FB52F3" w14:textId="2348436B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Zgodnie z </w:t>
      </w:r>
      <w:r w:rsidRPr="00113498">
        <w:rPr>
          <w:rFonts w:asciiTheme="minorHAnsi" w:hAnsiTheme="minorHAnsi" w:cs="Calibri"/>
          <w:szCs w:val="24"/>
          <w:u w:color="FF0000"/>
        </w:rPr>
        <w:t>art. 222 ust. 5</w:t>
      </w:r>
      <w:r w:rsidRPr="00113498">
        <w:rPr>
          <w:rFonts w:asciiTheme="minorHAnsi" w:hAnsiTheme="minorHAnsi" w:cs="Calibri"/>
          <w:szCs w:val="24"/>
        </w:rPr>
        <w:t xml:space="preserve"> ustawy z dnia 11 września 2019 r. – Prawo zamówień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 xml:space="preserve">publicznych </w:t>
      </w:r>
      <w:r w:rsidRPr="00113498">
        <w:rPr>
          <w:rFonts w:asciiTheme="minorHAnsi" w:hAnsiTheme="minorHAnsi" w:cs="Calibri"/>
          <w:vanish/>
          <w:szCs w:val="24"/>
          <w:specVanish/>
        </w:rPr>
        <w:t>(</w:t>
      </w:r>
      <w:r w:rsidRPr="00113498">
        <w:rPr>
          <w:rFonts w:asciiTheme="minorHAnsi" w:hAnsiTheme="minorHAnsi" w:cs="Calibri"/>
          <w:szCs w:val="24"/>
        </w:rPr>
        <w:t xml:space="preserve"> (t.j. Dz. U. 2022 poz. 1710 ze zm.), Zamawiający informuje, że w dniu </w:t>
      </w:r>
      <w:r w:rsidR="002739DB">
        <w:rPr>
          <w:rFonts w:asciiTheme="minorHAnsi" w:hAnsiTheme="minorHAnsi" w:cs="Calibri"/>
          <w:szCs w:val="24"/>
        </w:rPr>
        <w:t xml:space="preserve">wczorajszym </w:t>
      </w:r>
      <w:r w:rsidRPr="00113498">
        <w:rPr>
          <w:rFonts w:asciiTheme="minorHAnsi" w:hAnsiTheme="minorHAnsi" w:cs="Calibri"/>
          <w:szCs w:val="24"/>
        </w:rPr>
        <w:t>otworzył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>otrzyman</w:t>
      </w:r>
      <w:r>
        <w:rPr>
          <w:rFonts w:asciiTheme="minorHAnsi" w:hAnsiTheme="minorHAnsi" w:cs="Calibri"/>
          <w:szCs w:val="24"/>
        </w:rPr>
        <w:t xml:space="preserve">e </w:t>
      </w:r>
      <w:r w:rsidRPr="00113498">
        <w:rPr>
          <w:rFonts w:asciiTheme="minorHAnsi" w:hAnsiTheme="minorHAnsi" w:cs="Calibri"/>
          <w:szCs w:val="24"/>
        </w:rPr>
        <w:t>ofert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>, któr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został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 xml:space="preserve"> złożon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Zamawiającemu do upływu terminu składania ofert.</w:t>
      </w:r>
    </w:p>
    <w:p w14:paraId="61AA020E" w14:textId="77777777" w:rsidR="0058684B" w:rsidRPr="00113498" w:rsidRDefault="0058684B" w:rsidP="0058684B">
      <w:pPr>
        <w:spacing w:before="240" w:after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Tabelaryczne zestawienie otwartych ofert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20"/>
        <w:gridCol w:w="2682"/>
        <w:gridCol w:w="3119"/>
        <w:gridCol w:w="2693"/>
      </w:tblGrid>
      <w:tr w:rsidR="0058684B" w:rsidRPr="00113498" w14:paraId="194546AB" w14:textId="77777777" w:rsidTr="0070258B">
        <w:tc>
          <w:tcPr>
            <w:tcW w:w="720" w:type="dxa"/>
            <w:vAlign w:val="center"/>
          </w:tcPr>
          <w:p w14:paraId="521DB265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2682" w:type="dxa"/>
            <w:vAlign w:val="center"/>
          </w:tcPr>
          <w:p w14:paraId="5851A854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Nazwa</w:t>
            </w:r>
          </w:p>
          <w:p w14:paraId="4FB37DF9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Wykonawcy</w:t>
            </w:r>
          </w:p>
        </w:tc>
        <w:tc>
          <w:tcPr>
            <w:tcW w:w="3119" w:type="dxa"/>
            <w:vAlign w:val="center"/>
          </w:tcPr>
          <w:p w14:paraId="33F4A308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Siedziba</w:t>
            </w:r>
          </w:p>
          <w:p w14:paraId="4B1F411F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 xml:space="preserve">Wykonawcy </w:t>
            </w:r>
          </w:p>
        </w:tc>
        <w:tc>
          <w:tcPr>
            <w:tcW w:w="2693" w:type="dxa"/>
            <w:vAlign w:val="center"/>
          </w:tcPr>
          <w:p w14:paraId="09122C97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oferty </w:t>
            </w:r>
          </w:p>
        </w:tc>
      </w:tr>
      <w:tr w:rsidR="0058684B" w:rsidRPr="00113498" w14:paraId="3FDBA95D" w14:textId="77777777" w:rsidTr="0070258B">
        <w:tc>
          <w:tcPr>
            <w:tcW w:w="720" w:type="dxa"/>
          </w:tcPr>
          <w:p w14:paraId="11B4CF3D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07F04B7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14:paraId="03E4CB1B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B50907D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VENTRA CLIMA INWESTYCJE Sp. z o.o. </w:t>
            </w:r>
          </w:p>
          <w:p w14:paraId="5CC408C4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911CB2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506BC2B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ul. Zbąszyńska 4</w:t>
            </w:r>
          </w:p>
          <w:p w14:paraId="2E6D9FDA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91 – 342 Łódź</w:t>
            </w:r>
          </w:p>
          <w:p w14:paraId="3E9A4D0E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AEA47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C4A779E" w14:textId="27BDB9E8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485 850, 00 </w:t>
            </w:r>
            <w:r w:rsidRPr="00113498">
              <w:rPr>
                <w:rFonts w:asciiTheme="minorHAnsi" w:hAnsiTheme="minorHAnsi" w:cs="Calibri"/>
                <w:sz w:val="24"/>
                <w:szCs w:val="24"/>
              </w:rPr>
              <w:t>zł</w:t>
            </w:r>
          </w:p>
        </w:tc>
      </w:tr>
      <w:tr w:rsidR="0058684B" w:rsidRPr="00113498" w14:paraId="37A1426E" w14:textId="77777777" w:rsidTr="0070258B">
        <w:tc>
          <w:tcPr>
            <w:tcW w:w="720" w:type="dxa"/>
          </w:tcPr>
          <w:p w14:paraId="07E45710" w14:textId="33A16C26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</w:p>
        </w:tc>
        <w:tc>
          <w:tcPr>
            <w:tcW w:w="2682" w:type="dxa"/>
          </w:tcPr>
          <w:p w14:paraId="6A5ED89A" w14:textId="77777777" w:rsidR="0058684B" w:rsidRPr="0058684B" w:rsidRDefault="0058684B" w:rsidP="0058684B">
            <w:pPr>
              <w:pStyle w:val="Default"/>
              <w:rPr>
                <w:rFonts w:asciiTheme="minorHAnsi" w:hAnsiTheme="minorHAnsi" w:cstheme="minorHAnsi"/>
              </w:rPr>
            </w:pPr>
          </w:p>
          <w:p w14:paraId="39F7162C" w14:textId="2C4A13C6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Dragos Enterprise</w:t>
            </w:r>
          </w:p>
          <w:p w14:paraId="53A874D8" w14:textId="30E55A30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sp z o.o.</w:t>
            </w:r>
          </w:p>
          <w:p w14:paraId="5DECA8F9" w14:textId="571A66C2" w:rsidR="0058684B" w:rsidRPr="0058684B" w:rsidRDefault="0058684B" w:rsidP="0058684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AAC5B" w14:textId="69C1B34F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ul. Wały Dwernickiego 117/121 p. P213</w:t>
            </w:r>
          </w:p>
          <w:p w14:paraId="7512D4DB" w14:textId="4708CFAA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42-202 Częstochowa</w:t>
            </w:r>
          </w:p>
          <w:p w14:paraId="5B1B4015" w14:textId="77777777" w:rsidR="0058684B" w:rsidRPr="0058684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B4BB04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6477C" w14:textId="4444DAF3" w:rsidR="0058684B" w:rsidRPr="0058684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355  200, 00 zł </w:t>
            </w:r>
          </w:p>
        </w:tc>
      </w:tr>
      <w:tr w:rsidR="0058684B" w:rsidRPr="00113498" w14:paraId="6F1C616C" w14:textId="77777777" w:rsidTr="0070258B">
        <w:tc>
          <w:tcPr>
            <w:tcW w:w="720" w:type="dxa"/>
          </w:tcPr>
          <w:p w14:paraId="4F851093" w14:textId="77777777" w:rsidR="002739DB" w:rsidRDefault="002739D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B4845A6" w14:textId="1CCF15D3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3DCA889C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2EA4E1A0" w14:textId="2F1117CB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39DB"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CLIMA TECHNOLOGY S.C.</w:t>
            </w:r>
            <w:r w:rsidRPr="00273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739DB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14:paraId="1E112845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067080C9" w14:textId="139A35DD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39DB"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80-297 Dąbrowa, 5 B</w:t>
            </w:r>
          </w:p>
        </w:tc>
        <w:tc>
          <w:tcPr>
            <w:tcW w:w="2693" w:type="dxa"/>
          </w:tcPr>
          <w:p w14:paraId="7B83F599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94157" w14:textId="707028AC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39DB">
              <w:rPr>
                <w:rFonts w:asciiTheme="minorHAnsi" w:hAnsiTheme="minorHAnsi" w:cstheme="minorHAnsi"/>
                <w:sz w:val="24"/>
                <w:szCs w:val="24"/>
              </w:rPr>
              <w:t>430 500, 00 zł</w:t>
            </w:r>
          </w:p>
        </w:tc>
      </w:tr>
      <w:tr w:rsidR="0058684B" w:rsidRPr="00113498" w14:paraId="42EC96BA" w14:textId="77777777" w:rsidTr="0070258B">
        <w:tc>
          <w:tcPr>
            <w:tcW w:w="720" w:type="dxa"/>
          </w:tcPr>
          <w:p w14:paraId="68FD1AC4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0F8C411" w14:textId="27572A9E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14:paraId="7286AB78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36D1EFE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ARSEM Sp. z o.o.</w:t>
            </w:r>
          </w:p>
        </w:tc>
        <w:tc>
          <w:tcPr>
            <w:tcW w:w="3119" w:type="dxa"/>
          </w:tcPr>
          <w:p w14:paraId="7C4ACE9C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CE53CCB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ul. Kaczeńcowa 9 </w:t>
            </w:r>
          </w:p>
          <w:p w14:paraId="615A16FA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91 – 214 Łódź</w:t>
            </w:r>
          </w:p>
          <w:p w14:paraId="58306FDA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FE1C6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EC55222" w14:textId="4B3CE8BD" w:rsidR="0058684B" w:rsidRDefault="002739D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489 160, </w:t>
            </w:r>
            <w:r w:rsidR="0058684B">
              <w:rPr>
                <w:rFonts w:asciiTheme="minorHAnsi" w:hAnsiTheme="minorHAnsi" w:cs="Calibri"/>
                <w:sz w:val="24"/>
                <w:szCs w:val="24"/>
              </w:rPr>
              <w:t xml:space="preserve">00 zł </w:t>
            </w:r>
          </w:p>
        </w:tc>
      </w:tr>
      <w:tr w:rsidR="0058684B" w:rsidRPr="00113498" w14:paraId="4A176B3B" w14:textId="77777777" w:rsidTr="0070258B">
        <w:tc>
          <w:tcPr>
            <w:tcW w:w="720" w:type="dxa"/>
          </w:tcPr>
          <w:p w14:paraId="312FC200" w14:textId="77777777" w:rsidR="002739DB" w:rsidRDefault="002739D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A095D26" w14:textId="09F2583D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5 </w:t>
            </w:r>
          </w:p>
        </w:tc>
        <w:tc>
          <w:tcPr>
            <w:tcW w:w="2682" w:type="dxa"/>
          </w:tcPr>
          <w:p w14:paraId="6B648294" w14:textId="77777777" w:rsidR="002739DB" w:rsidRDefault="002739DB" w:rsidP="002739D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</w:pPr>
          </w:p>
          <w:p w14:paraId="59E268A4" w14:textId="76D8849D" w:rsidR="002739DB" w:rsidRDefault="002739DB" w:rsidP="002739D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</w:pP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>COOLKLIMA</w:t>
            </w:r>
          </w:p>
          <w:p w14:paraId="7E409F7A" w14:textId="463E7002" w:rsidR="002739DB" w:rsidRPr="002739DB" w:rsidRDefault="002739DB" w:rsidP="002739D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</w:pP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 xml:space="preserve">Spółka z </w:t>
            </w: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 xml:space="preserve"> o.o. </w:t>
            </w: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>Sp</w:t>
            </w: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>. k.</w:t>
            </w:r>
          </w:p>
          <w:p w14:paraId="74473D1D" w14:textId="648B5730" w:rsidR="0058684B" w:rsidRPr="002739DB" w:rsidRDefault="0058684B" w:rsidP="002739D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37A2C0" w14:textId="77777777" w:rsidR="002739DB" w:rsidRDefault="002739DB" w:rsidP="002739D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</w:pPr>
          </w:p>
          <w:p w14:paraId="312F56C4" w14:textId="1032496D" w:rsidR="002739DB" w:rsidRDefault="002739DB" w:rsidP="002739D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</w:pP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>ul. Bartosza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 xml:space="preserve"> </w:t>
            </w:r>
            <w:r w:rsidRPr="002739DB">
              <w:rPr>
                <w:rFonts w:asciiTheme="minorHAnsi" w:eastAsiaTheme="minorHAnsi" w:hAnsiTheme="minorHAnsi" w:cstheme="minorHAnsi"/>
                <w:szCs w:val="24"/>
                <w:lang w:eastAsia="en-US"/>
                <w14:ligatures w14:val="standardContextual"/>
              </w:rPr>
              <w:t>Głowackiego 102</w:t>
            </w:r>
          </w:p>
          <w:p w14:paraId="6C007838" w14:textId="645BCF5F" w:rsidR="0058684B" w:rsidRPr="002739DB" w:rsidRDefault="002739DB" w:rsidP="002739D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39D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  <w14:ligatures w14:val="standardContextual"/>
              </w:rPr>
              <w:t>05-075 Warszawa</w:t>
            </w:r>
          </w:p>
        </w:tc>
        <w:tc>
          <w:tcPr>
            <w:tcW w:w="2693" w:type="dxa"/>
          </w:tcPr>
          <w:p w14:paraId="5C6E4AC3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910F1C1" w14:textId="159F9397" w:rsidR="002739DB" w:rsidRDefault="002739D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286 775, 00 zł</w:t>
            </w:r>
          </w:p>
        </w:tc>
      </w:tr>
    </w:tbl>
    <w:p w14:paraId="095F3624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</w:p>
    <w:p w14:paraId="24ACAB04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</w:p>
    <w:p w14:paraId="0F298B2D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Podpisała</w:t>
      </w:r>
    </w:p>
    <w:p w14:paraId="47CD0534" w14:textId="77777777" w:rsidR="0058684B" w:rsidRPr="00113498" w:rsidRDefault="0058684B" w:rsidP="0058684B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Katarzyna Pasek</w:t>
      </w:r>
    </w:p>
    <w:p w14:paraId="37CF3034" w14:textId="77777777" w:rsidR="00EB120E" w:rsidRDefault="00EB120E"/>
    <w:sectPr w:rsidR="00EB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1"/>
    <w:rsid w:val="002739DB"/>
    <w:rsid w:val="0058684B"/>
    <w:rsid w:val="00781A81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FEE0"/>
  <w15:chartTrackingRefBased/>
  <w15:docId w15:val="{3C729E20-5C49-4347-8E78-1CD2FAB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84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58684B"/>
    <w:rPr>
      <w:sz w:val="20"/>
    </w:rPr>
  </w:style>
  <w:style w:type="paragraph" w:customStyle="1" w:styleId="Default">
    <w:name w:val="Default"/>
    <w:rsid w:val="00586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2</cp:revision>
  <dcterms:created xsi:type="dcterms:W3CDTF">2023-07-18T13:42:00Z</dcterms:created>
  <dcterms:modified xsi:type="dcterms:W3CDTF">2023-07-18T14:00:00Z</dcterms:modified>
</cp:coreProperties>
</file>