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80" w:rsidRPr="008B4FCD" w:rsidRDefault="00026AEE">
      <w:pPr>
        <w:spacing w:before="77"/>
        <w:ind w:left="1180" w:right="744"/>
        <w:jc w:val="center"/>
        <w:rPr>
          <w:b/>
          <w:sz w:val="24"/>
          <w:szCs w:val="24"/>
        </w:rPr>
      </w:pPr>
      <w:r w:rsidRPr="008B4FCD">
        <w:rPr>
          <w:b/>
          <w:sz w:val="24"/>
          <w:szCs w:val="24"/>
        </w:rPr>
        <w:t xml:space="preserve">OPIS PRZEDMIOTU ZAMÓWIENIA </w:t>
      </w:r>
    </w:p>
    <w:p w:rsidR="007F4380" w:rsidRPr="008B4FCD" w:rsidRDefault="00026AEE">
      <w:pPr>
        <w:spacing w:before="77"/>
        <w:ind w:left="1180" w:right="744"/>
        <w:jc w:val="center"/>
        <w:rPr>
          <w:b/>
          <w:sz w:val="24"/>
          <w:szCs w:val="24"/>
        </w:rPr>
      </w:pPr>
      <w:r w:rsidRPr="008B4FCD">
        <w:rPr>
          <w:b/>
          <w:sz w:val="24"/>
          <w:szCs w:val="24"/>
        </w:rPr>
        <w:t>znak SPRAWY SA.270.1</w:t>
      </w:r>
      <w:r w:rsidR="008B4FCD" w:rsidRPr="008B4FCD">
        <w:rPr>
          <w:b/>
          <w:sz w:val="24"/>
          <w:szCs w:val="24"/>
        </w:rPr>
        <w:t>.2.</w:t>
      </w:r>
      <w:r w:rsidRPr="008B4FCD">
        <w:rPr>
          <w:b/>
          <w:sz w:val="24"/>
          <w:szCs w:val="24"/>
        </w:rPr>
        <w:t>2024</w:t>
      </w:r>
    </w:p>
    <w:p w:rsidR="007F4380" w:rsidRPr="008B4FCD" w:rsidRDefault="007F4380">
      <w:pPr>
        <w:spacing w:before="77"/>
        <w:ind w:left="1180" w:right="744"/>
        <w:jc w:val="center"/>
        <w:rPr>
          <w:b/>
          <w:sz w:val="24"/>
          <w:szCs w:val="24"/>
        </w:rPr>
      </w:pP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</w:rP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8B4FCD">
        <w:rPr>
          <w:b/>
          <w:u w:val="single"/>
        </w:rPr>
        <w:t xml:space="preserve">Nazwa  zamówienia:  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8B4FCD">
        <w:rPr>
          <w:b/>
        </w:rPr>
        <w:t>Opracowanie kompletnej dokumentacji projektowej budowy podwójnej kancelarii Leśnictwa Ganty i Borówko wraz z zagospodarowaniem terenu i  infrastrukturą  towarzyszącą oraz sprawowanie nadzoru autorskiego nad realizacją zadania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8B4FCD">
        <w:rPr>
          <w:b/>
          <w:u w:val="single"/>
        </w:rPr>
        <w:t>Adres inwestycji: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8B4FCD">
        <w:t>Miejscowości  Gant, gmina Piecki, powiat mrągowski, województwo warmińsko-mazurskie, działka 3245/8, obręb ewidencyjny Gant.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8B4FCD">
        <w:t>Oddział leśny 245 położony na terenie Leśnictwa Ganty, Nadleśnictwo Mrągowo.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8B4FCD">
        <w:t>Wydzielenie i adres leśny: 07-14-1-04-245-g-00.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i/>
          <w:sz w:val="13"/>
          <w:szCs w:val="13"/>
        </w:rPr>
      </w:pP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sz w:val="13"/>
          <w:szCs w:val="13"/>
        </w:rP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8B4FCD">
        <w:rPr>
          <w:b/>
          <w:u w:val="single"/>
        </w:rPr>
        <w:t xml:space="preserve">Nazwa zamawiającego oraz  adres: 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8B4FCD">
        <w:t>Państwowe  Gospodarstwo Leśne Lasy Państwowe Nadleśnictwo Mrągowo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8B4FCD">
        <w:t>Adres: ul. Warszawska 49, 11-700 Mrągowo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8B4FCD">
        <w:t>Telefon: 89 741 22 36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8B4FCD">
        <w:rPr>
          <w:lang w:val="en-US"/>
        </w:rPr>
        <w:t xml:space="preserve">e-mail: </w:t>
      </w:r>
      <w:hyperlink r:id="rId7" w:history="1">
        <w:r w:rsidR="00497266" w:rsidRPr="008B4FCD">
          <w:rPr>
            <w:rStyle w:val="Hipercze"/>
            <w:color w:val="auto"/>
            <w:lang w:val="en-US"/>
          </w:rPr>
          <w:t>mragowo@olsztyn.lasy.gov.pl</w:t>
        </w:r>
      </w:hyperlink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lang w:val="en-US"/>
        </w:rPr>
      </w:pPr>
    </w:p>
    <w:p w:rsidR="007F4380" w:rsidRPr="008B4FCD" w:rsidRDefault="00026AE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8B4FCD">
        <w:rPr>
          <w:b/>
          <w:u w:val="single"/>
        </w:rPr>
        <w:t>Opis przedmiotu zamówienia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  <w:jc w:val="both"/>
      </w:pPr>
    </w:p>
    <w:p w:rsidR="007F4380" w:rsidRPr="008B4FCD" w:rsidRDefault="00026AEE" w:rsidP="00DF532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 w:rsidRPr="008B4FCD">
        <w:rPr>
          <w:b/>
        </w:rPr>
        <w:t>Przedmiotem zamówienia jest sporządzenie kompletnej dokumentacji projektowej dotyczącej budowy podwójnej kancelarii Leśnictwa Ganty i Borówko wraz zagospodarowaniem terenu i  niezbędną infrastrukturą towarzyszącą, przyłączem elektrycznym, wodociągowym i szczelnym zbiornikiem bezodpływowym na nieczystości ciekłe oraz budową zjazdu indywidualnego z drogi powiatowej nr 1636N/1 na działkę nr 3245/8 obręb Gant, a także sprawowanie nadzoru autorskiego nad realizacją zadania w trakcie real</w:t>
      </w:r>
      <w:r w:rsidR="00FE7C0A" w:rsidRPr="008B4FCD">
        <w:rPr>
          <w:b/>
        </w:rPr>
        <w:t>izacji robót budowlanych przez w</w:t>
      </w:r>
      <w:r w:rsidRPr="008B4FCD">
        <w:rPr>
          <w:b/>
        </w:rPr>
        <w:t>ykonawcę.</w:t>
      </w:r>
      <w:r w:rsidRPr="008B4FCD">
        <w:rPr>
          <w:sz w:val="21"/>
          <w:szCs w:val="21"/>
        </w:rPr>
        <w:t xml:space="preserve">  </w:t>
      </w:r>
      <w:r w:rsidRPr="008B4FCD">
        <w:rPr>
          <w:b/>
          <w:sz w:val="21"/>
          <w:szCs w:val="21"/>
        </w:rPr>
        <w:t xml:space="preserve">Planowany termin realizacji inwestycji w 2025 r. </w:t>
      </w:r>
    </w:p>
    <w:p w:rsidR="007F4380" w:rsidRPr="008B4FCD" w:rsidRDefault="007F438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7F4380" w:rsidRPr="008B4FCD" w:rsidRDefault="00026AE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u w:val="single"/>
        </w:rPr>
      </w:pPr>
      <w:r w:rsidRPr="008B4FCD">
        <w:rPr>
          <w:b/>
          <w:u w:val="single"/>
        </w:rPr>
        <w:t>Opis wymagań zamawiającego w stosunku do przedmiotu zamówienia</w:t>
      </w: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u w:val="single"/>
        </w:rPr>
      </w:pP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u w:val="single"/>
        </w:rPr>
      </w:pPr>
    </w:p>
    <w:p w:rsidR="007F4380" w:rsidRPr="008B4FCD" w:rsidRDefault="00026AEE">
      <w:pPr>
        <w:pBdr>
          <w:top w:val="nil"/>
          <w:left w:val="nil"/>
          <w:bottom w:val="nil"/>
          <w:right w:val="nil"/>
          <w:between w:val="nil"/>
        </w:pBdr>
        <w:spacing w:before="7"/>
      </w:pPr>
      <w:r w:rsidRPr="008B4FCD">
        <w:t>Na  zakres przedmiotu zamówienia składa się:</w:t>
      </w: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p w:rsidR="007F4380" w:rsidRPr="008B4FCD" w:rsidRDefault="00026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2"/>
        <w:jc w:val="both"/>
      </w:pPr>
      <w:r w:rsidRPr="008B4FCD">
        <w:t>Opracowanie kompletnej dokumentacji projektowej wielobranżowej dotyczącej budowy budynku administracyjnego (w zakresie budowlanym, instalacji elektrycznej, wod-kan, oraz wszystkich innych niezbędnych do prawidłowej realizacji robót) wraz z zagospodarowaniem terenu i infrastrukturą towarzyszącą;</w:t>
      </w:r>
    </w:p>
    <w:p w:rsidR="007F4380" w:rsidRPr="008B4FCD" w:rsidRDefault="00026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2"/>
        <w:jc w:val="both"/>
      </w:pPr>
      <w:r w:rsidRPr="008B4FCD">
        <w:t>dokonanie niezbędnych uzgodnień w zakresie ochrony przeciwpożarowej, uzgodnień z gestorami sieci uzbrojenia terenu, zarządcy dróg publicznych, uzyskanie wymaganych uzgodnień administracyjnych zgodnie z aktualnymi przepisami techniczno-budowlanymi, normami;</w:t>
      </w:r>
    </w:p>
    <w:p w:rsidR="007F4380" w:rsidRPr="008B4FCD" w:rsidRDefault="00026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2"/>
        <w:jc w:val="both"/>
      </w:pPr>
      <w:r w:rsidRPr="008B4FCD">
        <w:t>pełnienie nadzoru autorskiego nad zgodnością wykonawstwa robót budowlanych z dokumentacją projektową.</w:t>
      </w:r>
    </w:p>
    <w:p w:rsidR="007F4380" w:rsidRPr="008B4FCD" w:rsidRDefault="007F4380">
      <w:pPr>
        <w:tabs>
          <w:tab w:val="left" w:pos="426"/>
        </w:tabs>
        <w:ind w:right="104"/>
        <w:jc w:val="both"/>
      </w:pPr>
    </w:p>
    <w:p w:rsidR="007F4380" w:rsidRPr="008B4FCD" w:rsidRDefault="007F4380">
      <w:pPr>
        <w:tabs>
          <w:tab w:val="left" w:pos="426"/>
        </w:tabs>
        <w:ind w:right="104"/>
        <w:jc w:val="both"/>
        <w:rPr>
          <w:sz w:val="24"/>
          <w:szCs w:val="24"/>
        </w:rPr>
      </w:pPr>
    </w:p>
    <w:p w:rsidR="007F4380" w:rsidRPr="008B4FCD" w:rsidRDefault="00026AEE">
      <w:pPr>
        <w:widowControl/>
        <w:spacing w:line="360" w:lineRule="auto"/>
        <w:jc w:val="both"/>
        <w:rPr>
          <w:b/>
        </w:rPr>
      </w:pPr>
      <w:r w:rsidRPr="008B4FCD">
        <w:rPr>
          <w:b/>
        </w:rPr>
        <w:t>Wykonanie wielobranżowej dokumentacji projektowej obejmuje w szczególności:</w:t>
      </w:r>
    </w:p>
    <w:p w:rsidR="007F4380" w:rsidRPr="008B4FCD" w:rsidRDefault="00026AE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</w:pPr>
      <w:r w:rsidRPr="008B4FCD">
        <w:rPr>
          <w:b/>
        </w:rPr>
        <w:t>projekt wstępny (koncepcyjny) (PW)</w:t>
      </w:r>
      <w:r w:rsidRPr="008B4FCD">
        <w:t xml:space="preserve"> uwzględniający uwagi, sugestie, zalecenia, wytyczne oraz bieżące uzgodnienia z Zamawiającym na etapie sporządzania dokumentacji, który powinien obejmować w szczególności:</w:t>
      </w:r>
    </w:p>
    <w:p w:rsidR="007F4380" w:rsidRPr="008B4FCD" w:rsidRDefault="00026AE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B4FCD">
        <w:t xml:space="preserve">wstępne przygotowanie materiałów wyjściowych do projektowania (w szczególności w razie potrzeby: </w:t>
      </w:r>
      <w:r w:rsidRPr="008B4FCD">
        <w:rPr>
          <w:u w:val="single"/>
        </w:rPr>
        <w:t>wykonanie badań geotechnicznych gruntu</w:t>
      </w:r>
      <w:r w:rsidRPr="008B4FCD">
        <w:t>, wykonanie inwentaryzacji i innych niezbędnych naniesień na działkach objętych projektem),</w:t>
      </w:r>
    </w:p>
    <w:p w:rsidR="007F4380" w:rsidRPr="008B4FCD" w:rsidRDefault="00026AE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B4FCD">
        <w:t xml:space="preserve">plan sytuacyjny z zagospodarowaniem terenu w skali 1:100 </w:t>
      </w:r>
      <w:r w:rsidRPr="008B4FCD">
        <w:rPr>
          <w:rFonts w:ascii="Symbol" w:eastAsia="Symbol" w:hAnsi="Symbol" w:cs="Symbol"/>
        </w:rPr>
        <w:t></w:t>
      </w:r>
      <w:r w:rsidRPr="008B4FCD">
        <w:t xml:space="preserve"> 1:500 lub dostosowanej do potrzeb,</w:t>
      </w:r>
    </w:p>
    <w:p w:rsidR="007F4380" w:rsidRPr="008B4FCD" w:rsidRDefault="00026AE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B4FCD">
        <w:t>rzut kondygnacji (parteru) w skali 1:100 lub dostosowanej do potrzeb,</w:t>
      </w:r>
    </w:p>
    <w:p w:rsidR="007F4380" w:rsidRPr="008B4FCD" w:rsidRDefault="00026AE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B4FCD">
        <w:t>rzut dachu w skali 1:100 lub dostosowanej do potrzeb,</w:t>
      </w:r>
    </w:p>
    <w:p w:rsidR="007F4380" w:rsidRPr="008B4FCD" w:rsidRDefault="00026AE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B4FCD">
        <w:t>charakterystyczne przekroje budynku w skali 1:100 lub dostosowanej do potrzeb,</w:t>
      </w:r>
    </w:p>
    <w:p w:rsidR="007F4380" w:rsidRPr="008B4FCD" w:rsidRDefault="00026AE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B4FCD">
        <w:t>elewacje budynku z kolorystyką w skali 1:100, lub dostosowanej do potrzeb,</w:t>
      </w:r>
    </w:p>
    <w:p w:rsidR="007F4380" w:rsidRPr="008B4FCD" w:rsidRDefault="00026AE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B4FCD">
        <w:t>trójwymiarowe kolorowe wizualizacje pokazujące wszystkie elewacje budynku, minimum cztery w skali dostosowanej do potrzeb,</w:t>
      </w:r>
    </w:p>
    <w:p w:rsidR="007F4380" w:rsidRPr="008B4FCD" w:rsidRDefault="00026AEE" w:rsidP="00420C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B4FCD">
        <w:t>wstępne propozycje przyjętych rozwiązań instalacyjnych w formie opisowej,</w:t>
      </w:r>
    </w:p>
    <w:p w:rsidR="007F4380" w:rsidRPr="008B4FCD" w:rsidRDefault="00026AEE" w:rsidP="00420C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8B4FCD">
        <w:t>wstępne propozycje rozwiązań konstrukcyjno-materiałowych dotyczących poszczególnych elementów konstrukcji i materiałów wykończeniowych, wstępny preliminarz kosztów inwestycji uwzględniający przyjęte rozwiązania projektowe.</w:t>
      </w:r>
    </w:p>
    <w:p w:rsidR="007F4380" w:rsidRPr="008B4FCD" w:rsidRDefault="00026AEE" w:rsidP="00420C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8B4FCD">
        <w:rPr>
          <w:b/>
        </w:rPr>
        <w:t>wielobranżowy projekt budowlany (budowlano-wykonawczy) (PB)</w:t>
      </w:r>
      <w:r w:rsidRPr="008B4FCD">
        <w:t xml:space="preserve"> w niezbędnym zakresie wymaganym do uzyskania prawomocnej decyzji o pozwoleniu na budowę składający się z projektu zagospodarowania działki lub terenu oraz projektu architektoniczno-budowlanego z informacją dotyczącą bezpieczeństwa i ochrony zdrowia BIOZ. </w:t>
      </w:r>
    </w:p>
    <w:p w:rsidR="007F4380" w:rsidRPr="008B4FCD" w:rsidRDefault="00026AEE" w:rsidP="00420C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8B4FCD">
        <w:rPr>
          <w:b/>
        </w:rPr>
        <w:t xml:space="preserve">projekt zjazdu (PZ) – </w:t>
      </w:r>
      <w:r w:rsidRPr="008B4FCD">
        <w:t xml:space="preserve">budowy i lokalizacji zjazdu do kancelarii leśnictw z publicznej drogi powiatowej nr  1636N/1 </w:t>
      </w:r>
      <w:r w:rsidRPr="008B4FCD">
        <w:rPr>
          <w:u w:val="single"/>
        </w:rPr>
        <w:t xml:space="preserve">wraz z uzyskaniem w imieniu Zamawiającego decyzji zezwalającej na lokalizację zjazdu z drogi publicznej. </w:t>
      </w:r>
    </w:p>
    <w:p w:rsidR="007F4380" w:rsidRPr="008B4FCD" w:rsidRDefault="00026AEE" w:rsidP="00420C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8B4FCD">
        <w:rPr>
          <w:b/>
        </w:rPr>
        <w:t>projekt techniczny (PT)</w:t>
      </w:r>
      <w:r w:rsidRPr="008B4FCD">
        <w:t xml:space="preserve"> obejmujący wielobranżową oraz szczegółową dokumentację wykonawczą w zakresie zagospodarowania terenu, architektury, konstrukcji oraz wszystkich niezbędnych instalacji zewnętrznych i wewnętrznych obejmujący w szczególności:</w:t>
      </w:r>
    </w:p>
    <w:p w:rsidR="007F4380" w:rsidRPr="008B4FCD" w:rsidRDefault="00026AE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 xml:space="preserve">projekt zagospodarowania </w:t>
      </w:r>
    </w:p>
    <w:p w:rsidR="007F4380" w:rsidRPr="008B4FCD" w:rsidRDefault="00026AE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>geotechniczne warunki posadowienia w wymaganej formie (w razie potrzeby)</w:t>
      </w:r>
    </w:p>
    <w:p w:rsidR="007F4380" w:rsidRPr="008B4FCD" w:rsidRDefault="00026AE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>branżę architektoniczną</w:t>
      </w:r>
    </w:p>
    <w:p w:rsidR="007F4380" w:rsidRPr="008B4FCD" w:rsidRDefault="00026AE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>branżę konstrukcyjną</w:t>
      </w:r>
    </w:p>
    <w:p w:rsidR="007F4380" w:rsidRPr="008B4FCD" w:rsidRDefault="00026AE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>branżę sanitarną obejmującą rozwiązania:</w:t>
      </w:r>
    </w:p>
    <w:p w:rsidR="007F4380" w:rsidRPr="008B4FCD" w:rsidRDefault="00026AEE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>zewnętrznej sieci wodociągowej wraz z przyłączem wodociągowym</w:t>
      </w:r>
    </w:p>
    <w:p w:rsidR="007F4380" w:rsidRPr="008B4FCD" w:rsidRDefault="00026AEE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>zewnętrznej sieci kanalizacji sanitarnej wraz z przyłączem kanalizacyjnym</w:t>
      </w:r>
    </w:p>
    <w:p w:rsidR="007F4380" w:rsidRPr="008B4FCD" w:rsidRDefault="00026AEE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 xml:space="preserve">zewnętrznej sieci kanalizacji deszczowej z przyłączem kanalizacyjnym </w:t>
      </w:r>
      <w:r w:rsidRPr="008B4FCD">
        <w:rPr>
          <w:b/>
          <w:u w:val="single"/>
        </w:rPr>
        <w:t>(w razie potrzeby)</w:t>
      </w:r>
    </w:p>
    <w:p w:rsidR="007F4380" w:rsidRPr="008B4FCD" w:rsidRDefault="00026AEE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>wewnętrznej instalacji wodociągowej (wody ciepłej i zimnej)</w:t>
      </w:r>
    </w:p>
    <w:p w:rsidR="007F4380" w:rsidRPr="008B4FCD" w:rsidRDefault="00026AEE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>wewnętrznej instalacji kanalizacyjnej</w:t>
      </w:r>
    </w:p>
    <w:p w:rsidR="007F4380" w:rsidRPr="008B4FCD" w:rsidRDefault="00026AE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lastRenderedPageBreak/>
        <w:t xml:space="preserve">instalacji klimatyzacji </w:t>
      </w:r>
    </w:p>
    <w:p w:rsidR="007F4380" w:rsidRPr="008B4FCD" w:rsidRDefault="00026AE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 xml:space="preserve">instalacji wentylacji </w:t>
      </w:r>
      <w:r w:rsidRPr="008B4FCD">
        <w:rPr>
          <w:b/>
          <w:u w:val="single"/>
        </w:rPr>
        <w:t>(w razie potrzeby)</w:t>
      </w:r>
    </w:p>
    <w:p w:rsidR="007F4380" w:rsidRPr="008B4FCD" w:rsidRDefault="00026AE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</w:pPr>
      <w:r w:rsidRPr="008B4FCD">
        <w:t>branżę elektryczną:</w:t>
      </w:r>
    </w:p>
    <w:p w:rsidR="007F4380" w:rsidRPr="008B4FCD" w:rsidRDefault="00026A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283"/>
        <w:jc w:val="both"/>
      </w:pPr>
      <w:r w:rsidRPr="008B4FCD">
        <w:t>zewnętrznej sieci elektrycznej wraz z przyłączem elektroenergetycznym</w:t>
      </w:r>
    </w:p>
    <w:p w:rsidR="007F4380" w:rsidRPr="008B4FCD" w:rsidRDefault="00026A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283"/>
        <w:jc w:val="both"/>
      </w:pPr>
      <w:r w:rsidRPr="008B4FCD">
        <w:t>wewnętrznej linii zasilającej</w:t>
      </w:r>
    </w:p>
    <w:p w:rsidR="007F4380" w:rsidRPr="008B4FCD" w:rsidRDefault="00026A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283"/>
        <w:jc w:val="both"/>
      </w:pPr>
      <w:r w:rsidRPr="008B4FCD">
        <w:t>wewnętrznej instalacji elektrycznej</w:t>
      </w:r>
    </w:p>
    <w:p w:rsidR="007F4380" w:rsidRPr="008B4FCD" w:rsidRDefault="00026A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283"/>
        <w:jc w:val="both"/>
      </w:pPr>
      <w:r w:rsidRPr="008B4FCD">
        <w:t>instalacji alarmowej</w:t>
      </w:r>
    </w:p>
    <w:p w:rsidR="007F4380" w:rsidRPr="008B4FCD" w:rsidRDefault="00026AE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283"/>
        <w:jc w:val="both"/>
      </w:pPr>
      <w:r w:rsidRPr="008B4FCD">
        <w:t>instalacji odgromowej</w:t>
      </w:r>
    </w:p>
    <w:p w:rsidR="007F4380" w:rsidRPr="008B4FCD" w:rsidRDefault="00026AEE" w:rsidP="00420C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8B4FCD">
        <w:rPr>
          <w:b/>
        </w:rPr>
        <w:t>specyfikacje techniczne wykonania i odbioru robót budowlanych (ST)</w:t>
      </w:r>
    </w:p>
    <w:p w:rsidR="007F4380" w:rsidRPr="008B4FCD" w:rsidRDefault="00026AEE" w:rsidP="00420C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8B4FCD">
        <w:rPr>
          <w:b/>
        </w:rPr>
        <w:t>świadectwo charakterystyki energetycznej budynku (ŚE)</w:t>
      </w:r>
    </w:p>
    <w:p w:rsidR="007F4380" w:rsidRPr="008B4FCD" w:rsidRDefault="00026AEE" w:rsidP="00420C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8B4FCD">
        <w:rPr>
          <w:b/>
        </w:rPr>
        <w:t xml:space="preserve">instrukcję bezpieczeństwa pożarowego (IP) </w:t>
      </w:r>
      <w:r w:rsidRPr="008B4FCD">
        <w:t xml:space="preserve">dla projektowanego budynku kancelarii wraz </w:t>
      </w:r>
      <w:r w:rsidRPr="008B4FCD">
        <w:br/>
        <w:t>z projektem ewakuacji, wymaganymi oznaczeniami, a także zestawieniem ilościowym oraz kosztorysowym wyposażenia sprzętu p.poż.</w:t>
      </w:r>
    </w:p>
    <w:p w:rsidR="007F4380" w:rsidRPr="008B4FCD" w:rsidRDefault="00026AEE" w:rsidP="00420C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8B4FCD">
        <w:rPr>
          <w:b/>
        </w:rPr>
        <w:t>przedmiar / przedmiary robót (PR)</w:t>
      </w:r>
    </w:p>
    <w:p w:rsidR="007F4380" w:rsidRPr="008B4FCD" w:rsidRDefault="00026AEE" w:rsidP="00420C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8B4FCD">
        <w:rPr>
          <w:b/>
        </w:rPr>
        <w:t>kosztorys / kosztorysy inwestorskie (KI)</w:t>
      </w:r>
    </w:p>
    <w:p w:rsidR="007F4380" w:rsidRPr="008B4FCD" w:rsidRDefault="00026AEE" w:rsidP="00420C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8B4FCD">
        <w:rPr>
          <w:b/>
        </w:rPr>
        <w:t>kosztorys / kosztorysy nakładcze (ślepe) (KN)</w:t>
      </w:r>
    </w:p>
    <w:p w:rsidR="007F4380" w:rsidRPr="008B4FCD" w:rsidRDefault="00026AEE" w:rsidP="00420C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8B4FCD">
        <w:rPr>
          <w:b/>
        </w:rPr>
        <w:t>harmonogram rzeczowo-finansowy robót budowlanych (HRF)</w:t>
      </w:r>
    </w:p>
    <w:p w:rsidR="007F4380" w:rsidRPr="008B4FCD" w:rsidRDefault="00026AEE">
      <w:pPr>
        <w:spacing w:line="360" w:lineRule="auto"/>
        <w:jc w:val="both"/>
        <w:rPr>
          <w:b/>
          <w:u w:val="single"/>
        </w:rPr>
      </w:pPr>
      <w:r w:rsidRPr="008B4FCD">
        <w:rPr>
          <w:b/>
          <w:u w:val="single"/>
        </w:rPr>
        <w:t>Wykonawca  w imieniu Zamawiającego ma uzyskać decyzję o warunkach zabudowy oraz decyzję o pozwoleniu na budowę, warunki przyłączenia do sieci wodociągowej oraz elektroenergetycznej</w:t>
      </w:r>
    </w:p>
    <w:p w:rsidR="00F50C08" w:rsidRPr="008B4FCD" w:rsidRDefault="00F50C08">
      <w:pPr>
        <w:spacing w:line="360" w:lineRule="auto"/>
        <w:jc w:val="both"/>
        <w:rPr>
          <w:b/>
          <w:u w:val="single"/>
        </w:rPr>
      </w:pPr>
    </w:p>
    <w:p w:rsidR="007F4380" w:rsidRPr="008B4FCD" w:rsidRDefault="007F4380">
      <w:pPr>
        <w:tabs>
          <w:tab w:val="left" w:pos="426"/>
        </w:tabs>
        <w:ind w:right="104"/>
        <w:jc w:val="both"/>
      </w:pPr>
    </w:p>
    <w:p w:rsidR="007F4380" w:rsidRPr="008B4FCD" w:rsidRDefault="00026AEE">
      <w:pPr>
        <w:tabs>
          <w:tab w:val="left" w:pos="684"/>
        </w:tabs>
        <w:spacing w:before="2"/>
        <w:jc w:val="both"/>
        <w:rPr>
          <w:b/>
        </w:rPr>
      </w:pPr>
      <w:r w:rsidRPr="008B4FCD">
        <w:rPr>
          <w:b/>
        </w:rPr>
        <w:t>Wymagania w zakresie budynku podwójnej kancelarii:</w:t>
      </w:r>
    </w:p>
    <w:p w:rsidR="007F4380" w:rsidRPr="008B4FCD" w:rsidRDefault="007F4380">
      <w:pPr>
        <w:tabs>
          <w:tab w:val="left" w:pos="684"/>
        </w:tabs>
        <w:spacing w:before="2"/>
        <w:jc w:val="both"/>
        <w:rPr>
          <w:b/>
        </w:rPr>
      </w:pPr>
    </w:p>
    <w:p w:rsidR="007F4380" w:rsidRPr="008B4FCD" w:rsidRDefault="00026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"/>
        </w:tabs>
        <w:ind w:right="103"/>
        <w:jc w:val="both"/>
      </w:pPr>
      <w:r w:rsidRPr="008B4FCD">
        <w:t>Łączna powierzchnia pomieszczeń nowobudowanej podwójnej kancelarii wolnostojącej powinna mieścić się w granicach 45-70 m</w:t>
      </w:r>
      <w:r w:rsidRPr="008B4FCD">
        <w:rPr>
          <w:vertAlign w:val="superscript"/>
        </w:rPr>
        <w:t>2</w:t>
      </w:r>
      <w:r w:rsidRPr="008B4FCD">
        <w:t>. W skład budynku podwójnej kancelarii muszą wchodzić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line="252" w:lineRule="auto"/>
        <w:ind w:hanging="284"/>
      </w:pPr>
      <w:r w:rsidRPr="008B4FCD">
        <w:t xml:space="preserve">dwa pomieszczenia biurowe (kancelaria Leśnictw Borówko, kancelaria Leśnictwa Ganty) 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before="21"/>
        <w:ind w:hanging="284"/>
      </w:pPr>
      <w:r w:rsidRPr="008B4FCD">
        <w:t>poczekalnia – pomieszczenie wspólne, ogólnodostępne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line="252" w:lineRule="auto"/>
        <w:ind w:hanging="284"/>
      </w:pPr>
      <w:r w:rsidRPr="008B4FCD">
        <w:t xml:space="preserve">dwa pomieszczenia gospodarcze (pomieszczenie dla kancelarii Leśnictw Borówko, pomieszczenie dla  kancelarii Leśnictwa Ganty) 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spacing w:before="20"/>
        <w:ind w:left="1532" w:hanging="285"/>
      </w:pPr>
      <w:r w:rsidRPr="008B4FCD">
        <w:t>pomieszczenie socjalne (aneks kuchenny) – pomieszczenie wspólne;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before="21"/>
        <w:ind w:hanging="284"/>
      </w:pPr>
      <w:r w:rsidRPr="008B4FCD">
        <w:t>łazienka z WC;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before="18"/>
        <w:ind w:hanging="284"/>
      </w:pPr>
      <w:r w:rsidRPr="008B4FCD">
        <w:t>wiatrołap.</w:t>
      </w:r>
    </w:p>
    <w:p w:rsidR="007F4380" w:rsidRPr="008B4FCD" w:rsidRDefault="00026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before="18"/>
      </w:pPr>
      <w:r w:rsidRPr="008B4FCD">
        <w:t>Budynek wolnostojący kancelarii powinien być jednokondygnacyjny, bez podpiwniczenia, bez zagospodarowanego poddasza, dostępny dla osób z niepełnosprawnością ruchową.</w:t>
      </w:r>
    </w:p>
    <w:p w:rsidR="007F4380" w:rsidRPr="008B4FCD" w:rsidRDefault="00026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before="18"/>
      </w:pPr>
      <w:r w:rsidRPr="008B4FCD">
        <w:t>T</w:t>
      </w:r>
      <w:r w:rsidR="00786902" w:rsidRPr="008B4FCD">
        <w:t>echnologia wykonania budynku – technologii lekkiego szkieletu drewnianego z izolacją z wełny mineralnej i płytami włóknowo – gipsowymi</w:t>
      </w:r>
      <w:r w:rsidR="008B4FCD">
        <w:t>.</w:t>
      </w:r>
      <w:bookmarkStart w:id="0" w:name="_GoBack"/>
      <w:bookmarkEnd w:id="0"/>
    </w:p>
    <w:p w:rsidR="007F4380" w:rsidRPr="008B4FCD" w:rsidRDefault="00026AEE">
      <w:p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before="18"/>
        <w:ind w:left="720"/>
      </w:pPr>
      <w:r w:rsidRPr="008B4FCD">
        <w:t>Konstrukcja dachowa drewniana. Pokrycie dachowe- blachodachówka lub blacha trapezowa.</w:t>
      </w: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before="18"/>
        <w:ind w:left="720"/>
      </w:pPr>
    </w:p>
    <w:p w:rsidR="007F4380" w:rsidRPr="008B4FCD" w:rsidRDefault="00026A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"/>
        </w:tabs>
        <w:spacing w:before="1" w:line="252" w:lineRule="auto"/>
        <w:jc w:val="both"/>
      </w:pPr>
      <w:r w:rsidRPr="008B4FCD">
        <w:t>Budynek kancelarii musi  być wyposażony w instalacje: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9"/>
        </w:tabs>
        <w:spacing w:line="252" w:lineRule="auto"/>
        <w:ind w:left="1818" w:hanging="571"/>
        <w:jc w:val="both"/>
      </w:pPr>
      <w:r w:rsidRPr="008B4FCD">
        <w:t>ciepłej i zimnej wody,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9"/>
        </w:tabs>
        <w:spacing w:line="252" w:lineRule="auto"/>
        <w:ind w:left="1818" w:hanging="571"/>
        <w:jc w:val="both"/>
      </w:pPr>
      <w:r w:rsidRPr="008B4FCD">
        <w:t>kanalizacyjną,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  <w:tab w:val="left" w:pos="1817"/>
        </w:tabs>
        <w:spacing w:before="1"/>
        <w:ind w:left="1817" w:right="104" w:hanging="569"/>
      </w:pPr>
      <w:r w:rsidRPr="008B4FCD">
        <w:t>ogrzewania (uzasadnione ekonomicznie w danej lokalizacji, zapewniające działanie bezobsługowe w czasie wolnym od pracy w okresie grzewczym),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  <w:tab w:val="left" w:pos="1819"/>
        </w:tabs>
        <w:spacing w:before="1" w:line="252" w:lineRule="auto"/>
        <w:ind w:left="1818" w:hanging="571"/>
      </w:pPr>
      <w:r w:rsidRPr="008B4FCD">
        <w:t>elektryczną,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  <w:tab w:val="left" w:pos="1819"/>
          <w:tab w:val="left" w:pos="3295"/>
          <w:tab w:val="left" w:pos="4700"/>
          <w:tab w:val="left" w:pos="5615"/>
          <w:tab w:val="left" w:pos="6386"/>
          <w:tab w:val="left" w:pos="6946"/>
          <w:tab w:val="left" w:pos="8385"/>
          <w:tab w:val="left" w:pos="8763"/>
        </w:tabs>
        <w:ind w:left="1817" w:right="101" w:hanging="569"/>
      </w:pPr>
      <w:r w:rsidRPr="008B4FCD">
        <w:t>wentylacyjną</w:t>
      </w:r>
      <w:r w:rsidRPr="008B4FCD">
        <w:tab/>
        <w:t>(opcjonalnie</w:t>
      </w:r>
      <w:r w:rsidRPr="008B4FCD">
        <w:tab/>
        <w:t>obiekty</w:t>
      </w:r>
      <w:r w:rsidRPr="008B4FCD">
        <w:tab/>
        <w:t>mogą</w:t>
      </w:r>
      <w:r w:rsidRPr="008B4FCD">
        <w:tab/>
        <w:t>być</w:t>
      </w:r>
      <w:r w:rsidRPr="008B4FCD">
        <w:tab/>
        <w:t>wyposażone</w:t>
      </w:r>
      <w:r w:rsidRPr="008B4FCD">
        <w:tab/>
        <w:t>w</w:t>
      </w:r>
      <w:r w:rsidRPr="008B4FCD">
        <w:tab/>
        <w:t>instalacje klimatyzacji),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  <w:tab w:val="left" w:pos="1819"/>
        </w:tabs>
        <w:ind w:left="1818" w:hanging="571"/>
      </w:pPr>
      <w:r w:rsidRPr="008B4FCD">
        <w:lastRenderedPageBreak/>
        <w:t>alarmową i/lub monitoring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  <w:tab w:val="left" w:pos="1819"/>
        </w:tabs>
        <w:spacing w:before="1" w:line="252" w:lineRule="auto"/>
        <w:ind w:left="1818" w:hanging="571"/>
      </w:pPr>
      <w:r w:rsidRPr="008B4FCD">
        <w:t>odgromową,</w:t>
      </w:r>
    </w:p>
    <w:p w:rsidR="007F4380" w:rsidRPr="008B4FCD" w:rsidRDefault="00026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line="252" w:lineRule="auto"/>
        <w:ind w:left="1817" w:hanging="570"/>
        <w:jc w:val="both"/>
      </w:pPr>
      <w:r w:rsidRPr="008B4FCD">
        <w:t>internetową i telefoniczną</w:t>
      </w: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ind w:left="116" w:right="99"/>
        <w:jc w:val="both"/>
      </w:pPr>
    </w:p>
    <w:p w:rsidR="007F4380" w:rsidRPr="008B4FCD" w:rsidRDefault="00026AEE">
      <w:pPr>
        <w:pBdr>
          <w:top w:val="nil"/>
          <w:left w:val="nil"/>
          <w:bottom w:val="nil"/>
          <w:right w:val="nil"/>
          <w:between w:val="nil"/>
        </w:pBdr>
        <w:ind w:left="116" w:right="99"/>
        <w:jc w:val="both"/>
      </w:pPr>
      <w:r w:rsidRPr="008B4FCD">
        <w:t>Przewiduje się również wykonanie instalacji fotowoltaiki lubi innego źródła energii odnawialnej.</w:t>
      </w:r>
    </w:p>
    <w:p w:rsidR="007F4380" w:rsidRPr="008B4FCD" w:rsidRDefault="007F4380">
      <w:pPr>
        <w:tabs>
          <w:tab w:val="left" w:pos="1818"/>
        </w:tabs>
        <w:spacing w:line="252" w:lineRule="auto"/>
        <w:jc w:val="both"/>
        <w:rPr>
          <w:b/>
        </w:rPr>
      </w:pPr>
    </w:p>
    <w:p w:rsidR="007F4380" w:rsidRPr="008B4FCD" w:rsidRDefault="00026AEE">
      <w:pPr>
        <w:tabs>
          <w:tab w:val="left" w:pos="1818"/>
        </w:tabs>
        <w:spacing w:line="252" w:lineRule="auto"/>
        <w:jc w:val="both"/>
        <w:rPr>
          <w:b/>
        </w:rPr>
      </w:pPr>
      <w:r w:rsidRPr="008B4FCD">
        <w:rPr>
          <w:b/>
        </w:rPr>
        <w:t>Wymagania w zakresie zagospodarowania terenu</w:t>
      </w:r>
    </w:p>
    <w:p w:rsidR="007F4380" w:rsidRPr="008B4FCD" w:rsidRDefault="007F4380">
      <w:pPr>
        <w:tabs>
          <w:tab w:val="left" w:pos="1818"/>
        </w:tabs>
        <w:spacing w:line="252" w:lineRule="auto"/>
        <w:jc w:val="both"/>
        <w:rPr>
          <w:b/>
        </w:rPr>
      </w:pPr>
    </w:p>
    <w:p w:rsidR="007F4380" w:rsidRPr="008B4FCD" w:rsidRDefault="00026A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line="252" w:lineRule="auto"/>
        <w:jc w:val="both"/>
      </w:pPr>
      <w:r w:rsidRPr="008B4FCD">
        <w:t>projektowany zjazd z drogi publicznej należy uzgodnić  z zarządcą drogi;</w:t>
      </w:r>
    </w:p>
    <w:p w:rsidR="007F4380" w:rsidRPr="008B4FCD" w:rsidRDefault="00026A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line="252" w:lineRule="auto"/>
        <w:jc w:val="both"/>
      </w:pPr>
      <w:r w:rsidRPr="008B4FCD">
        <w:t>teren związany z kancelarią – ogrodzony;</w:t>
      </w:r>
    </w:p>
    <w:p w:rsidR="007F4380" w:rsidRPr="008B4FCD" w:rsidRDefault="00026A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line="252" w:lineRule="auto"/>
        <w:jc w:val="both"/>
      </w:pPr>
      <w:r w:rsidRPr="008B4FCD">
        <w:t>teren utwardzony – ciągi pieszo jezdne z kostki brukowej, betonowej</w:t>
      </w:r>
    </w:p>
    <w:p w:rsidR="007F4380" w:rsidRPr="008B4FCD" w:rsidRDefault="00026A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line="252" w:lineRule="auto"/>
        <w:jc w:val="both"/>
      </w:pPr>
      <w:r w:rsidRPr="008B4FCD">
        <w:t>miejsca postojowe dla samochodów interesantów i pracowników w ilości nie większej niż 5 stanowisk (w tym jedno stanowisko dla osób z niepełnosprawnością).</w:t>
      </w:r>
    </w:p>
    <w:p w:rsidR="007F4380" w:rsidRPr="008B4FCD" w:rsidRDefault="007F4380">
      <w:pPr>
        <w:tabs>
          <w:tab w:val="left" w:pos="1818"/>
        </w:tabs>
        <w:spacing w:line="252" w:lineRule="auto"/>
        <w:jc w:val="both"/>
      </w:pPr>
    </w:p>
    <w:p w:rsidR="007F4380" w:rsidRPr="008B4FCD" w:rsidRDefault="00026A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8B4FCD">
        <w:rPr>
          <w:b/>
        </w:rPr>
        <w:t>Wymagania w zakresie uzbrojenia terenu i infrastruktury technicznej</w:t>
      </w: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7F4380" w:rsidRPr="008B4FCD" w:rsidRDefault="00026A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zaopatrzenie w energię elektryczną: z sieci elektrycznej, warunki przyłączenia ustalić z gestorem sieci;</w:t>
      </w:r>
    </w:p>
    <w:p w:rsidR="007F4380" w:rsidRPr="008B4FCD" w:rsidRDefault="00026A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zaopatrzenie w wodę: z sieci wodociągowej, warunki przyłączenia ustalić z gestorem sieci;</w:t>
      </w:r>
    </w:p>
    <w:p w:rsidR="007F4380" w:rsidRPr="008B4FCD" w:rsidRDefault="00026A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odprowadzenie wód opadowych z powierzchni dachów oraz zagospodarowania terenu na własne nieutwardzone tereny działki;</w:t>
      </w:r>
    </w:p>
    <w:p w:rsidR="007F4380" w:rsidRPr="008B4FCD" w:rsidRDefault="00026A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odprowadzenie ścieków sanitarnych - zbiornik bezodpływowy na nieczystości ciekłe</w:t>
      </w:r>
    </w:p>
    <w:p w:rsidR="007F4380" w:rsidRPr="008B4FCD" w:rsidRDefault="00026AEE">
      <w:pPr>
        <w:pBdr>
          <w:top w:val="nil"/>
          <w:left w:val="nil"/>
          <w:bottom w:val="nil"/>
          <w:right w:val="nil"/>
          <w:between w:val="nil"/>
        </w:pBdr>
        <w:ind w:left="720"/>
      </w:pPr>
      <w:r w:rsidRPr="008B4FCD">
        <w:t>do 10 m</w:t>
      </w:r>
      <w:r w:rsidRPr="008B4FCD">
        <w:rPr>
          <w:vertAlign w:val="superscript"/>
        </w:rPr>
        <w:t>3</w:t>
      </w: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7F4380" w:rsidRPr="008B4FCD" w:rsidRDefault="00026A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1" w:name="_gjdgxs" w:colFirst="0" w:colLast="0"/>
      <w:bookmarkEnd w:id="1"/>
      <w:r w:rsidRPr="008B4FCD">
        <w:rPr>
          <w:b/>
        </w:rPr>
        <w:t>Dokumentacja musi odpowiadać obowiązującym przepisom prawa, w tym w szczególności:</w:t>
      </w: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7F4380" w:rsidRPr="008B4FCD" w:rsidRDefault="00026A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ustawy z dnia 7 lipca 1994 roku Prawo budowlane (Dz.U. 2023 poz. 682 ze zm.)</w:t>
      </w:r>
    </w:p>
    <w:p w:rsidR="007F4380" w:rsidRPr="008B4FCD" w:rsidRDefault="00026A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ustawy z dnia 20 lipca 2017 roku Prawo wodne (Dz.U. 2023 poz. 1478 ze zm.)</w:t>
      </w:r>
    </w:p>
    <w:p w:rsidR="007F4380" w:rsidRPr="008B4FCD" w:rsidRDefault="00026A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rozporządzenia Ministra Rozwoju z dnia 11 września 2020 roku w sprawie szczegółowego zakresu i formy projektu budowlanego (Dz.U. 2022 poz. 1679 ze zm.)</w:t>
      </w:r>
    </w:p>
    <w:p w:rsidR="007F4380" w:rsidRPr="008B4FCD" w:rsidRDefault="00026A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rozporządzenia Ministra Infrastruktury z dnia 23 czerwca 2003 roku w sprawie informacji dotyczącej bezpieczeństwa i ochrony zdrowia oraz planu bezpieczeństwa i ochrony zdrowia (Dz.U. 120 poz. 1126 ze zm.)</w:t>
      </w:r>
    </w:p>
    <w:p w:rsidR="007F4380" w:rsidRPr="008B4FCD" w:rsidRDefault="00026A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 xml:space="preserve">rozporządzenia Ministra Spraw Wewnętrznych i Administracji z dnia 24 lipca 2009 roku w sprawie przeciwpożarowego zaopatrzenia w wodę oraz dróg pożarowych (Dz.U. 2009 </w:t>
      </w:r>
    </w:p>
    <w:p w:rsidR="007F4380" w:rsidRPr="008B4FCD" w:rsidRDefault="00026AEE">
      <w:pPr>
        <w:pBdr>
          <w:top w:val="nil"/>
          <w:left w:val="nil"/>
          <w:bottom w:val="nil"/>
          <w:right w:val="nil"/>
          <w:between w:val="nil"/>
        </w:pBdr>
        <w:ind w:left="720"/>
      </w:pPr>
      <w:r w:rsidRPr="008B4FCD">
        <w:t>nr 124 poz. 1030 ze zm.)</w:t>
      </w:r>
    </w:p>
    <w:p w:rsidR="007F4380" w:rsidRPr="008B4FCD" w:rsidRDefault="00026A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rozporządzenia Ministra Spraw Wewnętrznych i Administracji z dnia 7 czerwca 2010 roku w sprawie ochrony przeciwpożarowej budynków, innych obiektów budowlanych i terenów (Dz.U. 2023 poz. 822 ze zm.)</w:t>
      </w:r>
    </w:p>
    <w:p w:rsidR="007F4380" w:rsidRPr="008B4FCD" w:rsidRDefault="00026A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rozporządzenia Ministra Infrastruktury z dnia 12 kwietnia 2002 roku w sprawie warunków technicznych, jakim powinny odpowiadać budynki i ich usytuowanie (Dz.U.2022 poz.1225 ze zm.)</w:t>
      </w:r>
    </w:p>
    <w:p w:rsidR="007F4380" w:rsidRPr="008B4FCD" w:rsidRDefault="00026A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ustawy z dnia 28 września 1991 roku o lasach (Dz.U. 2023 poz. 1356 ze zm.)</w:t>
      </w:r>
    </w:p>
    <w:p w:rsidR="007F4380" w:rsidRPr="008B4FCD" w:rsidRDefault="00026A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Zarządzeniu nr 94 Dyrektora Generalnego Lasów Państwowych z dnia 9 października 2023 r. w sprawie standardów leśniczówek, samodzielnych kancelarii leśnictw i budynków biurowych nadleśnictw;</w:t>
      </w:r>
    </w:p>
    <w:p w:rsidR="007F4380" w:rsidRPr="008B4FCD" w:rsidRDefault="00026A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mających zastosowanie Polskich Norm;</w:t>
      </w:r>
    </w:p>
    <w:p w:rsidR="007F4380" w:rsidRPr="008B4FCD" w:rsidRDefault="00026A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B4FCD">
        <w:t>innych wymaganych przepisów w tym przede wszystkim techniczno-budowlanych.</w:t>
      </w: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</w:pPr>
    </w:p>
    <w:p w:rsidR="007F4380" w:rsidRPr="008B4FCD" w:rsidRDefault="007F4380">
      <w:pPr>
        <w:rPr>
          <w:b/>
        </w:rPr>
      </w:pPr>
    </w:p>
    <w:p w:rsidR="007F4380" w:rsidRPr="008B4FCD" w:rsidRDefault="007F438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13"/>
          <w:szCs w:val="13"/>
        </w:rPr>
        <w:sectPr w:rsidR="007F4380" w:rsidRPr="008B4FCD">
          <w:footerReference w:type="default" r:id="rId8"/>
          <w:pgSz w:w="11910" w:h="16840"/>
          <w:pgMar w:top="980" w:right="820" w:bottom="500" w:left="1300" w:header="0" w:footer="302" w:gutter="0"/>
          <w:cols w:space="708"/>
        </w:sectPr>
      </w:pPr>
    </w:p>
    <w:p w:rsidR="007F4380" w:rsidRPr="008B4FCD" w:rsidRDefault="007F4380">
      <w:pPr>
        <w:ind w:left="116" w:right="101"/>
        <w:jc w:val="both"/>
        <w:rPr>
          <w:b/>
        </w:rPr>
      </w:pPr>
    </w:p>
    <w:sectPr w:rsidR="007F4380" w:rsidRPr="008B4FCD" w:rsidSect="00D807A9">
      <w:pgSz w:w="11910" w:h="16840"/>
      <w:pgMar w:top="980" w:right="820" w:bottom="500" w:left="1300" w:header="0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70" w:rsidRDefault="00986470">
      <w:r>
        <w:separator/>
      </w:r>
    </w:p>
  </w:endnote>
  <w:endnote w:type="continuationSeparator" w:id="0">
    <w:p w:rsidR="00986470" w:rsidRDefault="0098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80" w:rsidRDefault="0098647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238.85pt;margin-top:0;width:12.15pt;height:14.35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" filled="f" stroked="f">
          <v:textbox inset="0,0,0,0">
            <w:txbxContent>
              <w:p w:rsidR="009E1D2E" w:rsidRDefault="00D807A9">
                <w:pPr>
                  <w:spacing w:before="13"/>
                  <w:ind w:left="60"/>
                </w:pPr>
                <w:r>
                  <w:fldChar w:fldCharType="begin"/>
                </w:r>
                <w:r w:rsidR="00026AEE">
                  <w:instrText xml:space="preserve"> PAGE </w:instrText>
                </w:r>
                <w:r>
                  <w:fldChar w:fldCharType="separate"/>
                </w:r>
                <w:r w:rsidR="008B4FC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70" w:rsidRDefault="00986470">
      <w:r>
        <w:separator/>
      </w:r>
    </w:p>
  </w:footnote>
  <w:footnote w:type="continuationSeparator" w:id="0">
    <w:p w:rsidR="00986470" w:rsidRDefault="0098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EE9"/>
    <w:multiLevelType w:val="multilevel"/>
    <w:tmpl w:val="049C0D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532BA"/>
    <w:multiLevelType w:val="multilevel"/>
    <w:tmpl w:val="B1A22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87683"/>
    <w:multiLevelType w:val="multilevel"/>
    <w:tmpl w:val="A9D4D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C1C5C"/>
    <w:multiLevelType w:val="multilevel"/>
    <w:tmpl w:val="575AA2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C273D"/>
    <w:multiLevelType w:val="multilevel"/>
    <w:tmpl w:val="2C227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47FC"/>
    <w:multiLevelType w:val="multilevel"/>
    <w:tmpl w:val="B2BC8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A820A7"/>
    <w:multiLevelType w:val="multilevel"/>
    <w:tmpl w:val="C49E712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10169"/>
    <w:multiLevelType w:val="multilevel"/>
    <w:tmpl w:val="AE6CFBFC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3A20C16"/>
    <w:multiLevelType w:val="multilevel"/>
    <w:tmpl w:val="D57ECE0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34670"/>
    <w:multiLevelType w:val="multilevel"/>
    <w:tmpl w:val="D0888248"/>
    <w:lvl w:ilvl="0">
      <w:start w:val="1"/>
      <w:numFmt w:val="decimal"/>
      <w:lvlText w:val="%1)"/>
      <w:lvlJc w:val="left"/>
      <w:pPr>
        <w:ind w:left="683" w:hanging="568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531" w:hanging="283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1820" w:hanging="283"/>
      </w:pPr>
    </w:lvl>
    <w:lvl w:ilvl="3">
      <w:numFmt w:val="bullet"/>
      <w:lvlText w:val="•"/>
      <w:lvlJc w:val="left"/>
      <w:pPr>
        <w:ind w:left="2815" w:hanging="283"/>
      </w:pPr>
    </w:lvl>
    <w:lvl w:ilvl="4">
      <w:numFmt w:val="bullet"/>
      <w:lvlText w:val="•"/>
      <w:lvlJc w:val="left"/>
      <w:pPr>
        <w:ind w:left="3811" w:hanging="283"/>
      </w:pPr>
    </w:lvl>
    <w:lvl w:ilvl="5">
      <w:numFmt w:val="bullet"/>
      <w:lvlText w:val="•"/>
      <w:lvlJc w:val="left"/>
      <w:pPr>
        <w:ind w:left="4807" w:hanging="283"/>
      </w:pPr>
    </w:lvl>
    <w:lvl w:ilvl="6">
      <w:numFmt w:val="bullet"/>
      <w:lvlText w:val="•"/>
      <w:lvlJc w:val="left"/>
      <w:pPr>
        <w:ind w:left="5803" w:hanging="283"/>
      </w:pPr>
    </w:lvl>
    <w:lvl w:ilvl="7">
      <w:numFmt w:val="bullet"/>
      <w:lvlText w:val="•"/>
      <w:lvlJc w:val="left"/>
      <w:pPr>
        <w:ind w:left="6799" w:hanging="283"/>
      </w:pPr>
    </w:lvl>
    <w:lvl w:ilvl="8">
      <w:numFmt w:val="bullet"/>
      <w:lvlText w:val="•"/>
      <w:lvlJc w:val="left"/>
      <w:pPr>
        <w:ind w:left="7794" w:hanging="283"/>
      </w:pPr>
    </w:lvl>
  </w:abstractNum>
  <w:abstractNum w:abstractNumId="10" w15:restartNumberingAfterBreak="0">
    <w:nsid w:val="69121625"/>
    <w:multiLevelType w:val="multilevel"/>
    <w:tmpl w:val="6A04B0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F3539"/>
    <w:multiLevelType w:val="multilevel"/>
    <w:tmpl w:val="1B282A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380"/>
    <w:rsid w:val="00026AEE"/>
    <w:rsid w:val="00153A72"/>
    <w:rsid w:val="00233E3D"/>
    <w:rsid w:val="003F7723"/>
    <w:rsid w:val="00420CCB"/>
    <w:rsid w:val="00497266"/>
    <w:rsid w:val="00786902"/>
    <w:rsid w:val="007F4380"/>
    <w:rsid w:val="008B4FCD"/>
    <w:rsid w:val="008D69C3"/>
    <w:rsid w:val="00986470"/>
    <w:rsid w:val="00B43F58"/>
    <w:rsid w:val="00BF7ADC"/>
    <w:rsid w:val="00C84934"/>
    <w:rsid w:val="00D807A9"/>
    <w:rsid w:val="00DF532C"/>
    <w:rsid w:val="00F14FFD"/>
    <w:rsid w:val="00F50C08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ACE901"/>
  <w15:docId w15:val="{9F28E245-AC79-46B6-8B4E-BA91E00F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07A9"/>
  </w:style>
  <w:style w:type="paragraph" w:styleId="Nagwek1">
    <w:name w:val="heading 1"/>
    <w:basedOn w:val="Normalny"/>
    <w:next w:val="Normalny"/>
    <w:rsid w:val="00D807A9"/>
    <w:pPr>
      <w:ind w:left="116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rsid w:val="00D80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D80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D807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D807A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D80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80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807A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D80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97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ragowo@olszty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1375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SADOWSKA</dc:creator>
  <cp:lastModifiedBy>N.Mrągowo Magdalena Kaczmarek</cp:lastModifiedBy>
  <cp:revision>7</cp:revision>
  <dcterms:created xsi:type="dcterms:W3CDTF">2024-02-05T19:40:00Z</dcterms:created>
  <dcterms:modified xsi:type="dcterms:W3CDTF">2024-02-09T12:41:00Z</dcterms:modified>
</cp:coreProperties>
</file>