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01" w:rsidRDefault="002532D0" w:rsidP="002532D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2532D0">
        <w:rPr>
          <w:rFonts w:ascii="Calibri" w:eastAsia="Times New Roman" w:hAnsi="Calibri" w:cs="Calibri"/>
          <w:b/>
          <w:sz w:val="24"/>
          <w:szCs w:val="24"/>
          <w:lang w:eastAsia="pl-PL"/>
        </w:rPr>
        <w:t>Krzesło TAKTIK TS25 R19T ACTIV1 SM02 SH</w:t>
      </w:r>
    </w:p>
    <w:p w:rsidR="002532D0" w:rsidRPr="002532D0" w:rsidRDefault="00AE7801" w:rsidP="002532D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Producent: Nowy Styl</w:t>
      </w:r>
      <w:r w:rsidR="002532D0" w:rsidRPr="002532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</w:t>
      </w:r>
      <w:r w:rsidR="002532D0" w:rsidRPr="002532D0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Cechy i funkcje</w:t>
      </w:r>
      <w:r w:rsidR="002532D0" w:rsidRPr="002532D0">
        <w:rPr>
          <w:rFonts w:ascii="Calibri" w:eastAsia="Times New Roman" w:hAnsi="Calibri" w:cs="Calibri"/>
          <w:sz w:val="20"/>
          <w:szCs w:val="20"/>
          <w:lang w:eastAsia="pl-PL"/>
        </w:rPr>
        <w:br/>
        <w:t>Mechanizm: ACTIV1: synchroniczny</w:t>
      </w:r>
      <w:r w:rsidR="002532D0" w:rsidRPr="002532D0">
        <w:rPr>
          <w:rFonts w:ascii="Calibri" w:eastAsia="Times New Roman" w:hAnsi="Calibri" w:cs="Calibri"/>
          <w:sz w:val="20"/>
          <w:szCs w:val="20"/>
          <w:lang w:eastAsia="pl-PL"/>
        </w:rPr>
        <w:br/>
        <w:t>Oparcie: Tapicerowane, osłona: plastik</w:t>
      </w:r>
      <w:r w:rsidR="002532D0" w:rsidRPr="002532D0">
        <w:rPr>
          <w:rFonts w:ascii="Calibri" w:eastAsia="Times New Roman" w:hAnsi="Calibri" w:cs="Calibri"/>
          <w:sz w:val="20"/>
          <w:szCs w:val="20"/>
          <w:lang w:eastAsia="pl-PL"/>
        </w:rPr>
        <w:br/>
        <w:t>Siedzisko: Tapicerowane</w:t>
      </w:r>
      <w:r w:rsidR="002532D0" w:rsidRPr="002532D0">
        <w:rPr>
          <w:rFonts w:ascii="Calibri" w:eastAsia="Times New Roman" w:hAnsi="Calibri" w:cs="Calibri"/>
          <w:sz w:val="20"/>
          <w:szCs w:val="20"/>
          <w:lang w:eastAsia="pl-PL"/>
        </w:rPr>
        <w:br/>
        <w:t>Podłokietniki: R19T: 1D, ramię: czarny poliamid, nakładka: czarny polipropylen</w:t>
      </w:r>
      <w:r w:rsidR="002532D0" w:rsidRPr="002532D0">
        <w:rPr>
          <w:rFonts w:ascii="Calibri" w:eastAsia="Times New Roman" w:hAnsi="Calibri" w:cs="Calibri"/>
          <w:sz w:val="20"/>
          <w:szCs w:val="20"/>
          <w:lang w:eastAsia="pl-PL"/>
        </w:rPr>
        <w:br/>
        <w:t>Podstawa: TS25-BL: Ø 710 mm, 5-ramienna, czarny poliamid</w:t>
      </w:r>
      <w:r w:rsidR="002532D0" w:rsidRPr="002532D0">
        <w:rPr>
          <w:rFonts w:ascii="Calibri" w:eastAsia="Times New Roman" w:hAnsi="Calibri" w:cs="Calibri"/>
          <w:sz w:val="20"/>
          <w:szCs w:val="20"/>
          <w:lang w:eastAsia="pl-PL"/>
        </w:rPr>
        <w:br/>
        <w:t>Kółka: SH: Ø 50 mm, do miękkich powierzchni, samohamowne</w:t>
      </w:r>
      <w:r w:rsidR="002532D0" w:rsidRPr="002532D0">
        <w:rPr>
          <w:rFonts w:ascii="Calibri" w:eastAsia="Times New Roman" w:hAnsi="Calibri" w:cs="Calibri"/>
          <w:sz w:val="20"/>
          <w:szCs w:val="20"/>
          <w:lang w:eastAsia="pl-PL"/>
        </w:rPr>
        <w:br/>
        <w:t>Pianka siedziska: Cięta</w:t>
      </w:r>
      <w:r w:rsidR="002532D0" w:rsidRPr="002532D0">
        <w:rPr>
          <w:rFonts w:ascii="Calibri" w:eastAsia="Times New Roman" w:hAnsi="Calibri" w:cs="Calibri"/>
          <w:sz w:val="20"/>
          <w:szCs w:val="20"/>
          <w:lang w:eastAsia="pl-PL"/>
        </w:rPr>
        <w:br/>
        <w:t>Pi</w:t>
      </w:r>
      <w:r w:rsidR="002532D0">
        <w:rPr>
          <w:rFonts w:ascii="Calibri" w:eastAsia="Times New Roman" w:hAnsi="Calibri" w:cs="Calibri"/>
          <w:sz w:val="20"/>
          <w:szCs w:val="20"/>
          <w:lang w:eastAsia="pl-PL"/>
        </w:rPr>
        <w:t>anka oparcia: Cięta</w:t>
      </w:r>
      <w:r w:rsidR="002532D0">
        <w:rPr>
          <w:rFonts w:ascii="Calibri" w:eastAsia="Times New Roman" w:hAnsi="Calibri" w:cs="Calibri"/>
          <w:sz w:val="20"/>
          <w:szCs w:val="20"/>
          <w:lang w:eastAsia="pl-PL"/>
        </w:rPr>
        <w:br/>
        <w:t>Wykończenia</w:t>
      </w:r>
      <w:r w:rsidR="002532D0" w:rsidRPr="002532D0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Gatunek tkaniny tapicerskiej: Sempre / Sempre </w:t>
      </w:r>
      <w:proofErr w:type="spellStart"/>
      <w:r w:rsidR="002532D0" w:rsidRPr="002532D0">
        <w:rPr>
          <w:rFonts w:ascii="Calibri" w:eastAsia="Times New Roman" w:hAnsi="Calibri" w:cs="Calibri"/>
          <w:sz w:val="20"/>
          <w:szCs w:val="20"/>
          <w:lang w:eastAsia="pl-PL"/>
        </w:rPr>
        <w:t>Melange</w:t>
      </w:r>
      <w:proofErr w:type="spellEnd"/>
      <w:r w:rsidR="002532D0" w:rsidRPr="002532D0">
        <w:rPr>
          <w:rFonts w:ascii="Calibri" w:eastAsia="Times New Roman" w:hAnsi="Calibri" w:cs="Calibri"/>
          <w:sz w:val="20"/>
          <w:szCs w:val="20"/>
          <w:lang w:eastAsia="pl-PL"/>
        </w:rPr>
        <w:br/>
        <w:t>Kolor tkaniny tapicerskiej: SM02 (grafit)</w:t>
      </w:r>
    </w:p>
    <w:p w:rsidR="00854320" w:rsidRDefault="00854320"/>
    <w:p w:rsidR="00CD3139" w:rsidRDefault="00CD3139">
      <w:r w:rsidRPr="00CD3139">
        <w:rPr>
          <w:noProof/>
          <w:lang w:eastAsia="pl-PL"/>
        </w:rPr>
        <w:drawing>
          <wp:inline distT="0" distB="0" distL="0" distR="0">
            <wp:extent cx="1280160" cy="2057400"/>
            <wp:effectExtent l="19050" t="0" r="0" b="0"/>
            <wp:docPr id="1" name="Obraz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66497A0-0635-147E-2ADF-788DF37571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966497A0-0635-147E-2ADF-788DF37571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6488" t="10714" r="23512" b="8929"/>
                    <a:stretch/>
                  </pic:blipFill>
                  <pic:spPr bwMode="auto">
                    <a:xfrm>
                      <a:off x="0" y="0"/>
                      <a:ext cx="1280160" cy="20574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CD3139" w:rsidSect="0085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32D0"/>
    <w:rsid w:val="002532D0"/>
    <w:rsid w:val="00854320"/>
    <w:rsid w:val="00AE7801"/>
    <w:rsid w:val="00CD3139"/>
    <w:rsid w:val="00D8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833694</dc:creator>
  <cp:keywords/>
  <dc:description/>
  <cp:lastModifiedBy>833694</cp:lastModifiedBy>
  <cp:revision>4</cp:revision>
  <dcterms:created xsi:type="dcterms:W3CDTF">2023-02-13T08:13:00Z</dcterms:created>
  <dcterms:modified xsi:type="dcterms:W3CDTF">2023-09-01T10:59:00Z</dcterms:modified>
</cp:coreProperties>
</file>