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9D7D0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9D7D0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066A9A77" w:rsidR="00845234" w:rsidRDefault="00845234" w:rsidP="00987E19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9D7D02" w:rsidRPr="009D7D02">
        <w:rPr>
          <w:rFonts w:ascii="Verdana" w:hAnsi="Verdana"/>
          <w:b/>
          <w:bCs/>
          <w:i/>
          <w:sz w:val="20"/>
          <w:szCs w:val="20"/>
        </w:rPr>
        <w:t>Dostaw</w:t>
      </w:r>
      <w:r w:rsidR="009D7D02">
        <w:rPr>
          <w:rFonts w:ascii="Verdana" w:hAnsi="Verdana"/>
          <w:b/>
          <w:bCs/>
          <w:i/>
          <w:sz w:val="20"/>
          <w:szCs w:val="20"/>
        </w:rPr>
        <w:t>a</w:t>
      </w:r>
      <w:r w:rsidR="009D7D02" w:rsidRPr="009D7D02">
        <w:rPr>
          <w:rFonts w:ascii="Verdana" w:hAnsi="Verdana"/>
          <w:b/>
          <w:bCs/>
          <w:i/>
          <w:sz w:val="20"/>
          <w:szCs w:val="20"/>
        </w:rPr>
        <w:t xml:space="preserve"> tabletów do obsługi posiedzeń Rady Powiatu Legionowskiego</w:t>
      </w:r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A931B0">
        <w:rPr>
          <w:rFonts w:ascii="Verdana" w:hAnsi="Verdana" w:cs="Arial"/>
          <w:sz w:val="20"/>
          <w:szCs w:val="20"/>
        </w:rPr>
        <w:t>zm</w:t>
      </w:r>
      <w:proofErr w:type="gramEnd"/>
      <w:r w:rsidR="00A931B0">
        <w:rPr>
          <w:rFonts w:ascii="Verdana" w:hAnsi="Verdana" w:cs="Arial"/>
          <w:sz w:val="20"/>
          <w:szCs w:val="20"/>
        </w:rPr>
        <w:t>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proofErr w:type="gram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</w:t>
      </w:r>
      <w:proofErr w:type="gram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</w:t>
      </w:r>
      <w:proofErr w:type="gramStart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określić</w:t>
      </w:r>
      <w:proofErr w:type="gramEnd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61949" w14:textId="77777777" w:rsidR="009D7D02" w:rsidRDefault="009D7D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DCD90C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9D7D02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8AF67" w14:textId="77777777" w:rsidR="009D7D02" w:rsidRDefault="009D7D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DE1F3" w14:textId="77777777" w:rsidR="009D7D02" w:rsidRDefault="009D7D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750036DB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2B5D72">
      <w:rPr>
        <w:rFonts w:ascii="Verdana" w:hAnsi="Verdana"/>
        <w:b/>
        <w:sz w:val="20"/>
        <w:szCs w:val="20"/>
      </w:rPr>
      <w:t>1</w:t>
    </w:r>
    <w:r w:rsidR="009D7D02">
      <w:rPr>
        <w:rFonts w:ascii="Verdana" w:hAnsi="Verdana"/>
        <w:b/>
        <w:sz w:val="20"/>
        <w:szCs w:val="20"/>
      </w:rPr>
      <w:t>8</w:t>
    </w:r>
    <w:bookmarkStart w:id="0" w:name="_GoBack"/>
    <w:bookmarkEnd w:id="0"/>
    <w:r w:rsidR="0031518A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ECCA7" w14:textId="77777777" w:rsidR="009D7D02" w:rsidRDefault="009D7D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56EB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9D7D02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D1F05-5153-4978-B637-7AE9BE80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143</cp:revision>
  <cp:lastPrinted>2021-01-27T13:30:00Z</cp:lastPrinted>
  <dcterms:created xsi:type="dcterms:W3CDTF">2021-02-04T10:12:00Z</dcterms:created>
  <dcterms:modified xsi:type="dcterms:W3CDTF">2024-04-10T11:33:00Z</dcterms:modified>
</cp:coreProperties>
</file>