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E81E" w14:textId="77777777" w:rsidR="00E74DDD" w:rsidRDefault="00E74DDD" w:rsidP="00424BE8">
      <w:pPr>
        <w:pStyle w:val="Tekstpodstawowy"/>
        <w:ind w:left="208" w:right="-26" w:hanging="208"/>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073590">
      <w:pPr>
        <w:pStyle w:val="Tekstpodstawowy"/>
        <w:ind w:left="0" w:right="892"/>
        <w:jc w:val="center"/>
      </w:pPr>
      <w:r>
        <w:t>Zamawiający:</w:t>
      </w:r>
    </w:p>
    <w:p w14:paraId="6BD9E274" w14:textId="77777777" w:rsidR="00E74DDD" w:rsidRDefault="00E74DDD" w:rsidP="00073590">
      <w:pPr>
        <w:pStyle w:val="Tekstpodstawowy"/>
        <w:ind w:left="0" w:right="892"/>
        <w:jc w:val="center"/>
      </w:pPr>
    </w:p>
    <w:p w14:paraId="20D16412" w14:textId="77777777" w:rsidR="00C44709" w:rsidRDefault="00C44709" w:rsidP="00073590">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073590">
      <w:pPr>
        <w:pStyle w:val="Tekstpodstawowy"/>
        <w:ind w:left="0" w:right="892"/>
        <w:jc w:val="center"/>
        <w:rPr>
          <w:bCs/>
        </w:rPr>
      </w:pPr>
      <w:r w:rsidRPr="00C44709">
        <w:rPr>
          <w:bCs/>
        </w:rPr>
        <w:t>w imieniu którego działa</w:t>
      </w:r>
    </w:p>
    <w:p w14:paraId="2FA90144" w14:textId="77777777" w:rsidR="00E74DDD" w:rsidRDefault="00C44709" w:rsidP="00073590">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512AC92A"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51CC8288" w14:textId="19F012E8" w:rsidR="00927F49" w:rsidRDefault="00073590" w:rsidP="00073590">
      <w:pPr>
        <w:pStyle w:val="Tekstpodstawowy"/>
        <w:ind w:right="892" w:hanging="837"/>
        <w:jc w:val="center"/>
        <w:rPr>
          <w:b/>
          <w:szCs w:val="20"/>
        </w:rPr>
      </w:pPr>
      <w:bookmarkStart w:id="0" w:name="_Hlk168552159"/>
      <w:bookmarkStart w:id="1" w:name="_Hlk164153924"/>
      <w:r>
        <w:rPr>
          <w:b/>
          <w:szCs w:val="20"/>
        </w:rPr>
        <w:t>„</w:t>
      </w:r>
      <w:r w:rsidRPr="00073590">
        <w:rPr>
          <w:b/>
          <w:szCs w:val="20"/>
        </w:rPr>
        <w:t xml:space="preserve">Przebudowa drogi powiatowej nr 1927 R Dobrzechów  – Wysoka Strzyżowska </w:t>
      </w:r>
      <w:r>
        <w:rPr>
          <w:b/>
          <w:szCs w:val="20"/>
        </w:rPr>
        <w:br/>
      </w:r>
      <w:r w:rsidRPr="00073590">
        <w:rPr>
          <w:b/>
          <w:szCs w:val="20"/>
        </w:rPr>
        <w:t>– Węglówka</w:t>
      </w:r>
      <w:r>
        <w:rPr>
          <w:b/>
          <w:szCs w:val="20"/>
        </w:rPr>
        <w:t xml:space="preserve"> </w:t>
      </w:r>
      <w:r w:rsidRPr="00073590">
        <w:rPr>
          <w:b/>
          <w:szCs w:val="20"/>
        </w:rPr>
        <w:t>w km 0+380 – 0+780”.</w:t>
      </w:r>
    </w:p>
    <w:bookmarkEnd w:id="0"/>
    <w:p w14:paraId="195E63A1" w14:textId="77777777" w:rsidR="00927F49" w:rsidRPr="00927F49" w:rsidRDefault="00927F49" w:rsidP="00073590">
      <w:pPr>
        <w:pStyle w:val="Tekstpodstawowy"/>
        <w:ind w:left="0" w:right="892" w:hanging="837"/>
        <w:rPr>
          <w:b/>
          <w:szCs w:val="20"/>
        </w:rPr>
      </w:pPr>
    </w:p>
    <w:bookmarkEnd w:id="1"/>
    <w:p w14:paraId="5A64BF9C" w14:textId="3313FAA1" w:rsidR="00E74DDD" w:rsidRDefault="00872B95" w:rsidP="00927F49">
      <w:pPr>
        <w:spacing w:before="220"/>
        <w:ind w:left="234" w:right="892"/>
        <w:jc w:val="both"/>
        <w:rPr>
          <w:b/>
          <w:sz w:val="24"/>
        </w:rPr>
      </w:pPr>
      <w:r>
        <w:rPr>
          <w:sz w:val="24"/>
        </w:rPr>
        <w:t xml:space="preserve">Nr referencyjny nadany w sprawie przez Zamawiającego: </w:t>
      </w:r>
      <w:r w:rsidR="00C44709">
        <w:rPr>
          <w:b/>
          <w:sz w:val="24"/>
        </w:rPr>
        <w:t>PZD.261.</w:t>
      </w:r>
      <w:r w:rsidR="00927F49">
        <w:rPr>
          <w:b/>
          <w:sz w:val="24"/>
        </w:rPr>
        <w:t>1</w:t>
      </w:r>
      <w:r w:rsidR="00073590">
        <w:rPr>
          <w:b/>
          <w:sz w:val="24"/>
        </w:rPr>
        <w:t>1</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C5669F">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2" w:name="_Hlk129259085"/>
      <w:r w:rsidRPr="006754BF">
        <w:rPr>
          <w:b/>
          <w:bCs/>
        </w:rPr>
        <w:t>https://platformazakupowa.pl/pn/pzd_strzyzowski</w:t>
      </w:r>
    </w:p>
    <w:bookmarkEnd w:id="2"/>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487463A0" w14:textId="10E871DB" w:rsidR="002B72F4" w:rsidRPr="00073590" w:rsidRDefault="002B72F4" w:rsidP="00073590">
      <w:pPr>
        <w:ind w:left="142"/>
        <w:jc w:val="both"/>
        <w:rPr>
          <w:rFonts w:eastAsia="Arial"/>
        </w:rPr>
      </w:pPr>
      <w:bookmarkStart w:id="3" w:name="_Hlk167087640"/>
      <w:r>
        <w:rPr>
          <w:rFonts w:eastAsia="Arial"/>
        </w:rPr>
        <w:t>1.</w:t>
      </w:r>
      <w:bookmarkStart w:id="4" w:name="_Hlk159397845"/>
      <w:r w:rsidR="00CE61D7" w:rsidRPr="00995F00">
        <w:rPr>
          <w:rFonts w:eastAsia="Arial"/>
        </w:rPr>
        <w:t xml:space="preserve">Przedmiotem zamówienia </w:t>
      </w:r>
      <w:bookmarkStart w:id="5" w:name="_Hlk158722353"/>
      <w:bookmarkStart w:id="6" w:name="_Hlk115243267"/>
      <w:r w:rsidR="002E04A1">
        <w:rPr>
          <w:rFonts w:eastAsia="Arial"/>
        </w:rPr>
        <w:t>jest</w:t>
      </w:r>
      <w:r w:rsidR="009D775C">
        <w:rPr>
          <w:rFonts w:eastAsia="Arial"/>
        </w:rPr>
        <w:t>:</w:t>
      </w:r>
      <w:r w:rsidR="002E04A1">
        <w:rPr>
          <w:rFonts w:eastAsia="Arial"/>
        </w:rPr>
        <w:t xml:space="preserve"> </w:t>
      </w:r>
      <w:r w:rsidR="00073590" w:rsidRPr="00073590">
        <w:rPr>
          <w:rFonts w:eastAsia="Arial"/>
        </w:rPr>
        <w:t>„Przebudowa drogi powiatowej nr 1927 R Dobrzechów  – Wysoka Strzyżowska – Węglówka w km 0+380 – 0+780”.</w:t>
      </w:r>
      <w:r w:rsidR="00E472CB">
        <w:rPr>
          <w:rFonts w:eastAsia="Arial"/>
        </w:rPr>
        <w:t xml:space="preserve"> </w:t>
      </w:r>
      <w:r w:rsidR="00934510">
        <w:rPr>
          <w:rFonts w:eastAsia="Arial"/>
        </w:rPr>
        <w:t xml:space="preserve"> </w:t>
      </w:r>
      <w:r w:rsidR="00E472CB">
        <w:rPr>
          <w:rFonts w:eastAsia="Arial"/>
        </w:rPr>
        <w:t xml:space="preserve"> Zakres prac powyższego przedsięwzięcia obejmuje: </w:t>
      </w:r>
      <w:r w:rsidR="00182B8D" w:rsidRPr="00452BEE">
        <w:t>roboty przygotowawcze, roboty ziemne</w:t>
      </w:r>
      <w:r w:rsidR="00930AF3">
        <w:t>,</w:t>
      </w:r>
      <w:r w:rsidR="00D53A56">
        <w:t xml:space="preserve"> </w:t>
      </w:r>
      <w:r w:rsidR="00182B8D" w:rsidRPr="00452BEE">
        <w:t>frezowanie istniejącej nawierzchni,</w:t>
      </w:r>
      <w:r w:rsidR="00D53A56">
        <w:t xml:space="preserve"> </w:t>
      </w:r>
      <w:r w:rsidR="00182B8D" w:rsidRPr="00452BEE">
        <w:t>wykonanie warstwy wiążącej i ścieraln</w:t>
      </w:r>
      <w:r w:rsidR="00182B8D">
        <w:t>ej z MMA, roboty wykończeniowe</w:t>
      </w:r>
      <w:r w:rsidR="00182B8D" w:rsidRPr="00452BEE">
        <w:t>.</w:t>
      </w:r>
      <w:r w:rsidRPr="002B72F4">
        <w:t xml:space="preserve"> Szczegółowy zakres robót określa przedmiar robót, wzór kosztorysu ofertowego oraz </w:t>
      </w:r>
      <w:proofErr w:type="spellStart"/>
      <w:r w:rsidRPr="002B72F4">
        <w:t>STWiORB</w:t>
      </w:r>
      <w:proofErr w:type="spellEnd"/>
      <w:r w:rsidRPr="002B72F4">
        <w:t>, które stanowią załączniki do SWZ.</w:t>
      </w:r>
      <w:r>
        <w:t xml:space="preserve"> </w:t>
      </w:r>
    </w:p>
    <w:bookmarkEnd w:id="3"/>
    <w:bookmarkEnd w:id="5"/>
    <w:p w14:paraId="1A213124" w14:textId="3E9152FC" w:rsidR="00934510" w:rsidRDefault="00E14EFB" w:rsidP="002E04A1">
      <w:pPr>
        <w:pStyle w:val="Akapitzlist"/>
        <w:spacing w:line="276" w:lineRule="auto"/>
        <w:ind w:left="142" w:right="-26" w:hanging="142"/>
      </w:pPr>
      <w:r>
        <w:rPr>
          <w:rFonts w:eastAsia="Arial"/>
          <w:b/>
        </w:rPr>
        <w:t xml:space="preserve">  </w:t>
      </w:r>
      <w:r w:rsidR="00934510">
        <w:rPr>
          <w:rFonts w:eastAsia="Arial"/>
          <w:b/>
        </w:rPr>
        <w:t xml:space="preserve"> </w:t>
      </w:r>
      <w:r w:rsidR="00934510">
        <w:t xml:space="preserve">Zakres rzeczowy przedsięwzięcia obejmuje również wszystkie czynności i koszty wynikające </w:t>
      </w:r>
      <w:r w:rsidR="00934510">
        <w:br/>
        <w:t xml:space="preserve">z przedmiaru robót, specyfikacji technicznych wykonania i odbioru robót budowlanych, sztuki budowlanej, koszt prac geodezyjnych, oraz koszty związane z urządzeniem, utrzymaniem </w:t>
      </w:r>
      <w:r w:rsidR="00934510">
        <w:br/>
        <w:t>i zabezpieczeniem terenu budowy, koszty związane z wykonaniem projektu oznakowania i organizacji ruchu na czas prowadzenia robót wraz z uzgodnieniem, zakupem, ustawieniem i utrzymaniem oznakowania.</w:t>
      </w:r>
    </w:p>
    <w:bookmarkEnd w:id="4"/>
    <w:bookmarkEnd w:id="6"/>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77777777" w:rsidR="0029586B" w:rsidRPr="0029586B" w:rsidRDefault="002B72F4" w:rsidP="002B72F4">
      <w:pPr>
        <w:spacing w:line="277" w:lineRule="auto"/>
        <w:ind w:right="760"/>
        <w:rPr>
          <w:b/>
        </w:rPr>
      </w:pPr>
      <w:r>
        <w:rPr>
          <w:rFonts w:eastAsia="Arial"/>
        </w:rPr>
        <w:t xml:space="preserve">   </w:t>
      </w:r>
      <w:r w:rsidR="0029586B" w:rsidRPr="0029586B">
        <w:rPr>
          <w:rFonts w:eastAsia="Arial"/>
        </w:rPr>
        <w:t xml:space="preserve">Główny kod: </w:t>
      </w:r>
      <w:r w:rsidR="0029586B" w:rsidRPr="0029586B">
        <w:rPr>
          <w:b/>
        </w:rPr>
        <w:t xml:space="preserve">45.23.31.40-2 roboty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7" w:name="page3"/>
      <w:bookmarkEnd w:id="7"/>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60F5E804" w14:textId="77777777" w:rsidR="00CE61D7" w:rsidRPr="00BF1F2F" w:rsidRDefault="002D485A" w:rsidP="002B72F4">
      <w:pPr>
        <w:spacing w:line="276" w:lineRule="auto"/>
        <w:ind w:left="1004" w:right="-26" w:hanging="1004"/>
      </w:pPr>
      <w:r>
        <w:rPr>
          <w:rFonts w:eastAsia="Arial"/>
          <w:szCs w:val="18"/>
        </w:rPr>
        <w:t>7</w:t>
      </w:r>
      <w:r w:rsidR="002B72F4">
        <w:rPr>
          <w:rFonts w:eastAsia="Arial"/>
          <w:szCs w:val="18"/>
        </w:rPr>
        <w:t>.</w:t>
      </w:r>
      <w:r w:rsidR="00CE61D7" w:rsidRPr="002B72F4">
        <w:rPr>
          <w:rFonts w:eastAsia="Arial"/>
          <w:szCs w:val="18"/>
        </w:rPr>
        <w:t xml:space="preserve"> </w:t>
      </w:r>
      <w:r w:rsidR="0099205A">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lastRenderedPageBreak/>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r>
      <w:r w:rsidR="00CE61D7" w:rsidRPr="001F0D6C">
        <w:lastRenderedPageBreak/>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2BE8490B" w:rsidR="0053730B" w:rsidRDefault="0053730B" w:rsidP="00F575E0">
      <w:pPr>
        <w:spacing w:line="276" w:lineRule="auto"/>
        <w:ind w:left="284" w:right="-26" w:hanging="284"/>
        <w:jc w:val="both"/>
      </w:pPr>
      <w:r>
        <w:t xml:space="preserve">     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B55B7D4" w14:textId="25CED292" w:rsidR="0099205A" w:rsidRDefault="0099205A" w:rsidP="00F575E0">
      <w:pPr>
        <w:spacing w:line="276" w:lineRule="auto"/>
        <w:ind w:left="284" w:right="-26" w:hanging="284"/>
        <w:jc w:val="both"/>
      </w:pPr>
      <w:r>
        <w:t xml:space="preserve">10. Realizacja przedsięwzięcia odbyć się będzie na podstawie dokumentów </w:t>
      </w:r>
      <w:proofErr w:type="spellStart"/>
      <w:r>
        <w:t>formalno</w:t>
      </w:r>
      <w:proofErr w:type="spellEnd"/>
      <w:r>
        <w:t xml:space="preserve"> – prawnych tj. zgłoszenia budowy lub wykonanie innych robót budowlanych. Których kserokopię Zamawiający przekaże Wykonawcy w dniu przekazania placu budowy.</w:t>
      </w:r>
    </w:p>
    <w:p w14:paraId="543CFF56" w14:textId="35A1E766" w:rsidR="002E04A1" w:rsidRPr="00843443" w:rsidRDefault="007416E1" w:rsidP="00EB6A45">
      <w:pPr>
        <w:widowControl/>
        <w:autoSpaceDE/>
        <w:autoSpaceDN/>
        <w:spacing w:line="276" w:lineRule="auto"/>
        <w:ind w:left="284" w:right="-26" w:hanging="284"/>
        <w:contextualSpacing/>
        <w:jc w:val="both"/>
      </w:pPr>
      <w:bookmarkStart w:id="8"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bookmarkEnd w:id="8"/>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133242A8"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073590">
        <w:rPr>
          <w:b/>
        </w:rPr>
        <w:t>2</w:t>
      </w:r>
      <w:r w:rsidR="002D485A">
        <w:rPr>
          <w:b/>
        </w:rPr>
        <w:t xml:space="preserve"> miesięcy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 xml:space="preserve">e) zainstalowany program Adobe </w:t>
      </w:r>
      <w:proofErr w:type="spellStart"/>
      <w:r>
        <w:t>Acrobat</w:t>
      </w:r>
      <w:proofErr w:type="spellEnd"/>
      <w:r>
        <w:t xml:space="preserve">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oraz dokładny czas (</w:t>
      </w:r>
      <w:proofErr w:type="spellStart"/>
      <w:r>
        <w:t>hh:mm:ss</w:t>
      </w:r>
      <w:proofErr w:type="spellEnd"/>
      <w:r>
        <w:t xml:space="preserve">)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lastRenderedPageBreak/>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29A188CF"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C14F0E">
        <w:t>11</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lastRenderedPageBreak/>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4AF22D3E" w14:textId="2B091BF6" w:rsidR="0053730B" w:rsidRDefault="0053730B" w:rsidP="002E04A1">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9" w:name="_Hlk73100890"/>
      <w:r w:rsidRPr="00E6559D">
        <w:rPr>
          <w:rFonts w:ascii="Times New Roman" w:hAnsi="Times New Roman" w:cs="Times New Roman"/>
          <w:b/>
          <w:sz w:val="22"/>
        </w:rPr>
        <w:t xml:space="preserve">co najmniej </w:t>
      </w:r>
      <w:r>
        <w:rPr>
          <w:rFonts w:ascii="Times New Roman" w:hAnsi="Times New Roman" w:cs="Times New Roman"/>
          <w:b/>
          <w:sz w:val="22"/>
        </w:rPr>
        <w:br/>
      </w:r>
      <w:r w:rsidR="002E04A1">
        <w:rPr>
          <w:rFonts w:ascii="Times New Roman" w:hAnsi="Times New Roman" w:cs="Times New Roman"/>
          <w:b/>
          <w:sz w:val="22"/>
        </w:rPr>
        <w:t>1</w:t>
      </w:r>
      <w:r w:rsidRPr="00E6559D">
        <w:rPr>
          <w:rFonts w:ascii="Times New Roman" w:hAnsi="Times New Roman" w:cs="Times New Roman"/>
          <w:b/>
          <w:sz w:val="22"/>
        </w:rPr>
        <w:t xml:space="preserve"> os</w:t>
      </w:r>
      <w:r w:rsidR="002E04A1">
        <w:rPr>
          <w:rFonts w:ascii="Times New Roman" w:hAnsi="Times New Roman" w:cs="Times New Roman"/>
          <w:b/>
          <w:sz w:val="22"/>
        </w:rPr>
        <w:t>o</w:t>
      </w:r>
      <w:r>
        <w:rPr>
          <w:rFonts w:ascii="Times New Roman" w:hAnsi="Times New Roman" w:cs="Times New Roman"/>
          <w:b/>
          <w:sz w:val="22"/>
        </w:rPr>
        <w:t>b</w:t>
      </w:r>
      <w:r w:rsidR="002E04A1">
        <w:rPr>
          <w:rFonts w:ascii="Times New Roman" w:hAnsi="Times New Roman" w:cs="Times New Roman"/>
          <w:b/>
          <w:sz w:val="22"/>
        </w:rPr>
        <w:t>y</w:t>
      </w:r>
      <w:r>
        <w:rPr>
          <w:rFonts w:ascii="Times New Roman" w:hAnsi="Times New Roman" w:cs="Times New Roman"/>
          <w:b/>
          <w:sz w:val="22"/>
        </w:rPr>
        <w:t xml:space="preserve"> </w:t>
      </w:r>
      <w:r w:rsidRPr="00EE4F00">
        <w:rPr>
          <w:rFonts w:ascii="Times New Roman" w:hAnsi="Times New Roman" w:cs="Times New Roman"/>
          <w:b/>
          <w:sz w:val="22"/>
        </w:rPr>
        <w:t>kierownik budowy z uprawienia</w:t>
      </w:r>
      <w:r w:rsidR="0099205A">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bookmarkEnd w:id="9"/>
    </w:p>
    <w:p w14:paraId="712152DC" w14:textId="570005C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oraz oświadczeniem, że osob</w:t>
      </w:r>
      <w:r w:rsidR="009956E2">
        <w:rPr>
          <w:rFonts w:ascii="Times New Roman" w:hAnsi="Times New Roman" w:cs="Times New Roman"/>
          <w:sz w:val="22"/>
        </w:rPr>
        <w:t>a</w:t>
      </w:r>
      <w:r w:rsidRPr="00E6559D">
        <w:rPr>
          <w:rFonts w:ascii="Times New Roman" w:hAnsi="Times New Roman" w:cs="Times New Roman"/>
          <w:sz w:val="22"/>
        </w:rPr>
        <w:t>, któr</w:t>
      </w:r>
      <w:r w:rsidR="009956E2">
        <w:rPr>
          <w:rFonts w:ascii="Times New Roman" w:hAnsi="Times New Roman" w:cs="Times New Roman"/>
          <w:sz w:val="22"/>
        </w:rPr>
        <w:t>a</w:t>
      </w:r>
      <w:r w:rsidRPr="00E6559D">
        <w:rPr>
          <w:rFonts w:ascii="Times New Roman" w:hAnsi="Times New Roman" w:cs="Times New Roman"/>
          <w:sz w:val="22"/>
        </w:rPr>
        <w:t xml:space="preserve"> będ</w:t>
      </w:r>
      <w:r w:rsidR="009956E2">
        <w:rPr>
          <w:rFonts w:ascii="Times New Roman" w:hAnsi="Times New Roman" w:cs="Times New Roman"/>
          <w:sz w:val="22"/>
        </w:rPr>
        <w:t>zie</w:t>
      </w:r>
      <w:r w:rsidRPr="00E6559D">
        <w:rPr>
          <w:rFonts w:ascii="Times New Roman" w:hAnsi="Times New Roman" w:cs="Times New Roman"/>
          <w:sz w:val="22"/>
        </w:rPr>
        <w:t xml:space="preserve"> uczestniczyć w wykonywaniu zamówienia, posiada wymagane uprawnienia, jeżeli ustawy nakładają obowiązek posiadania takich uprawnień. Osob</w:t>
      </w:r>
      <w:r w:rsidR="009956E2">
        <w:rPr>
          <w:rFonts w:ascii="Times New Roman" w:hAnsi="Times New Roman" w:cs="Times New Roman"/>
          <w:sz w:val="22"/>
        </w:rPr>
        <w:t>a</w:t>
      </w:r>
      <w:r w:rsidRPr="00E6559D">
        <w:rPr>
          <w:rFonts w:ascii="Times New Roman" w:hAnsi="Times New Roman" w:cs="Times New Roman"/>
          <w:sz w:val="22"/>
        </w:rPr>
        <w:t xml:space="preserve"> t</w:t>
      </w:r>
      <w:r w:rsidR="009956E2">
        <w:rPr>
          <w:rFonts w:ascii="Times New Roman" w:hAnsi="Times New Roman" w:cs="Times New Roman"/>
          <w:sz w:val="22"/>
        </w:rPr>
        <w:t>a</w:t>
      </w:r>
      <w:r w:rsidRPr="00E6559D">
        <w:rPr>
          <w:rFonts w:ascii="Times New Roman" w:hAnsi="Times New Roman" w:cs="Times New Roman"/>
          <w:sz w:val="22"/>
        </w:rPr>
        <w:t xml:space="preserve"> </w:t>
      </w:r>
      <w:r>
        <w:rPr>
          <w:rFonts w:ascii="Times New Roman" w:hAnsi="Times New Roman" w:cs="Times New Roman"/>
          <w:sz w:val="22"/>
        </w:rPr>
        <w:t>pełni</w:t>
      </w:r>
      <w:r w:rsidR="009956E2">
        <w:rPr>
          <w:rFonts w:ascii="Times New Roman" w:hAnsi="Times New Roman" w:cs="Times New Roman"/>
          <w:sz w:val="22"/>
        </w:rPr>
        <w:t>ąca</w:t>
      </w:r>
      <w:r w:rsidRPr="00E6559D">
        <w:rPr>
          <w:rFonts w:ascii="Times New Roman" w:hAnsi="Times New Roman" w:cs="Times New Roman"/>
          <w:sz w:val="22"/>
        </w:rPr>
        <w:t xml:space="preserve"> funkcję </w:t>
      </w:r>
      <w:r w:rsidRPr="00E6559D">
        <w:rPr>
          <w:rFonts w:ascii="Times New Roman" w:hAnsi="Times New Roman" w:cs="Times New Roman"/>
          <w:b/>
          <w:sz w:val="22"/>
        </w:rPr>
        <w:t>kierownika budowy</w:t>
      </w:r>
      <w:r>
        <w:rPr>
          <w:rFonts w:ascii="Times New Roman" w:hAnsi="Times New Roman" w:cs="Times New Roman"/>
          <w:b/>
          <w:sz w:val="22"/>
        </w:rPr>
        <w:t xml:space="preserve"> </w:t>
      </w:r>
      <w:r>
        <w:rPr>
          <w:rFonts w:ascii="Times New Roman" w:hAnsi="Times New Roman" w:cs="Times New Roman"/>
          <w:sz w:val="22"/>
        </w:rPr>
        <w:t>mus</w:t>
      </w:r>
      <w:r w:rsidR="009956E2">
        <w:rPr>
          <w:rFonts w:ascii="Times New Roman" w:hAnsi="Times New Roman" w:cs="Times New Roman"/>
          <w:sz w:val="22"/>
        </w:rPr>
        <w:t>i</w:t>
      </w:r>
      <w:r w:rsidRPr="00E6559D">
        <w:rPr>
          <w:rFonts w:ascii="Times New Roman" w:hAnsi="Times New Roman" w:cs="Times New Roman"/>
          <w:sz w:val="22"/>
        </w:rPr>
        <w:t xml:space="preserve">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(Dz. U. </w:t>
      </w:r>
      <w:r w:rsidRPr="00E6559D">
        <w:rPr>
          <w:rFonts w:ascii="Times New Roman" w:hAnsi="Times New Roman" w:cs="Times New Roman"/>
          <w:sz w:val="22"/>
        </w:rPr>
        <w:t xml:space="preserve">z 2016, poz. 2902 z późn. zm.) oraz przepisów ustawy o zasadach uznania kwalifikacji zawodowych nabytych w państwach członkowskich Unii Europejskiej (Dz. U. z 2017 r., poz. 1332). </w:t>
      </w:r>
      <w:r w:rsidRPr="00EE4F00">
        <w:rPr>
          <w:rFonts w:ascii="Times New Roman" w:hAnsi="Times New Roman" w:cs="Times New Roman"/>
          <w:b/>
          <w:sz w:val="22"/>
        </w:rPr>
        <w:t>Osob</w:t>
      </w:r>
      <w:r w:rsidR="009956E2">
        <w:rPr>
          <w:rFonts w:ascii="Times New Roman" w:hAnsi="Times New Roman" w:cs="Times New Roman"/>
          <w:b/>
          <w:sz w:val="22"/>
        </w:rPr>
        <w:t>a</w:t>
      </w:r>
      <w:r w:rsidRPr="00EE4F00">
        <w:rPr>
          <w:rFonts w:ascii="Times New Roman" w:hAnsi="Times New Roman" w:cs="Times New Roman"/>
          <w:b/>
          <w:sz w:val="22"/>
        </w:rPr>
        <w:t xml:space="preserve"> winn</w:t>
      </w:r>
      <w:r w:rsidR="009956E2">
        <w:rPr>
          <w:rFonts w:ascii="Times New Roman" w:hAnsi="Times New Roman" w:cs="Times New Roman"/>
          <w:b/>
          <w:sz w:val="22"/>
        </w:rPr>
        <w:t>a</w:t>
      </w:r>
      <w:r w:rsidRPr="00EE4F00">
        <w:rPr>
          <w:rFonts w:ascii="Times New Roman" w:hAnsi="Times New Roman" w:cs="Times New Roman"/>
          <w:b/>
          <w:sz w:val="22"/>
        </w:rPr>
        <w:t xml:space="preserve"> posiadać </w:t>
      </w:r>
      <w:r w:rsidR="009956E2">
        <w:rPr>
          <w:rFonts w:ascii="Times New Roman" w:hAnsi="Times New Roman" w:cs="Times New Roman"/>
          <w:b/>
          <w:sz w:val="22"/>
        </w:rPr>
        <w:br/>
      </w:r>
      <w:r w:rsidRPr="00EE4F00">
        <w:rPr>
          <w:rFonts w:ascii="Times New Roman" w:hAnsi="Times New Roman" w:cs="Times New Roman"/>
          <w:b/>
          <w:sz w:val="22"/>
        </w:rPr>
        <w:t>2 letnie doświadczenie w kierowaniu robotami</w:t>
      </w:r>
      <w:r w:rsidR="009956E2">
        <w:rPr>
          <w:rFonts w:ascii="Times New Roman" w:hAnsi="Times New Roman" w:cs="Times New Roman"/>
          <w:b/>
          <w:sz w:val="22"/>
        </w:rPr>
        <w:t xml:space="preserve"> w pełnieniu funkcji</w:t>
      </w:r>
      <w:r>
        <w:rPr>
          <w:rFonts w:ascii="Times New Roman" w:hAnsi="Times New Roman" w:cs="Times New Roman"/>
          <w:b/>
          <w:sz w:val="22"/>
        </w:rPr>
        <w:t>:</w:t>
      </w:r>
      <w:r w:rsidRPr="00EE4F00">
        <w:rPr>
          <w:rFonts w:ascii="Times New Roman" w:hAnsi="Times New Roman" w:cs="Times New Roman"/>
          <w:b/>
          <w:sz w:val="22"/>
        </w:rPr>
        <w:t xml:space="preserve"> </w:t>
      </w:r>
    </w:p>
    <w:p w14:paraId="2674C101" w14:textId="4647AB0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E4F00">
        <w:rPr>
          <w:rFonts w:ascii="Times New Roman" w:hAnsi="Times New Roman" w:cs="Times New Roman"/>
          <w:b/>
          <w:sz w:val="22"/>
        </w:rPr>
        <w:t>kierownik</w:t>
      </w:r>
      <w:r w:rsidR="009956E2">
        <w:rPr>
          <w:rFonts w:ascii="Times New Roman" w:hAnsi="Times New Roman" w:cs="Times New Roman"/>
          <w:b/>
          <w:sz w:val="22"/>
        </w:rPr>
        <w:t>a</w:t>
      </w:r>
      <w:r w:rsidRPr="00EE4F00">
        <w:rPr>
          <w:rFonts w:ascii="Times New Roman" w:hAnsi="Times New Roman" w:cs="Times New Roman"/>
          <w:b/>
          <w:sz w:val="22"/>
        </w:rPr>
        <w:t xml:space="preserve"> budowy z uprawienia</w:t>
      </w:r>
      <w:r w:rsidR="002B23C7">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A9263A4" w14:textId="77777777" w:rsidR="0053730B" w:rsidRPr="0053730B" w:rsidRDefault="0053730B" w:rsidP="0053730B">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w:t>
      </w:r>
      <w:r w:rsidRPr="0053730B">
        <w:rPr>
          <w:rFonts w:ascii="Times New Roman" w:hAnsi="Times New Roman" w:cs="Times New Roman"/>
          <w:sz w:val="22"/>
        </w:rPr>
        <w:lastRenderedPageBreak/>
        <w:t xml:space="preserve">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 xml:space="preserve">ponadto Wykonawcę na podstawie przesłanek </w:t>
      </w:r>
      <w:r>
        <w:lastRenderedPageBreak/>
        <w:t>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lastRenderedPageBreak/>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5E350EAE" w:rsidR="00ED1CF4" w:rsidRPr="00C63D3A" w:rsidRDefault="00ED1CF4" w:rsidP="00ED1CF4">
      <w:pPr>
        <w:pStyle w:val="Akapitzlist"/>
        <w:ind w:left="851" w:right="-26" w:hanging="284"/>
        <w:jc w:val="left"/>
      </w:pPr>
      <w:r>
        <w:t xml:space="preserve">c)  </w:t>
      </w:r>
      <w:r w:rsidR="00211AB3">
        <w:rPr>
          <w:b/>
          <w:bCs/>
        </w:rPr>
        <w:t>zaświadczenie</w:t>
      </w:r>
      <w:r w:rsidR="00B4030A">
        <w:t xml:space="preserve"> </w:t>
      </w:r>
      <w:r>
        <w:t>w zakresie art. 109 ust</w:t>
      </w:r>
      <w:r w:rsidR="00211AB3">
        <w:t>.</w:t>
      </w:r>
      <w:r>
        <w:t xml:space="preserve"> 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6E286FA0" w14:textId="77777777" w:rsidR="009A407D" w:rsidRDefault="009A407D" w:rsidP="00B4030A">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p>
    <w:p w14:paraId="204F4F5A" w14:textId="77777777" w:rsidR="009A407D" w:rsidRDefault="009A407D" w:rsidP="00B4030A">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color w:val="auto"/>
          <w:sz w:val="22"/>
          <w:szCs w:val="20"/>
        </w:rPr>
        <w:t>-</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74E329E" w14:textId="3E32FE7E" w:rsidR="009A407D" w:rsidRDefault="009A407D" w:rsidP="00B4030A">
      <w:pPr>
        <w:pStyle w:val="Default"/>
        <w:shd w:val="clear" w:color="auto" w:fill="FFFFFF"/>
        <w:spacing w:line="276" w:lineRule="auto"/>
        <w:ind w:left="567" w:right="-26"/>
        <w:jc w:val="both"/>
        <w:rPr>
          <w:rFonts w:ascii="Times New Roman" w:hAnsi="Times New Roman" w:cs="Times New Roman"/>
          <w:b/>
          <w:sz w:val="22"/>
          <w:szCs w:val="22"/>
        </w:rPr>
      </w:pPr>
      <w:r w:rsidRPr="00EE4F00">
        <w:rPr>
          <w:rFonts w:ascii="Times New Roman" w:hAnsi="Times New Roman" w:cs="Times New Roman"/>
          <w:sz w:val="22"/>
          <w:szCs w:val="22"/>
        </w:rPr>
        <w:t>oraz oświadczeniem, że osob</w:t>
      </w:r>
      <w:r w:rsidR="009956E2">
        <w:rPr>
          <w:rFonts w:ascii="Times New Roman" w:hAnsi="Times New Roman" w:cs="Times New Roman"/>
          <w:sz w:val="22"/>
          <w:szCs w:val="22"/>
        </w:rPr>
        <w:t>a</w:t>
      </w:r>
      <w:r w:rsidRPr="00EE4F00">
        <w:rPr>
          <w:rFonts w:ascii="Times New Roman" w:hAnsi="Times New Roman" w:cs="Times New Roman"/>
          <w:sz w:val="22"/>
          <w:szCs w:val="22"/>
        </w:rPr>
        <w:t>, któr</w:t>
      </w:r>
      <w:r w:rsidR="009956E2">
        <w:rPr>
          <w:rFonts w:ascii="Times New Roman" w:hAnsi="Times New Roman" w:cs="Times New Roman"/>
          <w:sz w:val="22"/>
          <w:szCs w:val="22"/>
        </w:rPr>
        <w:t>a</w:t>
      </w:r>
      <w:r w:rsidRPr="00EE4F00">
        <w:rPr>
          <w:rFonts w:ascii="Times New Roman" w:hAnsi="Times New Roman" w:cs="Times New Roman"/>
          <w:sz w:val="22"/>
          <w:szCs w:val="22"/>
        </w:rPr>
        <w:t xml:space="preserve"> będ</w:t>
      </w:r>
      <w:r w:rsidR="009956E2">
        <w:rPr>
          <w:rFonts w:ascii="Times New Roman" w:hAnsi="Times New Roman" w:cs="Times New Roman"/>
          <w:sz w:val="22"/>
          <w:szCs w:val="22"/>
        </w:rPr>
        <w:t>zie</w:t>
      </w:r>
      <w:r w:rsidRPr="00EE4F00">
        <w:rPr>
          <w:rFonts w:ascii="Times New Roman" w:hAnsi="Times New Roman" w:cs="Times New Roman"/>
          <w:sz w:val="22"/>
          <w:szCs w:val="22"/>
        </w:rPr>
        <w:t xml:space="preserve"> uczestniczyć w wykonywaniu zamówienia, posiada wymagane uprawnienia, jeżeli ustawy nakładają obowiązek posiadania takich uprawnień, </w:t>
      </w:r>
      <w:r w:rsidRPr="00EE4F00">
        <w:rPr>
          <w:rFonts w:ascii="Times New Roman" w:hAnsi="Times New Roman" w:cs="Times New Roman"/>
          <w:b/>
          <w:sz w:val="22"/>
          <w:szCs w:val="22"/>
        </w:rPr>
        <w:t>Osob</w:t>
      </w:r>
      <w:r w:rsidR="009956E2">
        <w:rPr>
          <w:rFonts w:ascii="Times New Roman" w:hAnsi="Times New Roman" w:cs="Times New Roman"/>
          <w:b/>
          <w:sz w:val="22"/>
          <w:szCs w:val="22"/>
        </w:rPr>
        <w:t>a</w:t>
      </w:r>
      <w:r w:rsidRPr="00EE4F00">
        <w:rPr>
          <w:rFonts w:ascii="Times New Roman" w:hAnsi="Times New Roman" w:cs="Times New Roman"/>
          <w:b/>
          <w:sz w:val="22"/>
          <w:szCs w:val="22"/>
        </w:rPr>
        <w:t xml:space="preserve"> winny posiadać 2 letnie doświadczenie w kierowaniu robotami</w:t>
      </w:r>
      <w:r w:rsidR="009956E2">
        <w:rPr>
          <w:rFonts w:ascii="Times New Roman" w:hAnsi="Times New Roman" w:cs="Times New Roman"/>
          <w:b/>
          <w:sz w:val="22"/>
          <w:szCs w:val="22"/>
        </w:rPr>
        <w:t xml:space="preserve"> pełniąc funkcję</w:t>
      </w:r>
      <w:r>
        <w:rPr>
          <w:rFonts w:ascii="Times New Roman" w:hAnsi="Times New Roman" w:cs="Times New Roman"/>
          <w:b/>
          <w:sz w:val="22"/>
          <w:szCs w:val="22"/>
        </w:rPr>
        <w:t>:</w:t>
      </w:r>
      <w:r w:rsidRPr="00EE4F00">
        <w:rPr>
          <w:rFonts w:ascii="Times New Roman" w:hAnsi="Times New Roman" w:cs="Times New Roman"/>
          <w:b/>
          <w:sz w:val="22"/>
          <w:szCs w:val="22"/>
        </w:rPr>
        <w:t xml:space="preserve"> </w:t>
      </w:r>
    </w:p>
    <w:p w14:paraId="4DF8A77F" w14:textId="36EA5EC9" w:rsidR="009A407D" w:rsidRDefault="009A407D" w:rsidP="00A14A28">
      <w:pPr>
        <w:pStyle w:val="Default"/>
        <w:shd w:val="clear" w:color="auto" w:fill="FFFFFF"/>
        <w:spacing w:line="276" w:lineRule="auto"/>
        <w:ind w:left="567" w:right="-26"/>
        <w:jc w:val="both"/>
        <w:rPr>
          <w:rFonts w:ascii="Times New Roman" w:hAnsi="Times New Roman" w:cs="Times New Roman"/>
          <w:b/>
          <w:sz w:val="22"/>
        </w:rPr>
      </w:pP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16B2F8FC" w14:textId="77777777" w:rsid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t>
      </w:r>
      <w:r w:rsidR="00A05F21">
        <w:rPr>
          <w:rFonts w:ascii="Times New Roman" w:hAnsi="Times New Roman" w:cs="Times New Roman"/>
          <w:sz w:val="22"/>
          <w:szCs w:val="22"/>
        </w:rPr>
        <w:br/>
      </w:r>
      <w:r w:rsidR="009A407D" w:rsidRPr="00E47B99">
        <w:rPr>
          <w:rFonts w:ascii="Times New Roman" w:hAnsi="Times New Roman" w:cs="Times New Roman"/>
          <w:sz w:val="22"/>
          <w:szCs w:val="22"/>
        </w:rPr>
        <w:t xml:space="preserve">w kraju, w którym Wykonawca ma siedzibę lub miejsce zamieszkania, potwierdzające odpowiednio, że: </w:t>
      </w:r>
      <w:r w:rsidR="009A407D" w:rsidRPr="00E47B99">
        <w:rPr>
          <w:rFonts w:ascii="Times New Roman" w:hAnsi="Times New Roman" w:cs="Times New Roman"/>
          <w:sz w:val="22"/>
          <w:szCs w:val="22"/>
        </w:rPr>
        <w:lastRenderedPageBreak/>
        <w:t xml:space="preserve">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073590">
      <w:pPr>
        <w:spacing w:line="276" w:lineRule="auto"/>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260CCB56" w14:textId="77777777" w:rsidR="009A407D" w:rsidRPr="00C63D3A" w:rsidRDefault="009A407D" w:rsidP="009A407D">
      <w:pPr>
        <w:pStyle w:val="Akapitzlist"/>
        <w:ind w:left="284" w:right="-26" w:firstLine="0"/>
        <w:jc w:val="right"/>
      </w:pPr>
    </w:p>
    <w:p w14:paraId="53E15FFB" w14:textId="77777777" w:rsidR="00E74DDD" w:rsidRDefault="00E74DDD" w:rsidP="00C02762">
      <w:pPr>
        <w:pStyle w:val="Tekstpodstawowy"/>
        <w:ind w:left="284" w:right="-26" w:hanging="284"/>
        <w:jc w:val="left"/>
        <w:rPr>
          <w:sz w:val="10"/>
        </w:rPr>
      </w:pPr>
    </w:p>
    <w:p w14:paraId="082C13CD" w14:textId="77777777" w:rsidR="008175E0" w:rsidRDefault="008175E0" w:rsidP="00C02762">
      <w:pPr>
        <w:pStyle w:val="Tekstpodstawowy"/>
        <w:ind w:left="284" w:right="-26" w:hanging="284"/>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073590">
      <w:pPr>
        <w:pStyle w:val="Tekstpodstawowy"/>
        <w:ind w:left="284" w:right="-26"/>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w:t>
      </w:r>
      <w:r w:rsidR="00A14A28" w:rsidRPr="00A14A28">
        <w:rPr>
          <w:sz w:val="22"/>
          <w:szCs w:val="22"/>
        </w:rPr>
        <w:lastRenderedPageBreak/>
        <w:t>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38080606"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C14F0E">
        <w:rPr>
          <w:b/>
          <w:bCs/>
        </w:rPr>
        <w:t>16</w:t>
      </w:r>
      <w:r w:rsidR="00C85BD4" w:rsidRPr="00CB0A0E">
        <w:rPr>
          <w:b/>
          <w:bCs/>
        </w:rPr>
        <w:t>.</w:t>
      </w:r>
      <w:r w:rsidR="00A14A28" w:rsidRPr="00CB0A0E">
        <w:rPr>
          <w:b/>
          <w:bCs/>
        </w:rPr>
        <w:t>0</w:t>
      </w:r>
      <w:r w:rsidR="006D73D8">
        <w:rPr>
          <w:b/>
          <w:bCs/>
        </w:rPr>
        <w:t>8</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lastRenderedPageBreak/>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6BEA639" w14:textId="77777777" w:rsidR="00D711D4" w:rsidRDefault="00D711D4" w:rsidP="00D711D4">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 xml:space="preserve">Zgodnie z definicją dokumentu elektronicznego zawartą w art. 3 ust. 2 ustawy o informatyzacji działalności podmiotów realizujących zadania publiczne, opatrzenie pliku zawierającego skompresowane dane kwalifikowanym podpisem elektronicznym jest jednoznaczne z podpisaniem </w:t>
      </w:r>
      <w: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w:t>
      </w:r>
      <w:proofErr w:type="spellStart"/>
      <w:r>
        <w:t>doc</w:t>
      </w:r>
      <w:proofErr w:type="spellEnd"/>
      <w:r>
        <w:t>, .xls, .jpg (.</w:t>
      </w:r>
      <w:proofErr w:type="spellStart"/>
      <w:r>
        <w:t>jpeg</w:t>
      </w:r>
      <w:proofErr w:type="spellEnd"/>
      <w:r>
        <w:t>)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 xml:space="preserve">Zamawiający zwraca uwagę na ograniczenie wielkości plików podpisywanych profilem zaufanym, które wynosi maksymalnie 10 MB, oraz na ograniczenie wielkości plików podpisywanych w aplikacji </w:t>
      </w:r>
      <w:proofErr w:type="spellStart"/>
      <w:r>
        <w:t>eDoApp</w:t>
      </w:r>
      <w:proofErr w:type="spellEnd"/>
      <w:r>
        <w:t>,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t>PAdES</w:t>
      </w:r>
      <w:proofErr w:type="spellEnd"/>
      <w:r>
        <w:t>.</w:t>
      </w:r>
    </w:p>
    <w:p w14:paraId="54AFA651" w14:textId="77777777" w:rsidR="00D711D4" w:rsidRDefault="00D711D4">
      <w:pPr>
        <w:pStyle w:val="Akapitzlist"/>
        <w:widowControl/>
        <w:numPr>
          <w:ilvl w:val="0"/>
          <w:numId w:val="60"/>
        </w:numPr>
        <w:autoSpaceDE/>
        <w:autoSpaceDN/>
        <w:spacing w:after="35" w:line="228" w:lineRule="auto"/>
        <w:ind w:right="-26"/>
      </w:pPr>
      <w:r>
        <w:t xml:space="preserve">Pliki w innych formatach niż .pdf Zamawiający zaleca opatrzyć zewnętrznym podpisem </w:t>
      </w:r>
      <w:proofErr w:type="spellStart"/>
      <w:r>
        <w:t>XAdES</w:t>
      </w:r>
      <w:proofErr w:type="spellEnd"/>
      <w:r>
        <w:t>.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lastRenderedPageBreak/>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6673943A" w:rsidR="00D711D4" w:rsidRPr="00CB0A0E" w:rsidRDefault="00D711D4">
      <w:pPr>
        <w:pStyle w:val="Akapitzlist"/>
        <w:numPr>
          <w:ilvl w:val="0"/>
          <w:numId w:val="21"/>
        </w:numPr>
        <w:ind w:left="284" w:right="-26" w:hanging="284"/>
      </w:pPr>
      <w:r w:rsidRPr="006076E8">
        <w:t xml:space="preserve">Ofertę należy złożyć w terminie do dnia </w:t>
      </w:r>
      <w:r w:rsidR="00C14F0E">
        <w:t>18</w:t>
      </w:r>
      <w:r w:rsidRPr="00CB0A0E">
        <w:t>.0</w:t>
      </w:r>
      <w:r w:rsidR="006D73D8">
        <w:t>7</w:t>
      </w:r>
      <w:r w:rsidRPr="00CB0A0E">
        <w:t>.2024 r. godz. 09:00.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5E4D0808"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C14F0E">
        <w:t>18</w:t>
      </w:r>
      <w:r w:rsidRPr="00CB0A0E">
        <w:t>.0</w:t>
      </w:r>
      <w:r w:rsidR="006D73D8">
        <w:t>7</w:t>
      </w:r>
      <w:r w:rsidRPr="00CB0A0E">
        <w:t>.2024 r. do godziny 09:00.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0EDF9A57"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C14F0E">
        <w:t>18</w:t>
      </w:r>
      <w:r w:rsidRPr="00CB0A0E">
        <w:t>.0</w:t>
      </w:r>
      <w:r w:rsidR="006D73D8">
        <w:t>7</w:t>
      </w:r>
      <w:r w:rsidRPr="00CB0A0E">
        <w:t>.202</w:t>
      </w:r>
      <w:r w:rsidR="000E711D">
        <w:t>4</w:t>
      </w:r>
      <w:r w:rsidRPr="00CB0A0E">
        <w:t xml:space="preserve"> r., o godz. 09:30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 xml:space="preserve">Zamawiający, najpóźniej przed otwarciem ofert, udostępni na stronie internetowej prowadzonego </w:t>
      </w:r>
      <w:r w:rsidRPr="003E0C45">
        <w:lastRenderedPageBreak/>
        <w:t>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629A3613"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10" w:name="_Hlk69199093"/>
      <w:r w:rsidRPr="00356A3A">
        <w:rPr>
          <w:rFonts w:eastAsia="Arial"/>
          <w:b w:val="0"/>
          <w:sz w:val="22"/>
          <w:szCs w:val="18"/>
        </w:rPr>
        <w:t xml:space="preserve">Zamawiający określa kwotę wadium w wysokości: </w:t>
      </w:r>
      <w:r w:rsidR="00C14F0E">
        <w:rPr>
          <w:rFonts w:eastAsia="Arial"/>
          <w:b w:val="0"/>
          <w:sz w:val="22"/>
          <w:szCs w:val="18"/>
        </w:rPr>
        <w:t>5 </w:t>
      </w:r>
      <w:r>
        <w:rPr>
          <w:rFonts w:eastAsia="Arial"/>
          <w:b w:val="0"/>
          <w:sz w:val="22"/>
          <w:szCs w:val="18"/>
        </w:rPr>
        <w:t>000</w:t>
      </w:r>
      <w:r w:rsidRPr="00356A3A">
        <w:rPr>
          <w:rFonts w:eastAsia="Arial"/>
          <w:b w:val="0"/>
          <w:sz w:val="22"/>
          <w:szCs w:val="18"/>
        </w:rPr>
        <w:t xml:space="preserve">,00 zł ( słownie: </w:t>
      </w:r>
      <w:r w:rsidR="00C14F0E">
        <w:rPr>
          <w:rFonts w:eastAsia="Arial"/>
          <w:b w:val="0"/>
          <w:sz w:val="22"/>
          <w:szCs w:val="18"/>
        </w:rPr>
        <w:t>pięć</w:t>
      </w:r>
      <w:r w:rsidR="00211AB3">
        <w:rPr>
          <w:rFonts w:eastAsia="Arial"/>
          <w:b w:val="0"/>
          <w:sz w:val="22"/>
          <w:szCs w:val="18"/>
        </w:rPr>
        <w:t xml:space="preserve"> tysi</w:t>
      </w:r>
      <w:r w:rsidR="00C14F0E">
        <w:rPr>
          <w:rFonts w:eastAsia="Arial"/>
          <w:b w:val="0"/>
          <w:sz w:val="22"/>
          <w:szCs w:val="18"/>
        </w:rPr>
        <w:t>ę</w:t>
      </w:r>
      <w:r w:rsidR="000E711D">
        <w:rPr>
          <w:rFonts w:eastAsia="Arial"/>
          <w:b w:val="0"/>
          <w:sz w:val="22"/>
          <w:szCs w:val="18"/>
        </w:rPr>
        <w:t>c</w:t>
      </w:r>
      <w:r w:rsidR="00C14F0E">
        <w:rPr>
          <w:rFonts w:eastAsia="Arial"/>
          <w:b w:val="0"/>
          <w:sz w:val="22"/>
          <w:szCs w:val="18"/>
        </w:rPr>
        <w:t>y</w:t>
      </w:r>
      <w:r>
        <w:rPr>
          <w:rFonts w:eastAsia="Arial"/>
          <w:b w:val="0"/>
          <w:sz w:val="22"/>
          <w:szCs w:val="18"/>
        </w:rPr>
        <w:t xml:space="preserve"> </w:t>
      </w:r>
      <w:r w:rsidRPr="00356A3A">
        <w:rPr>
          <w:rFonts w:eastAsia="Arial"/>
          <w:b w:val="0"/>
          <w:sz w:val="22"/>
          <w:szCs w:val="18"/>
        </w:rPr>
        <w:t>złotych</w:t>
      </w:r>
      <w:r w:rsidR="00211AB3">
        <w:rPr>
          <w:rFonts w:eastAsia="Arial"/>
          <w:b w:val="0"/>
          <w:sz w:val="22"/>
          <w:szCs w:val="18"/>
        </w:rPr>
        <w:t xml:space="preserve"> 00/100</w:t>
      </w:r>
      <w:r w:rsidRPr="00356A3A">
        <w:rPr>
          <w:rFonts w:eastAsia="Arial"/>
          <w:b w:val="0"/>
          <w:sz w:val="22"/>
          <w:szCs w:val="18"/>
        </w:rPr>
        <w:t>)</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118A7867" w:rsidR="00D711D4" w:rsidRPr="002224B8" w:rsidRDefault="002224B8" w:rsidP="002224B8">
      <w:pPr>
        <w:widowControl/>
        <w:autoSpaceDE/>
        <w:autoSpaceDN/>
        <w:spacing w:line="280" w:lineRule="auto"/>
        <w:ind w:right="-26"/>
        <w:rPr>
          <w:rFonts w:eastAsia="Arial"/>
          <w:szCs w:val="18"/>
        </w:rPr>
      </w:pPr>
      <w:r>
        <w:rPr>
          <w:rFonts w:eastAsia="Arial"/>
          <w:szCs w:val="18"/>
        </w:rPr>
        <w:t xml:space="preserve">3. </w:t>
      </w:r>
      <w:r w:rsidR="00D711D4" w:rsidRPr="002224B8">
        <w:rPr>
          <w:rFonts w:eastAsia="Arial"/>
          <w:szCs w:val="18"/>
        </w:rPr>
        <w:t xml:space="preserve">Wadium wnoszone w pieniądzu wpłaca się przelewem na rachunek bankowy oprocentowany wskazany przez Zamawiającego: </w:t>
      </w:r>
      <w:r w:rsidR="00D711D4" w:rsidRPr="002224B8">
        <w:rPr>
          <w:b/>
        </w:rPr>
        <w:t xml:space="preserve">PKO BP S.A. nr 79 1020 4391 0000 6202 0232 3426. </w:t>
      </w:r>
      <w:r w:rsidR="00D711D4" w:rsidRPr="006148FC">
        <w:t xml:space="preserve">Zamawiający nie dopuszcza złożenia wadium w walucie innej niż złoty polski. </w:t>
      </w:r>
    </w:p>
    <w:p w14:paraId="21B4E72B" w14:textId="604F5D31" w:rsidR="00D711D4" w:rsidRPr="002224B8" w:rsidRDefault="002224B8" w:rsidP="002224B8">
      <w:pPr>
        <w:widowControl/>
        <w:autoSpaceDE/>
        <w:autoSpaceDN/>
        <w:spacing w:line="276" w:lineRule="auto"/>
        <w:ind w:right="-26"/>
        <w:rPr>
          <w:rFonts w:eastAsia="Arial"/>
          <w:b/>
          <w:szCs w:val="18"/>
        </w:rPr>
      </w:pPr>
      <w:r>
        <w:rPr>
          <w:rFonts w:eastAsia="Arial"/>
          <w:bCs/>
          <w:szCs w:val="18"/>
        </w:rPr>
        <w:t>4.</w:t>
      </w:r>
      <w:r w:rsidR="00D711D4" w:rsidRPr="002224B8">
        <w:rPr>
          <w:rFonts w:eastAsia="Arial"/>
          <w:bCs/>
          <w:szCs w:val="18"/>
        </w:rPr>
        <w:t>Wadium należy wnieść przed upływem terminu składania ofert,</w:t>
      </w:r>
      <w:r w:rsidR="00D711D4" w:rsidRPr="002224B8">
        <w:rPr>
          <w:rFonts w:eastAsia="Arial"/>
          <w:b/>
          <w:szCs w:val="18"/>
        </w:rPr>
        <w:t xml:space="preserve"> </w:t>
      </w:r>
      <w:r w:rsidR="00D711D4" w:rsidRPr="002224B8">
        <w:rPr>
          <w:rFonts w:eastAsia="Arial"/>
          <w:szCs w:val="18"/>
        </w:rPr>
        <w:t xml:space="preserve">przy czym wniesienie wadium </w:t>
      </w:r>
      <w:r w:rsidR="00D711D4" w:rsidRPr="002224B8">
        <w:rPr>
          <w:rFonts w:eastAsia="Arial"/>
          <w:szCs w:val="18"/>
        </w:rPr>
        <w:br/>
        <w:t>w pieniądzu za pomocą przelewu bankowego Zamawiający będzie uważał za skuteczne, w przypadku uznania rachunku zamawiającego (wpływ na konto Zamawiającego).</w:t>
      </w:r>
    </w:p>
    <w:p w14:paraId="34150F6C" w14:textId="5CA79D09" w:rsidR="00D711D4" w:rsidRPr="002224B8" w:rsidRDefault="002224B8" w:rsidP="002224B8">
      <w:pPr>
        <w:widowControl/>
        <w:autoSpaceDE/>
        <w:autoSpaceDN/>
        <w:spacing w:line="276" w:lineRule="auto"/>
        <w:ind w:right="-26"/>
        <w:rPr>
          <w:rFonts w:eastAsia="Arial"/>
          <w:b/>
          <w:szCs w:val="18"/>
        </w:rPr>
      </w:pPr>
      <w:r>
        <w:rPr>
          <w:rFonts w:eastAsia="Arial"/>
          <w:szCs w:val="18"/>
        </w:rPr>
        <w:t>5.</w:t>
      </w:r>
      <w:r w:rsidR="00D711D4" w:rsidRPr="002224B8">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00D711D4" w:rsidRPr="00F253FA">
        <w:t xml:space="preserve"> </w:t>
      </w:r>
      <w:r w:rsidR="00D711D4" w:rsidRPr="002224B8">
        <w:rPr>
          <w:rFonts w:eastAsia="Arial"/>
          <w:szCs w:val="18"/>
        </w:rPr>
        <w:t xml:space="preserve">Zamawiający uzna wadium w formie gwarancji bankowej lub ubezpieczeniowej w postaci dokumentu opatrzonego kwalifikowanym podpisem elektronicznym Gwaranta lub podpisem zaufanym załączonego do składanej oferty. </w:t>
      </w:r>
      <w:bookmarkEnd w:id="10"/>
    </w:p>
    <w:p w14:paraId="26FD81EB" w14:textId="30F62A2B" w:rsidR="00D711D4" w:rsidRPr="002224B8" w:rsidRDefault="002224B8" w:rsidP="002224B8">
      <w:pPr>
        <w:widowControl/>
        <w:autoSpaceDE/>
        <w:autoSpaceDN/>
        <w:spacing w:line="276" w:lineRule="auto"/>
        <w:ind w:right="-26"/>
        <w:rPr>
          <w:rFonts w:eastAsia="Arial"/>
          <w:b/>
          <w:szCs w:val="18"/>
        </w:rPr>
      </w:pPr>
      <w:r>
        <w:t>6.</w:t>
      </w:r>
      <w:r w:rsidR="00D711D4">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49CB26E1" w:rsidR="00D711D4" w:rsidRPr="002224B8" w:rsidRDefault="002224B8" w:rsidP="002224B8">
      <w:pPr>
        <w:widowControl/>
        <w:autoSpaceDE/>
        <w:autoSpaceDN/>
        <w:spacing w:line="276" w:lineRule="auto"/>
        <w:ind w:right="-26"/>
        <w:rPr>
          <w:rFonts w:eastAsia="Arial"/>
          <w:b/>
          <w:szCs w:val="18"/>
        </w:rPr>
      </w:pPr>
      <w:r>
        <w:rPr>
          <w:rFonts w:eastAsia="Arial"/>
          <w:szCs w:val="18"/>
        </w:rPr>
        <w:t>7.</w:t>
      </w:r>
      <w:r w:rsidR="00D711D4" w:rsidRPr="002224B8">
        <w:rPr>
          <w:rFonts w:eastAsia="Arial"/>
          <w:szCs w:val="18"/>
        </w:rPr>
        <w:t xml:space="preserve">Zamawiający zatrzymuje wadium wraz z odsetkami, jeżeli wykonawca w odpowiedzi na wezwanie, </w:t>
      </w:r>
      <w:r w:rsidR="00D711D4" w:rsidRPr="002224B8">
        <w:rPr>
          <w:rFonts w:eastAsia="Arial"/>
          <w:szCs w:val="18"/>
        </w:rPr>
        <w:br/>
        <w:t xml:space="preserve">o którym mowa w art. 98 ust. 6, z przyczyn leżących po jego stronie, nie złożył oświadczeń lub dokumentów potwierdzających brak podstaw do wykluczenia oraz spełnienie warunków udziału w postępowaniu, pełnomocnictw lub nie wyraził zgody na poprawienie omyłki, o której mowa </w:t>
      </w:r>
      <w:r w:rsidR="00D711D4" w:rsidRPr="002224B8">
        <w:rPr>
          <w:rFonts w:eastAsia="Arial"/>
          <w:szCs w:val="18"/>
        </w:rPr>
        <w:br/>
        <w:t>w art.  223 ust. 2, co spowodowało brak możliwości wybrania oferty złożonej przez wykonawcę jako najkorzystniejszej.</w:t>
      </w:r>
    </w:p>
    <w:p w14:paraId="22164244" w14:textId="47451CE5" w:rsidR="00D711D4" w:rsidRPr="002224B8" w:rsidRDefault="002224B8" w:rsidP="002224B8">
      <w:pPr>
        <w:widowControl/>
        <w:autoSpaceDE/>
        <w:autoSpaceDN/>
        <w:spacing w:line="276" w:lineRule="auto"/>
        <w:ind w:right="-26"/>
        <w:rPr>
          <w:rFonts w:eastAsia="Arial"/>
          <w:b/>
          <w:szCs w:val="18"/>
        </w:rPr>
      </w:pPr>
      <w:r>
        <w:rPr>
          <w:rFonts w:eastAsia="Arial"/>
          <w:szCs w:val="18"/>
        </w:rPr>
        <w:t>8.</w:t>
      </w:r>
      <w:r w:rsidR="00D711D4" w:rsidRPr="002224B8">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4160CE99" w:rsidR="00D711D4" w:rsidRPr="002224B8" w:rsidRDefault="002224B8" w:rsidP="002224B8">
      <w:pPr>
        <w:widowControl/>
        <w:autoSpaceDE/>
        <w:autoSpaceDN/>
        <w:spacing w:line="276" w:lineRule="auto"/>
        <w:ind w:right="-26"/>
        <w:rPr>
          <w:rFonts w:eastAsia="Arial"/>
          <w:b/>
          <w:szCs w:val="18"/>
        </w:rPr>
      </w:pPr>
      <w:r>
        <w:rPr>
          <w:rFonts w:eastAsia="Arial"/>
          <w:szCs w:val="18"/>
        </w:rPr>
        <w:t>9.</w:t>
      </w:r>
      <w:r w:rsidR="00D711D4" w:rsidRPr="002224B8">
        <w:rPr>
          <w:rFonts w:eastAsia="Arial"/>
          <w:szCs w:val="18"/>
        </w:rPr>
        <w:t>Zamawiający zwraca niezwłocznie wadium na wniosek Wykonawcy, który wycofał ofertę przed upływem terminu składania ofert.</w:t>
      </w:r>
    </w:p>
    <w:p w14:paraId="4B13DDFE" w14:textId="2E649CD6" w:rsidR="00D711D4" w:rsidRPr="002224B8" w:rsidRDefault="002224B8" w:rsidP="002224B8">
      <w:pPr>
        <w:widowControl/>
        <w:autoSpaceDE/>
        <w:autoSpaceDN/>
        <w:spacing w:line="276" w:lineRule="auto"/>
        <w:ind w:right="-26"/>
        <w:rPr>
          <w:rFonts w:eastAsia="Arial"/>
          <w:b/>
          <w:szCs w:val="18"/>
        </w:rPr>
      </w:pPr>
      <w:r>
        <w:rPr>
          <w:rFonts w:eastAsia="Arial"/>
          <w:szCs w:val="18"/>
        </w:rPr>
        <w:t>10.</w:t>
      </w:r>
      <w:r w:rsidR="00D711D4" w:rsidRPr="002224B8">
        <w:rPr>
          <w:rFonts w:eastAsia="Arial"/>
          <w:szCs w:val="18"/>
        </w:rPr>
        <w:t xml:space="preserve">Jeżeli wadium wniesiono w pieniądzu, Zamawiający zwraca je wraz z odsetkami wynikającymi </w:t>
      </w:r>
      <w:r w:rsidR="00D711D4" w:rsidRPr="002224B8">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489C2DED" w:rsidR="00D711D4" w:rsidRPr="002224B8" w:rsidRDefault="002224B8" w:rsidP="002224B8">
      <w:pPr>
        <w:widowControl/>
        <w:autoSpaceDE/>
        <w:autoSpaceDN/>
        <w:spacing w:line="276" w:lineRule="auto"/>
        <w:ind w:right="-26"/>
        <w:rPr>
          <w:rFonts w:eastAsia="Arial"/>
          <w:b/>
          <w:szCs w:val="18"/>
        </w:rPr>
      </w:pPr>
      <w:r>
        <w:rPr>
          <w:rFonts w:eastAsia="Arial"/>
          <w:szCs w:val="18"/>
        </w:rPr>
        <w:t>11.</w:t>
      </w:r>
      <w:r w:rsidR="00D711D4" w:rsidRPr="002224B8">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lastRenderedPageBreak/>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33CF374C" w14:textId="77777777" w:rsidR="00B5375A" w:rsidRPr="009A1C60" w:rsidRDefault="00B5375A">
      <w:pPr>
        <w:widowControl/>
        <w:numPr>
          <w:ilvl w:val="1"/>
          <w:numId w:val="13"/>
        </w:numPr>
        <w:autoSpaceDE/>
        <w:autoSpaceDN/>
        <w:spacing w:line="276" w:lineRule="auto"/>
        <w:ind w:left="284" w:right="-26" w:hanging="284"/>
        <w:jc w:val="both"/>
        <w:rPr>
          <w:rFonts w:eastAsia="Arial"/>
        </w:rPr>
      </w:pP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lastRenderedPageBreak/>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lastRenderedPageBreak/>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2224B8">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2224B8">
      <w:pPr>
        <w:widowControl/>
        <w:tabs>
          <w:tab w:val="left" w:pos="361"/>
        </w:tabs>
        <w:autoSpaceDE/>
        <w:autoSpaceDN/>
        <w:spacing w:line="276" w:lineRule="auto"/>
        <w:ind w:right="-26"/>
        <w:jc w:val="both"/>
      </w:pPr>
      <w:r>
        <w:t xml:space="preserve">1) oczywiste omyłki pisarskie, </w:t>
      </w:r>
    </w:p>
    <w:p w14:paraId="054006A3" w14:textId="77777777" w:rsidR="00EE0C1C" w:rsidRPr="00DA60DF" w:rsidRDefault="00DA60DF" w:rsidP="002224B8">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2224B8">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78C9CC68" w14:textId="77777777" w:rsidR="00DC2540" w:rsidRPr="00EC384E" w:rsidRDefault="00EE0C1C">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0B39DD3" w14:textId="77777777" w:rsidR="00EE0C1C" w:rsidRPr="00442D37" w:rsidRDefault="00EE0C1C" w:rsidP="00F575E0">
      <w:pPr>
        <w:spacing w:line="2" w:lineRule="exact"/>
        <w:ind w:left="426" w:right="-26" w:hanging="426"/>
        <w:rPr>
          <w:rFonts w:eastAsia="Arial"/>
        </w:rPr>
      </w:pPr>
    </w:p>
    <w:p w14:paraId="35BAA528" w14:textId="77777777" w:rsidR="00EE0C1C" w:rsidRPr="00442D37" w:rsidRDefault="00EE0C1C" w:rsidP="00F575E0">
      <w:pPr>
        <w:spacing w:line="14" w:lineRule="exact"/>
        <w:ind w:left="426" w:right="-26" w:hanging="426"/>
        <w:rPr>
          <w:rFonts w:eastAsia="Arial"/>
        </w:rPr>
      </w:pPr>
    </w:p>
    <w:p w14:paraId="545ED2F6" w14:textId="77777777" w:rsidR="00EB40CC" w:rsidRDefault="00EB40CC" w:rsidP="00F575E0">
      <w:pPr>
        <w:widowControl/>
        <w:tabs>
          <w:tab w:val="left" w:pos="361"/>
        </w:tabs>
        <w:autoSpaceDE/>
        <w:autoSpaceDN/>
        <w:spacing w:line="239" w:lineRule="auto"/>
        <w:ind w:right="-26"/>
        <w:jc w:val="both"/>
        <w:rPr>
          <w:rFonts w:eastAsia="Arial"/>
          <w:b/>
          <w:sz w:val="8"/>
          <w:u w:val="single"/>
        </w:rPr>
      </w:pPr>
    </w:p>
    <w:p w14:paraId="54D002A1" w14:textId="77777777" w:rsidR="0006748A" w:rsidRDefault="0006748A" w:rsidP="00F575E0">
      <w:pPr>
        <w:widowControl/>
        <w:tabs>
          <w:tab w:val="left" w:pos="361"/>
        </w:tabs>
        <w:autoSpaceDE/>
        <w:autoSpaceDN/>
        <w:spacing w:line="239" w:lineRule="auto"/>
        <w:ind w:right="-26"/>
        <w:jc w:val="both"/>
        <w:rPr>
          <w:rFonts w:eastAsia="Arial"/>
          <w:b/>
          <w:sz w:val="8"/>
          <w:u w:val="single"/>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1CCE7C6A"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38879D7D" w14:textId="77777777" w:rsidR="00EE0C1C" w:rsidRPr="00794CB8" w:rsidRDefault="00EE0C1C" w:rsidP="00F575E0">
      <w:pPr>
        <w:spacing w:line="52" w:lineRule="exact"/>
        <w:ind w:right="-26"/>
        <w:rPr>
          <w:rFonts w:eastAsia="Arial"/>
          <w:b/>
        </w:rPr>
      </w:pP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lastRenderedPageBreak/>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 xml:space="preserve">Informacja o przewidywanych zamówieniach, o których mowa w art. 214 </w:t>
      </w:r>
      <w:r w:rsidRPr="007E1625">
        <w:rPr>
          <w:u w:val="single"/>
        </w:rPr>
        <w:lastRenderedPageBreak/>
        <w:t>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B1D8E3C" w14:textId="77777777" w:rsidR="00E74DDD" w:rsidRPr="00C153CB" w:rsidRDefault="00872B95" w:rsidP="00F575E0">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67E693EC" w14:textId="77777777" w:rsidR="00696EAE" w:rsidRDefault="00696EAE" w:rsidP="00F575E0">
      <w:pPr>
        <w:pStyle w:val="Nagwek11"/>
        <w:spacing w:before="150"/>
        <w:ind w:left="0" w:right="-26"/>
        <w:jc w:val="both"/>
        <w:rPr>
          <w:u w:val="single"/>
        </w:rPr>
      </w:pP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lastRenderedPageBreak/>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 xml:space="preserve">WZ – </w:t>
      </w:r>
      <w:proofErr w:type="spellStart"/>
      <w:r w:rsidRPr="00C153CB">
        <w:t>STWiORB</w:t>
      </w:r>
      <w:proofErr w:type="spellEnd"/>
      <w:r w:rsidRPr="00C153CB">
        <w:t>,</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3FF10672" w14:textId="077508C5" w:rsidR="006D73D8" w:rsidRDefault="006D73D8" w:rsidP="006D73D8">
      <w:pPr>
        <w:spacing w:line="239" w:lineRule="auto"/>
        <w:ind w:left="4" w:right="-26"/>
        <w:jc w:val="both"/>
        <w:rPr>
          <w:b/>
        </w:rPr>
      </w:pPr>
      <w:r w:rsidRPr="006D73D8">
        <w:rPr>
          <w:b/>
        </w:rPr>
        <w:t xml:space="preserve">„Przebudowa drogi powiatowej nr 1927 R Dobrzechów  – Wysoka Strzyżowska – Węglówka </w:t>
      </w:r>
      <w:r>
        <w:rPr>
          <w:b/>
        </w:rPr>
        <w:br/>
      </w:r>
      <w:r w:rsidRPr="006D73D8">
        <w:rPr>
          <w:b/>
        </w:rPr>
        <w:t>w km 0+380 – 0+780”.</w:t>
      </w:r>
    </w:p>
    <w:p w14:paraId="571B589D" w14:textId="6C4C233F" w:rsidR="000E0256" w:rsidRPr="00431243" w:rsidRDefault="000E0256" w:rsidP="006D73D8">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lastRenderedPageBreak/>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2DEE396F"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2224B8">
        <w:rPr>
          <w:rFonts w:eastAsia="Arial"/>
        </w:rPr>
        <w:t>4</w:t>
      </w:r>
      <w:r w:rsidR="007A0DBA">
        <w:rPr>
          <w:rFonts w:eastAsia="Arial"/>
        </w:rPr>
        <w:t xml:space="preserve"> miesięcy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lastRenderedPageBreak/>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1"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46BB5894" w14:textId="77777777" w:rsidR="006D73D8" w:rsidRPr="006D73D8" w:rsidRDefault="006D73D8" w:rsidP="006D73D8">
      <w:pPr>
        <w:spacing w:line="239" w:lineRule="auto"/>
        <w:ind w:left="4" w:right="-26"/>
        <w:jc w:val="center"/>
        <w:rPr>
          <w:b/>
        </w:rPr>
      </w:pPr>
      <w:r w:rsidRPr="006D73D8">
        <w:rPr>
          <w:b/>
        </w:rPr>
        <w:t xml:space="preserve">„Przebudowa drogi powiatowej nr 1927 R Dobrzechów  – Wysoka Strzyżowska </w:t>
      </w:r>
    </w:p>
    <w:p w14:paraId="36013833" w14:textId="77777777" w:rsidR="006D73D8" w:rsidRDefault="006D73D8" w:rsidP="006D73D8">
      <w:pPr>
        <w:spacing w:line="239" w:lineRule="auto"/>
        <w:ind w:left="4" w:right="-26"/>
        <w:jc w:val="center"/>
        <w:rPr>
          <w:b/>
        </w:rPr>
      </w:pPr>
      <w:r w:rsidRPr="006D73D8">
        <w:rPr>
          <w:b/>
        </w:rPr>
        <w:t>– Węglówka w km 0+380 – 0+780”.</w:t>
      </w:r>
    </w:p>
    <w:p w14:paraId="41849305" w14:textId="2B6AA9CF" w:rsidR="00BB0138" w:rsidRPr="00BB0138" w:rsidRDefault="00BB0138" w:rsidP="006D73D8">
      <w:pPr>
        <w:spacing w:line="239" w:lineRule="auto"/>
        <w:ind w:left="4" w:right="-26"/>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lastRenderedPageBreak/>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lastRenderedPageBreak/>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2" w:name="_Hlk69206224"/>
      <w:bookmarkEnd w:id="11"/>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0391EB17" w14:textId="5C8F1EA2" w:rsidR="009D775C" w:rsidRPr="009D775C" w:rsidRDefault="009D775C" w:rsidP="00C14F0E">
      <w:pPr>
        <w:pStyle w:val="Standard"/>
        <w:spacing w:line="276" w:lineRule="auto"/>
        <w:jc w:val="center"/>
        <w:rPr>
          <w:rFonts w:ascii="Times New Roman" w:eastAsia="Times New Roman" w:hAnsi="Times New Roman" w:cs="Times New Roman"/>
          <w:b/>
          <w:kern w:val="0"/>
          <w:lang w:val="pl-PL" w:eastAsia="pl-PL" w:bidi="pl-PL"/>
        </w:rPr>
      </w:pPr>
      <w:r w:rsidRPr="009D775C">
        <w:rPr>
          <w:rFonts w:ascii="Times New Roman" w:eastAsia="Times New Roman" w:hAnsi="Times New Roman" w:cs="Times New Roman"/>
          <w:b/>
          <w:kern w:val="0"/>
          <w:lang w:val="pl-PL" w:eastAsia="pl-PL" w:bidi="pl-PL"/>
        </w:rPr>
        <w:t>„Przebudowa drogi powiatowej nr 1927 R Dobrzechów  – Wysoka Strzyżowska</w:t>
      </w:r>
    </w:p>
    <w:p w14:paraId="3E1C3E4E" w14:textId="77777777" w:rsidR="009D775C" w:rsidRDefault="009D775C" w:rsidP="009D775C">
      <w:pPr>
        <w:pStyle w:val="Standard"/>
        <w:spacing w:line="360" w:lineRule="auto"/>
        <w:ind w:firstLine="0"/>
        <w:jc w:val="center"/>
        <w:rPr>
          <w:rFonts w:ascii="Times New Roman" w:eastAsia="Times New Roman" w:hAnsi="Times New Roman" w:cs="Times New Roman"/>
          <w:b/>
          <w:kern w:val="0"/>
          <w:lang w:val="pl-PL" w:eastAsia="pl-PL" w:bidi="pl-PL"/>
        </w:rPr>
      </w:pPr>
      <w:r w:rsidRPr="009D775C">
        <w:rPr>
          <w:rFonts w:ascii="Times New Roman" w:eastAsia="Times New Roman" w:hAnsi="Times New Roman" w:cs="Times New Roman"/>
          <w:b/>
          <w:kern w:val="0"/>
          <w:lang w:val="pl-PL" w:eastAsia="pl-PL" w:bidi="pl-PL"/>
        </w:rPr>
        <w:t>– Węglówka w km 0+380 – 0+780”.</w:t>
      </w:r>
    </w:p>
    <w:p w14:paraId="1BF06FC4" w14:textId="34871ACF" w:rsidR="00BB0138" w:rsidRPr="00BB0138" w:rsidRDefault="00BB0138" w:rsidP="009D775C">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lastRenderedPageBreak/>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2"/>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3" w:name="page38"/>
      <w:bookmarkStart w:id="14" w:name="_Hlk69206281"/>
      <w:bookmarkEnd w:id="13"/>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xml:space="preserv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7B979EC4" w14:textId="77777777" w:rsidR="009D775C" w:rsidRPr="009D775C" w:rsidRDefault="009D775C" w:rsidP="009D775C">
      <w:pPr>
        <w:pStyle w:val="Akapitzlist"/>
        <w:widowControl/>
        <w:autoSpaceDE/>
        <w:autoSpaceDN/>
        <w:spacing w:line="276" w:lineRule="auto"/>
        <w:ind w:left="680" w:right="-26" w:firstLine="0"/>
        <w:jc w:val="center"/>
        <w:rPr>
          <w:b/>
          <w:sz w:val="24"/>
          <w:szCs w:val="20"/>
        </w:rPr>
      </w:pPr>
      <w:r w:rsidRPr="009D775C">
        <w:rPr>
          <w:b/>
          <w:sz w:val="24"/>
          <w:szCs w:val="20"/>
        </w:rPr>
        <w:t>„Przebudowa drogi powiatowej nr 1927 R Dobrzechów  – Wysoka Strzyżowska</w:t>
      </w:r>
    </w:p>
    <w:p w14:paraId="5C513706" w14:textId="77777777" w:rsidR="009D775C" w:rsidRPr="009D775C" w:rsidRDefault="009D775C" w:rsidP="009D775C">
      <w:pPr>
        <w:widowControl/>
        <w:autoSpaceDE/>
        <w:autoSpaceDN/>
        <w:spacing w:line="276" w:lineRule="auto"/>
        <w:ind w:left="340" w:right="-26"/>
        <w:jc w:val="center"/>
      </w:pPr>
      <w:r w:rsidRPr="009D775C">
        <w:rPr>
          <w:b/>
          <w:sz w:val="24"/>
          <w:szCs w:val="20"/>
        </w:rPr>
        <w:t>– Węglówka w km 0+380 – 0+780”.</w:t>
      </w:r>
    </w:p>
    <w:p w14:paraId="09BD0D48" w14:textId="0E7291D4" w:rsidR="00C153CB" w:rsidRPr="00525191" w:rsidRDefault="00C153CB" w:rsidP="009D775C">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5" w:name="_Hlk69206549"/>
      <w:bookmarkEnd w:id="14"/>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78CB0E" w14:textId="6A6E891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36565">
        <w:rPr>
          <w:rFonts w:ascii="Times New Roman" w:hAnsi="Times New Roman" w:cs="Times New Roman"/>
          <w:b/>
          <w:i/>
          <w:sz w:val="16"/>
        </w:rPr>
        <w:t xml:space="preserve">co najmniej </w:t>
      </w:r>
      <w:r w:rsidR="009956E2">
        <w:rPr>
          <w:rFonts w:ascii="Times New Roman" w:hAnsi="Times New Roman" w:cs="Times New Roman"/>
          <w:b/>
          <w:i/>
          <w:sz w:val="16"/>
        </w:rPr>
        <w:t>1</w:t>
      </w:r>
      <w:r w:rsidRPr="00536565">
        <w:rPr>
          <w:rFonts w:ascii="Times New Roman" w:hAnsi="Times New Roman" w:cs="Times New Roman"/>
          <w:b/>
          <w:i/>
          <w:sz w:val="16"/>
        </w:rPr>
        <w:t xml:space="preserve"> os</w:t>
      </w:r>
      <w:r w:rsidR="009956E2">
        <w:rPr>
          <w:rFonts w:ascii="Times New Roman" w:hAnsi="Times New Roman" w:cs="Times New Roman"/>
          <w:b/>
          <w:i/>
          <w:sz w:val="16"/>
        </w:rPr>
        <w:t>o</w:t>
      </w:r>
      <w:r w:rsidRPr="00536565">
        <w:rPr>
          <w:rFonts w:ascii="Times New Roman" w:hAnsi="Times New Roman" w:cs="Times New Roman"/>
          <w:b/>
          <w:i/>
          <w:sz w:val="16"/>
        </w:rPr>
        <w:t>b</w:t>
      </w:r>
      <w:r w:rsidR="007C1ACA">
        <w:rPr>
          <w:rFonts w:ascii="Times New Roman" w:hAnsi="Times New Roman" w:cs="Times New Roman"/>
          <w:b/>
          <w:i/>
          <w:sz w:val="16"/>
        </w:rPr>
        <w:t>y</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7FB6AE92" w14:textId="17B6EC4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sz w:val="16"/>
        </w:rPr>
        <w:t xml:space="preserve">oraz oświadczeniem, że osoby, które będące uczestniczyć w wykonywaniu zamówienia, posiadają wymagane uprawnienia, jeżeli ustawy nakładają obowiązek posiadania takich uprawnień. Osoby te będą pełniły funkcję odpowiednio: </w:t>
      </w:r>
      <w:r w:rsidRPr="00536565">
        <w:rPr>
          <w:rFonts w:ascii="Times New Roman" w:hAnsi="Times New Roman" w:cs="Times New Roman"/>
          <w:b/>
          <w:i/>
          <w:sz w:val="16"/>
        </w:rPr>
        <w:t>kierownika budowy i kierownika robót</w:t>
      </w:r>
      <w:r w:rsidRPr="00536565">
        <w:rPr>
          <w:rFonts w:ascii="Times New Roman" w:hAnsi="Times New Roman" w:cs="Times New Roman"/>
          <w:i/>
          <w:sz w:val="16"/>
        </w:rPr>
        <w:t xml:space="preserve"> i muszą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536565">
        <w:rPr>
          <w:rFonts w:ascii="Times New Roman" w:hAnsi="Times New Roman" w:cs="Times New Roman"/>
          <w:b/>
          <w:i/>
          <w:sz w:val="16"/>
        </w:rPr>
        <w:t>Osob</w:t>
      </w:r>
      <w:r w:rsidR="007C1ACA">
        <w:rPr>
          <w:rFonts w:ascii="Times New Roman" w:hAnsi="Times New Roman" w:cs="Times New Roman"/>
          <w:b/>
          <w:i/>
          <w:sz w:val="16"/>
        </w:rPr>
        <w:t>a</w:t>
      </w:r>
      <w:r w:rsidRPr="00536565">
        <w:rPr>
          <w:rFonts w:ascii="Times New Roman" w:hAnsi="Times New Roman" w:cs="Times New Roman"/>
          <w:b/>
          <w:i/>
          <w:sz w:val="16"/>
        </w:rPr>
        <w:t xml:space="preserve"> winn</w:t>
      </w:r>
      <w:r w:rsidR="007C1ACA">
        <w:rPr>
          <w:rFonts w:ascii="Times New Roman" w:hAnsi="Times New Roman" w:cs="Times New Roman"/>
          <w:b/>
          <w:i/>
          <w:sz w:val="16"/>
        </w:rPr>
        <w:t>a</w:t>
      </w:r>
      <w:r w:rsidRPr="00536565">
        <w:rPr>
          <w:rFonts w:ascii="Times New Roman" w:hAnsi="Times New Roman" w:cs="Times New Roman"/>
          <w:b/>
          <w:i/>
          <w:sz w:val="16"/>
        </w:rPr>
        <w:t xml:space="preserve"> posiadać 2 letnie doświadczenie w kierowaniu robotami</w:t>
      </w:r>
      <w:r w:rsidR="007C1ACA">
        <w:rPr>
          <w:rFonts w:ascii="Times New Roman" w:hAnsi="Times New Roman" w:cs="Times New Roman"/>
          <w:b/>
          <w:i/>
          <w:sz w:val="16"/>
        </w:rPr>
        <w:t xml:space="preserve"> pełniąc funkcję</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1C3A499E"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lastRenderedPageBreak/>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5"/>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6" w:name="_Hlk158722706"/>
      <w:r w:rsidRPr="005C64CC">
        <w:rPr>
          <w:rFonts w:eastAsia="Arial"/>
        </w:rPr>
        <w:t>1</w:t>
      </w:r>
      <w:bookmarkEnd w:id="16"/>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5ED12079" w14:textId="63D77188" w:rsidR="000E711D" w:rsidRPr="000E711D" w:rsidRDefault="000E711D" w:rsidP="000E711D">
      <w:pPr>
        <w:pStyle w:val="Akapitzlist"/>
        <w:spacing w:line="276" w:lineRule="auto"/>
        <w:ind w:left="142" w:right="-26" w:hanging="142"/>
        <w:rPr>
          <w:rFonts w:eastAsia="Arial"/>
        </w:rPr>
      </w:pPr>
      <w:r>
        <w:rPr>
          <w:rFonts w:eastAsia="Arial"/>
        </w:rPr>
        <w:t xml:space="preserve">  </w:t>
      </w:r>
      <w:r w:rsidR="00671FDA">
        <w:rPr>
          <w:rFonts w:eastAsia="Arial"/>
        </w:rPr>
        <w:t>1.</w:t>
      </w:r>
      <w:r w:rsidR="000E0256" w:rsidRPr="00671FDA">
        <w:rPr>
          <w:rFonts w:eastAsia="Arial"/>
        </w:rPr>
        <w:t>Zamawiający zleca, a Wykonawca przyjmuje do realizacji zadanie inwestycyjne pn</w:t>
      </w:r>
      <w:r>
        <w:rPr>
          <w:rFonts w:eastAsia="Arial"/>
        </w:rPr>
        <w:t>.:</w:t>
      </w:r>
      <w:r w:rsidR="009D775C">
        <w:rPr>
          <w:rFonts w:eastAsia="Arial"/>
        </w:rPr>
        <w:t xml:space="preserve"> </w:t>
      </w:r>
      <w:r w:rsidR="009D775C" w:rsidRPr="009D775C">
        <w:rPr>
          <w:rFonts w:eastAsia="Arial"/>
        </w:rPr>
        <w:t>„Przebudowa drogi powiatowej nr 1927 R Dobrzechów  – Wysoka Strzyżowska – Węglówka w km 0+380 – 0+780”.   Zakres prac powyższego przedsięwzięcia obejmuje: roboty przygotowawcze, roboty ziemne, frezowanie istniejącej nawierzchni, wykonanie warstwy wiążącej i ścieralnej z MMA, roboty wykończeniowe</w:t>
      </w:r>
    </w:p>
    <w:p w14:paraId="4380C8B6" w14:textId="71FFF394" w:rsidR="007C1ACA" w:rsidRDefault="000E711D" w:rsidP="009D775C">
      <w:pPr>
        <w:pStyle w:val="Akapitzlist"/>
        <w:spacing w:line="276" w:lineRule="auto"/>
        <w:ind w:left="142" w:right="-26" w:firstLine="0"/>
      </w:pPr>
      <w:r w:rsidRPr="000E711D">
        <w:rPr>
          <w:rFonts w:eastAsia="Arial"/>
        </w:rPr>
        <w:t xml:space="preserve">Szczegółowy zakres robót określa przedmiar robót, wzór kosztorysu ofertowego oraz </w:t>
      </w:r>
      <w:proofErr w:type="spellStart"/>
      <w:r w:rsidRPr="000E711D">
        <w:rPr>
          <w:rFonts w:eastAsia="Arial"/>
        </w:rPr>
        <w:t>STWiORB</w:t>
      </w:r>
      <w:proofErr w:type="spellEnd"/>
      <w:r w:rsidRPr="000E711D">
        <w:rPr>
          <w:rFonts w:eastAsia="Arial"/>
        </w:rPr>
        <w:t xml:space="preserve">, które stanowią załączniki do SWZ. </w:t>
      </w:r>
      <w:r w:rsidR="007C1ACA">
        <w:rPr>
          <w:rFonts w:eastAsia="Arial"/>
          <w:b/>
        </w:rPr>
        <w:t xml:space="preserve"> </w:t>
      </w:r>
      <w:r w:rsidR="007C1ACA">
        <w:t xml:space="preserve">Zakres rzeczowy przedsięwzięcia obejmuje również wszystkie czynności i koszty wynikające z przedmiaru robót, specyfikacji technicznych wykonania i odbioru robót budowlanych, sztuki budowlanej, koszt prac geodezyjnych, oraz koszty związane z urządzeniem, utrzymaniem i zabezpieczeniem terenu budowy, koszty związane z wykonaniem projektu oznakowania </w:t>
      </w:r>
      <w:r w:rsidR="009D775C">
        <w:br/>
      </w:r>
      <w:r w:rsidR="007C1ACA">
        <w:t>i organizacji ruchu na czas prowadzenia robót wraz z uzgodnieniem, zakupem, ustawieniem i utrzymaniem oznakowania.</w:t>
      </w:r>
    </w:p>
    <w:p w14:paraId="51CD26FE" w14:textId="1F83E3BE" w:rsidR="000E0256" w:rsidRPr="00671FDA" w:rsidRDefault="000E0256" w:rsidP="00671FDA">
      <w:pPr>
        <w:widowControl/>
        <w:autoSpaceDE/>
        <w:autoSpaceDN/>
        <w:spacing w:line="276" w:lineRule="auto"/>
        <w:ind w:left="142" w:right="-26"/>
        <w:rPr>
          <w:b/>
          <w:sz w:val="16"/>
        </w:rPr>
      </w:pPr>
      <w:r w:rsidRPr="00671FDA">
        <w:rPr>
          <w:rFonts w:eastAsia="Arial"/>
        </w:rPr>
        <w:t xml:space="preserve">Zakres i sposób wykonania zamówienia określają: SWZ, niniejsza umowa, dokumentacja, </w:t>
      </w:r>
      <w:r w:rsidRPr="00671FDA">
        <w:rPr>
          <w:rFonts w:eastAsia="Arial"/>
          <w:color w:val="000000"/>
        </w:rPr>
        <w:t>Specyfikacje Techniczne Wykonania i Odbioru Robót Budowlanych, oferta Wykonawcy z załącznikami</w:t>
      </w:r>
      <w:r w:rsidRPr="00671FDA">
        <w:rPr>
          <w:rFonts w:eastAsia="Arial"/>
        </w:rPr>
        <w:t>.</w:t>
      </w:r>
    </w:p>
    <w:p w14:paraId="14F9DBDF" w14:textId="1AD44ADC" w:rsidR="000E0256" w:rsidRPr="00671FDA" w:rsidRDefault="00671FDA" w:rsidP="00671FDA">
      <w:pPr>
        <w:widowControl/>
        <w:tabs>
          <w:tab w:val="left" w:pos="284"/>
        </w:tabs>
        <w:autoSpaceDE/>
        <w:autoSpaceDN/>
        <w:spacing w:line="276" w:lineRule="auto"/>
        <w:ind w:left="142" w:right="-26"/>
        <w:jc w:val="both"/>
        <w:rPr>
          <w:rFonts w:eastAsia="Arial"/>
        </w:rPr>
      </w:pPr>
      <w:r>
        <w:rPr>
          <w:rFonts w:eastAsia="Arial"/>
        </w:rPr>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29A09EAC" w:rsidR="000E0256" w:rsidRPr="00671FDA" w:rsidRDefault="00CC50C7" w:rsidP="00CC50C7">
      <w:pPr>
        <w:widowControl/>
        <w:autoSpaceDE/>
        <w:autoSpaceDN/>
        <w:spacing w:line="276" w:lineRule="auto"/>
        <w:ind w:left="142" w:right="-26"/>
        <w:jc w:val="both"/>
        <w:rPr>
          <w:rFonts w:eastAsia="Arial"/>
        </w:rPr>
      </w:pPr>
      <w:r>
        <w:rPr>
          <w:rFonts w:eastAsia="Arial"/>
        </w:rPr>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w:t>
      </w:r>
      <w:r w:rsidR="00916694">
        <w:rPr>
          <w:rFonts w:eastAsia="Arial"/>
        </w:rPr>
        <w:t>.</w:t>
      </w:r>
      <w:r w:rsidR="00926959" w:rsidRPr="00926959">
        <w:rPr>
          <w:rFonts w:eastAsia="Arial"/>
        </w:rPr>
        <w:t xml:space="preserve"> </w:t>
      </w:r>
      <w:r w:rsidR="00916694">
        <w:rPr>
          <w:rFonts w:eastAsia="Arial"/>
        </w:rPr>
        <w:br/>
      </w:r>
      <w:r w:rsidR="00926959" w:rsidRPr="00926959">
        <w:rPr>
          <w:rFonts w:eastAsia="Arial"/>
        </w:rPr>
        <w:t xml:space="preserve">o elektromobilności i paliwach alternatywnych dotyczące łącznego udziału co najmniej 10% pojazdów </w:t>
      </w:r>
      <w:r w:rsidR="00926959" w:rsidRPr="00926959">
        <w:rPr>
          <w:rFonts w:eastAsia="Arial"/>
        </w:rPr>
        <w:lastRenderedPageBreak/>
        <w:t>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73801139"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9D775C">
        <w:rPr>
          <w:b/>
        </w:rPr>
        <w:t>2</w:t>
      </w:r>
      <w:r w:rsidR="004F0704" w:rsidRPr="001B5042">
        <w:rPr>
          <w:b/>
        </w:rPr>
        <w:t xml:space="preserve"> </w:t>
      </w:r>
      <w:r w:rsidR="00A646E7">
        <w:rPr>
          <w:b/>
        </w:rPr>
        <w:t>miesięcy</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7" w:name="page20"/>
      <w:bookmarkEnd w:id="17"/>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P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51C4C201" w14:textId="53F99894" w:rsidR="000E0256" w:rsidRPr="00DD2741" w:rsidRDefault="007C1ACA" w:rsidP="00FF7608">
      <w:pPr>
        <w:shd w:val="clear" w:color="auto" w:fill="FFFFFF"/>
        <w:spacing w:line="276" w:lineRule="auto"/>
        <w:ind w:left="284" w:right="-26" w:hanging="284"/>
        <w:jc w:val="both"/>
      </w:pPr>
      <w:r>
        <w:t>1</w:t>
      </w:r>
      <w:r w:rsidR="000E0256">
        <w:t>.</w:t>
      </w:r>
      <w:r w:rsidR="00927E56">
        <w:tab/>
      </w:r>
      <w:r w:rsidR="00607F05">
        <w:t>Faktury wystawione zostaną</w:t>
      </w:r>
      <w:r w:rsidR="000E0256" w:rsidRPr="00DD2741">
        <w:t xml:space="preserve"> w terminie określonym w przepisach prawa. </w:t>
      </w:r>
    </w:p>
    <w:p w14:paraId="045380CD" w14:textId="48C9CFF1" w:rsidR="000E0256" w:rsidRDefault="007C1ACA" w:rsidP="00F575E0">
      <w:pPr>
        <w:shd w:val="clear" w:color="auto" w:fill="FFFFFF"/>
        <w:tabs>
          <w:tab w:val="left" w:pos="0"/>
        </w:tabs>
        <w:spacing w:line="276" w:lineRule="auto"/>
        <w:ind w:left="284" w:right="-26" w:hanging="284"/>
        <w:jc w:val="both"/>
      </w:pPr>
      <w:r>
        <w:t>2</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w:t>
      </w:r>
      <w:r w:rsidR="00607F05">
        <w:t xml:space="preserve">częściowego lub </w:t>
      </w:r>
      <w:r w:rsidR="000E0256">
        <w:t>końcowego</w:t>
      </w:r>
      <w:r w:rsidR="000E0256" w:rsidRPr="00DD2741">
        <w:t xml:space="preserve"> wykonanych robót.</w:t>
      </w:r>
    </w:p>
    <w:p w14:paraId="35FEEA59" w14:textId="77777777" w:rsidR="006A3CCF" w:rsidRDefault="007C1ACA" w:rsidP="006A3CCF">
      <w:pPr>
        <w:shd w:val="clear" w:color="auto" w:fill="FFFFFF"/>
        <w:tabs>
          <w:tab w:val="left" w:pos="0"/>
        </w:tabs>
        <w:spacing w:line="276" w:lineRule="auto"/>
        <w:ind w:left="284" w:right="-26" w:hanging="284"/>
        <w:jc w:val="both"/>
      </w:pPr>
      <w:r>
        <w:t>3</w:t>
      </w:r>
      <w:r w:rsidR="000E0256">
        <w:t>.</w:t>
      </w:r>
      <w:r w:rsidR="00927E56">
        <w:tab/>
      </w:r>
      <w:r w:rsidR="000E0256" w:rsidRPr="00DD2741">
        <w:t>Rozliczenia</w:t>
      </w:r>
      <w:r w:rsidR="006A3CCF">
        <w:t xml:space="preserve"> </w:t>
      </w:r>
      <w:r w:rsidR="000E0256" w:rsidRPr="00DD2741">
        <w:t xml:space="preserve">z </w:t>
      </w:r>
      <w:r w:rsidR="000E0256">
        <w:t>P</w:t>
      </w:r>
      <w:r w:rsidR="000E0256" w:rsidRPr="00DD2741">
        <w:t xml:space="preserve">odwykonawcami prowadzi Wykonawca. </w:t>
      </w:r>
    </w:p>
    <w:p w14:paraId="1280E32F" w14:textId="284227B9" w:rsidR="000E0256" w:rsidRPr="00DD2741" w:rsidRDefault="000E0256" w:rsidP="006A3CCF">
      <w:pPr>
        <w:shd w:val="clear" w:color="auto" w:fill="FFFFFF"/>
        <w:tabs>
          <w:tab w:val="left" w:pos="0"/>
        </w:tabs>
        <w:spacing w:line="276" w:lineRule="auto"/>
        <w:ind w:left="284" w:right="-26"/>
        <w:jc w:val="both"/>
      </w:pPr>
      <w:r w:rsidRPr="00DD2741">
        <w:t>Warunkiem zapłaty przez Zamawiającego należnego wynagrodzenia</w:t>
      </w:r>
      <w:r w:rsidR="009D775C">
        <w:t xml:space="preserve"> Wykonawcy jest wcześniejsze uregulowanie należności przysługujących Podwykonawcy lub dalszemu Podwykonawcy</w:t>
      </w:r>
      <w:r w:rsidRPr="00DD2741">
        <w:t xml:space="preserve"> za </w:t>
      </w:r>
      <w:r w:rsidR="009D775C">
        <w:t xml:space="preserve">wykonane </w:t>
      </w:r>
      <w:r w:rsidR="006A3CCF">
        <w:br/>
      </w:r>
      <w:r w:rsidR="009D775C">
        <w:t xml:space="preserve">i </w:t>
      </w:r>
      <w:r w:rsidRPr="00DD2741">
        <w:t>odebrane roboty budowlane</w:t>
      </w:r>
      <w:r w:rsidR="006A3CCF">
        <w:t>, dostawy lub usługi na podstawie zawartych i zaakceptowanych przez Zamawiającego umów o podwykonawstwo.</w:t>
      </w:r>
      <w:r w:rsidRPr="00DD2741">
        <w:t xml:space="preserve"> </w:t>
      </w:r>
      <w:r w:rsidR="006A3CCF">
        <w:t xml:space="preserve">Wykonawca przedstawi Zamawiającemu </w:t>
      </w:r>
      <w:r w:rsidRPr="00DD2741">
        <w:t>następując</w:t>
      </w:r>
      <w:r w:rsidR="006A3CCF">
        <w:t>e</w:t>
      </w:r>
      <w:r w:rsidRPr="00DD2741">
        <w:t xml:space="preserve"> dokument</w:t>
      </w:r>
      <w:r w:rsidR="006A3CCF">
        <w:t>y</w:t>
      </w:r>
      <w:r w:rsidRPr="00DD2741">
        <w:t xml:space="preserve"> potwierdzając</w:t>
      </w:r>
      <w:r w:rsidR="006A3CCF">
        <w:t>e</w:t>
      </w:r>
      <w:r w:rsidRPr="00DD2741">
        <w:t xml:space="preserve"> brak zobowiązań Wykonawcy wobec Podwykonawców oraz dalszych Podwykonawców: </w:t>
      </w:r>
    </w:p>
    <w:p w14:paraId="75984A14" w14:textId="1F768A62" w:rsidR="000E0256" w:rsidRDefault="000E0256" w:rsidP="000A030E">
      <w:pPr>
        <w:pStyle w:val="Akapitzlist"/>
        <w:numPr>
          <w:ilvl w:val="1"/>
          <w:numId w:val="24"/>
        </w:numPr>
        <w:shd w:val="clear" w:color="auto" w:fill="FFFFFF"/>
        <w:spacing w:line="276" w:lineRule="auto"/>
        <w:ind w:right="-26"/>
      </w:pPr>
      <w:r w:rsidRPr="00DD2741">
        <w:lastRenderedPageBreak/>
        <w:t>oryginał</w:t>
      </w:r>
      <w:r w:rsidR="00F95544">
        <w:t>y</w:t>
      </w:r>
      <w:r w:rsidRPr="00DD2741">
        <w:t xml:space="preserve"> oświadczeń każdego z Podwykonawców oraz dalszych Podwykonawców </w:t>
      </w:r>
      <w:r w:rsidRPr="00DD2741">
        <w:br/>
        <w:t>o uregulowaniu</w:t>
      </w:r>
      <w:r w:rsidR="00174742">
        <w:t xml:space="preserve"> wobec nich</w:t>
      </w:r>
      <w:r w:rsidRPr="00DD2741">
        <w:t xml:space="preserve"> wszystkich należności, z podaniem kwot uregulowanych należności, przy czym każde z tych oświadczeń powinno być wystawione na dzień przypadający nie wcześniej aniżeli na następny dzień po podpisaniu przez Strony proto</w:t>
      </w:r>
      <w:r>
        <w:t xml:space="preserve">kołu odbioru wykonanych robót, </w:t>
      </w:r>
      <w:r w:rsidRPr="00DD2741">
        <w:t xml:space="preserve">dostaw lub usług </w:t>
      </w:r>
      <w:r w:rsidR="00F95544">
        <w:t>,</w:t>
      </w:r>
      <w:r w:rsidRPr="00DD2741">
        <w:t>w związku z wykonaniem których oświadczenia te są składane;</w:t>
      </w:r>
    </w:p>
    <w:p w14:paraId="1CECE6AE" w14:textId="733613CF" w:rsidR="000A030E" w:rsidRDefault="000A030E" w:rsidP="000A030E">
      <w:pPr>
        <w:pStyle w:val="Akapitzlist"/>
        <w:numPr>
          <w:ilvl w:val="1"/>
          <w:numId w:val="24"/>
        </w:numPr>
        <w:shd w:val="clear" w:color="auto" w:fill="FFFFFF"/>
        <w:spacing w:line="276" w:lineRule="auto"/>
        <w:ind w:right="-26"/>
      </w:pPr>
      <w:r>
        <w:t>dowod</w:t>
      </w:r>
      <w:r w:rsidR="00F95544">
        <w:t>y</w:t>
      </w:r>
      <w:r>
        <w:t xml:space="preserve"> księgow</w:t>
      </w:r>
      <w:r w:rsidR="00F95544">
        <w:t>e</w:t>
      </w:r>
      <w:r>
        <w:t xml:space="preserve"> dokonania zapłaty należności podwykonawcy lub dalszemu podwykonawcy.</w:t>
      </w:r>
    </w:p>
    <w:p w14:paraId="6E5ED075" w14:textId="484CBE5A" w:rsidR="000E0256" w:rsidRPr="00DD2741" w:rsidRDefault="007C1ACA" w:rsidP="00F575E0">
      <w:pPr>
        <w:shd w:val="clear" w:color="auto" w:fill="FFFFFF"/>
        <w:tabs>
          <w:tab w:val="left" w:pos="0"/>
        </w:tabs>
        <w:spacing w:line="276" w:lineRule="auto"/>
        <w:ind w:left="284" w:right="-26" w:hanging="284"/>
        <w:jc w:val="both"/>
      </w:pPr>
      <w:r>
        <w:t>4</w:t>
      </w:r>
      <w:r w:rsidR="000E0256">
        <w:t>.</w:t>
      </w:r>
      <w:r w:rsidR="000E0256" w:rsidRPr="00A02662">
        <w:t>Do</w:t>
      </w:r>
      <w:r w:rsidR="00815951">
        <w:t xml:space="preserve"> </w:t>
      </w:r>
      <w:r w:rsidR="000E0256" w:rsidRPr="00A02662">
        <w:t>każdej wystawianej faktury</w:t>
      </w:r>
      <w:r w:rsidR="00311B68">
        <w:t xml:space="preserve"> częściowej czy końcowej</w:t>
      </w:r>
      <w:r w:rsidR="000E0256" w:rsidRPr="00A02662">
        <w:t xml:space="preserve"> Wykonawca zobowiązany jest dołączyć oświadczenia</w:t>
      </w:r>
      <w:r w:rsidR="00815951">
        <w:t xml:space="preserve"> </w:t>
      </w:r>
      <w:r w:rsidR="000E0256" w:rsidRPr="00A02662">
        <w:t xml:space="preserve">Podwykonawców, </w:t>
      </w:r>
      <w:r w:rsidR="00174742">
        <w:t>lub dalszych Podwykonawców</w:t>
      </w:r>
      <w:r w:rsidR="00F95544">
        <w:t>,</w:t>
      </w:r>
      <w:r w:rsidR="00174742">
        <w:t xml:space="preserve"> </w:t>
      </w:r>
      <w:r w:rsidR="000E0256" w:rsidRPr="00A02662">
        <w:t xml:space="preserve">iż zobowiązania finansowe z tytułu wykonania prac w odniesieniu do każdego z Podwykonawców zostały zapłacone. </w:t>
      </w:r>
    </w:p>
    <w:p w14:paraId="4670079F" w14:textId="0AA8A0F1" w:rsidR="000E0256" w:rsidRPr="00DD2741" w:rsidRDefault="007C1ACA" w:rsidP="00F575E0">
      <w:pPr>
        <w:shd w:val="clear" w:color="auto" w:fill="FFFFFF"/>
        <w:tabs>
          <w:tab w:val="left" w:pos="0"/>
        </w:tabs>
        <w:spacing w:line="276" w:lineRule="auto"/>
        <w:ind w:left="284" w:right="-26" w:hanging="284"/>
        <w:jc w:val="both"/>
      </w:pPr>
      <w:r>
        <w:t>5</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767DD4E9" w:rsidR="000E0256" w:rsidRPr="00DD2741" w:rsidRDefault="007C1ACA" w:rsidP="00F575E0">
      <w:pPr>
        <w:shd w:val="clear" w:color="auto" w:fill="FFFFFF"/>
        <w:tabs>
          <w:tab w:val="left" w:pos="0"/>
        </w:tabs>
        <w:spacing w:line="276" w:lineRule="auto"/>
        <w:ind w:left="284" w:right="-26" w:hanging="284"/>
        <w:jc w:val="both"/>
      </w:pPr>
      <w:r>
        <w:t>6</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02B48F9D" w:rsidR="000E0256" w:rsidRPr="00DD2741" w:rsidRDefault="007C1ACA" w:rsidP="00F575E0">
      <w:pPr>
        <w:shd w:val="clear" w:color="auto" w:fill="FFFFFF"/>
        <w:tabs>
          <w:tab w:val="left" w:pos="0"/>
        </w:tabs>
        <w:spacing w:line="276" w:lineRule="auto"/>
        <w:ind w:left="284" w:right="-26" w:hanging="284"/>
        <w:jc w:val="both"/>
      </w:pPr>
      <w:r>
        <w:t>7</w:t>
      </w:r>
      <w:r w:rsidR="000E0256" w:rsidRPr="00DD2741">
        <w:t xml:space="preserve">.Wynagrodzenie, o którym mowa w ust. </w:t>
      </w:r>
      <w:r w:rsidR="00815951">
        <w:t>6</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174742">
        <w:br/>
      </w:r>
      <w:r w:rsidR="000E0256" w:rsidRPr="00DD2741">
        <w:t>o podwykonawstwo, której przedmiotem są dostawy lub usługi.</w:t>
      </w:r>
    </w:p>
    <w:p w14:paraId="21291ACC" w14:textId="696CAFDB" w:rsidR="000E0256" w:rsidRPr="00DD2741" w:rsidRDefault="007C1ACA" w:rsidP="00F575E0">
      <w:pPr>
        <w:shd w:val="clear" w:color="auto" w:fill="FFFFFF"/>
        <w:tabs>
          <w:tab w:val="left" w:pos="0"/>
        </w:tabs>
        <w:spacing w:line="276" w:lineRule="auto"/>
        <w:ind w:left="284" w:right="-26" w:hanging="284"/>
        <w:jc w:val="both"/>
      </w:pPr>
      <w:r>
        <w:t>8</w:t>
      </w:r>
      <w:r w:rsidR="000E0256" w:rsidRPr="00DD2741">
        <w:t xml:space="preserve">.Bezpośrednia zapłata obejmuje wyłącznie należne wynagrodzenie bez odsetek należnych Podwykonawcy lub dalszemu Podwykonawcy. Przed dokonaniem tej zapłaty Zamawiający informuje Wykonawcę </w:t>
      </w:r>
      <w:r w:rsidR="006A3CCF">
        <w:br/>
      </w:r>
      <w:r w:rsidR="000E0256" w:rsidRPr="00DD2741">
        <w:t>o możliwości zgłoszenia pisemnych uwag dotyczących zasadności bezpośredniej zapłaty wynagrodzenia Podwykonawcy lub dalszemu Podwykonawcy w terminie 7 dni od dnia doręczenia informacji.</w:t>
      </w:r>
    </w:p>
    <w:p w14:paraId="40F5CD8A" w14:textId="1BA26E1D" w:rsidR="000E0256" w:rsidRPr="00DD2741" w:rsidRDefault="007C1ACA" w:rsidP="00F575E0">
      <w:pPr>
        <w:shd w:val="clear" w:color="auto" w:fill="FFFFFF"/>
        <w:spacing w:line="276" w:lineRule="auto"/>
        <w:ind w:left="284" w:right="-26" w:hanging="284"/>
        <w:jc w:val="both"/>
      </w:pPr>
      <w:r>
        <w:t>9</w:t>
      </w:r>
      <w:r w:rsidR="000E0256">
        <w:t>.</w:t>
      </w:r>
      <w:r w:rsidR="000E0256" w:rsidRPr="00DD2741">
        <w:t>W przypadku zgłoszenia uwag, o których mowa w ust.</w:t>
      </w:r>
      <w:r w:rsidR="000E0256">
        <w:t xml:space="preserve"> </w:t>
      </w:r>
      <w:r w:rsidR="00815951">
        <w:t>8</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433C54E2" w:rsidR="000E0256" w:rsidRPr="00DD2741" w:rsidRDefault="007C1ACA" w:rsidP="00F575E0">
      <w:pPr>
        <w:shd w:val="clear" w:color="auto" w:fill="FFFFFF"/>
        <w:spacing w:line="276" w:lineRule="auto"/>
        <w:ind w:left="284" w:right="-26" w:hanging="284"/>
        <w:jc w:val="both"/>
      </w:pPr>
      <w:r>
        <w:t>1</w:t>
      </w:r>
      <w:r w:rsidR="00F403D4">
        <w:t>0</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41671185" w:rsidR="000E0256" w:rsidRPr="00DD2741" w:rsidRDefault="007C1ACA" w:rsidP="00F575E0">
      <w:pPr>
        <w:shd w:val="clear" w:color="auto" w:fill="FFFFFF"/>
        <w:tabs>
          <w:tab w:val="left" w:pos="0"/>
        </w:tabs>
        <w:spacing w:line="276" w:lineRule="auto"/>
        <w:ind w:left="284" w:right="-26" w:hanging="284"/>
        <w:jc w:val="both"/>
      </w:pPr>
      <w:r>
        <w:t>1</w:t>
      </w:r>
      <w:r w:rsidR="00F403D4">
        <w:t>1</w:t>
      </w:r>
      <w:r w:rsidR="000E0256" w:rsidRPr="00DD2741">
        <w:t>.Konieczność wielokrotnego dokonywania bezpośredniej zapłaty podwykonaw</w:t>
      </w:r>
      <w:r w:rsidR="000E0256">
        <w:t xml:space="preserve">cy lub dalszemu </w:t>
      </w:r>
      <w:r w:rsidR="000E0256" w:rsidRPr="00DD2741">
        <w:t xml:space="preserve">podwykonawcy, o których mowa w ust. </w:t>
      </w:r>
      <w:r w:rsidR="00815951">
        <w:t>6</w:t>
      </w:r>
      <w:r w:rsidR="000E0256"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0A9C326" w14:textId="1DD80A8E"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2</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6555045D"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3</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3EA066D4" w:rsidR="004F6E92" w:rsidRPr="00B62371" w:rsidRDefault="007C1ACA" w:rsidP="00815951">
      <w:pPr>
        <w:spacing w:line="276" w:lineRule="auto"/>
        <w:ind w:left="284" w:right="-26" w:hanging="284"/>
        <w:jc w:val="both"/>
        <w:rPr>
          <w:rFonts w:eastAsia="Arial"/>
        </w:rPr>
      </w:pPr>
      <w:r>
        <w:rPr>
          <w:rFonts w:eastAsia="Arial"/>
        </w:rPr>
        <w:t>1</w:t>
      </w:r>
      <w:r w:rsidR="00F403D4">
        <w:rPr>
          <w:rFonts w:eastAsia="Arial"/>
        </w:rPr>
        <w:t>4</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w:t>
      </w:r>
      <w:r w:rsidR="004F6E92">
        <w:lastRenderedPageBreak/>
        <w:t xml:space="preserve">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4D4E45A0" w:rsidR="004F6E92" w:rsidRDefault="007C1ACA" w:rsidP="00815951">
      <w:pPr>
        <w:pStyle w:val="Akapitzlist"/>
        <w:spacing w:line="276" w:lineRule="auto"/>
        <w:ind w:left="284" w:right="-26" w:hanging="284"/>
      </w:pPr>
      <w:r>
        <w:t>1</w:t>
      </w:r>
      <w:r w:rsidR="00815951">
        <w:t>5.</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63ABBC06" w:rsidR="004F6E92" w:rsidRDefault="007C1ACA" w:rsidP="006A3CCF">
      <w:pPr>
        <w:spacing w:line="276" w:lineRule="auto"/>
        <w:ind w:left="284" w:right="-26" w:hanging="284"/>
        <w:jc w:val="both"/>
      </w:pPr>
      <w:r>
        <w:t>1</w:t>
      </w:r>
      <w:r w:rsidR="00815951">
        <w:t>6.</w:t>
      </w:r>
      <w:r w:rsidR="004F6E92">
        <w:t xml:space="preserve">Jako termin dokonania zapłaty wynagrodzenia uważany będzie dzień obciążenia rachunku bankowego Zamawiającego. </w:t>
      </w:r>
    </w:p>
    <w:p w14:paraId="3A280B5D" w14:textId="4BCF8F3A" w:rsidR="004F6E92" w:rsidRPr="00B5221D" w:rsidRDefault="007C1ACA" w:rsidP="006A3CCF">
      <w:pPr>
        <w:spacing w:line="276" w:lineRule="auto"/>
        <w:ind w:left="284" w:right="-26" w:hanging="284"/>
        <w:jc w:val="both"/>
      </w:pPr>
      <w:r>
        <w:t>1</w:t>
      </w:r>
      <w:r w:rsidR="00815951">
        <w:t>7.</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D48C6C1" w14:textId="77777777" w:rsidR="000E0256" w:rsidRDefault="000E0256" w:rsidP="00F575E0">
      <w:pPr>
        <w:spacing w:line="239" w:lineRule="auto"/>
        <w:ind w:right="-26"/>
        <w:rPr>
          <w:rFonts w:eastAsia="Arial"/>
        </w:rPr>
      </w:pP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383332C9" w14:textId="757B5BC6" w:rsidR="000E0256" w:rsidRPr="00424BE8" w:rsidRDefault="000E0256" w:rsidP="00424BE8">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8" w:name="page21"/>
      <w:bookmarkEnd w:id="18"/>
      <w:r w:rsidRPr="005C64CC">
        <w:rPr>
          <w:rFonts w:eastAsia="Arial"/>
        </w:rPr>
        <w:t xml:space="preserve"> jako przerwa wynikła z przyczyn zależnych od Wykonawcy i nie może stanowić podstawy do zmiany terminu zakończenia robót.</w:t>
      </w: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rsidP="00424BE8">
      <w:pPr>
        <w:widowControl/>
        <w:numPr>
          <w:ilvl w:val="0"/>
          <w:numId w:val="32"/>
        </w:numPr>
        <w:autoSpaceDE/>
        <w:autoSpaceDN/>
        <w:spacing w:line="276"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1954C50C" w14:textId="5EAA1E7C" w:rsidR="000E0256" w:rsidRPr="00424BE8" w:rsidRDefault="000E0256" w:rsidP="00424BE8">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724233B4" w14:textId="4B345540" w:rsidR="004F0704" w:rsidRPr="002562B4" w:rsidRDefault="000E0256" w:rsidP="00424BE8">
      <w:pPr>
        <w:widowControl/>
        <w:numPr>
          <w:ilvl w:val="0"/>
          <w:numId w:val="32"/>
        </w:numPr>
        <w:autoSpaceDE/>
        <w:autoSpaceDN/>
        <w:spacing w:line="27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9" w:name="page22"/>
      <w:bookmarkEnd w:id="19"/>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lastRenderedPageBreak/>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20" w:name="page23"/>
      <w:bookmarkEnd w:id="20"/>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lastRenderedPageBreak/>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1" w:name="page24"/>
      <w:bookmarkEnd w:id="21"/>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 xml:space="preserve">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w:t>
      </w:r>
      <w:r w:rsidRPr="0083170F">
        <w:rPr>
          <w:rFonts w:eastAsia="Arial"/>
        </w:rPr>
        <w:lastRenderedPageBreak/>
        <w:t>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31FFADDB" w14:textId="2FDC6FB4" w:rsidR="007C1ACA" w:rsidRPr="000E711D" w:rsidRDefault="000E0256" w:rsidP="007C1ACA">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r w:rsidR="000E711D">
        <w:rPr>
          <w:rFonts w:eastAsia="Arial"/>
        </w:rPr>
        <w:t>.</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646E1CED" w14:textId="100E87A1" w:rsidR="00491369"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 Zamawiając</w:t>
      </w:r>
      <w:r w:rsidR="007C1ACA">
        <w:rPr>
          <w:rFonts w:eastAsia="Arial"/>
        </w:rPr>
        <w:t>y</w:t>
      </w:r>
      <w:r>
        <w:rPr>
          <w:rFonts w:eastAsia="Arial"/>
        </w:rPr>
        <w:t xml:space="preserve"> </w:t>
      </w:r>
      <w:r w:rsidR="007C1ACA">
        <w:rPr>
          <w:rFonts w:eastAsia="Arial"/>
        </w:rPr>
        <w:t>nie przewiduje odbiorów częściowych</w:t>
      </w:r>
      <w:r w:rsidR="00916694">
        <w:rPr>
          <w:rFonts w:eastAsia="Arial"/>
        </w:rPr>
        <w:t>.</w:t>
      </w:r>
      <w:r>
        <w:rPr>
          <w:rFonts w:eastAsia="Arial"/>
        </w:rPr>
        <w:t xml:space="preserve"> </w:t>
      </w:r>
    </w:p>
    <w:p w14:paraId="6F589326" w14:textId="31C9B57C"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7C1ACA">
        <w:rPr>
          <w:rFonts w:eastAsia="Arial"/>
        </w:rPr>
        <w:t>( 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lastRenderedPageBreak/>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2" w:name="page29"/>
      <w:bookmarkEnd w:id="22"/>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424BE8">
      <w:pPr>
        <w:shd w:val="clear" w:color="auto" w:fill="FFFFFF"/>
        <w:spacing w:line="276" w:lineRule="auto"/>
        <w:ind w:left="284" w:right="-26" w:firstLine="142"/>
      </w:pPr>
      <w:r>
        <w:t xml:space="preserve">- </w:t>
      </w:r>
      <w:r w:rsidRPr="00DD2741">
        <w:t>udziału w przeglądach gwarancyjnych dokonywanych na każde pisemne wezwanie Zamawiającego;</w:t>
      </w:r>
    </w:p>
    <w:p w14:paraId="7C8F6153" w14:textId="373F5846" w:rsidR="000E0256" w:rsidRPr="00DD2741" w:rsidRDefault="00424BE8" w:rsidP="00424BE8">
      <w:pPr>
        <w:shd w:val="clear" w:color="auto" w:fill="FFFFFF"/>
        <w:spacing w:line="276" w:lineRule="auto"/>
        <w:ind w:left="567" w:right="-26" w:hanging="283"/>
      </w:pPr>
      <w:r>
        <w:t xml:space="preserve">   </w:t>
      </w:r>
      <w:r w:rsidR="000E0256">
        <w:t>-</w:t>
      </w:r>
      <w:r>
        <w:t xml:space="preserve"> </w:t>
      </w:r>
      <w:r w:rsidR="000E0256" w:rsidRPr="00DD2741">
        <w:t>usunięcia na koszt własny wszelkich wad i usterek powstałych w prz</w:t>
      </w:r>
      <w:r w:rsidR="000E0256">
        <w:t xml:space="preserve">edmiocie umowy, zmniejszających </w:t>
      </w:r>
      <w:r w:rsidR="000E0256" w:rsidRPr="00DD2741">
        <w:t>wartość użytkową, techniczną i estetyczną wykonanych robót.</w:t>
      </w:r>
    </w:p>
    <w:p w14:paraId="2395AEB5" w14:textId="6A2BF23F" w:rsidR="000E0256" w:rsidRPr="00DD2741" w:rsidRDefault="000E0256" w:rsidP="00424BE8">
      <w:pPr>
        <w:shd w:val="clear" w:color="auto" w:fill="FFFFFF"/>
        <w:spacing w:line="276" w:lineRule="auto"/>
        <w:ind w:left="426" w:right="-26" w:hanging="284"/>
        <w:jc w:val="both"/>
      </w:pPr>
      <w:r>
        <w:t>5</w:t>
      </w:r>
      <w:r w:rsidRPr="00DD2741">
        <w:t xml:space="preserve">. Z czynności przeglądu gwarancyjnego zostanie każdorazowo spisany protokół zawierający wszelkie </w:t>
      </w:r>
      <w:r w:rsidRPr="00DD2741">
        <w:lastRenderedPageBreak/>
        <w:t>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424BE8">
      <w:pPr>
        <w:shd w:val="clear" w:color="auto" w:fill="FFFFFF"/>
        <w:spacing w:line="276" w:lineRule="auto"/>
        <w:ind w:left="426"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DBE751A" w:rsidR="000E0256" w:rsidRPr="00DD2741" w:rsidRDefault="000E0256" w:rsidP="00424BE8">
      <w:pPr>
        <w:shd w:val="clear" w:color="auto" w:fill="FFFFFF"/>
        <w:spacing w:line="276" w:lineRule="auto"/>
        <w:ind w:left="142" w:right="-26"/>
        <w:jc w:val="both"/>
      </w:pPr>
      <w:r>
        <w:t>7</w:t>
      </w:r>
      <w:r w:rsidRPr="00DD2741">
        <w:t xml:space="preserve">. </w:t>
      </w:r>
      <w:r w:rsidR="00424BE8">
        <w:t xml:space="preserve"> </w:t>
      </w:r>
      <w:r w:rsidRPr="00DD2741">
        <w:t xml:space="preserve">W razie nie usunięcia wad i usterek w wyznaczonym terminie, Zamawiający może usunąć je na    </w:t>
      </w:r>
    </w:p>
    <w:p w14:paraId="472DC3EB" w14:textId="77777777" w:rsidR="000E0256" w:rsidRPr="00DD2741" w:rsidRDefault="000E0256" w:rsidP="00424BE8">
      <w:pPr>
        <w:shd w:val="clear" w:color="auto" w:fill="FFFFFF"/>
        <w:spacing w:line="276" w:lineRule="auto"/>
        <w:ind w:left="284" w:right="-26" w:hanging="142"/>
        <w:jc w:val="both"/>
      </w:pPr>
      <w:r w:rsidRPr="00DD2741">
        <w:t xml:space="preserve">      koszt Wykonawcy, z zachowaniem swoich praw wynikających z okresu gwarancji i rękojmi. </w:t>
      </w:r>
    </w:p>
    <w:p w14:paraId="41C1E7D6" w14:textId="77777777" w:rsidR="000E0256" w:rsidRPr="00DD2741" w:rsidRDefault="000E0256" w:rsidP="00424BE8">
      <w:pPr>
        <w:shd w:val="clear" w:color="auto" w:fill="FFFFFF"/>
        <w:spacing w:line="276" w:lineRule="auto"/>
        <w:ind w:left="426"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424BE8">
      <w:pPr>
        <w:shd w:val="clear" w:color="auto" w:fill="FFFFFF"/>
        <w:spacing w:line="276" w:lineRule="auto"/>
        <w:ind w:left="426"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07BD516A"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 xml:space="preserve">termin zapłaty wynagrodzenia dla </w:t>
      </w:r>
      <w:r w:rsidR="00586953">
        <w:rPr>
          <w:rFonts w:eastAsia="Arial"/>
        </w:rPr>
        <w:t>p</w:t>
      </w:r>
      <w:r w:rsidRPr="0083170F">
        <w:rPr>
          <w:rFonts w:eastAsia="Arial"/>
        </w:rPr>
        <w:t xml:space="preserve">odwykonawcy lub dalszego </w:t>
      </w:r>
      <w:r w:rsidR="00586953">
        <w:rPr>
          <w:rFonts w:eastAsia="Arial"/>
        </w:rPr>
        <w:t>p</w:t>
      </w:r>
      <w:r w:rsidRPr="0083170F">
        <w:rPr>
          <w:rFonts w:eastAsia="Arial"/>
        </w:rPr>
        <w:t>odwykonawcy; termin nie może być dłuższy niż 30 dni od dnia doręczenia Wykonawcy</w:t>
      </w:r>
      <w:r w:rsidR="00586953">
        <w:rPr>
          <w:rFonts w:eastAsia="Arial"/>
        </w:rPr>
        <w:t xml:space="preserve"> faktur lub rachunków wystawionych przez </w:t>
      </w:r>
      <w:r w:rsidRPr="0083170F">
        <w:rPr>
          <w:rFonts w:eastAsia="Arial"/>
        </w:rPr>
        <w:t xml:space="preserve"> podwykonawc</w:t>
      </w:r>
      <w:r w:rsidR="00586953">
        <w:rPr>
          <w:rFonts w:eastAsia="Arial"/>
        </w:rPr>
        <w:t>ę</w:t>
      </w:r>
      <w:r w:rsidRPr="0083170F">
        <w:rPr>
          <w:rFonts w:eastAsia="Arial"/>
        </w:rPr>
        <w:t xml:space="preserve"> lub dalsze</w:t>
      </w:r>
      <w:r w:rsidR="00586953">
        <w:rPr>
          <w:rFonts w:eastAsia="Arial"/>
        </w:rPr>
        <w:t>go</w:t>
      </w:r>
      <w:r w:rsidRPr="0083170F">
        <w:rPr>
          <w:rFonts w:eastAsia="Arial"/>
        </w:rPr>
        <w:t xml:space="preserve"> podwykonawc</w:t>
      </w:r>
      <w:r w:rsidR="00586953">
        <w:rPr>
          <w:rFonts w:eastAsia="Arial"/>
        </w:rPr>
        <w:t>ę</w:t>
      </w:r>
      <w:r w:rsidRPr="0083170F">
        <w:rPr>
          <w:rFonts w:eastAsia="Arial"/>
        </w:rPr>
        <w:t>,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3" w:name="page30"/>
      <w:bookmarkEnd w:id="23"/>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r>
      <w:r w:rsidRPr="00215730">
        <w:rPr>
          <w:rFonts w:eastAsia="Arial"/>
        </w:rPr>
        <w:lastRenderedPageBreak/>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rsidP="00424BE8">
      <w:pPr>
        <w:widowControl/>
        <w:numPr>
          <w:ilvl w:val="0"/>
          <w:numId w:val="41"/>
        </w:numPr>
        <w:autoSpaceDE/>
        <w:autoSpaceDN/>
        <w:spacing w:line="276"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4" w:name="page31"/>
      <w:bookmarkEnd w:id="24"/>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lastRenderedPageBreak/>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17470283" w14:textId="31A3D583" w:rsidR="009F1715" w:rsidRPr="000E711D" w:rsidRDefault="000E0256" w:rsidP="009F1715">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r w:rsidR="000E711D">
        <w:rPr>
          <w:rFonts w:eastAsia="Arial"/>
        </w:rPr>
        <w:t>.</w:t>
      </w:r>
    </w:p>
    <w:p w14:paraId="13514793"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lastRenderedPageBreak/>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5" w:name="page32"/>
      <w:bookmarkEnd w:id="25"/>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7B60B92B" w14:textId="0599970C" w:rsidR="00D8704F" w:rsidRPr="0083170F" w:rsidRDefault="000E0256" w:rsidP="00793FCA">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579F4026" w14:textId="453742D4" w:rsidR="00D8704F" w:rsidRDefault="00793FCA" w:rsidP="00793FCA">
      <w:pPr>
        <w:tabs>
          <w:tab w:val="left" w:pos="142"/>
        </w:tabs>
        <w:jc w:val="both"/>
        <w:rPr>
          <w:rFonts w:eastAsia="Arial"/>
        </w:rPr>
      </w:pPr>
      <w:r>
        <w:rPr>
          <w:rFonts w:eastAsia="Arial"/>
        </w:rPr>
        <w:t xml:space="preserve">1. </w:t>
      </w:r>
      <w:r w:rsidR="000E0256" w:rsidRPr="001F0D6C">
        <w:rPr>
          <w:rFonts w:eastAsia="Arial"/>
        </w:rPr>
        <w:t xml:space="preserve">Zamawiający </w:t>
      </w:r>
      <w:r w:rsidR="00377647">
        <w:rPr>
          <w:rFonts w:eastAsia="Arial"/>
        </w:rPr>
        <w:t>przewiduje,</w:t>
      </w:r>
      <w:r w:rsidR="000E0256" w:rsidRPr="001F0D6C">
        <w:rPr>
          <w:rFonts w:eastAsia="Arial"/>
        </w:rPr>
        <w:t xml:space="preserve"> </w:t>
      </w:r>
      <w:r w:rsidR="00377647">
        <w:rPr>
          <w:rFonts w:eastAsia="Arial"/>
        </w:rPr>
        <w:t>na podstawie</w:t>
      </w:r>
      <w:r w:rsidR="000E0256">
        <w:rPr>
          <w:rFonts w:eastAsia="Arial"/>
        </w:rPr>
        <w:t xml:space="preserve"> art. 455</w:t>
      </w:r>
      <w:r w:rsidR="000E0256" w:rsidRPr="001F0D6C">
        <w:rPr>
          <w:rFonts w:eastAsia="Arial"/>
        </w:rPr>
        <w:t xml:space="preserve"> </w:t>
      </w:r>
      <w:r w:rsidR="00377647">
        <w:rPr>
          <w:rFonts w:eastAsia="Arial"/>
        </w:rPr>
        <w:t xml:space="preserve">ust.1 pkt 1 </w:t>
      </w:r>
      <w:r w:rsidR="000E0256" w:rsidRPr="001F0D6C">
        <w:rPr>
          <w:rFonts w:eastAsia="Arial"/>
        </w:rPr>
        <w:t xml:space="preserve">ustawy </w:t>
      </w:r>
      <w:r w:rsidR="00D8704F" w:rsidRPr="00D8704F">
        <w:rPr>
          <w:rFonts w:eastAsia="Arial"/>
        </w:rPr>
        <w:t>pzp, możliwość dokonywania zmiany postanowień zawartej umowy w zakresie:</w:t>
      </w:r>
    </w:p>
    <w:p w14:paraId="7BEC9E11" w14:textId="77777777" w:rsidR="000E0256" w:rsidRPr="001F0D6C" w:rsidRDefault="000E0256" w:rsidP="00793FCA">
      <w:pPr>
        <w:spacing w:line="0" w:lineRule="atLeast"/>
        <w:ind w:right="-26" w:firstLine="284"/>
        <w:jc w:val="both"/>
        <w:rPr>
          <w:rFonts w:eastAsia="Arial"/>
        </w:rPr>
      </w:pPr>
      <w:r w:rsidRPr="001F0D6C">
        <w:rPr>
          <w:rFonts w:eastAsia="Arial"/>
        </w:rPr>
        <w:t>- zmiany terminu wykonania zamówienia,</w:t>
      </w:r>
    </w:p>
    <w:p w14:paraId="3F78EDA8" w14:textId="77777777" w:rsidR="000E0256" w:rsidRPr="001F0D6C" w:rsidRDefault="000E0256" w:rsidP="00793FCA">
      <w:pPr>
        <w:spacing w:line="0" w:lineRule="atLeast"/>
        <w:ind w:right="-26" w:firstLine="284"/>
        <w:jc w:val="both"/>
        <w:rPr>
          <w:rFonts w:eastAsia="Arial"/>
        </w:rPr>
      </w:pPr>
      <w:r w:rsidRPr="001F0D6C">
        <w:rPr>
          <w:rFonts w:eastAsia="Arial"/>
        </w:rPr>
        <w:t>- zmiany ilości robót budowlanych,</w:t>
      </w:r>
    </w:p>
    <w:p w14:paraId="1D422D0F" w14:textId="77777777" w:rsidR="000E0256" w:rsidRPr="001F0D6C" w:rsidRDefault="000E0256" w:rsidP="00793FCA">
      <w:pPr>
        <w:spacing w:line="0" w:lineRule="atLeast"/>
        <w:ind w:right="-26" w:firstLine="284"/>
        <w:jc w:val="both"/>
        <w:rPr>
          <w:rFonts w:eastAsia="Arial"/>
        </w:rPr>
      </w:pPr>
      <w:r w:rsidRPr="001F0D6C">
        <w:rPr>
          <w:rFonts w:eastAsia="Arial"/>
        </w:rPr>
        <w:t>- zmiany wynagrodzenia Wykonawcy,</w:t>
      </w:r>
    </w:p>
    <w:p w14:paraId="0EC768ED" w14:textId="77777777" w:rsidR="000E0256" w:rsidRPr="001F0D6C" w:rsidRDefault="000E0256" w:rsidP="00793FCA">
      <w:pPr>
        <w:spacing w:line="0" w:lineRule="atLeast"/>
        <w:ind w:right="-26" w:firstLine="284"/>
        <w:jc w:val="both"/>
        <w:rPr>
          <w:rFonts w:eastAsia="Arial"/>
        </w:rPr>
      </w:pPr>
      <w:r w:rsidRPr="001F0D6C">
        <w:rPr>
          <w:rFonts w:eastAsia="Arial"/>
        </w:rPr>
        <w:t>- zmiana w zakresie podwykonawstwa,</w:t>
      </w:r>
    </w:p>
    <w:p w14:paraId="131102B9" w14:textId="77777777" w:rsidR="000E0256" w:rsidRPr="001F0D6C" w:rsidRDefault="000E0256" w:rsidP="00793FCA">
      <w:pPr>
        <w:spacing w:line="0" w:lineRule="atLeast"/>
        <w:ind w:right="-26" w:firstLine="284"/>
        <w:jc w:val="both"/>
        <w:rPr>
          <w:rFonts w:eastAsia="Arial"/>
        </w:rPr>
      </w:pPr>
      <w:r w:rsidRPr="001F0D6C">
        <w:rPr>
          <w:rFonts w:eastAsia="Arial"/>
        </w:rPr>
        <w:t>- zmian rozwiązań technicznych lub technologicznych,</w:t>
      </w:r>
    </w:p>
    <w:p w14:paraId="0EA236A5" w14:textId="77777777" w:rsidR="000E0256" w:rsidRPr="001F0D6C" w:rsidRDefault="000E0256" w:rsidP="00793FCA">
      <w:pPr>
        <w:spacing w:line="0" w:lineRule="atLeast"/>
        <w:ind w:right="-26" w:firstLine="284"/>
        <w:jc w:val="both"/>
        <w:rPr>
          <w:rFonts w:eastAsia="Arial"/>
        </w:rPr>
      </w:pPr>
      <w:r w:rsidRPr="001F0D6C">
        <w:rPr>
          <w:rFonts w:eastAsia="Arial"/>
        </w:rPr>
        <w:t>- zmian sposobu wykonania zamówienia,</w:t>
      </w:r>
    </w:p>
    <w:p w14:paraId="00171DB4" w14:textId="77777777" w:rsidR="000E0256" w:rsidRPr="001F0D6C" w:rsidRDefault="000E0256" w:rsidP="00793FCA">
      <w:pPr>
        <w:spacing w:line="0" w:lineRule="atLeast"/>
        <w:ind w:right="-26" w:firstLine="284"/>
        <w:jc w:val="both"/>
        <w:rPr>
          <w:rFonts w:eastAsia="Arial"/>
        </w:rPr>
      </w:pPr>
      <w:r w:rsidRPr="001F0D6C">
        <w:rPr>
          <w:rFonts w:eastAsia="Arial"/>
        </w:rPr>
        <w:t>- zmiany producenta materiałów budowlanych, urządzeń,</w:t>
      </w:r>
    </w:p>
    <w:p w14:paraId="11DB39FE" w14:textId="77777777" w:rsidR="000E0256" w:rsidRPr="001F0D6C" w:rsidRDefault="000E0256" w:rsidP="00793FCA">
      <w:pPr>
        <w:spacing w:line="0" w:lineRule="atLeast"/>
        <w:ind w:right="-26" w:firstLine="284"/>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793FCA">
      <w:pPr>
        <w:spacing w:line="0" w:lineRule="atLeast"/>
        <w:ind w:right="-26" w:firstLine="284"/>
        <w:jc w:val="both"/>
        <w:rPr>
          <w:rFonts w:eastAsia="Arial"/>
        </w:rPr>
      </w:pPr>
      <w:r w:rsidRPr="001F0D6C">
        <w:rPr>
          <w:rFonts w:eastAsia="Arial"/>
        </w:rPr>
        <w:t>- zmiany kierownika robót.</w:t>
      </w:r>
    </w:p>
    <w:p w14:paraId="69798BD2" w14:textId="01AE5FDA" w:rsidR="000E0256" w:rsidRPr="00793FCA" w:rsidRDefault="000E0256" w:rsidP="00793FCA">
      <w:pPr>
        <w:pStyle w:val="Akapitzlist"/>
        <w:widowControl/>
        <w:numPr>
          <w:ilvl w:val="0"/>
          <w:numId w:val="42"/>
        </w:numPr>
        <w:autoSpaceDE/>
        <w:autoSpaceDN/>
        <w:spacing w:line="0" w:lineRule="atLeast"/>
        <w:ind w:left="284" w:right="-26" w:hanging="284"/>
        <w:rPr>
          <w:rFonts w:eastAsia="Arial"/>
        </w:rPr>
      </w:pPr>
      <w:r w:rsidRPr="00793FCA">
        <w:rPr>
          <w:rFonts w:eastAsia="Arial"/>
        </w:rPr>
        <w:t>Zmiana postanowień umowy w stosunku do treści oferty Wykonawcy jest możliwa poprzez przedłużenie terminów w przypadku:</w:t>
      </w:r>
    </w:p>
    <w:p w14:paraId="76F5D47F" w14:textId="4A4708AA" w:rsidR="000E0256" w:rsidRPr="001F0D6C" w:rsidRDefault="000E0256" w:rsidP="00B5375A">
      <w:pPr>
        <w:spacing w:line="0" w:lineRule="atLeast"/>
        <w:ind w:left="426" w:right="-26" w:hanging="142"/>
        <w:jc w:val="both"/>
        <w:rPr>
          <w:rFonts w:eastAsia="Arial"/>
        </w:rPr>
      </w:pPr>
      <w:r w:rsidRPr="001F0D6C">
        <w:rPr>
          <w:rFonts w:eastAsia="Arial"/>
        </w:rPr>
        <w:t>-przestojów i opóźnień zawinionych przez Zamawiającego</w:t>
      </w:r>
    </w:p>
    <w:p w14:paraId="4FE60AD7" w14:textId="343E04B3" w:rsidR="000E0256" w:rsidRPr="001F0D6C" w:rsidRDefault="000E0256" w:rsidP="00B5375A">
      <w:pPr>
        <w:spacing w:line="0" w:lineRule="atLeast"/>
        <w:ind w:left="284" w:right="-26"/>
        <w:jc w:val="both"/>
        <w:rPr>
          <w:rFonts w:eastAsia="Arial"/>
        </w:rPr>
      </w:pPr>
      <w:r w:rsidRPr="001F0D6C">
        <w:rPr>
          <w:rFonts w:eastAsia="Arial"/>
        </w:rPr>
        <w:t>-działań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22244018" w:rsidR="000E0256" w:rsidRPr="001F0D6C" w:rsidRDefault="000E0256" w:rsidP="00B5375A">
      <w:pPr>
        <w:spacing w:line="0" w:lineRule="atLeast"/>
        <w:ind w:left="284" w:right="-26"/>
        <w:jc w:val="both"/>
        <w:rPr>
          <w:rFonts w:eastAsia="Arial"/>
        </w:rPr>
      </w:pPr>
      <w:r w:rsidRPr="001F0D6C">
        <w:rPr>
          <w:rFonts w:eastAsia="Arial"/>
        </w:rPr>
        <w:t xml:space="preserve">-wystąpienia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63BBA67E" w:rsidR="000E0256" w:rsidRPr="001F0D6C" w:rsidRDefault="000E0256" w:rsidP="00B5375A">
      <w:pPr>
        <w:spacing w:line="0" w:lineRule="atLeast"/>
        <w:ind w:left="284" w:right="-26"/>
        <w:jc w:val="both"/>
        <w:rPr>
          <w:rFonts w:eastAsia="Arial"/>
        </w:rPr>
      </w:pP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30EF1E72" w:rsidR="000E0256" w:rsidRPr="001F0D6C" w:rsidRDefault="000E0256" w:rsidP="00B5375A">
      <w:pPr>
        <w:spacing w:line="0" w:lineRule="atLeast"/>
        <w:ind w:left="284" w:right="-26"/>
        <w:jc w:val="both"/>
        <w:rPr>
          <w:rFonts w:eastAsia="Arial"/>
        </w:rPr>
      </w:pPr>
      <w:r w:rsidRPr="001F0D6C">
        <w:rPr>
          <w:rFonts w:eastAsia="Arial"/>
        </w:rPr>
        <w:t>-wystąpienia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F2AE2CA" w14:textId="019A2574" w:rsidR="000E0256" w:rsidRPr="007A2C2E"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z wnioskiem do Zamawiającego. Wniosek powinien zawierać szczegółowe uzasadnienie zmiany terminu</w:t>
      </w:r>
      <w:r w:rsidRPr="007A2C2E">
        <w:rPr>
          <w:rFonts w:eastAsia="Arial"/>
        </w:rPr>
        <w:t>.</w:t>
      </w:r>
    </w:p>
    <w:p w14:paraId="4B4B2C8F" w14:textId="77777777" w:rsidR="000E0256" w:rsidRPr="001F0D6C"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B5375A">
      <w:pPr>
        <w:spacing w:line="0" w:lineRule="atLeast"/>
        <w:ind w:left="284" w:right="-26"/>
        <w:jc w:val="both"/>
        <w:rPr>
          <w:rFonts w:eastAsia="Arial"/>
        </w:rPr>
      </w:pPr>
      <w:r w:rsidRPr="001F0D6C">
        <w:rPr>
          <w:rFonts w:eastAsia="Arial"/>
        </w:rPr>
        <w:t>- zamian technologicznych – o ile są korzystne dla Zamawiającego i spowodowane są w szczególności:</w:t>
      </w:r>
    </w:p>
    <w:p w14:paraId="7F2EA81A" w14:textId="65F123A7" w:rsidR="000E0256" w:rsidRPr="001F0D6C" w:rsidRDefault="000E0256" w:rsidP="00B5375A">
      <w:pPr>
        <w:spacing w:line="0" w:lineRule="atLeast"/>
        <w:ind w:left="426" w:right="-26" w:hanging="142"/>
        <w:jc w:val="both"/>
        <w:rPr>
          <w:rFonts w:eastAsia="Arial"/>
        </w:rPr>
      </w:pPr>
      <w:r w:rsidRPr="001F0D6C">
        <w:rPr>
          <w:rFonts w:eastAsia="Arial"/>
        </w:rPr>
        <w:t>a)pojawianiem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A7E9A44" w:rsidR="000E0256" w:rsidRPr="001F0D6C" w:rsidRDefault="000E0256" w:rsidP="00B5375A">
      <w:pPr>
        <w:spacing w:line="0" w:lineRule="atLeast"/>
        <w:ind w:left="284" w:right="-26"/>
        <w:jc w:val="both"/>
        <w:rPr>
          <w:rFonts w:eastAsia="Arial"/>
        </w:rPr>
      </w:pPr>
      <w:r w:rsidRPr="001F0D6C">
        <w:rPr>
          <w:rFonts w:eastAsia="Arial"/>
        </w:rPr>
        <w:t>b)pojawienie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B5375A">
      <w:pPr>
        <w:spacing w:line="0" w:lineRule="atLeast"/>
        <w:ind w:left="284" w:right="-26"/>
        <w:jc w:val="both"/>
        <w:rPr>
          <w:rFonts w:eastAsia="Arial"/>
        </w:rPr>
      </w:pPr>
      <w:r w:rsidRPr="001F0D6C">
        <w:rPr>
          <w:rFonts w:eastAsia="Arial"/>
        </w:rPr>
        <w:t xml:space="preserve">-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w:t>
      </w:r>
      <w:r w:rsidRPr="001F0D6C">
        <w:rPr>
          <w:rFonts w:eastAsia="Arial"/>
        </w:rPr>
        <w:lastRenderedPageBreak/>
        <w:t>założeń niewykonaniem lub nienależytym wykonaniem przedmiotu umowy,</w:t>
      </w:r>
    </w:p>
    <w:p w14:paraId="62447F74" w14:textId="77777777" w:rsidR="000E0256" w:rsidRPr="001F0D6C" w:rsidRDefault="000E0256" w:rsidP="00B5375A">
      <w:pPr>
        <w:spacing w:line="0" w:lineRule="atLeast"/>
        <w:ind w:left="284" w:right="-26"/>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rsidP="00B5375A">
      <w:pPr>
        <w:widowControl/>
        <w:numPr>
          <w:ilvl w:val="0"/>
          <w:numId w:val="42"/>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77777777"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 zakresie realizacji przedmiotowego zamówienia wskazane i opisane w kosztorysie ofertowym oraz </w:t>
      </w:r>
      <w:proofErr w:type="spellStart"/>
      <w:r w:rsidRPr="00576B61">
        <w:rPr>
          <w:rFonts w:eastAsia="Arial"/>
        </w:rPr>
        <w:t>STWiORB</w:t>
      </w:r>
      <w:proofErr w:type="spellEnd"/>
      <w:r w:rsidRPr="00576B61">
        <w:rPr>
          <w:rFonts w:eastAsia="Arial"/>
        </w:rPr>
        <w:t>, których wykonanie polega na wykonaniu prac w sposób określony w art. 22 § 1) ustawy 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77777777" w:rsidR="000E0256" w:rsidRPr="00576B61" w:rsidRDefault="000E0256" w:rsidP="00B5375A">
      <w:pPr>
        <w:spacing w:line="239" w:lineRule="auto"/>
        <w:ind w:left="567" w:right="-26" w:hanging="141"/>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4BFCA96A"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6"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00E15E3C" w14:textId="77777777" w:rsidR="0045709E" w:rsidRDefault="00B63119" w:rsidP="0045709E">
      <w:pPr>
        <w:jc w:val="both"/>
      </w:pPr>
      <w:r w:rsidRPr="00637D25">
        <w:t xml:space="preserve">GWARANTEM jest ……………………..…………………………………[nazwa, adres], będący Wykonawcą zadania pn.: </w:t>
      </w:r>
      <w:r w:rsidR="0045709E">
        <w:t xml:space="preserve">„Przebudowa drogi powiatowej nr 1927 R Dobrzechów  – Wysoka Strzyżowska </w:t>
      </w:r>
    </w:p>
    <w:p w14:paraId="1BE5C55C" w14:textId="77777777" w:rsidR="0045709E" w:rsidRDefault="0045709E" w:rsidP="0045709E">
      <w:pPr>
        <w:jc w:val="both"/>
      </w:pPr>
      <w:r>
        <w:t>– Węglówka w km 0+380 – 0+780”.</w:t>
      </w:r>
    </w:p>
    <w:p w14:paraId="6AE295BB" w14:textId="5DD6FE47" w:rsidR="00B63119" w:rsidRPr="00637D25" w:rsidRDefault="00B63119" w:rsidP="0045709E">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lastRenderedPageBreak/>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4F76F78C" w14:textId="17342905" w:rsidR="00B63119" w:rsidRDefault="00B63119" w:rsidP="00EB6A45">
      <w:pPr>
        <w:shd w:val="clear" w:color="auto" w:fill="FFFFFF"/>
        <w:tabs>
          <w:tab w:val="left" w:pos="405"/>
        </w:tabs>
      </w:pPr>
      <w:r>
        <w:t xml:space="preserve">                                                                                                                       </w:t>
      </w:r>
      <w:r w:rsidRPr="00637D25">
        <w:t>GWARANT;</w:t>
      </w:r>
      <w:r>
        <w:t xml:space="preserve"> </w:t>
      </w:r>
      <w:r w:rsidRPr="00637D25">
        <w:t>WYKONAWCA</w:t>
      </w:r>
      <w:bookmarkEnd w:id="26"/>
    </w:p>
    <w:p w14:paraId="2203874F" w14:textId="77777777" w:rsidR="00B63119" w:rsidRPr="00F92F30" w:rsidRDefault="00B63119" w:rsidP="00F575E0">
      <w:pPr>
        <w:ind w:right="-26"/>
        <w:jc w:val="both"/>
        <w:rPr>
          <w:sz w:val="20"/>
        </w:rPr>
      </w:pPr>
    </w:p>
    <w:sectPr w:rsidR="00B63119" w:rsidRPr="00F92F30" w:rsidSect="00C5669F">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15F1A" w14:textId="77777777" w:rsidR="005A6EC5" w:rsidRDefault="005A6EC5" w:rsidP="00E74DDD">
      <w:r>
        <w:separator/>
      </w:r>
    </w:p>
  </w:endnote>
  <w:endnote w:type="continuationSeparator" w:id="0">
    <w:p w14:paraId="17D33578" w14:textId="77777777" w:rsidR="005A6EC5" w:rsidRDefault="005A6EC5"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C3CC" w14:textId="77777777" w:rsidR="005A6EC5" w:rsidRDefault="005A6EC5" w:rsidP="00E74DDD">
      <w:r>
        <w:separator/>
      </w:r>
    </w:p>
  </w:footnote>
  <w:footnote w:type="continuationSeparator" w:id="0">
    <w:p w14:paraId="36E03805" w14:textId="77777777" w:rsidR="005A6EC5" w:rsidRDefault="005A6EC5"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3"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4"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5"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7"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6CA2B2D"/>
    <w:multiLevelType w:val="multilevel"/>
    <w:tmpl w:val="72382FDA"/>
    <w:lvl w:ilvl="0">
      <w:start w:val="4"/>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5"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7"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8"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9" w15:restartNumberingAfterBreak="0">
    <w:nsid w:val="4DBA2FFA"/>
    <w:multiLevelType w:val="hybridMultilevel"/>
    <w:tmpl w:val="1ECCC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2"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6"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60"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1"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9C64C2"/>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5"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7"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8"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2"/>
  </w:num>
  <w:num w:numId="2" w16cid:durableId="1010719033">
    <w:abstractNumId w:val="66"/>
  </w:num>
  <w:num w:numId="3" w16cid:durableId="1698889847">
    <w:abstractNumId w:val="59"/>
  </w:num>
  <w:num w:numId="4" w16cid:durableId="2076387469">
    <w:abstractNumId w:val="51"/>
  </w:num>
  <w:num w:numId="5" w16cid:durableId="52895196">
    <w:abstractNumId w:val="33"/>
  </w:num>
  <w:num w:numId="6" w16cid:durableId="1060134317">
    <w:abstractNumId w:val="46"/>
  </w:num>
  <w:num w:numId="7" w16cid:durableId="1321807876">
    <w:abstractNumId w:val="36"/>
  </w:num>
  <w:num w:numId="8" w16cid:durableId="524632397">
    <w:abstractNumId w:val="34"/>
  </w:num>
  <w:num w:numId="9" w16cid:durableId="457797089">
    <w:abstractNumId w:val="67"/>
  </w:num>
  <w:num w:numId="10" w16cid:durableId="1847354566">
    <w:abstractNumId w:val="0"/>
  </w:num>
  <w:num w:numId="11" w16cid:durableId="1187794039">
    <w:abstractNumId w:val="29"/>
  </w:num>
  <w:num w:numId="12" w16cid:durableId="1794597440">
    <w:abstractNumId w:val="1"/>
  </w:num>
  <w:num w:numId="13" w16cid:durableId="489294236">
    <w:abstractNumId w:val="53"/>
  </w:num>
  <w:num w:numId="14" w16cid:durableId="183981985">
    <w:abstractNumId w:val="28"/>
  </w:num>
  <w:num w:numId="15" w16cid:durableId="191193149">
    <w:abstractNumId w:val="25"/>
  </w:num>
  <w:num w:numId="16" w16cid:durableId="1040741668">
    <w:abstractNumId w:val="30"/>
  </w:num>
  <w:num w:numId="17" w16cid:durableId="1257518427">
    <w:abstractNumId w:val="55"/>
  </w:num>
  <w:num w:numId="18" w16cid:durableId="2095347635">
    <w:abstractNumId w:val="68"/>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40"/>
  </w:num>
  <w:num w:numId="22" w16cid:durableId="637075545">
    <w:abstractNumId w:val="43"/>
  </w:num>
  <w:num w:numId="23" w16cid:durableId="1096636670">
    <w:abstractNumId w:val="52"/>
  </w:num>
  <w:num w:numId="24" w16cid:durableId="2090039044">
    <w:abstractNumId w:val="22"/>
  </w:num>
  <w:num w:numId="25" w16cid:durableId="145241543">
    <w:abstractNumId w:val="23"/>
  </w:num>
  <w:num w:numId="26" w16cid:durableId="1643273136">
    <w:abstractNumId w:val="45"/>
  </w:num>
  <w:num w:numId="27" w16cid:durableId="1075975938">
    <w:abstractNumId w:val="62"/>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9"/>
  </w:num>
  <w:num w:numId="49" w16cid:durableId="1815173993">
    <w:abstractNumId w:val="48"/>
  </w:num>
  <w:num w:numId="50" w16cid:durableId="295574946">
    <w:abstractNumId w:val="35"/>
  </w:num>
  <w:num w:numId="51" w16cid:durableId="467431472">
    <w:abstractNumId w:val="27"/>
  </w:num>
  <w:num w:numId="52" w16cid:durableId="328867953">
    <w:abstractNumId w:val="42"/>
  </w:num>
  <w:num w:numId="53" w16cid:durableId="43524786">
    <w:abstractNumId w:val="63"/>
  </w:num>
  <w:num w:numId="54" w16cid:durableId="1540312350">
    <w:abstractNumId w:val="39"/>
  </w:num>
  <w:num w:numId="55" w16cid:durableId="403333096">
    <w:abstractNumId w:val="60"/>
  </w:num>
  <w:num w:numId="56" w16cid:durableId="209074638">
    <w:abstractNumId w:val="38"/>
  </w:num>
  <w:num w:numId="57" w16cid:durableId="1955287299">
    <w:abstractNumId w:val="58"/>
  </w:num>
  <w:num w:numId="58" w16cid:durableId="886112527">
    <w:abstractNumId w:val="47"/>
  </w:num>
  <w:num w:numId="59" w16cid:durableId="1552185412">
    <w:abstractNumId w:val="31"/>
  </w:num>
  <w:num w:numId="60" w16cid:durableId="1417744150">
    <w:abstractNumId w:val="37"/>
  </w:num>
  <w:num w:numId="61" w16cid:durableId="1531452939">
    <w:abstractNumId w:val="50"/>
  </w:num>
  <w:num w:numId="62" w16cid:durableId="544752472">
    <w:abstractNumId w:val="64"/>
  </w:num>
  <w:num w:numId="63" w16cid:durableId="515849900">
    <w:abstractNumId w:val="24"/>
  </w:num>
  <w:num w:numId="64" w16cid:durableId="643437943">
    <w:abstractNumId w:val="44"/>
  </w:num>
  <w:num w:numId="65" w16cid:durableId="997803962">
    <w:abstractNumId w:val="41"/>
  </w:num>
  <w:num w:numId="66" w16cid:durableId="360210574">
    <w:abstractNumId w:val="61"/>
  </w:num>
  <w:num w:numId="67" w16cid:durableId="29453961">
    <w:abstractNumId w:val="26"/>
  </w:num>
  <w:num w:numId="68" w16cid:durableId="554463688">
    <w:abstractNumId w:val="56"/>
  </w:num>
  <w:num w:numId="69" w16cid:durableId="224611676">
    <w:abstractNumId w:val="65"/>
  </w:num>
  <w:num w:numId="70" w16cid:durableId="726533765">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67DA"/>
    <w:rsid w:val="000223B6"/>
    <w:rsid w:val="000269CE"/>
    <w:rsid w:val="00031F88"/>
    <w:rsid w:val="00033C91"/>
    <w:rsid w:val="0003464A"/>
    <w:rsid w:val="0006748A"/>
    <w:rsid w:val="00073277"/>
    <w:rsid w:val="00073590"/>
    <w:rsid w:val="00082F56"/>
    <w:rsid w:val="00095462"/>
    <w:rsid w:val="00095AAD"/>
    <w:rsid w:val="000A030E"/>
    <w:rsid w:val="000A4722"/>
    <w:rsid w:val="000B21AA"/>
    <w:rsid w:val="000E0256"/>
    <w:rsid w:val="000E297A"/>
    <w:rsid w:val="000E711D"/>
    <w:rsid w:val="000F08F0"/>
    <w:rsid w:val="000F49E2"/>
    <w:rsid w:val="000F70CF"/>
    <w:rsid w:val="00101C35"/>
    <w:rsid w:val="001040C0"/>
    <w:rsid w:val="00110428"/>
    <w:rsid w:val="0013001E"/>
    <w:rsid w:val="001334DE"/>
    <w:rsid w:val="001348F8"/>
    <w:rsid w:val="00135007"/>
    <w:rsid w:val="00135670"/>
    <w:rsid w:val="001374D8"/>
    <w:rsid w:val="00144111"/>
    <w:rsid w:val="00162207"/>
    <w:rsid w:val="00166BFF"/>
    <w:rsid w:val="00171B8A"/>
    <w:rsid w:val="00174742"/>
    <w:rsid w:val="001772A7"/>
    <w:rsid w:val="001814BD"/>
    <w:rsid w:val="0018205E"/>
    <w:rsid w:val="00182540"/>
    <w:rsid w:val="00182B8D"/>
    <w:rsid w:val="001A3C8F"/>
    <w:rsid w:val="001A536A"/>
    <w:rsid w:val="001B5042"/>
    <w:rsid w:val="001B777E"/>
    <w:rsid w:val="001C3DB9"/>
    <w:rsid w:val="001E10E2"/>
    <w:rsid w:val="001F039C"/>
    <w:rsid w:val="001F2575"/>
    <w:rsid w:val="001F6506"/>
    <w:rsid w:val="00211AB3"/>
    <w:rsid w:val="00215730"/>
    <w:rsid w:val="002224B8"/>
    <w:rsid w:val="002302D1"/>
    <w:rsid w:val="002324BD"/>
    <w:rsid w:val="0023605E"/>
    <w:rsid w:val="00247478"/>
    <w:rsid w:val="0025487E"/>
    <w:rsid w:val="002562B4"/>
    <w:rsid w:val="00263AC6"/>
    <w:rsid w:val="0027344C"/>
    <w:rsid w:val="002838F1"/>
    <w:rsid w:val="00283FF1"/>
    <w:rsid w:val="00286D61"/>
    <w:rsid w:val="0029045F"/>
    <w:rsid w:val="0029586B"/>
    <w:rsid w:val="00295E47"/>
    <w:rsid w:val="002A2A48"/>
    <w:rsid w:val="002A4E3F"/>
    <w:rsid w:val="002A5878"/>
    <w:rsid w:val="002B23C7"/>
    <w:rsid w:val="002B72F4"/>
    <w:rsid w:val="002D485A"/>
    <w:rsid w:val="002E04A1"/>
    <w:rsid w:val="002E559D"/>
    <w:rsid w:val="002F0491"/>
    <w:rsid w:val="00311B68"/>
    <w:rsid w:val="00317325"/>
    <w:rsid w:val="00320656"/>
    <w:rsid w:val="00322078"/>
    <w:rsid w:val="00334F45"/>
    <w:rsid w:val="00337782"/>
    <w:rsid w:val="003412FB"/>
    <w:rsid w:val="00356A3A"/>
    <w:rsid w:val="00372AEA"/>
    <w:rsid w:val="00377647"/>
    <w:rsid w:val="0038048C"/>
    <w:rsid w:val="00381703"/>
    <w:rsid w:val="003912C1"/>
    <w:rsid w:val="00391AF5"/>
    <w:rsid w:val="0039549C"/>
    <w:rsid w:val="003A03B0"/>
    <w:rsid w:val="003A26B6"/>
    <w:rsid w:val="003B3513"/>
    <w:rsid w:val="003C53FF"/>
    <w:rsid w:val="003E0B0A"/>
    <w:rsid w:val="003E0C45"/>
    <w:rsid w:val="003E43E7"/>
    <w:rsid w:val="003E4DEE"/>
    <w:rsid w:val="003E5BBA"/>
    <w:rsid w:val="003F0EB1"/>
    <w:rsid w:val="004022A4"/>
    <w:rsid w:val="00413037"/>
    <w:rsid w:val="00414862"/>
    <w:rsid w:val="00417359"/>
    <w:rsid w:val="00417E63"/>
    <w:rsid w:val="00420A89"/>
    <w:rsid w:val="00424BE8"/>
    <w:rsid w:val="0042629E"/>
    <w:rsid w:val="0042737E"/>
    <w:rsid w:val="004278A1"/>
    <w:rsid w:val="00437B13"/>
    <w:rsid w:val="004420DA"/>
    <w:rsid w:val="00443AC5"/>
    <w:rsid w:val="0045709E"/>
    <w:rsid w:val="00481BEE"/>
    <w:rsid w:val="004823DB"/>
    <w:rsid w:val="00484169"/>
    <w:rsid w:val="004906B1"/>
    <w:rsid w:val="00491369"/>
    <w:rsid w:val="004A085D"/>
    <w:rsid w:val="004A6E0F"/>
    <w:rsid w:val="004B381B"/>
    <w:rsid w:val="004C04D7"/>
    <w:rsid w:val="004D3E2A"/>
    <w:rsid w:val="004D54C7"/>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49F9"/>
    <w:rsid w:val="00567CA9"/>
    <w:rsid w:val="005767D8"/>
    <w:rsid w:val="005770DC"/>
    <w:rsid w:val="00582BCB"/>
    <w:rsid w:val="00583529"/>
    <w:rsid w:val="00584D71"/>
    <w:rsid w:val="00586953"/>
    <w:rsid w:val="00593F31"/>
    <w:rsid w:val="00595F74"/>
    <w:rsid w:val="005A5537"/>
    <w:rsid w:val="005A6EC5"/>
    <w:rsid w:val="005B12B0"/>
    <w:rsid w:val="005C5AE4"/>
    <w:rsid w:val="005D057F"/>
    <w:rsid w:val="005D4C54"/>
    <w:rsid w:val="00600325"/>
    <w:rsid w:val="00602B2F"/>
    <w:rsid w:val="00606A42"/>
    <w:rsid w:val="00607F05"/>
    <w:rsid w:val="0061411E"/>
    <w:rsid w:val="006153DF"/>
    <w:rsid w:val="00637942"/>
    <w:rsid w:val="00654123"/>
    <w:rsid w:val="00656122"/>
    <w:rsid w:val="00660120"/>
    <w:rsid w:val="0066325A"/>
    <w:rsid w:val="0066407B"/>
    <w:rsid w:val="00667887"/>
    <w:rsid w:val="00671B7A"/>
    <w:rsid w:val="00671FDA"/>
    <w:rsid w:val="006742EA"/>
    <w:rsid w:val="0068479B"/>
    <w:rsid w:val="006855BB"/>
    <w:rsid w:val="00693FF1"/>
    <w:rsid w:val="00695472"/>
    <w:rsid w:val="00696076"/>
    <w:rsid w:val="00696EAE"/>
    <w:rsid w:val="006A3CCF"/>
    <w:rsid w:val="006A5F44"/>
    <w:rsid w:val="006C2E28"/>
    <w:rsid w:val="006C5F73"/>
    <w:rsid w:val="006C7050"/>
    <w:rsid w:val="006D54CA"/>
    <w:rsid w:val="006D73D8"/>
    <w:rsid w:val="006E3021"/>
    <w:rsid w:val="006E635D"/>
    <w:rsid w:val="006F007C"/>
    <w:rsid w:val="006F7035"/>
    <w:rsid w:val="00701845"/>
    <w:rsid w:val="00705B66"/>
    <w:rsid w:val="00710E2E"/>
    <w:rsid w:val="00720967"/>
    <w:rsid w:val="00722D13"/>
    <w:rsid w:val="00723FF2"/>
    <w:rsid w:val="00732532"/>
    <w:rsid w:val="007416E1"/>
    <w:rsid w:val="0074563C"/>
    <w:rsid w:val="007459FF"/>
    <w:rsid w:val="00754BB6"/>
    <w:rsid w:val="00760F32"/>
    <w:rsid w:val="00783E88"/>
    <w:rsid w:val="00792405"/>
    <w:rsid w:val="00793FCA"/>
    <w:rsid w:val="007A0DBA"/>
    <w:rsid w:val="007B688B"/>
    <w:rsid w:val="007C1ACA"/>
    <w:rsid w:val="007D00E6"/>
    <w:rsid w:val="007D1AA0"/>
    <w:rsid w:val="007D45C2"/>
    <w:rsid w:val="007E1625"/>
    <w:rsid w:val="007F0768"/>
    <w:rsid w:val="008056C2"/>
    <w:rsid w:val="008103DE"/>
    <w:rsid w:val="00811D53"/>
    <w:rsid w:val="00812C11"/>
    <w:rsid w:val="00815951"/>
    <w:rsid w:val="008175E0"/>
    <w:rsid w:val="00832790"/>
    <w:rsid w:val="008343F6"/>
    <w:rsid w:val="00835B7F"/>
    <w:rsid w:val="0083768A"/>
    <w:rsid w:val="00844492"/>
    <w:rsid w:val="008454A1"/>
    <w:rsid w:val="008529B0"/>
    <w:rsid w:val="00854F4F"/>
    <w:rsid w:val="00866130"/>
    <w:rsid w:val="00872B95"/>
    <w:rsid w:val="00884B42"/>
    <w:rsid w:val="00896DAC"/>
    <w:rsid w:val="008A01D7"/>
    <w:rsid w:val="008A06BB"/>
    <w:rsid w:val="008A282F"/>
    <w:rsid w:val="008A4EFA"/>
    <w:rsid w:val="008A50C2"/>
    <w:rsid w:val="008C4041"/>
    <w:rsid w:val="008C4804"/>
    <w:rsid w:val="008D63B8"/>
    <w:rsid w:val="008D700E"/>
    <w:rsid w:val="008E35C2"/>
    <w:rsid w:val="008E3D22"/>
    <w:rsid w:val="008F2323"/>
    <w:rsid w:val="008F5345"/>
    <w:rsid w:val="008F7241"/>
    <w:rsid w:val="009001AB"/>
    <w:rsid w:val="00911368"/>
    <w:rsid w:val="00916694"/>
    <w:rsid w:val="00926959"/>
    <w:rsid w:val="00927E56"/>
    <w:rsid w:val="00927F49"/>
    <w:rsid w:val="00930AF3"/>
    <w:rsid w:val="0093315C"/>
    <w:rsid w:val="00934510"/>
    <w:rsid w:val="00934661"/>
    <w:rsid w:val="00935574"/>
    <w:rsid w:val="009543BC"/>
    <w:rsid w:val="009548E4"/>
    <w:rsid w:val="0096318F"/>
    <w:rsid w:val="009750CD"/>
    <w:rsid w:val="009769A2"/>
    <w:rsid w:val="0098659E"/>
    <w:rsid w:val="0099201A"/>
    <w:rsid w:val="0099205A"/>
    <w:rsid w:val="00994B47"/>
    <w:rsid w:val="009956E2"/>
    <w:rsid w:val="00995F00"/>
    <w:rsid w:val="009A1C60"/>
    <w:rsid w:val="009A407D"/>
    <w:rsid w:val="009B2B2C"/>
    <w:rsid w:val="009D3766"/>
    <w:rsid w:val="009D66D9"/>
    <w:rsid w:val="009D775C"/>
    <w:rsid w:val="009E3690"/>
    <w:rsid w:val="009E60CD"/>
    <w:rsid w:val="009F1715"/>
    <w:rsid w:val="009F7C85"/>
    <w:rsid w:val="00A02B25"/>
    <w:rsid w:val="00A02C04"/>
    <w:rsid w:val="00A04CAB"/>
    <w:rsid w:val="00A05F21"/>
    <w:rsid w:val="00A14A28"/>
    <w:rsid w:val="00A14F70"/>
    <w:rsid w:val="00A15A06"/>
    <w:rsid w:val="00A2722B"/>
    <w:rsid w:val="00A34DC9"/>
    <w:rsid w:val="00A354C1"/>
    <w:rsid w:val="00A56C37"/>
    <w:rsid w:val="00A646E7"/>
    <w:rsid w:val="00A65DB5"/>
    <w:rsid w:val="00A82362"/>
    <w:rsid w:val="00A87951"/>
    <w:rsid w:val="00A912FF"/>
    <w:rsid w:val="00AA3A12"/>
    <w:rsid w:val="00AA4BBF"/>
    <w:rsid w:val="00AC5AE6"/>
    <w:rsid w:val="00AC5E8A"/>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5375A"/>
    <w:rsid w:val="00B62371"/>
    <w:rsid w:val="00B63119"/>
    <w:rsid w:val="00B726DD"/>
    <w:rsid w:val="00B8088B"/>
    <w:rsid w:val="00B93C7B"/>
    <w:rsid w:val="00BA5A34"/>
    <w:rsid w:val="00BA5FAD"/>
    <w:rsid w:val="00BB0138"/>
    <w:rsid w:val="00BC3C91"/>
    <w:rsid w:val="00BE12E0"/>
    <w:rsid w:val="00BE26C1"/>
    <w:rsid w:val="00BE47CA"/>
    <w:rsid w:val="00C023B0"/>
    <w:rsid w:val="00C02762"/>
    <w:rsid w:val="00C14F0E"/>
    <w:rsid w:val="00C153CB"/>
    <w:rsid w:val="00C25173"/>
    <w:rsid w:val="00C35980"/>
    <w:rsid w:val="00C359B3"/>
    <w:rsid w:val="00C41857"/>
    <w:rsid w:val="00C442FC"/>
    <w:rsid w:val="00C44709"/>
    <w:rsid w:val="00C50045"/>
    <w:rsid w:val="00C55597"/>
    <w:rsid w:val="00C5669F"/>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3401"/>
    <w:rsid w:val="00CB7C52"/>
    <w:rsid w:val="00CC3C89"/>
    <w:rsid w:val="00CC50C7"/>
    <w:rsid w:val="00CD18A2"/>
    <w:rsid w:val="00CD564C"/>
    <w:rsid w:val="00CD5FE1"/>
    <w:rsid w:val="00CE227F"/>
    <w:rsid w:val="00CE3365"/>
    <w:rsid w:val="00CE61D7"/>
    <w:rsid w:val="00D018D1"/>
    <w:rsid w:val="00D0264B"/>
    <w:rsid w:val="00D04790"/>
    <w:rsid w:val="00D05A16"/>
    <w:rsid w:val="00D07ECC"/>
    <w:rsid w:val="00D14EFD"/>
    <w:rsid w:val="00D1722A"/>
    <w:rsid w:val="00D2015A"/>
    <w:rsid w:val="00D218D9"/>
    <w:rsid w:val="00D36226"/>
    <w:rsid w:val="00D51BAF"/>
    <w:rsid w:val="00D53A56"/>
    <w:rsid w:val="00D55883"/>
    <w:rsid w:val="00D578E3"/>
    <w:rsid w:val="00D6293C"/>
    <w:rsid w:val="00D7119E"/>
    <w:rsid w:val="00D711D4"/>
    <w:rsid w:val="00D74F3A"/>
    <w:rsid w:val="00D850F0"/>
    <w:rsid w:val="00D8704F"/>
    <w:rsid w:val="00D927B8"/>
    <w:rsid w:val="00D94923"/>
    <w:rsid w:val="00DA2449"/>
    <w:rsid w:val="00DA60DF"/>
    <w:rsid w:val="00DB05DE"/>
    <w:rsid w:val="00DB2174"/>
    <w:rsid w:val="00DB6441"/>
    <w:rsid w:val="00DB650D"/>
    <w:rsid w:val="00DC0DB2"/>
    <w:rsid w:val="00DC2540"/>
    <w:rsid w:val="00DC25FB"/>
    <w:rsid w:val="00DC4F11"/>
    <w:rsid w:val="00DC6E39"/>
    <w:rsid w:val="00DC7304"/>
    <w:rsid w:val="00DD20D3"/>
    <w:rsid w:val="00DD4985"/>
    <w:rsid w:val="00DD6B38"/>
    <w:rsid w:val="00DE16AE"/>
    <w:rsid w:val="00DE66B6"/>
    <w:rsid w:val="00DE6C63"/>
    <w:rsid w:val="00DF4986"/>
    <w:rsid w:val="00E0622E"/>
    <w:rsid w:val="00E14EFB"/>
    <w:rsid w:val="00E1576D"/>
    <w:rsid w:val="00E15DDB"/>
    <w:rsid w:val="00E26BB5"/>
    <w:rsid w:val="00E27E3D"/>
    <w:rsid w:val="00E37FF6"/>
    <w:rsid w:val="00E42FB0"/>
    <w:rsid w:val="00E472CB"/>
    <w:rsid w:val="00E47B99"/>
    <w:rsid w:val="00E55F9C"/>
    <w:rsid w:val="00E645CE"/>
    <w:rsid w:val="00E6559D"/>
    <w:rsid w:val="00E70AB3"/>
    <w:rsid w:val="00E74DDD"/>
    <w:rsid w:val="00E75C18"/>
    <w:rsid w:val="00E94F4A"/>
    <w:rsid w:val="00E9649D"/>
    <w:rsid w:val="00EA6CEE"/>
    <w:rsid w:val="00EB106A"/>
    <w:rsid w:val="00EB3DE4"/>
    <w:rsid w:val="00EB40CC"/>
    <w:rsid w:val="00EB6A45"/>
    <w:rsid w:val="00EC384E"/>
    <w:rsid w:val="00ED1CF4"/>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95544"/>
    <w:rsid w:val="00FC1B44"/>
    <w:rsid w:val="00FC54C2"/>
    <w:rsid w:val="00FC58B4"/>
    <w:rsid w:val="00FC6451"/>
    <w:rsid w:val="00FD5C70"/>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1</Pages>
  <Words>23151</Words>
  <Characters>138906</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140</cp:revision>
  <cp:lastPrinted>2022-01-25T06:21:00Z</cp:lastPrinted>
  <dcterms:created xsi:type="dcterms:W3CDTF">2021-05-14T05:41:00Z</dcterms:created>
  <dcterms:modified xsi:type="dcterms:W3CDTF">2024-07-01T05:17:00Z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