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76" w:rsidRPr="00074EAB" w:rsidRDefault="009F0876" w:rsidP="009F0876">
      <w:pPr>
        <w:pStyle w:val="Bezodstpw"/>
        <w:jc w:val="right"/>
      </w:pPr>
    </w:p>
    <w:p w:rsidR="00240EBA" w:rsidRPr="00074EAB" w:rsidRDefault="009F0876" w:rsidP="00047718">
      <w:pPr>
        <w:pStyle w:val="Default"/>
        <w:rPr>
          <w:b/>
          <w:bCs/>
          <w:color w:val="auto"/>
        </w:rPr>
      </w:pPr>
      <w:r w:rsidRPr="00074EAB">
        <w:rPr>
          <w:b/>
          <w:bCs/>
          <w:color w:val="auto"/>
        </w:rPr>
        <w:t xml:space="preserve">Pytania do </w:t>
      </w:r>
      <w:r w:rsidR="000F6F22" w:rsidRPr="00074EAB">
        <w:rPr>
          <w:b/>
          <w:bCs/>
          <w:color w:val="auto"/>
        </w:rPr>
        <w:t xml:space="preserve">„Zakup </w:t>
      </w:r>
      <w:r w:rsidR="00B63BE6" w:rsidRPr="00074EAB">
        <w:rPr>
          <w:b/>
          <w:bCs/>
          <w:color w:val="auto"/>
        </w:rPr>
        <w:t>aparatu ultrasonograficznego</w:t>
      </w:r>
      <w:r w:rsidR="000F6F22" w:rsidRPr="00074EAB">
        <w:rPr>
          <w:b/>
          <w:bCs/>
          <w:color w:val="auto"/>
        </w:rPr>
        <w:t>”</w:t>
      </w:r>
    </w:p>
    <w:p w:rsidR="004E150A" w:rsidRPr="00074EAB" w:rsidRDefault="004E150A" w:rsidP="004E150A">
      <w:pPr>
        <w:pStyle w:val="Default"/>
        <w:ind w:left="708"/>
        <w:rPr>
          <w:b/>
          <w:bCs/>
          <w:color w:val="auto"/>
        </w:rPr>
      </w:pPr>
    </w:p>
    <w:p w:rsidR="009F0876" w:rsidRPr="00074EAB" w:rsidRDefault="009F0876" w:rsidP="009F23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0876" w:rsidRPr="00074EAB" w:rsidRDefault="009F0876" w:rsidP="009F0876">
      <w:pPr>
        <w:pStyle w:val="Bezodstpw"/>
      </w:pPr>
      <w:r w:rsidRPr="00074EAB">
        <w:tab/>
        <w:t>Uprzejmie prosimy o ustosunkowanie się do pytań dot. Parametrów technicznych zamawian</w:t>
      </w:r>
      <w:r w:rsidR="00FA0B05" w:rsidRPr="00074EAB">
        <w:t xml:space="preserve">ego </w:t>
      </w:r>
      <w:r w:rsidRPr="00074EAB">
        <w:t>aparat</w:t>
      </w:r>
      <w:r w:rsidR="00FA0B05" w:rsidRPr="00074EAB">
        <w:t>u</w:t>
      </w:r>
      <w:r w:rsidRPr="00074EAB">
        <w:t xml:space="preserve"> USG.</w:t>
      </w:r>
    </w:p>
    <w:p w:rsidR="00E36F83" w:rsidRPr="00074EAB" w:rsidRDefault="00E36F83" w:rsidP="009F0876">
      <w:pPr>
        <w:pStyle w:val="Bezodstpw"/>
      </w:pPr>
    </w:p>
    <w:p w:rsidR="00D72A80" w:rsidRPr="00074EAB" w:rsidRDefault="008451B7" w:rsidP="008327F7">
      <w:pPr>
        <w:pStyle w:val="Bezodstpw"/>
        <w:ind w:firstLine="708"/>
        <w:jc w:val="both"/>
      </w:pPr>
      <w:r w:rsidRPr="00074EAB">
        <w:t>W związku z ogłoszonym postepowaniem na zakup aparatów USG i opisem przedmiotu zamówienia w sposób naruszający przepisu ustawy PZP poprzez wskazanie zespołu cech</w:t>
      </w:r>
      <w:r w:rsidR="001F203A" w:rsidRPr="00074EAB">
        <w:t xml:space="preserve"> aparatu jednego producenta </w:t>
      </w:r>
      <w:r w:rsidR="008327F7">
        <w:rPr>
          <w:rFonts w:ascii="Calibri" w:hAnsi="Calibri" w:cs="Calibri"/>
        </w:rPr>
        <w:t>zwracamy</w:t>
      </w:r>
      <w:r w:rsidR="00D72A80" w:rsidRPr="00074EAB">
        <w:rPr>
          <w:rFonts w:ascii="Calibri" w:hAnsi="Calibri" w:cs="Calibri"/>
        </w:rPr>
        <w:t xml:space="preserve"> Zamawiającemu </w:t>
      </w:r>
      <w:r w:rsidR="008327F7">
        <w:rPr>
          <w:rFonts w:ascii="Calibri" w:hAnsi="Calibri" w:cs="Calibri"/>
        </w:rPr>
        <w:t xml:space="preserve">uwagę iż </w:t>
      </w:r>
      <w:r w:rsidR="00D72A80" w:rsidRPr="00074EAB">
        <w:rPr>
          <w:rFonts w:ascii="Calibri" w:hAnsi="Calibri" w:cs="Calibri"/>
        </w:rPr>
        <w:t xml:space="preserve">naruszenie przepisu art. 16 pkt.1 i 3 w zw. z art.99 ust.4 </w:t>
      </w:r>
      <w:proofErr w:type="spellStart"/>
      <w:r w:rsidR="00D72A80" w:rsidRPr="00074EAB">
        <w:rPr>
          <w:rFonts w:ascii="Calibri" w:hAnsi="Calibri" w:cs="Calibri"/>
        </w:rPr>
        <w:t>Pzp</w:t>
      </w:r>
      <w:proofErr w:type="spellEnd"/>
      <w:r w:rsidR="00D72A80" w:rsidRPr="00074EAB">
        <w:rPr>
          <w:rFonts w:ascii="Calibri" w:hAnsi="Calibri" w:cs="Calibri"/>
        </w:rPr>
        <w:t xml:space="preserve"> poprzez opisanie przedmiotu zamówienia w sposób utrudniający konkurencję poprzez ustalenie parametrów zamawianego produktu wskazującego konkretnego producenta oraz, poprzez wprowadzenie systemu punktowania niektórych parametrów w sposób prowadzący do uprzywilejowania lub wyeliminowania niektórych wykonawców lub produktów</w:t>
      </w:r>
      <w:r w:rsidR="00CE3D05" w:rsidRPr="00074EAB">
        <w:rPr>
          <w:rFonts w:ascii="Calibri" w:hAnsi="Calibri" w:cs="Calibri"/>
        </w:rPr>
        <w:t>. Co więcej zgodnie z przedstawionym zestawieniem istnieje przypuszczenie</w:t>
      </w:r>
      <w:r w:rsidR="008327F7">
        <w:rPr>
          <w:rFonts w:ascii="Calibri" w:hAnsi="Calibri" w:cs="Calibri"/>
        </w:rPr>
        <w:t>,</w:t>
      </w:r>
      <w:r w:rsidR="00CE3D05" w:rsidRPr="00074EAB">
        <w:rPr>
          <w:rFonts w:ascii="Calibri" w:hAnsi="Calibri" w:cs="Calibri"/>
        </w:rPr>
        <w:t xml:space="preserve"> że zamawiający</w:t>
      </w:r>
      <w:r w:rsidR="004E3FF2" w:rsidRPr="00074EAB">
        <w:rPr>
          <w:rFonts w:ascii="Calibri" w:hAnsi="Calibri" w:cs="Calibri"/>
        </w:rPr>
        <w:t xml:space="preserve"> d</w:t>
      </w:r>
      <w:r w:rsidR="00CE3D05" w:rsidRPr="00074EAB">
        <w:t>okonując opisu przedmiotu zamówienia współpracował w tym zakresie z jednym z wykonawców</w:t>
      </w:r>
      <w:r w:rsidR="004E3FF2" w:rsidRPr="00074EAB">
        <w:t>,</w:t>
      </w:r>
      <w:r w:rsidR="00CE3D05" w:rsidRPr="00074EAB">
        <w:t xml:space="preserve"> by </w:t>
      </w:r>
      <w:r w:rsidR="0033634F" w:rsidRPr="00074EAB">
        <w:t xml:space="preserve">maksymalnie ograniczyć krąg wykonawców wyłącznie do jednego podmiotu mogącego spełnić wymagani SIWZ. </w:t>
      </w:r>
      <w:r w:rsidR="008327F7">
        <w:t xml:space="preserve">To </w:t>
      </w:r>
      <w:r w:rsidR="00D72A80" w:rsidRPr="00074EAB">
        <w:t>na Zamawiającym spoczywa obowiązek przygotowania i przeprowadzenia postępowanie o udzielenie zamówienia w sposób zapewniający zachowanie uczciwej konkurencji i równe traktowanie wykonawców oraz w sposób przejrzysty i proporcjonalny. Zatem należyte przygotowanie opisu przedmiotu zamówienia stanowi obowiązek Zamawiającego, a niewypełnienie tego obowiązku prowadzi do naruszenia zasad Prawa zamówień publicznych</w:t>
      </w:r>
      <w:r w:rsidR="00AE369D" w:rsidRPr="00074EAB">
        <w:rPr>
          <w:rFonts w:ascii="Calibri" w:hAnsi="Calibri" w:cs="Calibri"/>
        </w:rPr>
        <w:t xml:space="preserve"> art.99 ust.4 </w:t>
      </w:r>
      <w:proofErr w:type="spellStart"/>
      <w:r w:rsidR="00AE369D" w:rsidRPr="00074EAB">
        <w:rPr>
          <w:rFonts w:ascii="Calibri" w:hAnsi="Calibri" w:cs="Calibri"/>
        </w:rPr>
        <w:t>Pzp</w:t>
      </w:r>
      <w:proofErr w:type="spellEnd"/>
      <w:r w:rsidR="00D72A80" w:rsidRPr="00074EAB">
        <w:t>, co w konsekwencji wpływa na wynik postępowania. Opis przedmiotu zamówiona powinien umożliwiać wykonawcom jednakowy dostęp do zamówienia i nie może powodować nieuzasadnionych przeszkód w otwarciu zamówień publicznych na konkurencję. Podstawowym dokumentem zamówienia w postępowaniu o udzielenie zamówienia publicznego w trybie przetargu nieograniczonego jest SWZ, która zawiera określone i opisane przez zamawiającego warunki zamówienia</w:t>
      </w:r>
      <w:r w:rsidR="0033634F" w:rsidRPr="00074EAB">
        <w:t xml:space="preserve">. </w:t>
      </w:r>
    </w:p>
    <w:p w:rsidR="00811727" w:rsidRPr="00074EAB" w:rsidRDefault="00811727" w:rsidP="00173769">
      <w:pPr>
        <w:pStyle w:val="Bezodstpw"/>
        <w:jc w:val="both"/>
      </w:pPr>
    </w:p>
    <w:p w:rsidR="00811727" w:rsidRPr="00074EAB" w:rsidRDefault="00811727" w:rsidP="00173769">
      <w:pPr>
        <w:widowControl w:val="0"/>
        <w:spacing w:after="0"/>
        <w:ind w:firstLine="708"/>
        <w:jc w:val="both"/>
      </w:pPr>
    </w:p>
    <w:p w:rsidR="00811727" w:rsidRDefault="00811727" w:rsidP="00173769">
      <w:pPr>
        <w:pStyle w:val="Bezodstpw"/>
        <w:jc w:val="both"/>
      </w:pPr>
      <w:r w:rsidRPr="00074EAB">
        <w:t>Zamawiający jest gospodarzem postępowania i niewątpliwie posiada uprawnienia pozwalające mu określić przedmiot zamówienia stosownie do jego potrzeb</w:t>
      </w:r>
      <w:r w:rsidR="0033634F" w:rsidRPr="00074EAB">
        <w:t xml:space="preserve"> ewidentnie w przedmiotowym postępowaniu mamy do czynienia z sytuacją w której SIWZ nie było sporządzone zgodnie z potrzebami Zamawiającego a przygotowane przez inny podmiot – zainteresowany wyłącznie ograniczeniem konkurencji i wyborem konkretnego wykonawcy. Na </w:t>
      </w:r>
      <w:r w:rsidR="00173769" w:rsidRPr="00074EAB">
        <w:t>4060 wyrazów użytych do opisu</w:t>
      </w:r>
      <w:r w:rsidR="008327F7">
        <w:t xml:space="preserve"> wymagań SIWZ</w:t>
      </w:r>
      <w:r w:rsidR="00173769" w:rsidRPr="00074EAB">
        <w:t xml:space="preserve"> aparatu USG jedynie 2 wyrazy są inne niż w opisie innego postępowania w którym została złożona wyłącznie jedna oferta firmy która uczestniczyła w sporządzeniu SIWZ</w:t>
      </w:r>
      <w:r w:rsidR="00001A76">
        <w:t xml:space="preserve"> ( w załączeniu)</w:t>
      </w:r>
      <w:r w:rsidR="008327F7">
        <w:t>,</w:t>
      </w:r>
      <w:r w:rsidR="00173769" w:rsidRPr="00074EAB">
        <w:t xml:space="preserve"> </w:t>
      </w:r>
      <w:r w:rsidR="00BD0638">
        <w:t xml:space="preserve">powyższe obrazuje również </w:t>
      </w:r>
      <w:r w:rsidR="00173769" w:rsidRPr="00074EAB">
        <w:t>poniższa tabela:</w:t>
      </w:r>
    </w:p>
    <w:p w:rsidR="00074EAB" w:rsidRPr="00074EAB" w:rsidRDefault="00074EAB" w:rsidP="00173769">
      <w:pPr>
        <w:pStyle w:val="Bezodstpw"/>
        <w:jc w:val="both"/>
        <w:rPr>
          <w:b/>
          <w:bCs/>
        </w:rPr>
      </w:pPr>
    </w:p>
    <w:tbl>
      <w:tblPr>
        <w:tblStyle w:val="TableGrid"/>
        <w:tblW w:w="5000" w:type="pct"/>
        <w:tblInd w:w="0" w:type="dxa"/>
        <w:tblLayout w:type="fixed"/>
        <w:tblCellMar>
          <w:top w:w="47" w:type="dxa"/>
          <w:left w:w="68" w:type="dxa"/>
          <w:right w:w="5" w:type="dxa"/>
        </w:tblCellMar>
        <w:tblLook w:val="04A0"/>
      </w:tblPr>
      <w:tblGrid>
        <w:gridCol w:w="3191"/>
        <w:gridCol w:w="1561"/>
        <w:gridCol w:w="2941"/>
        <w:gridCol w:w="1165"/>
        <w:gridCol w:w="79"/>
        <w:gridCol w:w="2509"/>
        <w:gridCol w:w="1241"/>
      </w:tblGrid>
      <w:tr w:rsidR="00074EAB" w:rsidRPr="00074EAB" w:rsidTr="00074EAB">
        <w:trPr>
          <w:trHeight w:val="1434"/>
        </w:trPr>
        <w:tc>
          <w:tcPr>
            <w:tcW w:w="1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EAB" w:rsidRPr="00074EAB" w:rsidRDefault="00074EAB" w:rsidP="00B8346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4EAB">
              <w:rPr>
                <w:color w:val="auto"/>
                <w:sz w:val="20"/>
                <w:szCs w:val="20"/>
              </w:rPr>
              <w:t>Postępowanie</w:t>
            </w:r>
          </w:p>
          <w:p w:rsidR="00074EAB" w:rsidRPr="00074EAB" w:rsidRDefault="00074EAB" w:rsidP="00B8346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ZP.271.18.2022 Gmina Rudna</w:t>
            </w:r>
          </w:p>
          <w:p w:rsidR="00074EAB" w:rsidRPr="00074EAB" w:rsidRDefault="00074EAB" w:rsidP="00B8346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hAnsi="Times New Roman" w:cs="Times New Roman"/>
                <w:sz w:val="20"/>
                <w:szCs w:val="20"/>
              </w:rPr>
              <w:t>https://gminarudna.ezamawiajacy.pl/pn/gminarudna/demand/notice/public/64367/details</w:t>
            </w:r>
          </w:p>
        </w:tc>
        <w:tc>
          <w:tcPr>
            <w:tcW w:w="1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EAB" w:rsidRPr="00074EAB" w:rsidRDefault="00074EAB" w:rsidP="00B8346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4EAB">
              <w:rPr>
                <w:color w:val="auto"/>
                <w:sz w:val="20"/>
                <w:szCs w:val="20"/>
              </w:rPr>
              <w:t>Postępowanie</w:t>
            </w:r>
          </w:p>
          <w:p w:rsidR="00074EAB" w:rsidRPr="00074EAB" w:rsidRDefault="00074EAB" w:rsidP="00B8346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WZP.271.19.2022 Gmina Wołów</w:t>
            </w:r>
          </w:p>
          <w:p w:rsidR="00074EAB" w:rsidRPr="00074EAB" w:rsidRDefault="00074EAB" w:rsidP="00B8346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Aparat ginekologiczny</w:t>
            </w:r>
          </w:p>
        </w:tc>
        <w:tc>
          <w:tcPr>
            <w:tcW w:w="15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EAB" w:rsidRPr="00074EAB" w:rsidRDefault="00074EAB" w:rsidP="00B8346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4EAB">
              <w:rPr>
                <w:color w:val="auto"/>
                <w:sz w:val="20"/>
                <w:szCs w:val="20"/>
              </w:rPr>
              <w:t>Postępowanie</w:t>
            </w:r>
          </w:p>
          <w:p w:rsidR="00074EAB" w:rsidRPr="00074EAB" w:rsidRDefault="00074EAB" w:rsidP="00B8346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WZP.271.19.2022 Gmina Wołów</w:t>
            </w:r>
          </w:p>
          <w:p w:rsidR="00074EAB" w:rsidRPr="00074EAB" w:rsidRDefault="00074EAB" w:rsidP="00B8346F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74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Aparat ogólny</w:t>
            </w:r>
          </w:p>
        </w:tc>
      </w:tr>
      <w:tr w:rsidR="00074EAB" w:rsidRPr="00074EAB" w:rsidTr="00074EAB">
        <w:trPr>
          <w:trHeight w:val="1434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52B" w:rsidRPr="00074EAB" w:rsidRDefault="0091252B" w:rsidP="0091252B">
            <w:pPr>
              <w:widowControl w:val="0"/>
              <w:ind w:righ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8092931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Parametry techniczne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Parametry wymagane aparatu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Parametry wymagane aparatu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</w:tr>
      <w:bookmarkEnd w:id="0"/>
      <w:tr w:rsidR="00074EAB" w:rsidRPr="00074EAB" w:rsidTr="00074EAB">
        <w:trPr>
          <w:trHeight w:val="37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Konstrukcja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91252B" w:rsidRPr="00074EAB" w:rsidRDefault="0091252B" w:rsidP="0091252B">
            <w:pPr>
              <w:widowControl w:val="0"/>
              <w:ind w:right="2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91252B" w:rsidRPr="00074EAB" w:rsidRDefault="0091252B" w:rsidP="0091252B">
            <w:pPr>
              <w:widowControl w:val="0"/>
              <w:ind w:right="2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Konstrukcja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91252B" w:rsidRPr="00074EAB" w:rsidRDefault="0091252B" w:rsidP="0091252B">
            <w:pPr>
              <w:widowControl w:val="0"/>
              <w:ind w:right="2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91252B" w:rsidRPr="00074EAB" w:rsidRDefault="0091252B" w:rsidP="0091252B">
            <w:pPr>
              <w:widowControl w:val="0"/>
              <w:ind w:right="2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Konstrukcja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91252B" w:rsidRPr="00074EAB" w:rsidRDefault="0091252B" w:rsidP="0091252B">
            <w:pPr>
              <w:widowControl w:val="0"/>
              <w:ind w:right="2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56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Aparat fabrycznie nowy, nie demonstracyjny, nie powystawowy</w:t>
            </w:r>
          </w:p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- wymagany rok produkcji najpóźniej 2021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rok produkcji)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Aparat fabrycznie nowy - wymagany rok produkcji: 2022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Aparat fabrycznie nowy - wymagany rok produkcji: 2022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Konstrukcja i oprogramowanie oferowanej wersji aparatu – wprowadzone do produkcji i eksploatacji najpóźniej w 2020 r.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rok wprowadzenia do produkcji i eksploatacji)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Konstrukcja i oprogramowanie oferowanej wersji aparatu – wprowadzone do produkcji i eksploatacji najpóźniej w 2020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Konstrukcja i oprogramowanie oferowanej wersji aparatu – wprowadzone do produkcji i eksploatacji najpóźniej w 2020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9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Cyfrowy, aparat ultrasonograficzny klasy Premium z kolorowym Dopplerem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Kliniczny, cyfrowy, aparat ultrasonograficzny klasy Premium z kolorowym Dopplerem.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Kliniczny, cyfrowy, aparat ultrasonograficzny klasy Premium z kolorowym Dopplerem.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Przetwornik cyfrowy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12-bitowy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Przetwornik cyfrowy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12-bitowy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Przetwornik cyfrowy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12-bitowy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Cyfrowy system formowania wiązki ultradźwiękowej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Cyfrowy system formowania wiązki ultradźwiękowej.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Cyfrowy system formowania wiązki ultradźwiękowej.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Ilość niezależnych aktywnych kanałów cyfrowych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4 000 000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Ilość niezależnych aktywnych kanałów cyfrowych</w:t>
            </w: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4 000 000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Ilość niezależnych aktywnych kanałów cyfrowych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4 000 000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Ilość aktywnych gniazd głowic obrazowych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4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Ilość aktywnych gniazd głowic obrazowych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Ilość aktywnych gniazd głowic obrazowych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4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Ilość gniazd parkingowych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Ilość gniazd parkingowych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Ilość gniazd parkingowych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2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Dynamika systemu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290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Dynamika systemu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Min. 310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dB</w:t>
            </w:r>
            <w:proofErr w:type="spellEnd"/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Dynamika systemu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310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Monitor kolorowy OLED/LCD o rozdzielczości min.</w:t>
            </w:r>
          </w:p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1920x1080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pixeli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,  z możliwością regulacji w 3 płaszczyznach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przekątna ekranu</w:t>
            </w:r>
          </w:p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21 cala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Monitor z matrycą OLED/LCD o wysokiej rozdzielczości bez przeplotu z możliwością regulacja w 3 płaszczyznach.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Przekątna ekranu min. 21 cala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z matrycą OLED/LCD o wysokiej rozdzielczości bez przeplotu z możliwością regulacja w 3 płaszczyznach.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Przekątna ekranu min. 21 cala</w:t>
            </w:r>
          </w:p>
        </w:tc>
      </w:tr>
      <w:tr w:rsidR="00074EAB" w:rsidRPr="00074EAB" w:rsidTr="00074EAB">
        <w:trPr>
          <w:trHeight w:val="54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Konsola aparatu ruchoma w dwóch płaszczyznach:</w:t>
            </w:r>
          </w:p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góra-dół, lewo-prawo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Konsola aparatu ruchoma w dwóch płaszczyznach: </w:t>
            </w: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>góra-dół, lewo-prawo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Konsola aparatu ruchoma w dwóch płaszczyznach: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góra-dół, lewo-prawo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Uchwyty na głowice umiejscowione po obu stronach konsoli aparatu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Uchwyty na głowice umiejscowione po obu stronach konsoli aparatu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Uchwyty na głowice umiejscowione po obu stronach konsoli aparatu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Dotykowy, programowalny panel sterujący LCD wbudowany                         w konsolę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przekątna min. 10 cali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Dotykowy, programowalny panel sterujący LCD wbudowany w konsolę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Przekątna min. 10 cali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Dotykowy, programowalny panel sterujący LCD wbudowany w konsolę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Przekątna min. 10 cali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częstotliwości pracy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od 1 MHz do 20 MHz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Zakres częstotliwości pracy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od 1 MHz do 20 MHz.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częstotliwości pracy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od 1 MHz do 20 MHz.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19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min.19 000</w:t>
            </w:r>
          </w:p>
          <w:p w:rsidR="0091252B" w:rsidRPr="00074EAB" w:rsidRDefault="0091252B" w:rsidP="0091252B">
            <w:pPr>
              <w:widowControl w:val="0"/>
              <w:ind w:right="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obrazów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19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Liczba obrazów pamięci dynamicznej (tzw.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Cineloop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19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69 000 obrazów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19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19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69 000 obrazów</w:t>
            </w:r>
          </w:p>
        </w:tc>
      </w:tr>
      <w:tr w:rsidR="00074EAB" w:rsidRPr="00074EAB" w:rsidTr="00074EAB">
        <w:trPr>
          <w:trHeight w:val="746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uzyskania sekwencji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Możliwość uzyskania sekwencji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Cineloop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w trybie 4B tj. 4 niezależnych sekwencji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Cineloop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jednocześnie na jednym obrazie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uzyskania sekwencji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Pamięć dynamiczna dla trybu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M-mode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D-mode</w:t>
            </w:r>
            <w:proofErr w:type="spellEnd"/>
          </w:p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200 s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Pamięć dynamiczna dla trybu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M-mode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lub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D-mode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800 s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Pamięć dynamiczna dla trybu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M-mode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D-mode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800 s</w:t>
            </w:r>
          </w:p>
        </w:tc>
      </w:tr>
      <w:tr w:rsidR="00074EAB" w:rsidRPr="00074EAB" w:rsidTr="00074EAB">
        <w:trPr>
          <w:trHeight w:val="514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Regulacja głębokości pola obrazowania (dotyczy kryterium nr 2) – należy wskazać regulację głębokości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pola obrazu jaką posiada oferowane przez Wykonawcę urządzenie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min. 1-35 cm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Regulacja głębokości pola obrazowania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1 - 35 cm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Regulacja głębokości pola obrazowania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1 - 35 cm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Ilość ustawień wstępnych (tzw.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Presetów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 programowanych przez użytkownika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70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Ilość ustawień wstępnych (tzw.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Presetów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programowanych przez użytkownika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70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Ilość ustawień wstępnych (tzw.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Presetów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 programowanych przez użytkownika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7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70</w:t>
            </w:r>
          </w:p>
        </w:tc>
      </w:tr>
      <w:tr w:rsidR="00074EAB" w:rsidRPr="00074EAB" w:rsidTr="00074EAB">
        <w:trPr>
          <w:trHeight w:val="56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Podstawa jezdna z czterema obrotowymi kołami z możliwością blokowania min. dwóch z kół oraz blokadą kierunku jazdy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07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Obrazowanie i prezentacja obrazu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Obrazowanie i prezentacja obrazu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Obrazowanie i prezentacja obrazu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80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spacing w:after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Kombinacje prezentowanych jednocześnie obrazów. Min.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B, B + B, 4 B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 + M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 + D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 + C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Doppler)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 + PD (Power Doppler)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4 B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Doppler)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4 B (Power Doppler)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5"/>
              </w:numPr>
              <w:ind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+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M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Kombinacje prezentowanych jednocześnie obrazów. Min.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B, B + B, 4 B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 + M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D 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 + D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 + C (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Color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Doppler)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 + PD (Power Doppler)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 B (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Color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Doppler)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 B (Power Doppler)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B +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Color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+ M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Kombinacje prezentowanych jednocześnie obrazów. Min.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B,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 + B, 4 B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 + M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 + D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 + C (Color Doppler)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 + PD (Power Doppler)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B (Color Doppler)</w:t>
            </w:r>
          </w:p>
          <w:p w:rsidR="0091252B" w:rsidRPr="00074EAB" w:rsidRDefault="0091252B" w:rsidP="0091252B">
            <w:pPr>
              <w:numPr>
                <w:ilvl w:val="0"/>
                <w:numId w:val="7"/>
              </w:numPr>
              <w:suppressAutoHyphens w:val="0"/>
              <w:ind w:left="330" w:hanging="1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B (Power Doppler)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+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M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 dla trybu B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1200 obrazów/s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Odświeżanie obrazu (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Frame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Rate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dla trybu B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6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3500 obrazów/s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6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 dla trybu B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6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3500 obrazów/s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 B + kolor (CD)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350 obrazów/s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Odświeżanie obrazu (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Frame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Rate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B + kolor (CD)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650 obrazów/s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8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 B + kolor (CD)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8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650 obrazów/s</w:t>
            </w:r>
          </w:p>
        </w:tc>
      </w:tr>
      <w:tr w:rsidR="00074EAB" w:rsidRPr="00074EAB" w:rsidTr="00074EAB">
        <w:trPr>
          <w:trHeight w:val="674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harmoniczne (dotyczy kryterium nr 2)</w:t>
            </w:r>
          </w:p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8 pasm częstotliwości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Obrazowanie harmoniczne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8 pasm częstotliwości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brazowanie harmoniczne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Min. 8 pasm częstotliwości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Obrazowanie w trybie Doppler Kolorowy (CD)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Obrazowanie w trybie Doppler Kolorowy (CD)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w trybie Doppler Kolorowy (CD)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prędkości Dopplera Kolorowego (CD)</w:t>
            </w:r>
          </w:p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min.: +/- 4,0 m/s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Zakres prędkości Dopplera Kolorowego (CD)</w:t>
            </w:r>
          </w:p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Min.: +/- 4,0 m/s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prędkości Dopplera Kolorowego (CD)</w:t>
            </w:r>
          </w:p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Min.: +/- 4,0 m/s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częstotliwość PRF dla Dopplera Kolorowego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min.0,5 do 20  kHz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Zakres częstotliwość PRF dla Dopplera Kolorowego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Min.0,5 do 20  kHz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częstotliwość PRF dla Dopplera Kolorowego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Min.0,5 do 20  kHz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Obrazowanie w trybie Power Doppler (PD) i Power Doppler Kierunkowy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744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w rozszerzonym trybie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Obrazowanie w rozszerzonym trybie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Color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w rozszerzonym trybie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Obrazowanie w trybie Dopplera Pulsacyjnego PWD oraz HPRF PWD (o wysokiej częstotliwości powtarzania)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 w:right="7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prędkości Dopplera pulsacyjnego (PWD)</w:t>
            </w:r>
          </w:p>
          <w:p w:rsidR="0091252B" w:rsidRPr="00074EAB" w:rsidRDefault="0091252B" w:rsidP="0091252B">
            <w:pPr>
              <w:widowControl w:val="0"/>
              <w:ind w:left="70" w:right="7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(przy zerowym kącie bramki)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min.: +/- 6,0 m/s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Zakres prędkości Dopplera pulsacyjnego (PWD)</w:t>
            </w:r>
          </w:p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(przy zerowym kącie bramki)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Min.: +/- 6,0 m/s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prędkości Dopplera pulsacyjnego (PWD)</w:t>
            </w:r>
          </w:p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(przy zerowym kącie bramki)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Min.: +/- 6,0 m/s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częstotliwość PRF dla Dopplera Pulsacyjnego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min.0,1 do 30  kHz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Zakres częstotliwość PRF dla Dopplera Pulsacyjnego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Min.0,1 do 30  kHz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częstotliwość PRF dla Dopplera Pulsacyjnego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0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Min.0,1 do 30  kHz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Regulacja bramki dopplerowskiej w zakresie</w:t>
            </w:r>
          </w:p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0,5 mm do 20 mm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Regulacja bramki dopplerowskiej w zakresie</w:t>
            </w: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0,5 mm do 20 mm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Regulacja bramki dopplerowskiej w zakresie</w:t>
            </w: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0,5 mm do 20 mm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Obrazowanie w trybie Kolorowy i Spektralny Doppler Tkankowy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Obrazowanie w trybie Kolorowy i Spektralny Doppler Tkankowy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Obrazowanie w trybie Kolorowy i Spektralny Doppler Tkankowy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56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odchylenia wiązki Dopplerowskiej w zakresie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+/- 30 stopni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Możliwość odchylenia wiązki Dopplerowskiej w zakresie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+/- 30 stopni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Możliwość odchylenia wiązki Dopplerowskiej w zakresie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+/- 30 stopni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korekcji kąta bramki dopplerowskiej w zakresie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+/- 80 stopni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Możliwość korekcji kąta bramki dopplerowskiej w zakresie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+/- 80 stopni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Możliwość korekcji kąta bramki dopplerowskiej w zakresie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+/- 80 stopni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Automatyczna korekcja kąta bramki dopplerowskiej za pomocą jednego przycisku w zakresie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+/- 80 stopni</w:t>
            </w:r>
          </w:p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Automatyczna korekcja kąta bramki dopplerowskiej za pomocą jednego przycisku w zakresie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+/- 80 stopni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Automatyczna korekcja kąta bramki dopplerowskiej za pomocą jednego przycisku w zakresie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+/- 80 stopni</w:t>
            </w:r>
          </w:p>
        </w:tc>
      </w:tr>
      <w:tr w:rsidR="00074EAB" w:rsidRPr="00074EAB" w:rsidTr="00074EAB">
        <w:trPr>
          <w:trHeight w:val="746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jednoczesnego (w czasie rzeczywistym) uzyskania dwóch spectrów przepływu z dwóch niezależnych bramek dopplerowskich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Możliwość jednoczesnego (w czasie rzeczywistym) uzyskania dwóch spectrów przepływu z dwóch niezależnych bramek dopplerowskich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Możliwość jednoczesnego (w czasie rzeczywistym) uzyskania dwóch spectrów przepływu z dwóch niezależnych bramek dopplerowskich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95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typu „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Compound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” w układzie wiązek ultradźwięków wysyłanych pod wieloma kątami i z różnymi częstotliwościami (tzw. skrzyżowane ultradźwięki) pracujący jednocześnie z obrazowaniem trapezowym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Obrazowanie typu „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Compound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” w układzie wiązek ultradźwięków wysyłanych pod wieloma kątami i z różnymi częstotliwościami (tzw. skrzyżowane ultradźwięki) pracujący jednocześnie z obrazowaniem trapezowym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Obrazowanie typu „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Compound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 w układzie wiązek ultradźwięków wysyłanych pod wieloma kątami i z różnymi częstotliwościami (tzw. skrzyżowane ultradźwięki) pracujący jednocześnie z obrazowaniem trapezowym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4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Liczba wiązek tworzących obraz w obrazowaniu typu „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Compound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5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Liczba wiązek tworzących obraz w obrazowaniu typu „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Compound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”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5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Liczba wiązek tworzących obraz w obrazowaniu typu „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Compound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5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 w:right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System obrazowania wyostrzający kontury i redukujący artefakty szumowe – dostępny na wszystkich głowicach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w trybie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Triplex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B+CD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/PD +PWD)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(podać TAK lub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Obrazowanie w trybie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Triplex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– (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B+CD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/PD +PWD)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w trybie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Triplex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B+CD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/PD +PWD)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Jednoczesne obrazowanie B + B/CD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/Power Doppler) w czasie rzeczywistym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tabs>
                <w:tab w:val="center" w:pos="800"/>
              </w:tabs>
              <w:ind w:left="-2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tabs>
                <w:tab w:val="center" w:pos="800"/>
              </w:tabs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tabs>
                <w:tab w:val="center" w:pos="800"/>
              </w:tabs>
              <w:ind w:lef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Jednoczesne obrazowanie B + B/CD (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Color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/Power Doppler) w czasie rzeczywistym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tabs>
                <w:tab w:val="center" w:pos="800"/>
              </w:tabs>
              <w:ind w:left="-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tabs>
                <w:tab w:val="center" w:pos="800"/>
              </w:tabs>
              <w:ind w:left="-2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Jednoczesne obrazowanie B + B/CD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/Power Doppler) w czasie rzeczywistym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tabs>
                <w:tab w:val="center" w:pos="800"/>
              </w:tabs>
              <w:ind w:left="-2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Obrazowanie trapezowe i rombowe na głowicach liniowych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744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Automatyczna optymalizacja obrazu B, spektrum</w:t>
            </w:r>
          </w:p>
          <w:p w:rsidR="0091252B" w:rsidRPr="00074EAB" w:rsidRDefault="0091252B" w:rsidP="0091252B">
            <w:pPr>
              <w:widowControl w:val="0"/>
              <w:ind w:lef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dopplerowskiego i współczynnika prędkości ultradźwięków za pomocą jednego przycisku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Automatyczna optymalizacja obrazu B, spektrum dopplerowskiego i współczynnika prędkości ultradźwięków za pomocą jednego przycisku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Automatyczna optymalizacja obrazu B, spektrum dopplerowskiego i współczynnika prędkości ultradźwięków za pomocą jednego przycisku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58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zmian map koloru w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Dopplerze  min.30 map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Możliwość zmian map koloru w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Color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Dopplerze</w:t>
            </w: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 min. 30 map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Możliwość zmian map koloru w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Color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Dopplerze</w:t>
            </w: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min. 30 map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Możliwość regulacji wzmocnienia GAIN w czasie rzeczywistym i po zamrożeniu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976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jednoczesnego (w czasie rzeczywistym) uzyskania spectrum przepływu z dwóch niezależnych bramek dopplerowskich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tzn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dual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doppler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 możliwe kombinacje PW/PW TDI/TDI , PW/TDI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Możliwość jednoczesnego (w czasie rzeczywistym) uzyskania spectrum przepływu z dwóch niezależnych bramek dopplerowskich (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tzn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dual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doppler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możliwe kombinacje PW/PW TDI/TDI , PW/TDI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Możliwość jednoczesnego (w czasie rzeczywistym) uzyskania spectrum przepływu z dwóch niezależnych bramek dopplerowskich (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tzn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dual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doppler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możliwe kombinacje PW/PW TDI/TDI , PW/TDI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07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Archiwizacja obrazów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Archiwizacja obrazów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Archiwizacja obrazów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56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Wewnętrzny system archiwizacji danych (dane pacjenta, obrazy, sekwencje) z dyskiem twardym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320 GB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Wewnętrzny system archiwizacji danych (dane pacjenta, obrazy, sekwencje)z dyskiem twardym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320 GB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Wewnętrzny system archiwizacji danych (dane pacjenta, obrazy, sekwencje)z dyskiem twardym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320 GB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Zainstalowany moduł DICOM 3.0 umożliwiający zapis i przesyłanie obrazów w standardzie DICOM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Zainstalowany moduł DICOM 3.0 umożliwiający zapis i przesyłanie obrazów w standardzie DICOM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Zainstalowany moduł DICOM 3.0 umożliwiający zapis i przesyłanie obrazów w standardzie DICOM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746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Zapis obrazów w formatach min.: DICOM, JPG, BMP oraz pętli obrazowych (AVI) w systemie aparatu z możliwością eksportu na zewnętrzne nośniki typu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PenDrvie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płyty CD/DVD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PenDrvie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lub płyty CD/DVD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PenDrvie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płyty CD/DVD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74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jednoczesnego zapisu obrazu na wewnętrznym dysku HDD aparatu oraz wydruk obrazu na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printerze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. Wszystkie akcje dostępne po naciśnięciu jednego przycisku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Możliwość jednoczesnego zapisu obrazu na wewnętrznym dysku HDD i nośniku typu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PenDrive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oraz wydruku obrazu na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printerze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Wszystkie 3 akcje dostępne po naciśnięciu jednego przycisku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jednoczesnego zapisu obrazu na wewnętrznym dysku HDD i nośniku typu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PenDrive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wydruku obrazu na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printerze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. Wszystkie 3 akcje dostępne po naciśnięciu jednego przycisku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Funkcja ukrycia danych pacjenta przy archiwizacji na zewnętrzne nośniki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Videoprinter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czarno-biały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Videoprinter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czarno-biały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Videoprinter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czarno-biały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Wbudowane wyjście USB 2.0 do podłączenia nośników typu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PenDrive</w:t>
            </w:r>
            <w:proofErr w:type="spellEnd"/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Wbudowana karta sieciowa Ethernet 10/100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Mbps</w:t>
            </w:r>
            <w:proofErr w:type="spellEnd"/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769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podłączenia aparatu do dowolnego komputera PC kablem sieciowych 100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celu wysyłania danych (obrazy, raporty)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Możliwość podłączenia aparatu do dowolnego komputera PC kablem sieciowych 100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Mbps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w celu wysyłania danych (obrazy, raporty)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podłączenia aparatu do dowolnego komputera PC kablem sieciowych 100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celu wysyłania danych (obrazy, raporty)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07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Funkcje użytkowe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Funkcje użytkowe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Funkcje użytkowe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left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37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Powiększenie obrazu w czasie rzeczywistym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x 20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Powiększenie obrazu w czasie rzeczywistym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x20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Powiększenie obrazu w czasie rzeczywistym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x20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Powiększenie obrazu po zamrożeniu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x 20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Powiększenie obrazu po zamrożeniu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x20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Powiększenie obrazu po zamrożeniu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x20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Ilość pomiarów możliwych na jednym obrazie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10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Ilość pomiarów możliwych na jednym obrazie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10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Ilość pomiarów możliwych na jednym obrazie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10</w:t>
            </w:r>
          </w:p>
        </w:tc>
      </w:tr>
      <w:tr w:rsidR="00074EAB" w:rsidRPr="00074EAB" w:rsidTr="00074EAB">
        <w:trPr>
          <w:trHeight w:val="744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Raporty z badań z możliwością zapamiętywania raportów w systemie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201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Pełne oprogramowanie do badań: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Kardiologicznych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6"/>
              </w:numPr>
              <w:spacing w:after="10"/>
              <w:ind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Pediatrycznych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Małych narządów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6"/>
              </w:numPr>
              <w:spacing w:after="10"/>
              <w:ind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Naczyniowych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Śródoperacyjnych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Brzusznych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Mięśniowo-szkieletowych</w:t>
            </w:r>
          </w:p>
          <w:p w:rsidR="0091252B" w:rsidRPr="00074EAB" w:rsidRDefault="0091252B" w:rsidP="0091252B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Ortopedycznych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Pełne oprogramowanie do badań: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Kardiologicznych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Pediatrycznych 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Małych narządów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Naczyniowych 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Śródoperacyjnych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Brzusznych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Mięśniowo-szkieletowych</w:t>
            </w:r>
          </w:p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Ortopedycznych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Pełne oprogramowanie do badań: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Kardiologicznych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Pediatrycznych 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Małych narządów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Naczyniowych 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Śródoperacyjnych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Brzusznych</w:t>
            </w:r>
          </w:p>
          <w:p w:rsidR="0091252B" w:rsidRPr="00074EAB" w:rsidRDefault="0091252B" w:rsidP="0091252B">
            <w:pPr>
              <w:numPr>
                <w:ilvl w:val="0"/>
                <w:numId w:val="8"/>
              </w:numPr>
              <w:suppressAutoHyphens w:val="0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Mięśniowo-szkieletowych</w:t>
            </w:r>
          </w:p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Ortopedycznych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49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Głowice ultradźwiękowe – wyposażone w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bezpinowe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złącza nowej generacji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Głowice ultradźwiękowe – wyposażone w </w:t>
            </w:r>
            <w:proofErr w:type="spellStart"/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bezpinowe</w:t>
            </w:r>
            <w:proofErr w:type="spellEnd"/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złącza nowej generacji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Głowice ultradźwiękowe – wyposażone w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bezpinowe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złącza nowej generacji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52B" w:rsidRPr="00074EAB" w:rsidRDefault="0091252B" w:rsidP="0091252B">
            <w:pPr>
              <w:widowControl w:val="0"/>
              <w:ind w:right="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6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Głowica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Convex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szerokopasmowa, ze zmianą częstotliwości pracy.</w:t>
            </w:r>
          </w:p>
          <w:p w:rsidR="0091252B" w:rsidRPr="00074EAB" w:rsidRDefault="0091252B" w:rsidP="0091252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Należy podać typ.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Głowica </w:t>
            </w:r>
            <w:proofErr w:type="spellStart"/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Convex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szerokopasmowa, ze zmianą częstotliwości pracy. Podać typ.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Convex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Zakres częstotliwości pracy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1,0 – 5,0 MHz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Zakres częstotliwości pracy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1,0 – 5,0 MHz..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1,0 – 5,0 MHz..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190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Liczba elementów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190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190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Kąt skanowania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70 stopni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Kąt skanowania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70 st.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Kąt skanowania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70 st.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harmoniczne (dotyczy kryterium nr 2)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8 pasm częstotliwości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Obrazowanie harmoniczne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8 pasm częstotliwości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8 pasm częstotliwości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Głowica Liniowa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Głowica Liniowa szerokopasmowa, ze zmianą częstotliwości pracy. </w:t>
            </w:r>
          </w:p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 typ.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Głowica Liniowa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częstotliwości pracy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3,0 – 13,0 MHz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Zakres częstotliwości pracy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3,0 – 13,0 MHz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częstotliwości pracy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3,0 – 12,0 MHz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190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Liczba elementów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190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190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Szerokość pola skanowania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max. 40 mm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Szerokość pola skanowania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50 mm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Szerokość pola skanowania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Max. 40 mm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harmoniczne (dotyczy kryterium nr 2)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6 pasm częstotliwości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Obrazowanie harmoniczne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4 pasm częstotliwości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6 pasm częstotliwości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trapezowe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Obrazowanie trapezowe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Obrazowane trapezowe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Głowica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Endovaginalna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szerokopasmowa, ze zmianą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częstotliwości pracy. Podać typ.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</w:p>
          <w:p w:rsidR="0091252B" w:rsidRPr="00074EAB" w:rsidRDefault="0091252B" w:rsidP="0091252B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(podać TAK lub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Głowica </w:t>
            </w:r>
            <w:proofErr w:type="spellStart"/>
            <w:r w:rsidRPr="00074E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MicroConvex</w:t>
            </w:r>
            <w:proofErr w:type="spellEnd"/>
            <w:r w:rsidRPr="00074E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4E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endowaginalna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szerokopasmowa, </w:t>
            </w: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ze zmianą częstotliwości pracy. Podać typ.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Głowica Liniowa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szerokopasmowa, ze zmianą </w:t>
            </w: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częstotliwości pracy. Podać typ.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Zakres częstotliwości pracy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3,0 – 9,0 MHz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Zakres częstotliwości pracy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2,0 – 10,0 MHz..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częstotliwości pracy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left="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3,0 – 13,0 MHz</w:t>
            </w: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Kąt skanowania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190 stopni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Liczba elementów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190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190</w:t>
            </w: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800</w:t>
            </w:r>
          </w:p>
          <w:p w:rsidR="0091252B" w:rsidRPr="00074EAB" w:rsidRDefault="0091252B" w:rsidP="0091252B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Kąt skanowania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200 st.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Szerokość pola skanowania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2B" w:rsidRPr="00074EAB" w:rsidRDefault="0091252B" w:rsidP="0091252B">
            <w:pPr>
              <w:widowControl w:val="0"/>
              <w:ind w:right="3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50 mm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Promień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Max. 10 mm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harmoniczne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4 pasm częstotliwości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Obrazowanie harmoniczne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8 pasm częstotliwości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trapezowe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53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Głowica kardiologiczna,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Phased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Array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szerokopasmowa, ze zmianą częstotliwości pracy. Podać typ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A64F19" w:rsidRPr="00074EAB" w:rsidRDefault="00A64F19" w:rsidP="00A64F19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częstotliwości pracy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min.1,0 – 5,0 MHz</w:t>
            </w:r>
          </w:p>
          <w:p w:rsidR="00A64F19" w:rsidRPr="00074EAB" w:rsidRDefault="00A64F19" w:rsidP="00A64F19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4EAB" w:rsidRPr="00074EAB" w:rsidTr="00074EAB">
        <w:trPr>
          <w:trHeight w:val="35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128</w:t>
            </w:r>
          </w:p>
          <w:p w:rsidR="00A64F19" w:rsidRPr="00074EAB" w:rsidRDefault="00A64F19" w:rsidP="00A64F19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35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Kąt obrazowania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90 stopni</w:t>
            </w:r>
          </w:p>
          <w:p w:rsidR="00A64F19" w:rsidRPr="00074EAB" w:rsidRDefault="00A64F19" w:rsidP="00A64F19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4EAB" w:rsidRPr="00074EAB" w:rsidTr="00074EAB">
        <w:trPr>
          <w:trHeight w:val="56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harmoniczna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4 pasma częstotliwości</w:t>
            </w:r>
          </w:p>
          <w:p w:rsidR="00A64F19" w:rsidRPr="00074EAB" w:rsidRDefault="00A64F19" w:rsidP="00A64F19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(liczbowo podać parametr)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4EAB" w:rsidRPr="00074EAB" w:rsidTr="00074EAB">
        <w:trPr>
          <w:trHeight w:val="307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4F19" w:rsidRPr="00074EAB" w:rsidRDefault="00A64F19" w:rsidP="00A64F19">
            <w:pPr>
              <w:widowControl w:val="0"/>
              <w:ind w:left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1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left="1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4EAB" w:rsidRPr="00074EAB" w:rsidTr="00074EAB">
        <w:trPr>
          <w:trHeight w:val="70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Gwarancja na cały system (aparat, głowice,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) – dotyczy kryterium nr 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min. 24 miesięcy</w:t>
            </w:r>
          </w:p>
          <w:p w:rsidR="00A64F19" w:rsidRPr="00074EAB" w:rsidRDefault="00A64F19" w:rsidP="00A64F19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(podać liczbowo)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Gwarancja na cały system (aparat, głowice, </w:t>
            </w:r>
            <w:proofErr w:type="spellStart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printer</w:t>
            </w:r>
            <w:proofErr w:type="spellEnd"/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36 miesiące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Gwarancja na cały system (aparat, głowice,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 w:rsidRPr="00074E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miesiące</w:t>
            </w:r>
          </w:p>
        </w:tc>
      </w:tr>
      <w:tr w:rsidR="00074EAB" w:rsidRPr="00074EAB" w:rsidTr="00074EAB">
        <w:trPr>
          <w:trHeight w:val="52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całości przedmiotu zamówienia tj. dostawa, montaż, uruchomienie i przeszkolenie personelu medycznego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do 70 dni</w:t>
            </w:r>
          </w:p>
          <w:p w:rsidR="00A64F19" w:rsidRPr="00074EAB" w:rsidRDefault="00A64F19" w:rsidP="00A64F19">
            <w:pPr>
              <w:widowControl w:val="0"/>
              <w:ind w:right="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liczbowo)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Instrukcja obsługi w języku polskim (dostarczyć wraz z aparatem)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Instrukcja obsługi w języku polskim (dostarczyć wraz z aparatem)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744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Instrukcja obsługi i użytkowania w języku polskim w wersji papierowej i elektronicznej – po 2 </w:t>
            </w:r>
            <w:proofErr w:type="spellStart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. (dostarczyć wraz z aparatem)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A64F19" w:rsidRPr="00074EAB" w:rsidRDefault="00A64F19" w:rsidP="00A64F19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Certyfikat CE na aparat i głowice (dokumenty załączyć)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Certyfikat CE na aparat i głowice (dokumenty załączyć)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34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 230 V (+/-10%)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A64F19" w:rsidRPr="00074EAB" w:rsidRDefault="00A64F19" w:rsidP="00A64F19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Autoryzacja producenta na serwis i sprzedaż zaoferowanego aparatu USG na terenie Polski (dokumenty załączyć)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Autoryzacja producenta na serwis i sprzedaż zaoferowanego aparatu USG na terenie Polski (dokumenty załączyć)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4EAB" w:rsidRPr="00074EAB" w:rsidTr="00074EAB">
        <w:trPr>
          <w:trHeight w:val="111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Koszt pełnej obsługi serwisowej w okresie gwarancji, obejmującej m.in. przeglądy, w tym przegląd w ostatnim miesiącu gwarancji, naprawy gwarancyjne wraz ze wszystkimi częściami niezbędnymi do napraw lub przeglądów, aktualizację oprogramowania – zawarty w cenie przedmiotu zamówienia</w:t>
            </w:r>
          </w:p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A64F19" w:rsidRPr="00074EAB" w:rsidRDefault="00A64F19" w:rsidP="00A64F19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529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Gwarancja dostępności części zamiennych przez min. 10 lat od dnia podpisania  protokołu dostawy/odbioru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A64F19" w:rsidRPr="00074EAB" w:rsidRDefault="00A64F19" w:rsidP="00A64F19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52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spacing w:after="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Autoryzowane punkty serwisowe na terenie Polski</w:t>
            </w:r>
          </w:p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Należy podać nazwę, adres, telefony kontaktowe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A64F19" w:rsidRPr="00074EAB" w:rsidRDefault="00A64F19" w:rsidP="00A64F19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343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Naprawa w ciągu 3 dni roboczych od zgłoszenia usterki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A64F19" w:rsidRPr="00074EAB" w:rsidRDefault="00A64F19" w:rsidP="00A64F19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EAB" w:rsidRPr="00074EAB" w:rsidTr="00074EAB">
        <w:trPr>
          <w:trHeight w:val="346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Czas reakcji serwisu od zgłoszonej usterki max. 24 godziny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:rsidR="00A64F19" w:rsidRPr="00074EAB" w:rsidRDefault="00A64F19" w:rsidP="00A64F19">
            <w:pPr>
              <w:widowControl w:val="0"/>
              <w:ind w:right="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AB">
              <w:rPr>
                <w:rFonts w:ascii="Times New Roman" w:eastAsia="Times New Roman" w:hAnsi="Times New Roman" w:cs="Times New Roman"/>
                <w:sz w:val="20"/>
                <w:szCs w:val="20"/>
              </w:rPr>
              <w:t>(podać TAK lub NIE)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19" w:rsidRPr="00074EAB" w:rsidRDefault="00A64F19" w:rsidP="00A64F19">
            <w:pPr>
              <w:widowControl w:val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7A5F" w:rsidRPr="00074EAB" w:rsidRDefault="00477A5F" w:rsidP="009F0876">
      <w:pPr>
        <w:pStyle w:val="Bezodstpw"/>
        <w:rPr>
          <w:sz w:val="20"/>
          <w:szCs w:val="20"/>
        </w:rPr>
      </w:pPr>
    </w:p>
    <w:p w:rsidR="005F17A5" w:rsidRPr="00074EAB" w:rsidRDefault="005F17A5" w:rsidP="009F0876">
      <w:pPr>
        <w:pStyle w:val="Bezodstpw"/>
        <w:rPr>
          <w:sz w:val="20"/>
          <w:szCs w:val="20"/>
        </w:rPr>
      </w:pPr>
    </w:p>
    <w:p w:rsidR="005F17A5" w:rsidRPr="00074EAB" w:rsidRDefault="00173769" w:rsidP="009F0876">
      <w:pPr>
        <w:pStyle w:val="Bezodstpw"/>
        <w:rPr>
          <w:sz w:val="20"/>
          <w:szCs w:val="20"/>
        </w:rPr>
      </w:pPr>
      <w:r w:rsidRPr="00074EAB">
        <w:rPr>
          <w:sz w:val="20"/>
          <w:szCs w:val="20"/>
        </w:rPr>
        <w:t>W związku z powyższym zwracamy się z prośbą o umożliwienie udziału w postępowaniu innym wykonawcom poprze</w:t>
      </w:r>
      <w:r w:rsidR="00944D29" w:rsidRPr="00074EAB">
        <w:rPr>
          <w:sz w:val="20"/>
          <w:szCs w:val="20"/>
        </w:rPr>
        <w:t>z dopuszczenie rozwiązań innych – równoważnych</w:t>
      </w:r>
      <w:r w:rsidR="00477A5F" w:rsidRPr="00074EAB">
        <w:rPr>
          <w:sz w:val="20"/>
          <w:szCs w:val="20"/>
        </w:rPr>
        <w:t xml:space="preserve"> w wielu aspektach znacznie lepszych,</w:t>
      </w:r>
      <w:r w:rsidR="00944D29" w:rsidRPr="00074EAB">
        <w:rPr>
          <w:sz w:val="20"/>
          <w:szCs w:val="20"/>
        </w:rPr>
        <w:t xml:space="preserve"> poprzez pozytywne udzielenie </w:t>
      </w:r>
      <w:r w:rsidR="00477A5F" w:rsidRPr="00074EAB">
        <w:rPr>
          <w:sz w:val="20"/>
          <w:szCs w:val="20"/>
        </w:rPr>
        <w:t xml:space="preserve">pozytywnych </w:t>
      </w:r>
      <w:r w:rsidR="00944D29" w:rsidRPr="00074EAB">
        <w:rPr>
          <w:sz w:val="20"/>
          <w:szCs w:val="20"/>
        </w:rPr>
        <w:t>odpowiedzi na pytania:</w:t>
      </w:r>
    </w:p>
    <w:p w:rsidR="00E36F83" w:rsidRPr="00074EAB" w:rsidRDefault="00907631" w:rsidP="00907631">
      <w:pPr>
        <w:pStyle w:val="Bezodstpw"/>
        <w:rPr>
          <w:sz w:val="20"/>
          <w:szCs w:val="20"/>
        </w:rPr>
      </w:pPr>
      <w:r w:rsidRPr="00074EAB">
        <w:rPr>
          <w:sz w:val="20"/>
          <w:szCs w:val="20"/>
        </w:rPr>
        <w:t>Pytania do USG Ginekologiczne:</w:t>
      </w:r>
    </w:p>
    <w:p w:rsidR="00944D29" w:rsidRPr="00074EAB" w:rsidRDefault="00944D29" w:rsidP="00BF3B34">
      <w:pPr>
        <w:pStyle w:val="Bezodstpw"/>
        <w:numPr>
          <w:ilvl w:val="0"/>
          <w:numId w:val="3"/>
        </w:numPr>
        <w:rPr>
          <w:sz w:val="20"/>
          <w:szCs w:val="20"/>
          <w:lang w:eastAsia="pl-PL"/>
        </w:rPr>
      </w:pPr>
      <w:r w:rsidRPr="00074EAB">
        <w:rPr>
          <w:sz w:val="20"/>
          <w:szCs w:val="20"/>
          <w:lang w:eastAsia="pl-PL"/>
        </w:rPr>
        <w:t xml:space="preserve">Czy zamawiający dopuści do postępowania aparat USG </w:t>
      </w:r>
      <w:r w:rsidR="00DE0F62" w:rsidRPr="00074EAB">
        <w:rPr>
          <w:sz w:val="20"/>
          <w:szCs w:val="20"/>
          <w:lang w:eastAsia="pl-PL"/>
        </w:rPr>
        <w:t xml:space="preserve">renomowanego producenta firmy Samsung </w:t>
      </w:r>
      <w:r w:rsidRPr="00074EAB">
        <w:rPr>
          <w:sz w:val="20"/>
          <w:szCs w:val="20"/>
          <w:lang w:eastAsia="pl-PL"/>
        </w:rPr>
        <w:t>posiadający:</w:t>
      </w:r>
    </w:p>
    <w:p w:rsidR="00944D29" w:rsidRPr="00BD0638" w:rsidRDefault="00944D29" w:rsidP="00DE0F6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>4 porty głowic obrazowy bez tzw. Portu parkingowego- pkt 9</w:t>
      </w:r>
    </w:p>
    <w:p w:rsidR="00944D29" w:rsidRPr="00BD0638" w:rsidRDefault="00944D29" w:rsidP="00DE0F6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 xml:space="preserve">szerszy zakres PRF od wymaganego przez Zamawiającego </w:t>
      </w:r>
      <w:r w:rsidRPr="00BD0638">
        <w:rPr>
          <w:sz w:val="20"/>
          <w:szCs w:val="20"/>
        </w:rPr>
        <w:t xml:space="preserve">o zakresie częstotliwości PRF dla Dopplera Pulsacyjnego od 1,04 kHz do 35 kHz </w:t>
      </w:r>
      <w:r w:rsidR="00DE0F62" w:rsidRPr="00BD0638">
        <w:rPr>
          <w:sz w:val="20"/>
          <w:szCs w:val="20"/>
        </w:rPr>
        <w:t>–</w:t>
      </w:r>
      <w:r w:rsidRPr="00BD0638">
        <w:rPr>
          <w:sz w:val="20"/>
          <w:szCs w:val="20"/>
        </w:rPr>
        <w:t xml:space="preserve"> pkt</w:t>
      </w:r>
      <w:r w:rsidR="00DE0F62" w:rsidRPr="00BD0638">
        <w:rPr>
          <w:sz w:val="20"/>
          <w:szCs w:val="20"/>
        </w:rPr>
        <w:t xml:space="preserve"> 34</w:t>
      </w:r>
    </w:p>
    <w:p w:rsidR="00944D29" w:rsidRPr="00BD0638" w:rsidRDefault="00944D29" w:rsidP="00DE0F6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</w:rPr>
        <w:t>bez możliwości uzyskania jednoczesnego spektrum przepływu z dwóch niezależnych bramek dopplerowskich-Dual Doppler</w:t>
      </w:r>
    </w:p>
    <w:p w:rsidR="00944D29" w:rsidRPr="00BD0638" w:rsidRDefault="00944D29" w:rsidP="004E3FF2">
      <w:pPr>
        <w:pStyle w:val="Bezodstpw"/>
        <w:ind w:left="1440"/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>- pkt 40 oraz 50</w:t>
      </w:r>
    </w:p>
    <w:p w:rsidR="00944D29" w:rsidRPr="00BD0638" w:rsidRDefault="00001A76" w:rsidP="00DE0F6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>p</w:t>
      </w:r>
      <w:r w:rsidR="00DE0F62" w:rsidRPr="00BD0638">
        <w:rPr>
          <w:sz w:val="20"/>
          <w:szCs w:val="20"/>
          <w:lang w:eastAsia="pl-PL"/>
        </w:rPr>
        <w:t xml:space="preserve">osiadający po 12 </w:t>
      </w:r>
      <w:r w:rsidR="00DE0F62" w:rsidRPr="00BD0638">
        <w:rPr>
          <w:sz w:val="20"/>
          <w:szCs w:val="20"/>
        </w:rPr>
        <w:t xml:space="preserve">map koloru w </w:t>
      </w:r>
      <w:proofErr w:type="spellStart"/>
      <w:r w:rsidR="00DE0F62" w:rsidRPr="00BD0638">
        <w:rPr>
          <w:sz w:val="20"/>
          <w:szCs w:val="20"/>
        </w:rPr>
        <w:t>Color</w:t>
      </w:r>
      <w:proofErr w:type="spellEnd"/>
      <w:r w:rsidR="00DE0F62" w:rsidRPr="00BD0638">
        <w:rPr>
          <w:sz w:val="20"/>
          <w:szCs w:val="20"/>
        </w:rPr>
        <w:t xml:space="preserve"> Doppler na każdej z zaoferowanych głowic – pkt 48</w:t>
      </w:r>
    </w:p>
    <w:p w:rsidR="00001A76" w:rsidRPr="00BD0638" w:rsidRDefault="00001A76" w:rsidP="00001A76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>posiadający głowicę o kącie skanowania 65 stopni</w:t>
      </w:r>
      <w:r w:rsidR="00617F59">
        <w:rPr>
          <w:sz w:val="20"/>
          <w:szCs w:val="20"/>
          <w:lang w:eastAsia="pl-PL"/>
        </w:rPr>
        <w:t xml:space="preserve"> – pkt 72</w:t>
      </w:r>
    </w:p>
    <w:p w:rsidR="00074EAB" w:rsidRPr="00BD0638" w:rsidRDefault="00074EAB" w:rsidP="00DE0F6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</w:rPr>
        <w:t xml:space="preserve">wyposażony w zaawansowany tryb pamięci obrazu inny niż </w:t>
      </w:r>
      <w:proofErr w:type="spellStart"/>
      <w:r w:rsidRPr="00BD0638">
        <w:rPr>
          <w:sz w:val="20"/>
          <w:szCs w:val="20"/>
        </w:rPr>
        <w:t>Cineloop</w:t>
      </w:r>
      <w:proofErr w:type="spellEnd"/>
      <w:r w:rsidRPr="00BD0638">
        <w:rPr>
          <w:sz w:val="20"/>
          <w:szCs w:val="20"/>
        </w:rPr>
        <w:t xml:space="preserve"> z możliwością zapisania do 7200 s oraz 108 000 obrazów – pkt. 18; pkt 16</w:t>
      </w:r>
      <w:r w:rsidR="00BD0638" w:rsidRPr="00BD0638">
        <w:rPr>
          <w:sz w:val="20"/>
          <w:szCs w:val="20"/>
        </w:rPr>
        <w:t>?</w:t>
      </w:r>
    </w:p>
    <w:p w:rsidR="00BD2514" w:rsidRPr="00074EAB" w:rsidRDefault="00BD2514" w:rsidP="00BD2514">
      <w:pPr>
        <w:pStyle w:val="Bezodstpw"/>
      </w:pPr>
    </w:p>
    <w:p w:rsidR="00BD2514" w:rsidRDefault="00BD2514" w:rsidP="00074EAB">
      <w:pPr>
        <w:pStyle w:val="Bezodstpw"/>
      </w:pPr>
      <w:r w:rsidRPr="00074EAB">
        <w:t>Pytania do USG „Ogólne”</w:t>
      </w:r>
    </w:p>
    <w:p w:rsidR="00074EAB" w:rsidRPr="00074EAB" w:rsidRDefault="00074EAB" w:rsidP="004E3FF2">
      <w:pPr>
        <w:pStyle w:val="Bezodstpw"/>
        <w:numPr>
          <w:ilvl w:val="0"/>
          <w:numId w:val="3"/>
        </w:numPr>
      </w:pPr>
      <w:r w:rsidRPr="00074EAB">
        <w:rPr>
          <w:sz w:val="20"/>
          <w:szCs w:val="20"/>
          <w:lang w:eastAsia="pl-PL"/>
        </w:rPr>
        <w:t>Czy zamawiający dopuści do postępowania aparat USG renomowanego producenta firmy Samsung posiadający:</w:t>
      </w:r>
    </w:p>
    <w:p w:rsidR="004E3FF2" w:rsidRPr="00BD0638" w:rsidRDefault="004E3FF2" w:rsidP="004E3FF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>4 porty głowic obrazowy bez tzw. Portu parkingowego- pkt 9</w:t>
      </w:r>
    </w:p>
    <w:p w:rsidR="00001A76" w:rsidRPr="00BD0638" w:rsidRDefault="00001A76" w:rsidP="004E3FF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</w:p>
    <w:p w:rsidR="004E3FF2" w:rsidRPr="00BD0638" w:rsidRDefault="004E3FF2" w:rsidP="004E3FF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 xml:space="preserve">szerszy zakres PRF od wymaganego przez Zamawiającego </w:t>
      </w:r>
      <w:r w:rsidRPr="00BD0638">
        <w:rPr>
          <w:sz w:val="20"/>
          <w:szCs w:val="20"/>
        </w:rPr>
        <w:t>o zakresie częstotliwości PRF dla Dopplera Pulsacyjnego od 1,04 kHz do 35 kHz – pkt 34</w:t>
      </w:r>
    </w:p>
    <w:p w:rsidR="004E3FF2" w:rsidRPr="00BD0638" w:rsidRDefault="004E3FF2" w:rsidP="004E3FF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</w:rPr>
        <w:t>bez możliwości uzyskania jednoczesnego spektrum przepływu z dwóch niezależnych bramek dopplerowskich-Dual Doppler</w:t>
      </w:r>
    </w:p>
    <w:p w:rsidR="004E3FF2" w:rsidRPr="00BD0638" w:rsidRDefault="004E3FF2" w:rsidP="00074EAB">
      <w:pPr>
        <w:pStyle w:val="Bezodstpw"/>
        <w:ind w:left="1440"/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>- pkt 40 oraz 50</w:t>
      </w:r>
    </w:p>
    <w:p w:rsidR="004E3FF2" w:rsidRPr="00BD0638" w:rsidRDefault="00001A76" w:rsidP="004E3FF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>p</w:t>
      </w:r>
      <w:r w:rsidR="004E3FF2" w:rsidRPr="00BD0638">
        <w:rPr>
          <w:sz w:val="20"/>
          <w:szCs w:val="20"/>
          <w:lang w:eastAsia="pl-PL"/>
        </w:rPr>
        <w:t xml:space="preserve">osiadający po 12 </w:t>
      </w:r>
      <w:r w:rsidR="004E3FF2" w:rsidRPr="00BD0638">
        <w:rPr>
          <w:sz w:val="20"/>
          <w:szCs w:val="20"/>
        </w:rPr>
        <w:t xml:space="preserve">map koloru w </w:t>
      </w:r>
      <w:proofErr w:type="spellStart"/>
      <w:r w:rsidR="004E3FF2" w:rsidRPr="00BD0638">
        <w:rPr>
          <w:sz w:val="20"/>
          <w:szCs w:val="20"/>
        </w:rPr>
        <w:t>Color</w:t>
      </w:r>
      <w:proofErr w:type="spellEnd"/>
      <w:r w:rsidR="004E3FF2" w:rsidRPr="00BD0638">
        <w:rPr>
          <w:sz w:val="20"/>
          <w:szCs w:val="20"/>
        </w:rPr>
        <w:t xml:space="preserve"> Doppler na każdej z zaoferowanych głowic – pkt 48</w:t>
      </w:r>
    </w:p>
    <w:p w:rsidR="00001A76" w:rsidRPr="00BD0638" w:rsidRDefault="00001A76" w:rsidP="00001A76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  <w:lang w:eastAsia="pl-PL"/>
        </w:rPr>
        <w:t>posiadający głowicę o kącie skanowania 65 stopni</w:t>
      </w:r>
      <w:r w:rsidR="00617F59">
        <w:rPr>
          <w:sz w:val="20"/>
          <w:szCs w:val="20"/>
          <w:lang w:eastAsia="pl-PL"/>
        </w:rPr>
        <w:t xml:space="preserve"> -pkt 73</w:t>
      </w:r>
    </w:p>
    <w:p w:rsidR="00074EAB" w:rsidRPr="00BD0638" w:rsidRDefault="00074EAB" w:rsidP="004E3FF2">
      <w:pPr>
        <w:pStyle w:val="Bezodstpw"/>
        <w:numPr>
          <w:ilvl w:val="0"/>
          <w:numId w:val="10"/>
        </w:numPr>
        <w:rPr>
          <w:sz w:val="20"/>
          <w:szCs w:val="20"/>
          <w:lang w:eastAsia="pl-PL"/>
        </w:rPr>
      </w:pPr>
      <w:r w:rsidRPr="00BD0638">
        <w:rPr>
          <w:sz w:val="20"/>
          <w:szCs w:val="20"/>
        </w:rPr>
        <w:t xml:space="preserve">wyposażony w zaawansowany tryb pamięci obrazu inny niż </w:t>
      </w:r>
      <w:proofErr w:type="spellStart"/>
      <w:r w:rsidRPr="00BD0638">
        <w:rPr>
          <w:sz w:val="20"/>
          <w:szCs w:val="20"/>
        </w:rPr>
        <w:t>Cineloop</w:t>
      </w:r>
      <w:proofErr w:type="spellEnd"/>
      <w:r w:rsidRPr="00BD0638">
        <w:rPr>
          <w:sz w:val="20"/>
          <w:szCs w:val="20"/>
        </w:rPr>
        <w:t xml:space="preserve"> z możliwością zapisania do 7200 s oraz 108 000 obrazów – pkt. 18; pkt 16</w:t>
      </w:r>
      <w:r w:rsidR="00BD0638" w:rsidRPr="00BD0638">
        <w:rPr>
          <w:sz w:val="20"/>
          <w:szCs w:val="20"/>
        </w:rPr>
        <w:t>?</w:t>
      </w:r>
    </w:p>
    <w:p w:rsidR="004E3FF2" w:rsidRPr="00074EAB" w:rsidRDefault="004E3FF2" w:rsidP="004E3FF2">
      <w:pPr>
        <w:pStyle w:val="Bezodstpw"/>
        <w:ind w:left="720"/>
        <w:rPr>
          <w:sz w:val="20"/>
          <w:szCs w:val="20"/>
          <w:lang w:eastAsia="pl-PL"/>
        </w:rPr>
      </w:pPr>
    </w:p>
    <w:p w:rsidR="00BD2514" w:rsidRPr="00074EAB" w:rsidRDefault="00BD2514" w:rsidP="00BD2514">
      <w:pPr>
        <w:pStyle w:val="Bezodstpw"/>
      </w:pPr>
    </w:p>
    <w:p w:rsidR="00BD2514" w:rsidRPr="00074EAB" w:rsidRDefault="00BD2514" w:rsidP="00BD2514">
      <w:pPr>
        <w:pStyle w:val="Bezodstpw"/>
        <w:ind w:left="720"/>
      </w:pPr>
    </w:p>
    <w:p w:rsidR="00BD2514" w:rsidRPr="00074EAB" w:rsidRDefault="00BD2514" w:rsidP="00BD2514">
      <w:pPr>
        <w:pStyle w:val="Bezodstpw"/>
        <w:ind w:left="720"/>
        <w:rPr>
          <w:lang w:eastAsia="pl-PL"/>
        </w:rPr>
      </w:pPr>
    </w:p>
    <w:p w:rsidR="00BD2514" w:rsidRPr="00074EAB" w:rsidRDefault="00BD2514" w:rsidP="00BD2514">
      <w:pPr>
        <w:pStyle w:val="Bezodstpw"/>
      </w:pPr>
    </w:p>
    <w:p w:rsidR="008037A6" w:rsidRPr="00074EAB" w:rsidRDefault="008037A6" w:rsidP="008037A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8037A6" w:rsidRPr="00074EAB" w:rsidSect="0086286F">
      <w:headerReference w:type="default" r:id="rId8"/>
      <w:footerReference w:type="default" r:id="rId9"/>
      <w:pgSz w:w="16838" w:h="11906" w:orient="landscape"/>
      <w:pgMar w:top="1418" w:right="1955" w:bottom="1133" w:left="2269" w:header="56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1D" w:rsidRDefault="0000411D" w:rsidP="00446312">
      <w:pPr>
        <w:spacing w:after="0" w:line="240" w:lineRule="auto"/>
      </w:pPr>
      <w:r>
        <w:separator/>
      </w:r>
    </w:p>
  </w:endnote>
  <w:endnote w:type="continuationSeparator" w:id="1">
    <w:p w:rsidR="0000411D" w:rsidRDefault="0000411D" w:rsidP="0044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12" w:rsidRDefault="00446312" w:rsidP="00496C63">
    <w:pPr>
      <w:pStyle w:val="Stopka"/>
      <w:ind w:right="1133"/>
    </w:pPr>
  </w:p>
  <w:p w:rsidR="00446312" w:rsidRDefault="004463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1D" w:rsidRDefault="0000411D" w:rsidP="00446312">
      <w:pPr>
        <w:spacing w:after="0" w:line="240" w:lineRule="auto"/>
      </w:pPr>
      <w:r>
        <w:separator/>
      </w:r>
    </w:p>
  </w:footnote>
  <w:footnote w:type="continuationSeparator" w:id="1">
    <w:p w:rsidR="0000411D" w:rsidRDefault="0000411D" w:rsidP="0044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12" w:rsidRDefault="00446312" w:rsidP="00496C63">
    <w:pPr>
      <w:pStyle w:val="Nagwek"/>
      <w:ind w:left="-1417" w:firstLine="141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A1697"/>
    <w:multiLevelType w:val="hybridMultilevel"/>
    <w:tmpl w:val="577EF15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4E04"/>
    <w:multiLevelType w:val="multilevel"/>
    <w:tmpl w:val="7D686E0E"/>
    <w:lvl w:ilvl="0">
      <w:start w:val="1"/>
      <w:numFmt w:val="bullet"/>
      <w:lvlText w:val="•"/>
      <w:lvlJc w:val="left"/>
      <w:pPr>
        <w:tabs>
          <w:tab w:val="num" w:pos="0"/>
        </w:tabs>
        <w:ind w:left="331" w:firstLine="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00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20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40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60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80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00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20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40" w:firstLine="0"/>
      </w:pPr>
      <w:rPr>
        <w:rFonts w:ascii="Calibri" w:hAnsi="Calibri" w:cs="Calibri" w:hint="default"/>
      </w:rPr>
    </w:lvl>
  </w:abstractNum>
  <w:abstractNum w:abstractNumId="3">
    <w:nsid w:val="1E351324"/>
    <w:multiLevelType w:val="hybridMultilevel"/>
    <w:tmpl w:val="1DEAE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646BE"/>
    <w:multiLevelType w:val="hybridMultilevel"/>
    <w:tmpl w:val="F2228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07B5"/>
    <w:multiLevelType w:val="multilevel"/>
    <w:tmpl w:val="B950A676"/>
    <w:lvl w:ilvl="0">
      <w:start w:val="1"/>
      <w:numFmt w:val="bullet"/>
      <w:lvlText w:val="•"/>
      <w:lvlJc w:val="left"/>
      <w:pPr>
        <w:tabs>
          <w:tab w:val="num" w:pos="0"/>
        </w:tabs>
        <w:ind w:left="487" w:firstLine="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6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96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6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6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56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76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6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16" w:firstLine="0"/>
      </w:pPr>
      <w:rPr>
        <w:rFonts w:ascii="Calibri" w:hAnsi="Calibri" w:cs="Calibri" w:hint="default"/>
      </w:rPr>
    </w:lvl>
  </w:abstractNum>
  <w:abstractNum w:abstractNumId="6">
    <w:nsid w:val="33B14D96"/>
    <w:multiLevelType w:val="hybridMultilevel"/>
    <w:tmpl w:val="577EF150"/>
    <w:lvl w:ilvl="0" w:tplc="5A000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180ADD"/>
    <w:multiLevelType w:val="hybridMultilevel"/>
    <w:tmpl w:val="5FAE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46312"/>
    <w:rsid w:val="00001A76"/>
    <w:rsid w:val="00002DFA"/>
    <w:rsid w:val="0000411D"/>
    <w:rsid w:val="00032482"/>
    <w:rsid w:val="00032C5D"/>
    <w:rsid w:val="00047718"/>
    <w:rsid w:val="00057A00"/>
    <w:rsid w:val="00074529"/>
    <w:rsid w:val="00074EAB"/>
    <w:rsid w:val="000811BD"/>
    <w:rsid w:val="000B162C"/>
    <w:rsid w:val="000B2518"/>
    <w:rsid w:val="000F05F6"/>
    <w:rsid w:val="000F6F22"/>
    <w:rsid w:val="00173769"/>
    <w:rsid w:val="00176EA3"/>
    <w:rsid w:val="0019764B"/>
    <w:rsid w:val="001B7378"/>
    <w:rsid w:val="001C7179"/>
    <w:rsid w:val="001F203A"/>
    <w:rsid w:val="00210BEE"/>
    <w:rsid w:val="00240EBA"/>
    <w:rsid w:val="002650CE"/>
    <w:rsid w:val="00272874"/>
    <w:rsid w:val="002A7035"/>
    <w:rsid w:val="002B0017"/>
    <w:rsid w:val="002F0538"/>
    <w:rsid w:val="0030317E"/>
    <w:rsid w:val="00304137"/>
    <w:rsid w:val="00306945"/>
    <w:rsid w:val="00314237"/>
    <w:rsid w:val="00314AF0"/>
    <w:rsid w:val="00330666"/>
    <w:rsid w:val="0033634F"/>
    <w:rsid w:val="00361DA1"/>
    <w:rsid w:val="00376BC4"/>
    <w:rsid w:val="0039158E"/>
    <w:rsid w:val="003D18DA"/>
    <w:rsid w:val="003D43AE"/>
    <w:rsid w:val="003E4AAB"/>
    <w:rsid w:val="003E5E14"/>
    <w:rsid w:val="003F4168"/>
    <w:rsid w:val="003F5076"/>
    <w:rsid w:val="00446312"/>
    <w:rsid w:val="004505E5"/>
    <w:rsid w:val="0046007E"/>
    <w:rsid w:val="00477A5F"/>
    <w:rsid w:val="00496769"/>
    <w:rsid w:val="00496C63"/>
    <w:rsid w:val="004A6120"/>
    <w:rsid w:val="004C0A58"/>
    <w:rsid w:val="004E150A"/>
    <w:rsid w:val="004E3614"/>
    <w:rsid w:val="004E3FF2"/>
    <w:rsid w:val="004F3D97"/>
    <w:rsid w:val="004F4A8C"/>
    <w:rsid w:val="005072A4"/>
    <w:rsid w:val="00566307"/>
    <w:rsid w:val="00567D58"/>
    <w:rsid w:val="005748D8"/>
    <w:rsid w:val="00581EDA"/>
    <w:rsid w:val="005A240A"/>
    <w:rsid w:val="005C4F30"/>
    <w:rsid w:val="005E749B"/>
    <w:rsid w:val="005F17A5"/>
    <w:rsid w:val="005F501C"/>
    <w:rsid w:val="005F76E1"/>
    <w:rsid w:val="00616B9C"/>
    <w:rsid w:val="00617F59"/>
    <w:rsid w:val="006658E2"/>
    <w:rsid w:val="006804C1"/>
    <w:rsid w:val="006A0E54"/>
    <w:rsid w:val="006C2378"/>
    <w:rsid w:val="006D5CFD"/>
    <w:rsid w:val="006E6EA6"/>
    <w:rsid w:val="00713B7D"/>
    <w:rsid w:val="0072441C"/>
    <w:rsid w:val="00742D48"/>
    <w:rsid w:val="00745D54"/>
    <w:rsid w:val="00755492"/>
    <w:rsid w:val="00763673"/>
    <w:rsid w:val="00772473"/>
    <w:rsid w:val="00794807"/>
    <w:rsid w:val="007A125C"/>
    <w:rsid w:val="007A37E7"/>
    <w:rsid w:val="007C0F23"/>
    <w:rsid w:val="007D1F4C"/>
    <w:rsid w:val="007D4C2E"/>
    <w:rsid w:val="007E662F"/>
    <w:rsid w:val="007F1B40"/>
    <w:rsid w:val="00801066"/>
    <w:rsid w:val="008037A6"/>
    <w:rsid w:val="00807E2A"/>
    <w:rsid w:val="00811727"/>
    <w:rsid w:val="00827EF4"/>
    <w:rsid w:val="008327F7"/>
    <w:rsid w:val="00842976"/>
    <w:rsid w:val="008451B7"/>
    <w:rsid w:val="0085090D"/>
    <w:rsid w:val="008568BE"/>
    <w:rsid w:val="0086286F"/>
    <w:rsid w:val="00862F83"/>
    <w:rsid w:val="008D72AC"/>
    <w:rsid w:val="008F3534"/>
    <w:rsid w:val="00907631"/>
    <w:rsid w:val="0091252B"/>
    <w:rsid w:val="00933CE3"/>
    <w:rsid w:val="00944D29"/>
    <w:rsid w:val="00963F68"/>
    <w:rsid w:val="00965B98"/>
    <w:rsid w:val="00971FFF"/>
    <w:rsid w:val="00975105"/>
    <w:rsid w:val="009A4B04"/>
    <w:rsid w:val="009A73E6"/>
    <w:rsid w:val="009B1329"/>
    <w:rsid w:val="009F0876"/>
    <w:rsid w:val="009F23DF"/>
    <w:rsid w:val="00A12DE9"/>
    <w:rsid w:val="00A37343"/>
    <w:rsid w:val="00A46DF1"/>
    <w:rsid w:val="00A51CDB"/>
    <w:rsid w:val="00A54F07"/>
    <w:rsid w:val="00A64F19"/>
    <w:rsid w:val="00AE369D"/>
    <w:rsid w:val="00AF1DEB"/>
    <w:rsid w:val="00AF5F69"/>
    <w:rsid w:val="00B079F1"/>
    <w:rsid w:val="00B13AC9"/>
    <w:rsid w:val="00B43D41"/>
    <w:rsid w:val="00B63BE6"/>
    <w:rsid w:val="00B700B1"/>
    <w:rsid w:val="00B72EDB"/>
    <w:rsid w:val="00B9120E"/>
    <w:rsid w:val="00B91901"/>
    <w:rsid w:val="00BD0638"/>
    <w:rsid w:val="00BD2514"/>
    <w:rsid w:val="00BF3B34"/>
    <w:rsid w:val="00C30ADE"/>
    <w:rsid w:val="00C32FA6"/>
    <w:rsid w:val="00CC6416"/>
    <w:rsid w:val="00CE3D05"/>
    <w:rsid w:val="00D143B5"/>
    <w:rsid w:val="00D16706"/>
    <w:rsid w:val="00D17F0A"/>
    <w:rsid w:val="00D37600"/>
    <w:rsid w:val="00D5480A"/>
    <w:rsid w:val="00D626F2"/>
    <w:rsid w:val="00D72A80"/>
    <w:rsid w:val="00D74226"/>
    <w:rsid w:val="00D9790A"/>
    <w:rsid w:val="00DA322C"/>
    <w:rsid w:val="00DA7377"/>
    <w:rsid w:val="00DE0F62"/>
    <w:rsid w:val="00DF65F0"/>
    <w:rsid w:val="00E0206F"/>
    <w:rsid w:val="00E03A5C"/>
    <w:rsid w:val="00E0497D"/>
    <w:rsid w:val="00E04B66"/>
    <w:rsid w:val="00E331E0"/>
    <w:rsid w:val="00E36F83"/>
    <w:rsid w:val="00E52113"/>
    <w:rsid w:val="00E6352F"/>
    <w:rsid w:val="00ED3536"/>
    <w:rsid w:val="00EE5155"/>
    <w:rsid w:val="00EE6EC0"/>
    <w:rsid w:val="00F154B3"/>
    <w:rsid w:val="00F34590"/>
    <w:rsid w:val="00F57CF8"/>
    <w:rsid w:val="00F60DF5"/>
    <w:rsid w:val="00F90398"/>
    <w:rsid w:val="00F938E5"/>
    <w:rsid w:val="00F93AD1"/>
    <w:rsid w:val="00F94D11"/>
    <w:rsid w:val="00FA0B05"/>
    <w:rsid w:val="00FA682D"/>
    <w:rsid w:val="00FC524F"/>
    <w:rsid w:val="00FF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9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35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A0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312"/>
  </w:style>
  <w:style w:type="paragraph" w:styleId="Stopka">
    <w:name w:val="footer"/>
    <w:basedOn w:val="Normalny"/>
    <w:link w:val="StopkaZnak"/>
    <w:uiPriority w:val="99"/>
    <w:unhideWhenUsed/>
    <w:rsid w:val="0044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312"/>
  </w:style>
  <w:style w:type="paragraph" w:styleId="Tekstdymka">
    <w:name w:val="Balloon Text"/>
    <w:basedOn w:val="Normalny"/>
    <w:link w:val="TekstdymkaZnak"/>
    <w:uiPriority w:val="99"/>
    <w:semiHidden/>
    <w:unhideWhenUsed/>
    <w:rsid w:val="0044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3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3534"/>
    <w:pPr>
      <w:ind w:left="720"/>
      <w:contextualSpacing/>
    </w:pPr>
  </w:style>
  <w:style w:type="paragraph" w:styleId="Bezodstpw">
    <w:name w:val="No Spacing"/>
    <w:uiPriority w:val="1"/>
    <w:qFormat/>
    <w:rsid w:val="009F0876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240E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0E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0B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35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E1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6286F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26EB-3C2F-4CBB-A506-58928926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4051</Words>
  <Characters>24308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Wodecki</dc:creator>
  <cp:keywords/>
  <dc:description/>
  <cp:lastModifiedBy>anna.mykowska</cp:lastModifiedBy>
  <cp:revision>4</cp:revision>
  <cp:lastPrinted>2020-04-24T10:55:00Z</cp:lastPrinted>
  <dcterms:created xsi:type="dcterms:W3CDTF">2022-07-14T11:07:00Z</dcterms:created>
  <dcterms:modified xsi:type="dcterms:W3CDTF">2022-07-26T12:24:00Z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1769528924</vt:i4>
  </property>
</Properties>
</file>