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E2" w:rsidRPr="006C14B2" w:rsidRDefault="000C18E2" w:rsidP="00CB69EE">
      <w:p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6C14B2">
        <w:rPr>
          <w:rFonts w:ascii="Times New Roman" w:hAnsi="Times New Roman"/>
          <w:b/>
          <w:bCs/>
        </w:rPr>
        <w:t>Dotyczy § 2 ust. 7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Uniwersytet zastrzega sobie możliwość zmian zastosowanych przez Operatora parkingu stawek opłat za korzystanie z parkingu. Ewentualne koszty wynikające z wprowadzenia powyższych zmian, związane z programowaniem lub zmianą programu kasy fiskalnej leżą po stronie Operatora. Mając na uwadze fakt, że Operator przygotowując ofertę musi dysponować precyzyjnym zakresem zamówienia celem skalkulowania ceny, prosimy o doprecyzowanie przedmiotowego postanowienia m.in. poprzez wskazanie maksymalnej liczby zmian w ciągu jednego roku. </w:t>
      </w:r>
    </w:p>
    <w:p w:rsidR="000B0BB2" w:rsidRPr="006C14B2" w:rsidRDefault="000B0BB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0B0BB2" w:rsidRPr="006C14B2" w:rsidRDefault="000B0BB2" w:rsidP="00CB69E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Nie wskażemy maksymalnej liczby zmian w ciągu roku. Zgodnie z zapisami umowy par. 6 ust. 1 wysokość opłat ustalon</w:t>
      </w:r>
      <w:r w:rsidR="003638E6" w:rsidRPr="006C14B2">
        <w:rPr>
          <w:rFonts w:ascii="Times New Roman" w:hAnsi="Times New Roman"/>
          <w:color w:val="FF0000"/>
        </w:rPr>
        <w:t>a</w:t>
      </w:r>
      <w:r w:rsidRPr="006C14B2">
        <w:rPr>
          <w:rFonts w:ascii="Times New Roman" w:hAnsi="Times New Roman"/>
          <w:color w:val="FF0000"/>
        </w:rPr>
        <w:t xml:space="preserve"> będ</w:t>
      </w:r>
      <w:r w:rsidR="003638E6" w:rsidRPr="006C14B2">
        <w:rPr>
          <w:rFonts w:ascii="Times New Roman" w:hAnsi="Times New Roman"/>
          <w:color w:val="FF0000"/>
        </w:rPr>
        <w:t>zie</w:t>
      </w:r>
      <w:r w:rsidRPr="006C14B2">
        <w:rPr>
          <w:rFonts w:ascii="Times New Roman" w:hAnsi="Times New Roman"/>
          <w:color w:val="FF0000"/>
        </w:rPr>
        <w:t xml:space="preserve"> z uwzględnieniem warunków ekonomicznych i lokalnych.</w:t>
      </w:r>
      <w:r w:rsidR="003638E6" w:rsidRPr="006C14B2">
        <w:rPr>
          <w:rFonts w:ascii="Times New Roman" w:hAnsi="Times New Roman"/>
          <w:color w:val="FF0000"/>
        </w:rPr>
        <w:t xml:space="preserve"> Podczas realizacji obecnej umowy nie było takich zmian.</w:t>
      </w:r>
    </w:p>
    <w:p w:rsidR="000B0BB2" w:rsidRPr="006C14B2" w:rsidRDefault="000B0BB2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14B2">
        <w:rPr>
          <w:rFonts w:ascii="Times New Roman" w:hAnsi="Times New Roman"/>
          <w:b/>
          <w:bCs/>
        </w:rPr>
        <w:t>Dotyczy § 2 ust. 10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Uniwersytet zastrzegł, że w przypadku konieczności zmian lokalizacji urządzeń zabezpieczenia technicznego parkingu, na wniosek Uniwersytetu, Operator zobowiązuje się w ramach wynagrodzenia umownego bez zbędnej zwłoki do korekty posadowienia wskazanych urządzeń. Mając na uwadze fakt, że Operator przygotowując ofertę musi dysponować precyzyjnym zakresem zamówienia celem skalkulowania ceny, prosimy o doprecyzowanie przedmiotowego postanowienia m.in. poprzez wskazanie maksymalnej liczby zmian w ciągu jednego roku. </w:t>
      </w:r>
    </w:p>
    <w:p w:rsidR="00500909" w:rsidRPr="006C14B2" w:rsidRDefault="00500909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  <w:color w:val="FF0000"/>
        </w:rPr>
        <w:t xml:space="preserve">Nie wskażemy maksymalnej liczby zmian w ciągu roku. </w:t>
      </w:r>
      <w:r w:rsidR="003638E6" w:rsidRPr="006C14B2">
        <w:rPr>
          <w:rFonts w:ascii="Times New Roman" w:hAnsi="Times New Roman"/>
          <w:color w:val="FF0000"/>
        </w:rPr>
        <w:t>Podczas realizacji obecnej umowy nie było takich zmian.</w:t>
      </w:r>
    </w:p>
    <w:p w:rsidR="00500909" w:rsidRPr="006C14B2" w:rsidRDefault="00500909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14B2">
        <w:rPr>
          <w:rFonts w:ascii="Times New Roman" w:hAnsi="Times New Roman"/>
          <w:b/>
          <w:bCs/>
        </w:rPr>
        <w:t>Dotyczy § 2 ust. 12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bookmarkStart w:id="0" w:name="_Hlk120088504"/>
      <w:r w:rsidRPr="006C14B2">
        <w:rPr>
          <w:rFonts w:ascii="Times New Roman" w:hAnsi="Times New Roman"/>
        </w:rPr>
        <w:t xml:space="preserve">Wnosimy o doprecyzowanie przedmiotowego postanowienia w ten sposób, że Operator będzie ponosił odpowiedzialność </w:t>
      </w:r>
      <w:r w:rsidRPr="006C14B2">
        <w:rPr>
          <w:rFonts w:ascii="Times New Roman" w:hAnsi="Times New Roman"/>
          <w:b/>
          <w:bCs/>
        </w:rPr>
        <w:t>za ewentualne szkody powstałe wyłącznie na skutek zaniechań</w:t>
      </w:r>
      <w:r w:rsidRPr="006C14B2">
        <w:rPr>
          <w:rFonts w:ascii="Times New Roman" w:hAnsi="Times New Roman"/>
        </w:rPr>
        <w:t xml:space="preserve"> lub działań do których był zobowiązany na podstawie niniejszej Umowy</w:t>
      </w:r>
      <w:bookmarkEnd w:id="0"/>
      <w:r w:rsidRPr="006C14B2">
        <w:rPr>
          <w:rFonts w:ascii="Times New Roman" w:hAnsi="Times New Roman"/>
        </w:rPr>
        <w:t>.</w:t>
      </w:r>
    </w:p>
    <w:p w:rsidR="00500909" w:rsidRPr="006C14B2" w:rsidRDefault="003638E6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pozostawia zapisy wzoru umowy bez zmian.</w:t>
      </w:r>
    </w:p>
    <w:p w:rsidR="00500909" w:rsidRPr="006C14B2" w:rsidRDefault="00500909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14B2">
        <w:rPr>
          <w:rFonts w:ascii="Times New Roman" w:hAnsi="Times New Roman"/>
          <w:b/>
          <w:bCs/>
        </w:rPr>
        <w:t>Dotyczy § 7 ust. 3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Z uwagi na krótki czas jaki dał Uniwersytet na udzielenie odpowiedzi </w:t>
      </w:r>
      <w:proofErr w:type="spellStart"/>
      <w:r w:rsidRPr="006C14B2">
        <w:rPr>
          <w:rFonts w:ascii="Times New Roman" w:hAnsi="Times New Roman"/>
        </w:rPr>
        <w:t>ws</w:t>
      </w:r>
      <w:proofErr w:type="spellEnd"/>
      <w:r w:rsidRPr="006C14B2">
        <w:rPr>
          <w:rFonts w:ascii="Times New Roman" w:hAnsi="Times New Roman"/>
        </w:rPr>
        <w:t xml:space="preserve">. reklamacji, która często wymaga dokonania czynności weryfikacyjnych z udziałem osób odpowiedzialnych, wnosimy o  wydłużenie tego okresu z 1 dnia do min 3 dni roboczych. </w:t>
      </w:r>
    </w:p>
    <w:p w:rsidR="00500909" w:rsidRPr="006C14B2" w:rsidRDefault="003638E6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pozostawia zapisy wzoru umowy bez zmian.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14B2">
        <w:rPr>
          <w:rFonts w:ascii="Times New Roman" w:hAnsi="Times New Roman"/>
          <w:b/>
          <w:bCs/>
        </w:rPr>
        <w:t>Dotyczy § 10 ust. 1 pkt a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Wnosimy o doprecyzowanie, iż kara umowna będzie naliczana za </w:t>
      </w:r>
      <w:r w:rsidRPr="006C14B2">
        <w:rPr>
          <w:rFonts w:ascii="Times New Roman" w:hAnsi="Times New Roman"/>
          <w:b/>
          <w:bCs/>
        </w:rPr>
        <w:t xml:space="preserve">nieuzasadnioną </w:t>
      </w:r>
      <w:r w:rsidRPr="006C14B2">
        <w:rPr>
          <w:rFonts w:ascii="Times New Roman" w:hAnsi="Times New Roman"/>
        </w:rPr>
        <w:t>przerwę w  realizacji Umowy.</w:t>
      </w:r>
    </w:p>
    <w:p w:rsidR="003638E6" w:rsidRPr="006C14B2" w:rsidRDefault="003638E6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pozostawia zapisy wzoru umowy bez zmian.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C14B2">
        <w:rPr>
          <w:rFonts w:ascii="Times New Roman" w:hAnsi="Times New Roman"/>
          <w:b/>
          <w:bCs/>
        </w:rPr>
        <w:t>Dotyczy § 10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Wnosimy o dodanie ust 2 o treści, że przed naliczeniem kar umownych, Uniwersytet wezwie Operatora do wykonania Umowy zgodnie z jej warunkami, wyznaczając mu do tego dodatkowy termin, a po jego bezskutecznym upływie, będzie mógł naliczać kary umowne.</w:t>
      </w:r>
    </w:p>
    <w:p w:rsidR="00500909" w:rsidRPr="006C14B2" w:rsidRDefault="003638E6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pozostawia zapisy wzoru umowy bez zmian.</w:t>
      </w:r>
    </w:p>
    <w:p w:rsidR="00500909" w:rsidRPr="006C14B2" w:rsidRDefault="00500909" w:rsidP="00CB69EE">
      <w:pPr>
        <w:spacing w:after="0" w:line="240" w:lineRule="auto"/>
        <w:jc w:val="both"/>
        <w:rPr>
          <w:rFonts w:ascii="Times New Roman" w:hAnsi="Times New Roman"/>
          <w:color w:val="FFC000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Prosimy o potwierdzenie, że wszystkie wpływy z parkingu stanowią wyłączny przychód Operatora, natomiast wynagrodzeniem Uniwersytetu zgodnie z § 5 pkt. 5 i 6 jest % wartości wpływów brutto.</w:t>
      </w:r>
    </w:p>
    <w:p w:rsidR="00FB2DEE" w:rsidRPr="006C14B2" w:rsidRDefault="003638E6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potwierdza.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C14B2">
        <w:rPr>
          <w:rFonts w:ascii="Times New Roman" w:hAnsi="Times New Roman"/>
          <w:b/>
          <w:bCs/>
          <w:u w:val="single"/>
        </w:rPr>
        <w:t>Dotyczy parkingu przy ul. Dąbrowskiego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ust. 2.1 pkt. 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 xml:space="preserve">. 2 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Prosimy o udzielenie odpowiedzi na pytanie. Po czyjej stronie spoczywa obowiązek wykonania projektu organizacji ruchu? W przypadku gdy projekt organizacji ruchu został już sporządzony oraz zatwierdzony wnosimy o udostępnienie dokumentu celem oszacowania ilość oznakowania potrzebnego do zamontowania na parkingu. </w:t>
      </w:r>
    </w:p>
    <w:p w:rsidR="002431DE" w:rsidRPr="006C14B2" w:rsidRDefault="00B16A09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lastRenderedPageBreak/>
        <w:t xml:space="preserve">Organizacja ruchu na parkingu </w:t>
      </w:r>
      <w:r w:rsidR="003638E6" w:rsidRPr="006C14B2">
        <w:rPr>
          <w:rFonts w:ascii="Times New Roman" w:hAnsi="Times New Roman"/>
          <w:color w:val="FF0000"/>
        </w:rPr>
        <w:t>jest już zatwierdzona, natomiast Zamawiający nie posiada odpowiedniego dokumentu. Proponujemy wizję lokalną na parkingu, zgodnie z zaleceniami do postępowania.</w:t>
      </w:r>
      <w:r w:rsidRPr="006C14B2">
        <w:rPr>
          <w:rFonts w:ascii="Times New Roman" w:hAnsi="Times New Roman"/>
          <w:color w:val="FF0000"/>
        </w:rPr>
        <w:t xml:space="preserve">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 xml:space="preserve">. 5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Prosimy o doprecyzowanie ilość kont dostępowych do oprogramowania udzielonych Zamawiającemu. </w:t>
      </w:r>
    </w:p>
    <w:p w:rsidR="00B16A09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Jedno.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3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Czy Zamawiający dopuszcza rozwiązanie polegające na zdalnej obsłudze klienta m.in. zdalna dystrybucja abonamentów?</w:t>
      </w:r>
    </w:p>
    <w:p w:rsidR="00B16A09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Tak.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1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Zgodnie z zapisem do obowiązków Operatora należało będzie obsługiwanie systemu komputerowego obsługującego wjazdy i wyjazdy. Wnosimy o udzielenie informacji czy na obiekcie zainstalowany jest oddzielny system np. szlabanowy. Jeśli tak to jaki to system oraz czy zostanie on w pełni udostępniony Operatorowi do  bieżącej obsługi.  </w:t>
      </w:r>
    </w:p>
    <w:p w:rsidR="00B16A09" w:rsidRPr="006C14B2" w:rsidRDefault="00B16A09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 xml:space="preserve">Na obiekcie jest szlaban wyjazdowy. </w:t>
      </w:r>
    </w:p>
    <w:p w:rsidR="000C18E2" w:rsidRPr="006C14B2" w:rsidRDefault="00B16A09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Zostanie on udostępniony Operatorowi do bieżącej obsługi.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3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Prosimy o doprecyzowanie czy Zamawiający wymaga stałej obsługi klienta, w tym sprzedaż</w:t>
      </w:r>
    </w:p>
    <w:p w:rsidR="00BB48BB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abonamentów oraz udzielanie informacji klientom parkingu poprzez pracownika stacjonarnego?  </w:t>
      </w:r>
    </w:p>
    <w:p w:rsidR="00BB48BB" w:rsidRPr="006C14B2" w:rsidRDefault="00BB48BB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BB48BB" w:rsidRPr="006C14B2" w:rsidRDefault="00795B6E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Ww. informacje powinny zostać zamieszczone w Regulaminie, który</w:t>
      </w:r>
      <w:r w:rsidR="00BB48BB" w:rsidRPr="006C14B2">
        <w:rPr>
          <w:rFonts w:ascii="Times New Roman" w:hAnsi="Times New Roman"/>
          <w:color w:val="FF0000"/>
        </w:rPr>
        <w:t xml:space="preserve"> zgodnie z zapisami § 2 ust 2.1 pkt. I </w:t>
      </w:r>
      <w:proofErr w:type="spellStart"/>
      <w:r w:rsidR="00BB48BB" w:rsidRPr="006C14B2">
        <w:rPr>
          <w:rFonts w:ascii="Times New Roman" w:hAnsi="Times New Roman"/>
          <w:color w:val="FF0000"/>
        </w:rPr>
        <w:t>ppkt</w:t>
      </w:r>
      <w:proofErr w:type="spellEnd"/>
      <w:r w:rsidR="00BB48BB" w:rsidRPr="006C14B2">
        <w:rPr>
          <w:rFonts w:ascii="Times New Roman" w:hAnsi="Times New Roman"/>
          <w:color w:val="FF0000"/>
        </w:rPr>
        <w:t xml:space="preserve">. 4 umieszcza na terenie parkingu </w:t>
      </w:r>
      <w:r w:rsidRPr="006C14B2">
        <w:rPr>
          <w:rFonts w:ascii="Times New Roman" w:hAnsi="Times New Roman"/>
          <w:color w:val="FF0000"/>
        </w:rPr>
        <w:t xml:space="preserve">Operator. Sposób obsługi Klienta ustala Operator.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 Prosimy również o szersze wyjaśnienie zapisu „do kosztu abonamentu Operator doliczy klientowi koszt wydania biletu okresowego na nośniku elektronicznym”.  Jaki nośnik elektroniczny Zamawiający ma na myśli ?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Karty elektroniczne</w:t>
      </w:r>
      <w:r w:rsidR="00AB6702" w:rsidRPr="006C14B2">
        <w:rPr>
          <w:rFonts w:ascii="Times New Roman" w:hAnsi="Times New Roman"/>
          <w:color w:val="FF0000"/>
        </w:rPr>
        <w:t>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4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Utrzymanie stałej czystości na terenie parkingu wiąże się również z utrzymaniem terenów zielonych tj. koszenie trawy, przycinanie gałęzi?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Nie.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Zapytanie ofertowe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Prosimy o udzielenie informacji odnośnie do przychodów uzyskanych z parkingu w 2022 roku oraz w bieżącym roku z wyszczególnieniem na poszczególne miesiące. </w:t>
      </w:r>
    </w:p>
    <w:p w:rsidR="0098455C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nie udziela takich informacji, gdyż nie dotyczą one zapisów SWZ.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Dot. Zapytanie ofertowe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Czy w przychody wliczane są wpływy z tytułu opłaty dodatkowej za nieprzestrzeganie regulaminu? </w:t>
      </w:r>
    </w:p>
    <w:p w:rsidR="0098455C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Tak.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Zapytanie ofertowe </w:t>
      </w:r>
    </w:p>
    <w:p w:rsidR="000C18E2" w:rsidRPr="006C14B2" w:rsidRDefault="000C18E2" w:rsidP="00CB69EE">
      <w:pPr>
        <w:spacing w:after="0" w:line="240" w:lineRule="auto"/>
        <w:jc w:val="both"/>
        <w:rPr>
          <w:rStyle w:val="ui-provider"/>
          <w:rFonts w:ascii="Times New Roman" w:hAnsi="Times New Roman"/>
        </w:rPr>
      </w:pPr>
      <w:r w:rsidRPr="006C14B2">
        <w:rPr>
          <w:rStyle w:val="ui-provider"/>
          <w:rFonts w:ascii="Times New Roman" w:hAnsi="Times New Roman"/>
        </w:rPr>
        <w:t>Wnosimy o udzielenie informacji w zakresie wysokości procentu wynagrodzenia, który pobiera obecny operator.</w:t>
      </w:r>
    </w:p>
    <w:p w:rsidR="0098455C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nie udziela takich informacji, gdyż nie dotyczą one zapisów SWZ.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C14B2">
        <w:rPr>
          <w:rFonts w:ascii="Times New Roman" w:hAnsi="Times New Roman"/>
          <w:b/>
          <w:bCs/>
          <w:u w:val="single"/>
        </w:rPr>
        <w:t>Dotyczy parkingu przy ul. Marcelińskiej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ust. 2.1 pkt. 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 xml:space="preserve">. 3 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Prosimy o udzielenie odpowiedzi na pytanie. Po czyjej stronie spoczywa obowiązek wykonania projektu organizacji ruchu? W przypadku gdy projekt organizacji ruchu został już sporządzony oraz zatwierdzony wnosimy o udostępnienie dokumentu celem oszacowania ilość oznakowania potrzebnego do zamontowania na parkingu.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Załączamy projekt organizacji ruchu</w:t>
      </w:r>
      <w:r w:rsidR="00AB6702" w:rsidRPr="006C14B2">
        <w:rPr>
          <w:rFonts w:ascii="Times New Roman" w:hAnsi="Times New Roman"/>
          <w:color w:val="FF0000"/>
        </w:rPr>
        <w:t>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 xml:space="preserve">. 5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Prosimy o doprecyzowanie ilość kont dostępowych do oprogramowania udzielonych Zamawiającemu. </w:t>
      </w:r>
    </w:p>
    <w:p w:rsidR="0098455C" w:rsidRPr="00CB69EE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CB69EE">
        <w:rPr>
          <w:rFonts w:ascii="Times New Roman" w:hAnsi="Times New Roman"/>
          <w:color w:val="FF0000"/>
        </w:rPr>
        <w:t>Jedno konto</w:t>
      </w:r>
      <w:r w:rsidR="00AB6702" w:rsidRPr="00CB69EE">
        <w:rPr>
          <w:rFonts w:ascii="Times New Roman" w:hAnsi="Times New Roman"/>
          <w:color w:val="FF0000"/>
        </w:rPr>
        <w:t>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lastRenderedPageBreak/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3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Czy Zamawiający dopuszcza rozwiązanie polegające na zdalnej obsłudze klienta m.in. zdalna dystrybucja abonamentów?</w:t>
      </w:r>
    </w:p>
    <w:p w:rsidR="0098455C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Tak.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1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Zgodnie z zapisem do obowiązków Operatora należało będzie obsługiwanie systemu komputerowego obsługującego wjazdy i wyjazdy. Wnosimy o udzielenie informacji czy na obiekcie zainstalowany jest oddzielny system np. szlabanowy. Jeśli tak to jaki to system oraz czy zostanie on w pełni udostępniony Operatorowi do  bieżącej obsługi. 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Na obiekcie nie jest zainstalowany system szlabanowy.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3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Prosimy o doprecyzowanie czy Zamawiający wymaga stałej obsługi klienta, w tym sprzedaż</w:t>
      </w:r>
    </w:p>
    <w:p w:rsidR="0098455C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abonamentów oraz udzielanie informacji klientom parkingu poprzez pracownika stacjonarnego?  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 xml:space="preserve">Ww. informacje powinny zostać zamieszczone w Regulaminie, który zgodnie z zapisami § 2 ust 2.1 pkt. I </w:t>
      </w:r>
      <w:proofErr w:type="spellStart"/>
      <w:r w:rsidRPr="006C14B2">
        <w:rPr>
          <w:rFonts w:ascii="Times New Roman" w:hAnsi="Times New Roman"/>
          <w:color w:val="FF0000"/>
        </w:rPr>
        <w:t>ppkt</w:t>
      </w:r>
      <w:proofErr w:type="spellEnd"/>
      <w:r w:rsidRPr="006C14B2">
        <w:rPr>
          <w:rFonts w:ascii="Times New Roman" w:hAnsi="Times New Roman"/>
          <w:color w:val="FF0000"/>
        </w:rPr>
        <w:t xml:space="preserve">. 4 umieszcza na terenie parkingu Operator. Sposób obsługi Klienta ustala Operator.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</w:rPr>
      </w:pP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Prosimy również o szersze wyjaśnienie zapisu „do kosztu abonamentu Operator doliczy klientowi koszt wydania biletu okresowego na nośniku elektronicznym”.  Jaki nośnik elektroniczny Zamawiający ma na myśli ?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Karty elektroniczne</w:t>
      </w:r>
      <w:r w:rsidR="00AB6702" w:rsidRPr="006C14B2">
        <w:rPr>
          <w:rFonts w:ascii="Times New Roman" w:hAnsi="Times New Roman"/>
          <w:color w:val="FF0000"/>
        </w:rPr>
        <w:t>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Załącznik nr 2 do Zapytania § 2 ust 2.1 pkt. II </w:t>
      </w:r>
      <w:proofErr w:type="spellStart"/>
      <w:r w:rsidRPr="006C14B2">
        <w:rPr>
          <w:rFonts w:ascii="Times New Roman" w:hAnsi="Times New Roman"/>
        </w:rPr>
        <w:t>ppkt</w:t>
      </w:r>
      <w:proofErr w:type="spellEnd"/>
      <w:r w:rsidRPr="006C14B2">
        <w:rPr>
          <w:rFonts w:ascii="Times New Roman" w:hAnsi="Times New Roman"/>
        </w:rPr>
        <w:t>. 4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Utrzymanie stałej czystości na terenie parkingu wiąże się również z utrzymaniem terenów zielonych tj. koszenie trawy, przycinanie gałęzi?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Nie</w:t>
      </w:r>
      <w:r w:rsidR="00AB6702" w:rsidRPr="006C14B2">
        <w:rPr>
          <w:rFonts w:ascii="Times New Roman" w:hAnsi="Times New Roman"/>
          <w:color w:val="FF0000"/>
        </w:rPr>
        <w:t>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Zapytanie ofertowe 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Prosimy o udzielenie informacji odnośnie do przychodów uzyskanych z parkingu w 2022 roku oraz w bieżącym roku z wyszczególnieniem na poszczególne miesiące. </w:t>
      </w:r>
    </w:p>
    <w:p w:rsidR="0098455C" w:rsidRPr="006C14B2" w:rsidRDefault="00AB6702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Zamawiający nie udziela takich informacji, gdyż nie dotyczą one zapisów SWZ.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>Dot. Zapytanie ofertowe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Czy w przychody wliczane są wpływy z tytułu opłaty dodatkowej za nieprzestrzeganie regulaminu? </w:t>
      </w:r>
    </w:p>
    <w:p w:rsidR="0098455C" w:rsidRPr="006C14B2" w:rsidRDefault="0098455C" w:rsidP="00CB69E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C14B2">
        <w:rPr>
          <w:rFonts w:ascii="Times New Roman" w:hAnsi="Times New Roman"/>
          <w:color w:val="FF0000"/>
        </w:rPr>
        <w:t>Tak</w:t>
      </w:r>
      <w:r w:rsidR="00AB6702" w:rsidRPr="006C14B2">
        <w:rPr>
          <w:rFonts w:ascii="Times New Roman" w:hAnsi="Times New Roman"/>
          <w:color w:val="FF0000"/>
        </w:rPr>
        <w:t>.</w:t>
      </w:r>
    </w:p>
    <w:p w:rsidR="000C18E2" w:rsidRPr="006C14B2" w:rsidRDefault="000C18E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</w:rPr>
        <w:t xml:space="preserve">Dot. Zapytanie ofertowe </w:t>
      </w:r>
    </w:p>
    <w:p w:rsidR="000C18E2" w:rsidRPr="006C14B2" w:rsidRDefault="000C18E2" w:rsidP="00CB69EE">
      <w:pPr>
        <w:spacing w:after="0" w:line="240" w:lineRule="auto"/>
        <w:jc w:val="both"/>
        <w:rPr>
          <w:rStyle w:val="ui-provider"/>
          <w:rFonts w:ascii="Times New Roman" w:hAnsi="Times New Roman"/>
        </w:rPr>
      </w:pPr>
      <w:r w:rsidRPr="006C14B2">
        <w:rPr>
          <w:rStyle w:val="ui-provider"/>
          <w:rFonts w:ascii="Times New Roman" w:hAnsi="Times New Roman"/>
        </w:rPr>
        <w:t>Wnosimy o udzielenie informacji w zakresie wysokości procentu wynagrodzenia, który pobiera obecny operator. </w:t>
      </w:r>
    </w:p>
    <w:p w:rsidR="0098455C" w:rsidRPr="006C14B2" w:rsidRDefault="00AB6702" w:rsidP="00CB69EE">
      <w:pPr>
        <w:spacing w:after="0" w:line="240" w:lineRule="auto"/>
        <w:jc w:val="both"/>
        <w:rPr>
          <w:rFonts w:ascii="Times New Roman" w:hAnsi="Times New Roman"/>
        </w:rPr>
      </w:pPr>
      <w:r w:rsidRPr="006C14B2">
        <w:rPr>
          <w:rFonts w:ascii="Times New Roman" w:hAnsi="Times New Roman"/>
          <w:color w:val="FF0000"/>
        </w:rPr>
        <w:t>Zamawiający nie udziela takich informacji, gdyż nie dotyczą one zapisów SWZ.</w:t>
      </w:r>
    </w:p>
    <w:p w:rsidR="00DB6647" w:rsidRDefault="00DB6647">
      <w:bookmarkStart w:id="1" w:name="_GoBack"/>
      <w:bookmarkEnd w:id="1"/>
    </w:p>
    <w:sectPr w:rsidR="00DB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D6D"/>
    <w:multiLevelType w:val="hybridMultilevel"/>
    <w:tmpl w:val="BD0874D0"/>
    <w:lvl w:ilvl="0" w:tplc="2876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E2"/>
    <w:rsid w:val="000B0BB2"/>
    <w:rsid w:val="000C18E2"/>
    <w:rsid w:val="002431DE"/>
    <w:rsid w:val="003638E6"/>
    <w:rsid w:val="00500909"/>
    <w:rsid w:val="006C14B2"/>
    <w:rsid w:val="00795B6E"/>
    <w:rsid w:val="0098455C"/>
    <w:rsid w:val="00AB6702"/>
    <w:rsid w:val="00B16A09"/>
    <w:rsid w:val="00BB48BB"/>
    <w:rsid w:val="00CB69EE"/>
    <w:rsid w:val="00DB6647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A128"/>
  <w15:chartTrackingRefBased/>
  <w15:docId w15:val="{9E69A8C6-9942-4B03-B294-2CBDADC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C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Vogt (p012018)</dc:creator>
  <cp:keywords/>
  <dc:description/>
  <cp:lastModifiedBy>Ewelina Potok</cp:lastModifiedBy>
  <cp:revision>3</cp:revision>
  <dcterms:created xsi:type="dcterms:W3CDTF">2023-09-04T08:05:00Z</dcterms:created>
  <dcterms:modified xsi:type="dcterms:W3CDTF">2023-09-04T08:08:00Z</dcterms:modified>
</cp:coreProperties>
</file>