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E4EF" w14:textId="0C5FDF55" w:rsidR="00885517" w:rsidRPr="007678DD" w:rsidRDefault="00885517" w:rsidP="007678D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color w:val="7F7F7F"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Opis Przedmiotu Zamówienia</w:t>
      </w:r>
    </w:p>
    <w:p w14:paraId="07789A2B" w14:textId="77777777" w:rsidR="007678DD" w:rsidRDefault="007678DD" w:rsidP="007678DD">
      <w:pPr>
        <w:suppressAutoHyphens/>
        <w:spacing w:after="0" w:line="360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14:paraId="48850601" w14:textId="291AE2B9" w:rsidR="00885517" w:rsidRPr="007678DD" w:rsidRDefault="00885517" w:rsidP="007678DD">
      <w:pPr>
        <w:suppressAutoHyphens/>
        <w:spacing w:after="0" w:line="360" w:lineRule="auto"/>
        <w:jc w:val="center"/>
        <w:rPr>
          <w:rFonts w:ascii="Arial" w:eastAsia="Calibri" w:hAnsi="Arial" w:cs="Arial"/>
          <w:i/>
          <w:color w:val="7F7F7F"/>
          <w:sz w:val="20"/>
          <w:szCs w:val="20"/>
        </w:rPr>
      </w:pPr>
      <w:r w:rsidRPr="007678DD">
        <w:rPr>
          <w:rFonts w:ascii="Arial" w:eastAsia="Calibri" w:hAnsi="Arial" w:cs="Arial"/>
          <w:i/>
          <w:sz w:val="20"/>
          <w:szCs w:val="20"/>
        </w:rPr>
        <w:t>w Projekcie „Małopolski System Informacji Medycznej (MSIM)” w postępowaniu na:</w:t>
      </w:r>
    </w:p>
    <w:p w14:paraId="014E04CD" w14:textId="77777777" w:rsidR="007678DD" w:rsidRDefault="007678DD" w:rsidP="007678DD">
      <w:pPr>
        <w:suppressAutoHyphens/>
        <w:spacing w:after="0" w:line="360" w:lineRule="auto"/>
        <w:ind w:left="993" w:firstLine="28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24438EB" w14:textId="4B1F0D4C" w:rsidR="00885517" w:rsidRPr="007678DD" w:rsidRDefault="00885517" w:rsidP="007678DD">
      <w:pPr>
        <w:suppressAutoHyphens/>
        <w:spacing w:after="0" w:line="360" w:lineRule="auto"/>
        <w:ind w:left="993" w:firstLine="283"/>
        <w:jc w:val="center"/>
        <w:rPr>
          <w:rFonts w:ascii="Arial" w:eastAsia="Calibri" w:hAnsi="Arial" w:cs="Arial"/>
          <w:b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Rozbudowa funkcjonalności eksploatowanego przez Zamawiającego zintegrowanego systemu informatycznego HIS</w:t>
      </w:r>
    </w:p>
    <w:p w14:paraId="7E486011" w14:textId="77777777" w:rsidR="00885517" w:rsidRPr="007678DD" w:rsidRDefault="00885517" w:rsidP="007678DD">
      <w:pPr>
        <w:suppressAutoHyphens/>
        <w:spacing w:after="0" w:line="360" w:lineRule="auto"/>
        <w:ind w:left="993" w:firstLine="283"/>
        <w:jc w:val="center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oraz integracja z Platformą Regionalną w ramach projektu MSIM.</w:t>
      </w:r>
    </w:p>
    <w:p w14:paraId="17B34700" w14:textId="77777777" w:rsidR="007678DD" w:rsidRDefault="007678DD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</w:p>
    <w:p w14:paraId="72178F9C" w14:textId="38BF2320" w:rsidR="00885517" w:rsidRPr="007678DD" w:rsidRDefault="00885517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Cel projektu</w:t>
      </w:r>
    </w:p>
    <w:p w14:paraId="0CED40EC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E04AEC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Przedmiot zamówienia będzie realizowany w ramach projektu „Małopolski System Informacji Medycznej (MSIM)” objętego współfinansowaniem środkami Unii Europejskiej w ramach Regionalnego Programu Operacyjnego Województwa Małopolskiego na lata 2014-2020 oś priorytetowa 2 Cyfrowa Małopolska, Działanie 2.1 e-administracja i otwarte zasoby, poddziałanie 2.1.5 e-usługi w ochronie zdrowia, oznaczenie sprawy: 09/2020 - bierze udział Województwo Małopolskie - będące Liderem Projektu, w imieniu którego zadania realizowane są przez Urząd Marszałkowski Województwa Małopolskiego i 38 podmiotów leczniczych jednostek organizacyjnych Województwa oraz powiatów.</w:t>
      </w:r>
    </w:p>
    <w:p w14:paraId="2BA6E127" w14:textId="697D8AFE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Głównym celem Projektu „Małopolski System Informacji Medycznej (MSIM)” jest wdrożenie Elektronicznej Dokumentacji Medycznej (EDM) w placówkach medycznych objętych projektem, z</w:t>
      </w:r>
      <w:r w:rsidR="006D37A8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>zastosowaniem rozwiązań technologicznych i organizacyjnych zapewniających ciągłość działania oraz zgodność z regulacjami i wymogami prawnymi, protokołami przyjętymi w ochronie zdrowia, a także wytycznymi Centrum Systemów Informacyjnych Ochrony Zdrowia, jako instytucji państwowej, której zadaniem jest budowa oraz wspieranie i monitorowanie procesów budowy systemów informacyjnych w ochronie zdrowia. Cel ten przekłada się na usprawnienie zarządzania i podniesienie jakości procesów leczniczych. Ponadto zakłada się budowę usług elektronicznych w obszarze ochrony zdrowia, świadczonych w ramach poszczególnych placówek medycznych biorących udział w projekcie oraz całego regionu, na rzecz pacjentów oraz personelu medycznego, w jak najszerszym możliwym do realizacji pod względem finansowym, organizacyjnym i prawnym zakresie.</w:t>
      </w:r>
    </w:p>
    <w:p w14:paraId="3C186F75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Kluczową usługą budowaną w ramach Projektu będzie gromadzenie i udostępnianie Elektronicznej Dokumentacji Medycznej (EDM) w sposób zapewniający nienaruszalność i bezpieczeństwo przechowywania danych w długim okresie czasu, przy jednoczesnym zapewnieniu łatwego dostępu dla wszystkich uprawnionych użytkowników oraz zachowaniu wysokiej wydajności działania.</w:t>
      </w:r>
    </w:p>
    <w:p w14:paraId="1078B0A0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Zakres rozbudowy i rozszerzenia aktualnego stanu informatyzacji poszczególnych placówek medycznych został w ramach projektu zaktualizowany indywidualnie dla poszczególnych placówek medycznych uczestniczących w projekcie na podstawie analizy stanu aktualnego. W ramach projektu zakładane jest - w zależności od indywidualnych potrzeb placówek medycznych - zarówno dostarczenie wymaganych w ramach projektu funkcjonalności biznesowych realizowanych poprzez dostawę nowych systemów dziedzinowych (lub dostosowanie i integrację zastanych medycznych systemów </w:t>
      </w:r>
      <w:r w:rsidRPr="007678DD">
        <w:rPr>
          <w:rFonts w:ascii="Arial" w:hAnsi="Arial" w:cs="Arial"/>
          <w:sz w:val="20"/>
          <w:szCs w:val="20"/>
        </w:rPr>
        <w:lastRenderedPageBreak/>
        <w:t>dziedzinowych) oraz lokalnych repozytoriów EDM. Przewidywana jest także rozbudowa warstwy infrastrukturalno–systemowej poprzez dostawę komponentów i rozwiązań w obszarze sieciowym, sprzętowym oraz oprogramowania systemowego.</w:t>
      </w:r>
    </w:p>
    <w:p w14:paraId="42E8EF91" w14:textId="77777777" w:rsidR="007678DD" w:rsidRDefault="007678DD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</w:p>
    <w:p w14:paraId="011CAACB" w14:textId="53B787FE" w:rsidR="00885517" w:rsidRPr="007678DD" w:rsidRDefault="000116B5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</w:t>
      </w:r>
      <w:r w:rsidR="00885517" w:rsidRPr="007678DD">
        <w:rPr>
          <w:rFonts w:ascii="Arial" w:hAnsi="Arial" w:cs="Arial"/>
          <w:sz w:val="20"/>
          <w:szCs w:val="20"/>
        </w:rPr>
        <w:t>pis przedmiotu zamówienia</w:t>
      </w:r>
    </w:p>
    <w:p w14:paraId="43D0D7DB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MSIM </w:t>
      </w:r>
    </w:p>
    <w:p w14:paraId="3DF5C98C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Realizacja projektu w zakresie przewidzianym w niniejszym SOPZ musi wpisywać się w założenia Platformy Regionalnej MSIM, z których najważniejsze przewidują:</w:t>
      </w:r>
    </w:p>
    <w:p w14:paraId="1941CEC3" w14:textId="77777777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Utworzenie i rozwój wspólnej Platformy na poziomie regionalnym, umożliwiającej przetwarzanie i przesyłanie danych medycznych pomiędzy jednostkami medycznymi w Małopolsce,</w:t>
      </w:r>
    </w:p>
    <w:p w14:paraId="0CA5CC96" w14:textId="77777777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Wdrożenie e-usług:</w:t>
      </w:r>
    </w:p>
    <w:p w14:paraId="4FA63D61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Dostęp pacjentów do danych medycznych,</w:t>
      </w:r>
    </w:p>
    <w:p w14:paraId="378D967E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Wymiana EDM,</w:t>
      </w:r>
    </w:p>
    <w:p w14:paraId="4DD33AF6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Wyniki danych obrazowych RIS/PACS i Diagnostycznych LIS</w:t>
      </w:r>
    </w:p>
    <w:p w14:paraId="3B89CB61" w14:textId="77777777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Połączenie Platformy MSIM z ogólnokrajową platformą P1;</w:t>
      </w:r>
    </w:p>
    <w:p w14:paraId="304C242D" w14:textId="77777777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Integrację z innymi krajowymi przedsięwzięciami w obszarach e-zdrowia oraz krajowej infrastruktury zaufania w zakresie niezbędnym dla właściwego funkcjonowania Platformy MSIM jako elementu krajowej architektury e-zdrowia,</w:t>
      </w:r>
    </w:p>
    <w:p w14:paraId="7414A750" w14:textId="77777777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Zapewnienie możliwości wymiany danych z innymi platformami regionalnymi,</w:t>
      </w:r>
    </w:p>
    <w:p w14:paraId="5763A784" w14:textId="087C8FA3" w:rsidR="00885517" w:rsidRPr="007678DD" w:rsidRDefault="00885517" w:rsidP="007678DD">
      <w:pPr>
        <w:widowControl w:val="0"/>
        <w:numPr>
          <w:ilvl w:val="0"/>
          <w:numId w:val="10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Przyłączenie do Platformy MSIM podmiotów leczniczych będących partnerami Projektu i</w:t>
      </w:r>
      <w:r w:rsidR="006D37A8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>zapewnienie technicznych możliwości do wytwarzania i wymiany elektronicznej dokumentacji medycznej oraz wykorzystywania e-usług dostępnych w ramach Platformy MSIM,</w:t>
      </w:r>
    </w:p>
    <w:p w14:paraId="164C9B3B" w14:textId="77777777" w:rsidR="00885517" w:rsidRPr="007678DD" w:rsidRDefault="00885517" w:rsidP="007678D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13"/>
        <w:contextualSpacing/>
        <w:jc w:val="both"/>
        <w:rPr>
          <w:rFonts w:ascii="Arial" w:hAnsi="Arial" w:cs="Arial"/>
          <w:sz w:val="20"/>
          <w:szCs w:val="20"/>
        </w:rPr>
      </w:pPr>
    </w:p>
    <w:p w14:paraId="13EBECCB" w14:textId="02B7034A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Modernizacja </w:t>
      </w:r>
      <w:r w:rsidR="000116B5" w:rsidRPr="007678DD">
        <w:rPr>
          <w:rFonts w:ascii="Arial" w:hAnsi="Arial" w:cs="Arial"/>
          <w:sz w:val="20"/>
          <w:szCs w:val="20"/>
        </w:rPr>
        <w:t>ESKULAPA</w:t>
      </w:r>
    </w:p>
    <w:p w14:paraId="5CE7F0BA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Zamawiający oświadcza, że posiada wdrożony i użytkowany System Zintegrowany System Informatyczny Eskulap produkcji Nexus Polska Sp. z o.o. </w:t>
      </w:r>
    </w:p>
    <w:p w14:paraId="42307840" w14:textId="2F14706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Przedmiotem zamówienia jest rozbudowa funkcjonalności posiadanego i eksploatowanego zintegrowanego systemu informatycznego ESKULAP (w tym:</w:t>
      </w:r>
      <w:r w:rsidR="000116B5" w:rsidRPr="007678DD">
        <w:rPr>
          <w:rFonts w:ascii="Arial" w:hAnsi="Arial" w:cs="Arial"/>
          <w:sz w:val="20"/>
          <w:szCs w:val="20"/>
        </w:rPr>
        <w:t xml:space="preserve"> PACS,</w:t>
      </w:r>
      <w:r w:rsidRPr="007678DD">
        <w:rPr>
          <w:rFonts w:ascii="Arial" w:hAnsi="Arial" w:cs="Arial"/>
          <w:sz w:val="20"/>
          <w:szCs w:val="20"/>
        </w:rPr>
        <w:t xml:space="preserve"> RIS, EDM </w:t>
      </w:r>
      <w:r w:rsidR="007B7581" w:rsidRPr="007678DD">
        <w:rPr>
          <w:rFonts w:ascii="Arial" w:hAnsi="Arial" w:cs="Arial"/>
          <w:sz w:val="20"/>
          <w:szCs w:val="20"/>
        </w:rPr>
        <w:t>)</w:t>
      </w:r>
      <w:r w:rsidRPr="007678DD">
        <w:rPr>
          <w:rFonts w:ascii="Arial" w:hAnsi="Arial" w:cs="Arial"/>
          <w:sz w:val="20"/>
          <w:szCs w:val="20"/>
        </w:rPr>
        <w:t xml:space="preserve"> o komponenty niezbędne do integracji </w:t>
      </w:r>
      <w:r w:rsidR="000116B5" w:rsidRPr="007678DD">
        <w:rPr>
          <w:rFonts w:ascii="Arial" w:hAnsi="Arial" w:cs="Arial"/>
          <w:sz w:val="20"/>
          <w:szCs w:val="20"/>
        </w:rPr>
        <w:t>ESKULAPA</w:t>
      </w:r>
      <w:r w:rsidRPr="007678DD">
        <w:rPr>
          <w:rFonts w:ascii="Arial" w:hAnsi="Arial" w:cs="Arial"/>
          <w:sz w:val="20"/>
          <w:szCs w:val="20"/>
        </w:rPr>
        <w:t xml:space="preserve"> poprzez zmodernizowanie i rozbudowanie istniejącego systemu w taki sposób, aby jego specyfikacja funkcjonalna po wdrożeniu umożliwiała komunikację i wymianę dokumentów elektronicznych z powstającą Platformą Regionalną MSIM.</w:t>
      </w:r>
      <w:r w:rsidR="00E81FA9" w:rsidRPr="007678DD">
        <w:rPr>
          <w:rFonts w:ascii="Arial" w:hAnsi="Arial" w:cs="Arial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Wykonawca musi uwzględnić w ofercie wszystkie niezbędne do tego celu licencje w szczególności licencję zapewniającą interfejs integracyjny z zewnętrznym systemem Platformy Regionalnej MSIM oraz usługi wdrożeniowe niezbędne do uruchomienia integracji z Platformą.</w:t>
      </w:r>
    </w:p>
    <w:p w14:paraId="5881F5E8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Zakres wymiany danych z MSIM</w:t>
      </w:r>
    </w:p>
    <w:p w14:paraId="0CC3AA23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 wyniku realizacji niniejszego OPZ minimalny wymagany do dokonania odbioru przedmiotu zamówienia zakres zewnętrznej dokumentacji elektronicznej powstającej u Zamawiającego, którą </w:t>
      </w:r>
      <w:r w:rsidRPr="007678DD">
        <w:rPr>
          <w:rFonts w:ascii="Arial" w:hAnsi="Arial" w:cs="Arial"/>
          <w:sz w:val="20"/>
          <w:szCs w:val="20"/>
        </w:rPr>
        <w:lastRenderedPageBreak/>
        <w:t>przetwarzać będzie Platforma MSIM w regionalnym repozytorium dokumentów (dane) oraz regionalnym rejestrze dokumentów (metadane):</w:t>
      </w:r>
    </w:p>
    <w:p w14:paraId="4962C6EC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wynikające z Rozporządzenia Ministra zdrowie w sprawie rodzajów, zakresu i wzorów dokumentacji medycznej oraz sposobu jej przetwarzania (Dz.U. 2020 r., poz. 666).:</w:t>
      </w:r>
    </w:p>
    <w:p w14:paraId="6D762D24" w14:textId="77777777" w:rsidR="00885517" w:rsidRPr="007678DD" w:rsidRDefault="00885517" w:rsidP="007678DD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kartę informacyjną z leczenia szpitalnego,</w:t>
      </w:r>
    </w:p>
    <w:p w14:paraId="69AE9D03" w14:textId="77777777" w:rsidR="00885517" w:rsidRPr="007678DD" w:rsidRDefault="00885517" w:rsidP="007678DD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odmowę przyjęcia do szpitala,</w:t>
      </w:r>
      <w:r w:rsidRPr="007678DD">
        <w:rPr>
          <w:rFonts w:ascii="Arial" w:hAnsi="Arial" w:cs="Arial"/>
          <w:sz w:val="20"/>
          <w:szCs w:val="20"/>
        </w:rPr>
        <w:tab/>
      </w:r>
    </w:p>
    <w:p w14:paraId="6ACA5B52" w14:textId="77777777" w:rsidR="00885517" w:rsidRPr="007678DD" w:rsidRDefault="00885517" w:rsidP="007678DD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informację od specjalisty dla lekarza kierującego,</w:t>
      </w:r>
    </w:p>
    <w:p w14:paraId="701E53D2" w14:textId="77777777" w:rsidR="00885517" w:rsidRPr="007678DD" w:rsidRDefault="00885517" w:rsidP="007678DD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opisowe wyniki badań obrazowych,</w:t>
      </w:r>
    </w:p>
    <w:p w14:paraId="56828304" w14:textId="588921EC" w:rsidR="00885517" w:rsidRPr="007678DD" w:rsidRDefault="00885517" w:rsidP="007678DD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sprawozdanie z badań laboratoryjnych</w:t>
      </w:r>
      <w:r w:rsidR="00195D59" w:rsidRPr="007678DD">
        <w:rPr>
          <w:rFonts w:ascii="Arial" w:hAnsi="Arial" w:cs="Arial"/>
          <w:sz w:val="20"/>
          <w:szCs w:val="20"/>
        </w:rPr>
        <w:t>,</w:t>
      </w:r>
    </w:p>
    <w:p w14:paraId="1D8FCEC3" w14:textId="77777777" w:rsidR="0056683F" w:rsidRPr="007678DD" w:rsidRDefault="00885517" w:rsidP="007678D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inne obowiązujące (stanowiące EDM) w dniu odbioru przez Zamawiającego przedmiotu zamówienia</w:t>
      </w:r>
    </w:p>
    <w:p w14:paraId="76A37E38" w14:textId="22E09A65" w:rsidR="00885517" w:rsidRPr="007678DD" w:rsidRDefault="00885517" w:rsidP="007678D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 regionalnym rejestrze dokumentów MSIM mogą być także </w:t>
      </w:r>
      <w:r w:rsidR="0056683F" w:rsidRPr="007678DD">
        <w:rPr>
          <w:rFonts w:ascii="Arial" w:hAnsi="Arial" w:cs="Arial"/>
          <w:sz w:val="20"/>
          <w:szCs w:val="20"/>
        </w:rPr>
        <w:t>rejestrowane dowolne dokumenty medyczne ,zgodne z opracowaną w ramach projektu MSIM regionalną specyfikacją formatu dokumentów stanowiącą specyfikację pochodną od Polskiej Implementacji Krajowej standardu HL7 CDA</w:t>
      </w:r>
      <w:r w:rsidRPr="007678DD">
        <w:rPr>
          <w:rFonts w:ascii="Arial" w:hAnsi="Arial" w:cs="Arial"/>
          <w:sz w:val="20"/>
          <w:szCs w:val="20"/>
        </w:rPr>
        <w:t>.</w:t>
      </w:r>
    </w:p>
    <w:p w14:paraId="792E25E6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78DD">
        <w:rPr>
          <w:rFonts w:ascii="Arial" w:hAnsi="Arial" w:cs="Arial"/>
          <w:b/>
          <w:sz w:val="20"/>
          <w:szCs w:val="20"/>
        </w:rPr>
        <w:t>Dane obrazowe</w:t>
      </w:r>
    </w:p>
    <w:p w14:paraId="7A70D69F" w14:textId="459450B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Diagnostyczne dane obrazowe pochodzące systemu radiologicznego, zapisywane, przechowywane i udostępniane w systemie lokalnym PACS </w:t>
      </w:r>
      <w:r w:rsidR="007B7581" w:rsidRPr="007678DD">
        <w:rPr>
          <w:rFonts w:ascii="Arial" w:hAnsi="Arial" w:cs="Arial"/>
          <w:sz w:val="20"/>
          <w:szCs w:val="20"/>
        </w:rPr>
        <w:t>Zamawiającego</w:t>
      </w:r>
      <w:r w:rsidRPr="007678DD">
        <w:rPr>
          <w:rFonts w:ascii="Arial" w:hAnsi="Arial" w:cs="Arial"/>
          <w:sz w:val="20"/>
          <w:szCs w:val="20"/>
        </w:rPr>
        <w:t>.</w:t>
      </w:r>
    </w:p>
    <w:p w14:paraId="55E68B85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Systemy lokalne muszą umożliwiać rejestrowanie w Regionalnym rejestrze Platformy MSIM diagnostycznych badań obrazowych (metadane) w domenie regionalnej poprzez rejestrację przynajmniej jednego z poniższych dokumentów:</w:t>
      </w:r>
    </w:p>
    <w:p w14:paraId="08834D9A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DICOM Manifest</w:t>
      </w:r>
    </w:p>
    <w:p w14:paraId="3044D015" w14:textId="1CD3E396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DICOM KOS (Key Objects Selection)</w:t>
      </w:r>
      <w:r w:rsidR="0056683F" w:rsidRPr="007678DD">
        <w:rPr>
          <w:rFonts w:ascii="Arial" w:hAnsi="Arial" w:cs="Arial"/>
          <w:sz w:val="20"/>
          <w:szCs w:val="20"/>
        </w:rPr>
        <w:t>, pod warunkiem, że ich struktura jest zgodna z DICOM Manifest oraz że zawierają przynajmniej dane niezbędne do późniejszego wywołania żądania RAD-55 (WADO-URI) lub RAD-107 (WADO-RS)</w:t>
      </w:r>
    </w:p>
    <w:p w14:paraId="5AEF85E0" w14:textId="2845F7A9" w:rsidR="00885517" w:rsidRPr="007678DD" w:rsidRDefault="0056683F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Dokumenty zgodne z HL7 CDA, w tym dokumenty HL7 CDA z załączonymi w nagłówku XDS danymi pozwalającymi na wygenerowanie odnośnika do dokumentu w systemie PACS (pole referenceIdList, jednoznaczny identyfikator PACS)</w:t>
      </w:r>
      <w:r w:rsidR="00885517" w:rsidRPr="007678DD">
        <w:rPr>
          <w:rFonts w:ascii="Arial" w:hAnsi="Arial" w:cs="Arial"/>
          <w:sz w:val="20"/>
          <w:szCs w:val="20"/>
        </w:rPr>
        <w:t>.</w:t>
      </w:r>
    </w:p>
    <w:p w14:paraId="31EFD0D2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Metadane diagnostycznych badań obrazowych podlegają także obowiązkowi rejestrowania systemu centralnego P1.</w:t>
      </w:r>
    </w:p>
    <w:p w14:paraId="582AD816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Pobieranie danych obrazowych z systemów PACS ma zostać zrealizowane na zasadzie połączenia typu peer- to-peer między systemem wnioskującym o pobranie danych a systemem PACS, bez pośrednictwa Platformy MSIM czy P1 w komunikacji. System PACS Zamawiającego musi zostać dostosowany w taki sposób aby realizować profil integracyjny XDS-I.b, w szczególności transakcję WADO Retrieve [RAD- 55].</w:t>
      </w:r>
    </w:p>
    <w:p w14:paraId="65E7E806" w14:textId="77777777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Zakres integracji związany z danymi obrazowymi:</w:t>
      </w:r>
    </w:p>
    <w:p w14:paraId="0CBD1F53" w14:textId="77777777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677144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lastRenderedPageBreak/>
        <w:t>umożliwienie dodawania do Repozytorium regionalnego XDS dokumentu DICOM Manifest za pomocą transakcji IHE RAD-68,</w:t>
      </w:r>
    </w:p>
    <w:p w14:paraId="71712DCB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zapewnienie obsługi  w lokalnych systemach PACS interfejsu IHE RAD-55 (WADO-URI) lub IHE RAD-107 (WADO-RS); rekomendowane jest wykorzystywanie IHE RAD-107 jako nowszego i wydajniejszego rozwiązania,</w:t>
      </w:r>
    </w:p>
    <w:p w14:paraId="1DF6BAC3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umożliwienie dodawania zasobu HL7 FHIR Endpoint z informacją o aktualnym adresie systemu PACS wraz z informacją o typie połączenia (dicom-wado-rs/dicom-wado-uri); w przypadku obsługi przez PACS obu standardów, powinny istnieć dwa zasoby Endpoint z odpowiednimi typami,</w:t>
      </w:r>
    </w:p>
    <w:p w14:paraId="1D67819D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zapewnienie obsługi w lokalnych systemach PACS weryfikacji dołączonego do WADO tokena SAML/OAuth2,</w:t>
      </w:r>
    </w:p>
    <w:p w14:paraId="26E43569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na podstawie unikalnego identyfikatora PACS zawartego w metadanych XDS dokumentu DICOM Manifest pobranie adresu bazowego lokalnego systemu PACS zapisanego w zasobie HL7 FHIR Endpoint </w:t>
      </w:r>
      <w:hyperlink r:id="rId7">
        <w:r w:rsidRPr="007678DD">
          <w:rPr>
            <w:rStyle w:val="Hipercze"/>
            <w:rFonts w:ascii="Arial" w:hAnsi="Arial" w:cs="Arial"/>
            <w:sz w:val="20"/>
            <w:szCs w:val="20"/>
          </w:rPr>
          <w:t>https://hl7.org/fhir/R4/endpoint.html</w:t>
        </w:r>
      </w:hyperlink>
      <w:r w:rsidRPr="007678DD">
        <w:rPr>
          <w:rFonts w:ascii="Arial" w:hAnsi="Arial" w:cs="Arial"/>
          <w:sz w:val="20"/>
          <w:szCs w:val="20"/>
        </w:rPr>
        <w:t>,</w:t>
      </w:r>
    </w:p>
    <w:p w14:paraId="1BE1BAAA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umożliwienie lokalnemu systemowi PACS wysłanie żądania generowania tokena OAuth2 do Platformy MSIM,</w:t>
      </w:r>
    </w:p>
    <w:p w14:paraId="3DC2C41B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umożliwienie lokalnemu systemowi PACS pobranie dokumentu z zewnętrznego systemu PACS za pomocą interfejsu IHE RAD-107 (WADO-RS) oraz opcjonalnie IHE RAD-55 (WADO-URI)*; zaleca się aby istniała możliwość dołączania pobranego pliku DICOM do lokalnej dokumentacji,</w:t>
      </w:r>
    </w:p>
    <w:p w14:paraId="73EA0A0F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umożliwienie lokalnej przeglądarce DICOM wysłania żądania generowania tokena OAuth2 do Platformy MSIM,</w:t>
      </w:r>
    </w:p>
    <w:p w14:paraId="7490E1E0" w14:textId="77777777" w:rsidR="00176A09" w:rsidRPr="007678DD" w:rsidRDefault="00176A09" w:rsidP="007678D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umożliwienie lokalnej przeglądarce DICOM pobranie dokumentu z zewnętrznego systemu PACS za pomocą interfejsu IHE RAD-107 (WADO-RS) oraz opcjonalnie IHE RAD-55 (WADO-URI)*.</w:t>
      </w:r>
    </w:p>
    <w:p w14:paraId="75363519" w14:textId="77777777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(*) W przypadku integracji wykorzystującej tylko WADO-RS część dokumentów DICOM z innych podmiotów udostępniających jedynie interfejs WADO-URI nie będzie dostępna z poziomu systemu lokalnego, a jedynie z przeglądarki w ramach Portalu Pracownika Medycznego.</w:t>
      </w:r>
    </w:p>
    <w:p w14:paraId="3BA0017C" w14:textId="77777777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Możliwe jest podzielenie zadań na następujące części:</w:t>
      </w:r>
    </w:p>
    <w:tbl>
      <w:tblPr>
        <w:tblStyle w:val="Tabela-Siatka"/>
        <w:tblW w:w="7791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91"/>
        <w:gridCol w:w="1417"/>
        <w:gridCol w:w="5383"/>
      </w:tblGrid>
      <w:tr w:rsidR="00176A09" w:rsidRPr="007678DD" w14:paraId="210BAF68" w14:textId="77777777" w:rsidTr="00E854E0">
        <w:tc>
          <w:tcPr>
            <w:tcW w:w="991" w:type="dxa"/>
          </w:tcPr>
          <w:p w14:paraId="0465C033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Część</w:t>
            </w:r>
          </w:p>
        </w:tc>
        <w:tc>
          <w:tcPr>
            <w:tcW w:w="1417" w:type="dxa"/>
          </w:tcPr>
          <w:p w14:paraId="4E8B2950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5383" w:type="dxa"/>
          </w:tcPr>
          <w:p w14:paraId="4BBCB229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Osiągnięty cel</w:t>
            </w:r>
          </w:p>
        </w:tc>
      </w:tr>
      <w:tr w:rsidR="00176A09" w:rsidRPr="007678DD" w14:paraId="2F279406" w14:textId="77777777" w:rsidTr="00E854E0">
        <w:tc>
          <w:tcPr>
            <w:tcW w:w="991" w:type="dxa"/>
          </w:tcPr>
          <w:p w14:paraId="5854DA75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A4DA4C0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1), 2), 3), 4)</w:t>
            </w:r>
          </w:p>
        </w:tc>
        <w:tc>
          <w:tcPr>
            <w:tcW w:w="5383" w:type="dxa"/>
          </w:tcPr>
          <w:p w14:paraId="1FB64952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Udostępnienie danych obrazowych systemom portalowym Platformy MSIM oraz systemom lokalnym Partnerów projektu</w:t>
            </w:r>
          </w:p>
        </w:tc>
      </w:tr>
      <w:tr w:rsidR="00176A09" w:rsidRPr="007678DD" w14:paraId="726666AA" w14:textId="77777777" w:rsidTr="00E854E0">
        <w:tc>
          <w:tcPr>
            <w:tcW w:w="991" w:type="dxa"/>
          </w:tcPr>
          <w:p w14:paraId="1C667DBA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2F2105B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5), 6), 7)</w:t>
            </w:r>
          </w:p>
        </w:tc>
        <w:tc>
          <w:tcPr>
            <w:tcW w:w="5383" w:type="dxa"/>
          </w:tcPr>
          <w:p w14:paraId="3B6A26FC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Umożliwienie zaimportowania danych obrazowych z innych podmiotów do lokalnych systemów PACS Partnerów projektu.</w:t>
            </w:r>
          </w:p>
        </w:tc>
      </w:tr>
      <w:tr w:rsidR="00176A09" w:rsidRPr="007678DD" w14:paraId="6DB8392A" w14:textId="77777777" w:rsidTr="00E854E0">
        <w:tc>
          <w:tcPr>
            <w:tcW w:w="991" w:type="dxa"/>
          </w:tcPr>
          <w:p w14:paraId="5D7D6EC8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14:paraId="300FE592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5), 8), 9)</w:t>
            </w:r>
          </w:p>
        </w:tc>
        <w:tc>
          <w:tcPr>
            <w:tcW w:w="5383" w:type="dxa"/>
          </w:tcPr>
          <w:p w14:paraId="6CE6CFA1" w14:textId="77777777" w:rsidR="00176A09" w:rsidRPr="007678DD" w:rsidRDefault="00176A09" w:rsidP="007678D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Umożliwienie wyświetlenia danych obrazowych z innych podmiotów w lokalnych przeglądarkach DICOM Partnerów projektu.</w:t>
            </w:r>
          </w:p>
        </w:tc>
      </w:tr>
    </w:tbl>
    <w:p w14:paraId="4F75ECD4" w14:textId="77777777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0B627E" w14:textId="25E32678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Realizacja „Części 1” jest obligatoryjna niezależnie od wyboru sposobu integracji. „Część 2” jest zalecanym sposobem integracji w zakresie wymiany danych obrazowych pomiędzy Partnerami projektu. Jeśli realizacja „Części 2” nie jest możliwa ze względu na  ograniczenia techniczne systemów, należy zrealizować „Część 3”. </w:t>
      </w:r>
    </w:p>
    <w:p w14:paraId="21CE880B" w14:textId="5DFC84DB" w:rsidR="00176A09" w:rsidRPr="007678DD" w:rsidRDefault="00176A09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Przed rozpoczęciem realizacji „Części 1” musi nastąpić integracja systemów Zamawiającego z platformą MSIM w zakresie przekazywania i pobierania dokumentów za pomocą IHE XDS.b oraz w zakresie MPI. W szczególności system lokalny Zamawiającego musi obsługiwać wyszukiwanie dokumentów DICOM Manifest w Rejestrze regionalnym i pobieranie ich treści z Repozytorium regionalnego XDS.</w:t>
      </w:r>
    </w:p>
    <w:p w14:paraId="7EB0AEFC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78DD">
        <w:rPr>
          <w:rFonts w:ascii="Arial" w:hAnsi="Arial" w:cs="Arial"/>
          <w:b/>
          <w:sz w:val="20"/>
          <w:szCs w:val="20"/>
        </w:rPr>
        <w:t>Wyszukiwanie:</w:t>
      </w:r>
    </w:p>
    <w:p w14:paraId="5B36086F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Wyszukiwanie dokumentów odbywać się będzie niezależnie w rejestrze MSIM i w rejestrze P1. Wymiana dokumentów w ramach każdej z domen jest możliwa w trybach:</w:t>
      </w:r>
    </w:p>
    <w:p w14:paraId="42EE7326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zapewnienia ciągłości leczenia,</w:t>
      </w:r>
    </w:p>
    <w:p w14:paraId="50C45710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 zgodą pacjenta,</w:t>
      </w:r>
    </w:p>
    <w:p w14:paraId="174CEDFC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dostępu ratunkowego,</w:t>
      </w:r>
    </w:p>
    <w:p w14:paraId="7D52A8F8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dla pacjenta, którego dotyczy dokument,</w:t>
      </w:r>
    </w:p>
    <w:p w14:paraId="67293CC9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firstLine="131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dla autora dokumentu.</w:t>
      </w:r>
    </w:p>
    <w:p w14:paraId="340DCD40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MSIM będzie umożliwiał wymianę dokumentów medycznych w ramach domeny regionalnej w każdym z każdym z wyżej zakładanych trybów, przy czym realizacja tej wymiany w trybie „za zgodą pacjenta” wymaga komunikacji z systemem P1.</w:t>
      </w:r>
    </w:p>
    <w:p w14:paraId="5E9019FE" w14:textId="77777777" w:rsidR="009D2830" w:rsidRDefault="009D2830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87EF1D" w14:textId="58981CA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Szczegółowe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rozwiązania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techniczne,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architektura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systemu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MSIM,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formaty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dokumentów;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interfejsy </w:t>
      </w:r>
      <w:r w:rsidRPr="007678DD">
        <w:rPr>
          <w:rFonts w:ascii="Arial" w:hAnsi="Arial" w:cs="Arial"/>
          <w:sz w:val="20"/>
          <w:szCs w:val="20"/>
        </w:rPr>
        <w:t>komunikacyjne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oraz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wymiana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danych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 xml:space="preserve">określa dokumentacja przetargowa w postępowaniu o udzielenie zamówienia publicznego pod nazwą „Wykonanie Regionalnej Platformy Wymiany Elektronicznej Dokumentacji Medycznej w Województwie Małopolskim”, nr  ogł. 2022/S 182-515474 </w:t>
      </w:r>
    </w:p>
    <w:p w14:paraId="49ECDD5D" w14:textId="77777777" w:rsidR="00885517" w:rsidRPr="007678DD" w:rsidRDefault="00000000" w:rsidP="007678DD">
      <w:pPr>
        <w:spacing w:after="0" w:line="360" w:lineRule="auto"/>
        <w:ind w:left="142"/>
        <w:contextualSpacing/>
        <w:jc w:val="both"/>
        <w:rPr>
          <w:rFonts w:ascii="Arial" w:hAnsi="Arial" w:cs="Arial"/>
          <w:sz w:val="20"/>
          <w:szCs w:val="20"/>
        </w:rPr>
      </w:pPr>
      <w:hyperlink r:id="rId8" w:history="1">
        <w:r w:rsidR="00885517" w:rsidRPr="007678DD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https://bip.malopolska.pl/umwm,a,2165806,wykonanie-regionalnej-platformy-wymiany-elektronicznej-dokumentacji-medycznej-w-wojewodztwie-malopol.html</w:t>
        </w:r>
      </w:hyperlink>
    </w:p>
    <w:p w14:paraId="1EF50A9C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1 do SOPZ –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Koncepcja i architektura MSIM</w:t>
      </w:r>
      <w:r w:rsidRPr="007678DD">
        <w:rPr>
          <w:rFonts w:ascii="Arial" w:hAnsi="Arial" w:cs="Arial"/>
          <w:spacing w:val="-2"/>
          <w:sz w:val="20"/>
          <w:szCs w:val="20"/>
        </w:rPr>
        <w:t>,</w:t>
      </w:r>
    </w:p>
    <w:p w14:paraId="39A4C3A3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2 do SOPZ -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Definicja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wymagań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dla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Platformy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MSIM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oraz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infrastruktury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 xml:space="preserve">techniczno- </w:t>
      </w:r>
      <w:r w:rsidRPr="007678DD">
        <w:rPr>
          <w:rFonts w:ascii="Arial" w:hAnsi="Arial" w:cs="Arial"/>
          <w:spacing w:val="-2"/>
          <w:sz w:val="20"/>
          <w:szCs w:val="20"/>
        </w:rPr>
        <w:t>systemowej,</w:t>
      </w:r>
    </w:p>
    <w:p w14:paraId="00F20A34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5</w:t>
      </w:r>
      <w:r w:rsidRPr="007678DD">
        <w:rPr>
          <w:rFonts w:ascii="Arial" w:hAnsi="Arial" w:cs="Arial"/>
          <w:spacing w:val="-1"/>
          <w:sz w:val="20"/>
          <w:szCs w:val="20"/>
        </w:rPr>
        <w:t xml:space="preserve"> do SOPZ </w:t>
      </w:r>
      <w:r w:rsidRPr="007678DD">
        <w:rPr>
          <w:rFonts w:ascii="Arial" w:hAnsi="Arial" w:cs="Arial"/>
          <w:sz w:val="20"/>
          <w:szCs w:val="20"/>
        </w:rPr>
        <w:t>-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Specyfikacja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formatu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dokumentów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stanowiąca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rozszerzenie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zgodne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 Polską Implementacją Krajową standardu HL7 CDA,</w:t>
      </w:r>
    </w:p>
    <w:p w14:paraId="607E1307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6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do SOPZ </w:t>
      </w:r>
      <w:r w:rsidRPr="007678DD">
        <w:rPr>
          <w:rFonts w:ascii="Arial" w:hAnsi="Arial" w:cs="Arial"/>
          <w:sz w:val="20"/>
          <w:szCs w:val="20"/>
        </w:rPr>
        <w:t>-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Specyfikacja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metadanych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profilu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IHE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XDS.b”,</w:t>
      </w:r>
    </w:p>
    <w:p w14:paraId="5FACDED7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7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do SOPZ </w:t>
      </w:r>
      <w:r w:rsidRPr="007678DD">
        <w:rPr>
          <w:rFonts w:ascii="Arial" w:hAnsi="Arial" w:cs="Arial"/>
          <w:sz w:val="20"/>
          <w:szCs w:val="20"/>
        </w:rPr>
        <w:t>-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Specyfikacja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pełnego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interfejsu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komunikacyjnego,</w:t>
      </w:r>
    </w:p>
    <w:p w14:paraId="05EDC79C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lastRenderedPageBreak/>
        <w:t>Załącznik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8</w:t>
      </w:r>
      <w:r w:rsidRPr="007678DD">
        <w:rPr>
          <w:rFonts w:ascii="Arial" w:hAnsi="Arial" w:cs="Arial"/>
          <w:spacing w:val="-2"/>
          <w:sz w:val="20"/>
          <w:szCs w:val="20"/>
        </w:rPr>
        <w:t xml:space="preserve"> do SOPZ </w:t>
      </w:r>
      <w:r w:rsidRPr="007678DD">
        <w:rPr>
          <w:rFonts w:ascii="Arial" w:hAnsi="Arial" w:cs="Arial"/>
          <w:sz w:val="20"/>
          <w:szCs w:val="20"/>
        </w:rPr>
        <w:t>-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Specyfikacja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interfejsu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komunikacji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Portalu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Pacjenta,</w:t>
      </w:r>
    </w:p>
    <w:p w14:paraId="0E0F558F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nr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9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do SOPZ </w:t>
      </w:r>
      <w:r w:rsidRPr="007678DD">
        <w:rPr>
          <w:rFonts w:ascii="Arial" w:hAnsi="Arial" w:cs="Arial"/>
          <w:sz w:val="20"/>
          <w:szCs w:val="20"/>
        </w:rPr>
        <w:t>-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Specyfikacja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interfejsu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komunikacji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Portalu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Pracownika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Medycznego</w:t>
      </w:r>
    </w:p>
    <w:p w14:paraId="7D521707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Załącznik nr 10 do SOPZ - Specyfikacja interfejsu komunikacji dla wtórnego użycia danych gromadzonych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regionalnym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oraz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lokalnych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repozytoriach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Elektronicznej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 xml:space="preserve">Dokumentacji </w:t>
      </w:r>
      <w:r w:rsidRPr="007678DD">
        <w:rPr>
          <w:rFonts w:ascii="Arial" w:hAnsi="Arial" w:cs="Arial"/>
          <w:spacing w:val="-2"/>
          <w:sz w:val="20"/>
          <w:szCs w:val="20"/>
        </w:rPr>
        <w:t>Medycznej</w:t>
      </w:r>
    </w:p>
    <w:p w14:paraId="514A5DB4" w14:textId="77777777" w:rsidR="00885517" w:rsidRPr="007678DD" w:rsidRDefault="00885517" w:rsidP="007678DD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Szczegółowe</w:t>
      </w:r>
      <w:r w:rsidRPr="007678DD">
        <w:rPr>
          <w:rFonts w:ascii="Arial" w:hAnsi="Arial" w:cs="Arial"/>
          <w:spacing w:val="2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rekomendacje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dla</w:t>
      </w:r>
      <w:r w:rsidRPr="007678DD">
        <w:rPr>
          <w:rFonts w:ascii="Arial" w:hAnsi="Arial" w:cs="Arial"/>
          <w:spacing w:val="3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podmiotów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leczniczych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dot.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integracji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MSIM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zostaną</w:t>
      </w:r>
      <w:r w:rsidRPr="007678DD">
        <w:rPr>
          <w:rFonts w:ascii="Arial" w:hAnsi="Arial" w:cs="Arial"/>
          <w:spacing w:val="29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przekazane</w:t>
      </w:r>
      <w:r w:rsidRPr="007678DD">
        <w:rPr>
          <w:rFonts w:ascii="Arial" w:hAnsi="Arial" w:cs="Arial"/>
          <w:sz w:val="20"/>
          <w:szCs w:val="20"/>
        </w:rPr>
        <w:t xml:space="preserve"> wybranemu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wykonawcy,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podpisaniu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Umowy.</w:t>
      </w:r>
    </w:p>
    <w:p w14:paraId="6CFBCDBB" w14:textId="77777777" w:rsidR="007678DD" w:rsidRDefault="007678DD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</w:p>
    <w:p w14:paraId="2CF9AD77" w14:textId="7D3B74C6" w:rsidR="00885517" w:rsidRPr="007678DD" w:rsidRDefault="00885517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Organizacja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="00176A09" w:rsidRPr="007678DD">
        <w:rPr>
          <w:rFonts w:ascii="Arial" w:hAnsi="Arial" w:cs="Arial"/>
          <w:spacing w:val="-9"/>
          <w:sz w:val="20"/>
          <w:szCs w:val="20"/>
        </w:rPr>
        <w:t>i zakres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wdrożenia</w:t>
      </w:r>
    </w:p>
    <w:p w14:paraId="0180775D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Założenia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podstawowe</w:t>
      </w:r>
    </w:p>
    <w:p w14:paraId="386FE90D" w14:textId="20BAE333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Przedmiot Zamówienia będzie realizowany w oparciu o zdefiniowany uprzednio przez Wykonawcę i zaakceptowany Harmonogram wdrożenia, który powinien być uzgodniony i</w:t>
      </w:r>
      <w:r w:rsidR="00BD717D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>zaakceptowany przez Zamawiającego oraz odpowiednio utrzymywany w toku realizacji Przedmiotu Zamówienia.</w:t>
      </w:r>
    </w:p>
    <w:p w14:paraId="384C6F64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Wykonawca umożliwi Zamawiającemu udział we wszystkich pracach realizowanych przez Wykonawcę w ramach realizacji Przedmiotu Zamówienia (m. in. w czasie projektowania, dostawach, instalacji/budowie, konfiguracji i wdrożeniu i testowaniu).</w:t>
      </w:r>
    </w:p>
    <w:p w14:paraId="675A2232" w14:textId="34BCFD3E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Wykonawca zobowiązany jest do udziału w cyklicznych naradach przeglądu prac realizowanych zdalnie lub w siedzibie Zamawiającego. Zamawiający przewiduje częstotliwość narad maksymalnie raz na miesiąc, chyba że, nadzwyczajna sytuacja w realizacji przedmiotu umowy wymagała będzie częstszych spotkań.</w:t>
      </w:r>
    </w:p>
    <w:p w14:paraId="07DED453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Wykonawca zobowiązany jest przeprowadzić dostawy Przedmiotu Zamówienia w dokładnych terminach i godzinach uzgodnionych z Zamawiającym.</w:t>
      </w:r>
    </w:p>
    <w:p w14:paraId="0A8426CF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Wdrożenie należy rozumieć jako szereg uporządkowanych i zorganizowanych działań mających na celu wykonanie Przedmiotu Zamówienia.</w:t>
      </w:r>
    </w:p>
    <w:p w14:paraId="0AD17E96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Wdrożenie będzie realizowane w ramach powołanych do tego celu struktur organizacyjnych po stronie Wykonawcy.</w:t>
      </w:r>
    </w:p>
    <w:p w14:paraId="21F1FA7D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 ramach wdrożenia Wykonawca przygotuje informacje na temat struktury organizacyjnej Zespołu Wykonawcy zajmującą się realizacją Przedmiotu Zamówienia, w ramach której muszą zostać powołane minimum następujące role: Kierownik Projektu ze strony Wykonawcy, Zespół Wdrożeniowy ze strony Wykonawcy.</w:t>
      </w:r>
    </w:p>
    <w:p w14:paraId="5B235783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Wykonawca zorganizuje prace tak, aby w maksymalnym stopniu nie zakłócać ciągłości funkcjonowania prac u Zamawiającego.</w:t>
      </w:r>
    </w:p>
    <w:p w14:paraId="75E12F14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Obiekty podlegające inwestycji (obiekty służby zdrowia w których świadczone są usługi medyczne) są użytkowane w trybie ciągłym w czasie godzin pracy przez cały okres wykonywania Przedmiotu Zamówienia, co może powodować utrudnienia w miejscu prowadzenia prac. Nie ma możliwości całkowitego wyłączenia i zamknięcia w/w obiektów lub ich części na czas realizacji Przedmiotu Zamówienia. Poszczególne prace będą realizowane etapowo, tak aby zachować ciągłość świadczenia usług medycznych.</w:t>
      </w:r>
    </w:p>
    <w:p w14:paraId="5AD80115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Wykonawca musi uwzględnić, że wszystkie prace wykonywane będą w użytkowanych obiektach </w:t>
      </w:r>
      <w:r w:rsidRPr="007678DD">
        <w:rPr>
          <w:rFonts w:ascii="Arial" w:hAnsi="Arial" w:cs="Arial"/>
          <w:sz w:val="20"/>
          <w:szCs w:val="20"/>
        </w:rPr>
        <w:lastRenderedPageBreak/>
        <w:t>przy dużym ruchu pracowników i chorych, tzn. organizacja prac powinna przede wszystkim zapewniać bezpieczeństwo przebywających w oddziałach pracowników i chorych oraz zachowanie ciszy nocnej w godzinach właściwych dla Zamawiającego.</w:t>
      </w:r>
    </w:p>
    <w:p w14:paraId="2BAE7558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Wykonawca musi w ofercie uwzględnić czas niezbędny do przeszkolenia dwóch administratorów z działania i konfiguracji dostarczanych narzędzi zapewniających integrację z MSIM.</w:t>
      </w:r>
    </w:p>
    <w:p w14:paraId="5ED88E54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Odbiory Etapów/Dokumentacji będą się odbywać po zakończeniu określonych prac danego Etapu/Dokumentacji.</w:t>
      </w:r>
    </w:p>
    <w:p w14:paraId="34D912CB" w14:textId="77777777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Odbiór końcowy Przedmiotu Zamówienia ma na celu potwierdzenie wykonania wszystkich zadań wynikających z Umowy, w tym odebrania wszystkich Etapów. </w:t>
      </w:r>
    </w:p>
    <w:p w14:paraId="06B2CD44" w14:textId="1F4FC184" w:rsidR="00885517" w:rsidRPr="007678DD" w:rsidRDefault="00885517" w:rsidP="007678DD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Odbiory będą odbywać się zgodnie z zapisami w Umowie stanowiącej </w:t>
      </w:r>
      <w:r w:rsidR="000116B5" w:rsidRPr="007678DD">
        <w:rPr>
          <w:rFonts w:ascii="Arial" w:hAnsi="Arial" w:cs="Arial"/>
          <w:sz w:val="20"/>
          <w:szCs w:val="20"/>
        </w:rPr>
        <w:t>Z</w:t>
      </w:r>
      <w:r w:rsidRPr="007678DD">
        <w:rPr>
          <w:rFonts w:ascii="Arial" w:hAnsi="Arial" w:cs="Arial"/>
          <w:sz w:val="20"/>
          <w:szCs w:val="20"/>
        </w:rPr>
        <w:t xml:space="preserve">ałącznik nr </w:t>
      </w:r>
      <w:r w:rsidR="004B57B3" w:rsidRPr="007678DD">
        <w:rPr>
          <w:rFonts w:ascii="Arial" w:hAnsi="Arial" w:cs="Arial"/>
          <w:sz w:val="20"/>
          <w:szCs w:val="20"/>
        </w:rPr>
        <w:t xml:space="preserve">4 </w:t>
      </w:r>
      <w:r w:rsidRPr="007678DD">
        <w:rPr>
          <w:rFonts w:ascii="Arial" w:hAnsi="Arial" w:cs="Arial"/>
          <w:sz w:val="20"/>
          <w:szCs w:val="20"/>
        </w:rPr>
        <w:t>do SWZ.</w:t>
      </w:r>
    </w:p>
    <w:p w14:paraId="1479632D" w14:textId="77777777" w:rsidR="00885517" w:rsidRPr="007678DD" w:rsidRDefault="00885517" w:rsidP="007678D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13"/>
        <w:contextualSpacing/>
        <w:jc w:val="both"/>
        <w:rPr>
          <w:rFonts w:ascii="Arial" w:hAnsi="Arial" w:cs="Arial"/>
          <w:sz w:val="20"/>
          <w:szCs w:val="20"/>
        </w:rPr>
      </w:pPr>
    </w:p>
    <w:p w14:paraId="0FDE750A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Migracja danych </w:t>
      </w:r>
    </w:p>
    <w:p w14:paraId="643CC33E" w14:textId="3F0BD6AA" w:rsidR="00885517" w:rsidRPr="007678DD" w:rsidRDefault="00885517" w:rsidP="007678D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 ramach realizacji przedmiotu zamówienia zadaniem Wykonawcy będzie także inicjalne zasilenie repozytoriów i rejestrów danymi z podmiotu leczniczego. Wykonawca przy współpracy Zamawiającego przygotuje procedury ETL (ang. extract – transform – load) zasilenia baz regionalnych repozytoriów i rejestrów danymi dotychczas zgromadzonych w </w:t>
      </w:r>
      <w:r w:rsidR="000116B5" w:rsidRPr="007678DD">
        <w:rPr>
          <w:rFonts w:ascii="Arial" w:hAnsi="Arial" w:cs="Arial"/>
          <w:sz w:val="20"/>
          <w:szCs w:val="20"/>
        </w:rPr>
        <w:t>systemie Eskulap</w:t>
      </w:r>
      <w:r w:rsidRPr="007678DD">
        <w:rPr>
          <w:rFonts w:ascii="Arial" w:hAnsi="Arial" w:cs="Arial"/>
          <w:sz w:val="20"/>
          <w:szCs w:val="20"/>
        </w:rPr>
        <w:t>. Procedury ETL muszą być oparte o model danych Platformy MSIM. Poglądowy model danych dla regionalnej obszarów bazy pacjentów, bazy pracowników medycznych oraz regionalnego rejestru dokumentów medycznych. Docelowy model zostanie opracowany przez Wykonawcę Platformy MSIM i</w:t>
      </w:r>
      <w:r w:rsidR="00176A09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 xml:space="preserve">udostępniony przez Zamawiającego na etapie wykonania Platformy MSIM. </w:t>
      </w:r>
    </w:p>
    <w:p w14:paraId="0A1B0DB9" w14:textId="77777777" w:rsidR="00885517" w:rsidRPr="007678DD" w:rsidRDefault="00885517" w:rsidP="007678D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Oprócz samego kopiowania danych i dostosowania do docelowej infrastruktury winny także zostać uzupełniane stosowne relacje do rejestrów, tabel audytowych oraz inne metadane. Ponadto, importowi do regionalnego rejestru dokumentów  muszą podlegać metryki wszystkich zgormadzonych w Systemach lokalnych obowiązujących dokumentów zgodnych z HL7 CDA, niezależnie od daty ich wytworzenia. </w:t>
      </w:r>
    </w:p>
    <w:p w14:paraId="4AEA30C6" w14:textId="77777777" w:rsidR="00885517" w:rsidRPr="007678DD" w:rsidRDefault="00885517" w:rsidP="007678D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Inicjalne zasilenie musi uwzględniać także dane o uprawnieniach użytkowników Portalu pacjenta obejmujące powiązana wynikające z relacji pacjent-opiekun. Zasilenie zakłada wykonanie przynajmniej następujących kroków:</w:t>
      </w:r>
    </w:p>
    <w:p w14:paraId="155DE91C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Ekstrakcja danych o opiekunach pacjentów z baz Systemu lokalnego podmiotu leczniczego,</w:t>
      </w:r>
    </w:p>
    <w:p w14:paraId="4EC48E18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Transformację danych do struktur przewidzianych przez model danych komponentu administracyjnego</w:t>
      </w:r>
    </w:p>
    <w:p w14:paraId="658C0E07" w14:textId="77777777" w:rsidR="00885517" w:rsidRPr="007678DD" w:rsidRDefault="00885517" w:rsidP="007678DD">
      <w:pPr>
        <w:numPr>
          <w:ilvl w:val="0"/>
          <w:numId w:val="6"/>
        </w:num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Import danych do bazy danych komponentu administracyjnego. </w:t>
      </w:r>
    </w:p>
    <w:p w14:paraId="4902FE2E" w14:textId="77777777" w:rsidR="00885517" w:rsidRPr="007678DD" w:rsidRDefault="00885517" w:rsidP="007678D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Dokładny sposób wykonania ekstrakcji danych, w tym konieczne procesy i narzędzia, powinny zostać zaprojektowane przez Wykonawcę. Z kolei sposób wykonania transformacji i importu z uwzględnieniem ostatecznych struktur i technologii implementacji bazy danych komponentu administracyjnego zostanie opracowany przez Wykonawcę Platformy MSIM i udostępniony przez Zamawiającego na etapie wykonania Platformy MSIM. </w:t>
      </w:r>
    </w:p>
    <w:p w14:paraId="12DE0A2C" w14:textId="77777777" w:rsidR="00885517" w:rsidRPr="007678DD" w:rsidRDefault="00885517" w:rsidP="007678DD">
      <w:pPr>
        <w:widowControl w:val="0"/>
        <w:autoSpaceDE w:val="0"/>
        <w:autoSpaceDN w:val="0"/>
        <w:spacing w:after="0" w:line="360" w:lineRule="auto"/>
        <w:ind w:left="836" w:right="113"/>
        <w:contextualSpacing/>
        <w:jc w:val="both"/>
        <w:rPr>
          <w:rFonts w:ascii="Arial" w:hAnsi="Arial" w:cs="Arial"/>
          <w:sz w:val="20"/>
          <w:szCs w:val="20"/>
        </w:rPr>
      </w:pPr>
    </w:p>
    <w:p w14:paraId="6B38FD31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Przygotowanie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Dokumentacji</w:t>
      </w:r>
    </w:p>
    <w:p w14:paraId="04563E62" w14:textId="77777777" w:rsidR="00885517" w:rsidRPr="007678DD" w:rsidRDefault="00885517" w:rsidP="007678D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 ramach procesu prac Wykonawca opracuje dla Zamawiającego Dokumentację Przedmiotu Zamówienia (zwaną dalej Dokumentacją), która składa się z nw. zakresów:</w:t>
      </w:r>
    </w:p>
    <w:p w14:paraId="7BA3F98F" w14:textId="77777777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Harmonogram Wdrożenia.</w:t>
      </w:r>
    </w:p>
    <w:p w14:paraId="5CA9D97C" w14:textId="77777777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Dokumentacja Analizy Przedwdrożeniowej (DAP).</w:t>
      </w:r>
    </w:p>
    <w:p w14:paraId="7B0951AB" w14:textId="6BCC4FEC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Dokumentacja powyższa będzie zawierać bazowe zapisy opisujące budowane rozwiązania, procesy oraz sposób organizacji prac i wdrożenia. Na podstawie zapisów w Dokumentacji będą prowadzone i odbierane poszczególne etapy realizowane w ramach Przedmiotu zamówienia. Dokumenty te wraz ze Specyfikacją Warunków Zamówienia wraz z załącznikami (dalej zwanych SWZ) będę stanowiły podstawę do weryfikacji wdrożenia w trakcie odbiorów.</w:t>
      </w:r>
    </w:p>
    <w:p w14:paraId="2F8F1558" w14:textId="77777777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Harmonogram Wdrożenia Umowy obejmuje w szczególności podział na zadania takie jak projektowanie, dostawy, usługi instalacji/konfiguracji, testowanie, wdrożenie i odbiory.</w:t>
      </w:r>
    </w:p>
    <w:p w14:paraId="1F328D23" w14:textId="77777777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Dokumentacja podlega uzgadnianiu i akceptacji Zamawiającego. Akceptacja Harmonogramu wdrożenia i DAP warunkuje rozpoczęcie prac Wykonawcy.</w:t>
      </w:r>
    </w:p>
    <w:p w14:paraId="715D4C15" w14:textId="77777777" w:rsidR="00885517" w:rsidRPr="007678DD" w:rsidRDefault="00885517" w:rsidP="007678DD">
      <w:pPr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Dokumentacja Analizy Przedwdrożeniowej DAP wraz z Harmonogramem wdrożenia zostaną opracowane w oparciu o wymagania określone w niniejszym SOPZ.</w:t>
      </w:r>
    </w:p>
    <w:p w14:paraId="233CAFB3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pacing w:val="4"/>
          <w:sz w:val="20"/>
          <w:szCs w:val="20"/>
        </w:rPr>
      </w:pPr>
      <w:r w:rsidRPr="007678DD">
        <w:rPr>
          <w:rFonts w:ascii="Arial" w:hAnsi="Arial" w:cs="Arial"/>
          <w:spacing w:val="4"/>
          <w:sz w:val="20"/>
          <w:szCs w:val="20"/>
        </w:rPr>
        <w:t xml:space="preserve">Analiza </w:t>
      </w:r>
      <w:r w:rsidRPr="007678DD">
        <w:rPr>
          <w:rFonts w:ascii="Arial" w:hAnsi="Arial" w:cs="Arial"/>
          <w:sz w:val="20"/>
          <w:szCs w:val="20"/>
        </w:rPr>
        <w:t>Przedwdrożeniowa</w:t>
      </w:r>
    </w:p>
    <w:p w14:paraId="6A2D396C" w14:textId="0A18FCCA" w:rsidR="00885517" w:rsidRPr="007678DD" w:rsidRDefault="00885517" w:rsidP="007678DD">
      <w:pPr>
        <w:widowControl w:val="0"/>
        <w:tabs>
          <w:tab w:val="left" w:pos="477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Analiza przedwdrożeniowa, którą należy rozumieć jako zakres czynności do wykonania przez Wykonawcę mający na celu analizę środowiska informatycznego Zamawiającego. W wyniku przeprowadzenia Analizy przedwdrożeniowej Wykonawca przedstawi Zamawiającemu Dokumentację Analizy Przedwdrożeniowej (zwana dalej DAP), na podstawie, której będzie realizowany organizacyjnie i technicznie Przedmiot Zamówienia. Analiza przedwdrożeniowa zostanie wykonana w ciągu 1</w:t>
      </w:r>
      <w:r w:rsidR="001B7C64" w:rsidRPr="007678DD">
        <w:rPr>
          <w:rFonts w:ascii="Arial" w:hAnsi="Arial" w:cs="Arial"/>
          <w:sz w:val="20"/>
          <w:szCs w:val="20"/>
        </w:rPr>
        <w:t>0</w:t>
      </w:r>
      <w:r w:rsidRPr="007678DD">
        <w:rPr>
          <w:rFonts w:ascii="Arial" w:hAnsi="Arial" w:cs="Arial"/>
          <w:sz w:val="20"/>
          <w:szCs w:val="20"/>
        </w:rPr>
        <w:t xml:space="preserve"> dni roboczych od daty zawarcia Umowy. Dokumentacja Analizy Przedwdrożeniowej będzie podlegała uzgodnieniu i akceptacji Zamawiającego co nastąpi nie później niż w terminie 14 dni od daty otrzymania dokumentu przez Zamawiającego.  </w:t>
      </w:r>
    </w:p>
    <w:p w14:paraId="6400C471" w14:textId="77777777" w:rsidR="00885517" w:rsidRPr="007678DD" w:rsidRDefault="00885517" w:rsidP="007678DD">
      <w:pPr>
        <w:widowControl w:val="0"/>
        <w:tabs>
          <w:tab w:val="left" w:pos="476"/>
          <w:tab w:val="left" w:pos="477"/>
        </w:tabs>
        <w:autoSpaceDE w:val="0"/>
        <w:autoSpaceDN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C7D0596" w14:textId="77777777" w:rsidR="00885517" w:rsidRPr="007678DD" w:rsidRDefault="00885517" w:rsidP="007678DD">
      <w:pPr>
        <w:widowControl w:val="0"/>
        <w:tabs>
          <w:tab w:val="left" w:pos="476"/>
          <w:tab w:val="left" w:pos="477"/>
        </w:tabs>
        <w:autoSpaceDE w:val="0"/>
        <w:autoSpaceDN w:val="0"/>
        <w:spacing w:after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Dokumentacja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Analizy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Przedwdrożeniowej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DAP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powinna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zawierać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szczególności:</w:t>
      </w:r>
    </w:p>
    <w:p w14:paraId="334BF980" w14:textId="77777777" w:rsidR="00885517" w:rsidRPr="007678DD" w:rsidRDefault="00885517" w:rsidP="007678D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Normal"/>
        <w:tblW w:w="51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99"/>
      </w:tblGrid>
      <w:tr w:rsidR="00885517" w:rsidRPr="007678DD" w14:paraId="58B0A393" w14:textId="77777777" w:rsidTr="005C31F2">
        <w:trPr>
          <w:trHeight w:val="268"/>
        </w:trPr>
        <w:tc>
          <w:tcPr>
            <w:tcW w:w="5000" w:type="pct"/>
            <w:shd w:val="clear" w:color="auto" w:fill="D9D9D9"/>
          </w:tcPr>
          <w:p w14:paraId="04AF6B36" w14:textId="77777777" w:rsidR="00885517" w:rsidRPr="007678DD" w:rsidRDefault="00885517" w:rsidP="007678DD">
            <w:pPr>
              <w:spacing w:line="360" w:lineRule="auto"/>
              <w:ind w:left="4"/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  <w:t>ZAWARTOŚĆ</w:t>
            </w:r>
            <w:r w:rsidRPr="007678DD">
              <w:rPr>
                <w:rFonts w:ascii="Arial" w:eastAsia="Calibri" w:hAnsi="Arial" w:cs="Arial"/>
                <w:b/>
                <w:spacing w:val="-7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b/>
                <w:spacing w:val="-5"/>
                <w:sz w:val="20"/>
                <w:szCs w:val="20"/>
                <w:lang w:val="pl-PL"/>
              </w:rPr>
              <w:t>DAP</w:t>
            </w:r>
          </w:p>
        </w:tc>
      </w:tr>
      <w:tr w:rsidR="00885517" w:rsidRPr="007678DD" w14:paraId="4C17D53B" w14:textId="77777777" w:rsidTr="005C31F2">
        <w:trPr>
          <w:trHeight w:val="268"/>
        </w:trPr>
        <w:tc>
          <w:tcPr>
            <w:tcW w:w="5000" w:type="pct"/>
          </w:tcPr>
          <w:p w14:paraId="0B8017A5" w14:textId="77777777" w:rsidR="00885517" w:rsidRPr="007678DD" w:rsidRDefault="00885517" w:rsidP="007678DD">
            <w:pPr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architekturę</w:t>
            </w:r>
            <w:r w:rsidRPr="007678DD">
              <w:rPr>
                <w:rFonts w:ascii="Arial" w:eastAsia="Calibri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dostarczanego oprogramowania </w:t>
            </w:r>
          </w:p>
        </w:tc>
      </w:tr>
      <w:tr w:rsidR="00885517" w:rsidRPr="007678DD" w14:paraId="6B55A330" w14:textId="77777777" w:rsidTr="005C31F2">
        <w:trPr>
          <w:trHeight w:val="268"/>
        </w:trPr>
        <w:tc>
          <w:tcPr>
            <w:tcW w:w="5000" w:type="pct"/>
          </w:tcPr>
          <w:p w14:paraId="495C0C6E" w14:textId="77777777" w:rsidR="00885517" w:rsidRPr="007678DD" w:rsidRDefault="00885517" w:rsidP="007678DD">
            <w:pPr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specyfikację funkcjonalną projektowanego oprogramowania</w:t>
            </w:r>
          </w:p>
        </w:tc>
      </w:tr>
      <w:tr w:rsidR="00885517" w:rsidRPr="007678DD" w14:paraId="09B1D73B" w14:textId="77777777" w:rsidTr="005C31F2">
        <w:trPr>
          <w:trHeight w:val="268"/>
        </w:trPr>
        <w:tc>
          <w:tcPr>
            <w:tcW w:w="5000" w:type="pct"/>
          </w:tcPr>
          <w:p w14:paraId="4F62505D" w14:textId="77777777" w:rsidR="00885517" w:rsidRPr="007678DD" w:rsidRDefault="00885517" w:rsidP="007678DD">
            <w:pPr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specyfikację parametrów oprogramowania </w:t>
            </w:r>
          </w:p>
        </w:tc>
      </w:tr>
      <w:tr w:rsidR="00885517" w:rsidRPr="007678DD" w14:paraId="75B64EFF" w14:textId="77777777" w:rsidTr="005C31F2">
        <w:trPr>
          <w:trHeight w:val="268"/>
        </w:trPr>
        <w:tc>
          <w:tcPr>
            <w:tcW w:w="5000" w:type="pct"/>
          </w:tcPr>
          <w:p w14:paraId="069AA4F0" w14:textId="77777777" w:rsidR="00885517" w:rsidRPr="007678DD" w:rsidRDefault="00885517" w:rsidP="007678DD">
            <w:pPr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harmonogram</w:t>
            </w:r>
            <w:r w:rsidRPr="007678DD">
              <w:rPr>
                <w:rFonts w:ascii="Arial" w:eastAsia="Calibri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instruktażu</w:t>
            </w:r>
            <w:r w:rsidRPr="007678DD">
              <w:rPr>
                <w:rFonts w:ascii="Arial" w:eastAsia="Calibri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pacing w:val="-2"/>
                <w:sz w:val="20"/>
                <w:szCs w:val="20"/>
                <w:lang w:val="pl-PL"/>
              </w:rPr>
              <w:t>administratorów</w:t>
            </w:r>
          </w:p>
        </w:tc>
      </w:tr>
      <w:tr w:rsidR="00885517" w:rsidRPr="007678DD" w14:paraId="48FB6E84" w14:textId="77777777" w:rsidTr="005C31F2">
        <w:trPr>
          <w:trHeight w:val="268"/>
        </w:trPr>
        <w:tc>
          <w:tcPr>
            <w:tcW w:w="5000" w:type="pct"/>
          </w:tcPr>
          <w:p w14:paraId="6E01753C" w14:textId="77777777" w:rsidR="00885517" w:rsidRPr="007678DD" w:rsidRDefault="00885517" w:rsidP="007678DD">
            <w:pPr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zalecenia konfiguracyjne i eksploatacyjne dla urządzeń, środowiska operacyjnego i oprogramowania</w:t>
            </w:r>
          </w:p>
        </w:tc>
      </w:tr>
      <w:tr w:rsidR="00885517" w:rsidRPr="007678DD" w14:paraId="4C8E23CC" w14:textId="77777777" w:rsidTr="005C31F2">
        <w:trPr>
          <w:trHeight w:val="271"/>
        </w:trPr>
        <w:tc>
          <w:tcPr>
            <w:tcW w:w="5000" w:type="pct"/>
            <w:shd w:val="clear" w:color="auto" w:fill="D9D9D9"/>
          </w:tcPr>
          <w:p w14:paraId="70CB9132" w14:textId="77777777" w:rsidR="00885517" w:rsidRPr="007678DD" w:rsidRDefault="00885517" w:rsidP="007678DD">
            <w:pPr>
              <w:spacing w:line="360" w:lineRule="auto"/>
              <w:ind w:left="4"/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pl-PL"/>
              </w:rPr>
              <w:t>ZARZĄDCZE</w:t>
            </w:r>
          </w:p>
        </w:tc>
      </w:tr>
      <w:tr w:rsidR="00885517" w:rsidRPr="007678DD" w14:paraId="16D8F877" w14:textId="77777777" w:rsidTr="005C31F2">
        <w:trPr>
          <w:trHeight w:val="268"/>
        </w:trPr>
        <w:tc>
          <w:tcPr>
            <w:tcW w:w="5000" w:type="pct"/>
          </w:tcPr>
          <w:p w14:paraId="04003409" w14:textId="77777777" w:rsidR="00885517" w:rsidRPr="007678DD" w:rsidRDefault="00885517" w:rsidP="007678DD">
            <w:pPr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360" w:lineRule="auto"/>
              <w:ind w:hanging="361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plan</w:t>
            </w:r>
            <w:r w:rsidRPr="007678DD">
              <w:rPr>
                <w:rFonts w:ascii="Arial" w:eastAsia="Calibri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i</w:t>
            </w:r>
            <w:r w:rsidRPr="007678DD">
              <w:rPr>
                <w:rFonts w:ascii="Arial" w:eastAsia="Calibri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sposób</w:t>
            </w:r>
            <w:r w:rsidRPr="007678DD">
              <w:rPr>
                <w:rFonts w:ascii="Arial" w:eastAsia="Calibri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z w:val="20"/>
                <w:szCs w:val="20"/>
                <w:lang w:val="pl-PL"/>
              </w:rPr>
              <w:t>komunikacji</w:t>
            </w:r>
            <w:r w:rsidRPr="007678DD">
              <w:rPr>
                <w:rFonts w:ascii="Arial" w:eastAsia="Calibri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7678DD">
              <w:rPr>
                <w:rFonts w:ascii="Arial" w:eastAsia="Calibri" w:hAnsi="Arial" w:cs="Arial"/>
                <w:spacing w:val="-4"/>
                <w:sz w:val="20"/>
                <w:szCs w:val="20"/>
                <w:lang w:val="pl-PL"/>
              </w:rPr>
              <w:t>Stron</w:t>
            </w:r>
          </w:p>
        </w:tc>
      </w:tr>
    </w:tbl>
    <w:p w14:paraId="1CC0B3BE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lastRenderedPageBreak/>
        <w:t>Testy</w:t>
      </w:r>
    </w:p>
    <w:p w14:paraId="27BC3094" w14:textId="41433B10" w:rsidR="00885517" w:rsidRPr="007678DD" w:rsidRDefault="00885517" w:rsidP="007678DD">
      <w:pPr>
        <w:widowControl w:val="0"/>
        <w:tabs>
          <w:tab w:val="left" w:pos="837"/>
        </w:tabs>
        <w:autoSpaceDE w:val="0"/>
        <w:autoSpaceDN w:val="0"/>
        <w:spacing w:after="0" w:line="360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Celem testów jest weryfikacja przez Zamawiającego czy wszystkie prace wykonane w trakcie realizacji Przedmiotu Zamówienia zostały wykonane prawidłowo i zgodnie z założeniami funkcjonalnymi i</w:t>
      </w:r>
      <w:r w:rsidR="001B7C64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 xml:space="preserve">jakościowymi. Warunkiem akceptacji testów z wynikiem pozytywnym jest potwierdzenie przez Wykonawcę komunikacji z Platformą Regionalną w zakresie przewidzianym w środowisku testowym. Testy będą przeprowadzane przez Wykonawcę przy współudziale Zamawiającego jak i wskazanych przez Zamawiającego osób i podmiotów </w:t>
      </w:r>
      <w:r w:rsidRPr="007678DD">
        <w:rPr>
          <w:rFonts w:ascii="Arial" w:hAnsi="Arial" w:cs="Arial"/>
          <w:spacing w:val="-2"/>
          <w:sz w:val="20"/>
          <w:szCs w:val="20"/>
        </w:rPr>
        <w:t>zewnętrznych.</w:t>
      </w:r>
    </w:p>
    <w:p w14:paraId="79A06C36" w14:textId="4F929CE6" w:rsidR="00885517" w:rsidRPr="007678DD" w:rsidRDefault="00885517" w:rsidP="007678DD">
      <w:pPr>
        <w:widowControl w:val="0"/>
        <w:tabs>
          <w:tab w:val="left" w:pos="837"/>
        </w:tabs>
        <w:autoSpaceDE w:val="0"/>
        <w:autoSpaceDN w:val="0"/>
        <w:spacing w:after="0" w:line="360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Zamawiający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ma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prawo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weryfikacji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należytego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wykonania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Umowy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dowolną</w:t>
      </w:r>
      <w:r w:rsidRPr="007678DD">
        <w:rPr>
          <w:rFonts w:ascii="Arial" w:hAnsi="Arial" w:cs="Arial"/>
          <w:spacing w:val="-1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metodą,</w:t>
      </w:r>
      <w:r w:rsidRPr="007678DD">
        <w:rPr>
          <w:rFonts w:ascii="Arial" w:hAnsi="Arial" w:cs="Arial"/>
          <w:spacing w:val="-1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tym także z</w:t>
      </w:r>
      <w:r w:rsidR="001B7C64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 xml:space="preserve">wykorzystaniem opinii zewnętrznego audytora. W szczególności uzgodnienie określonych scenariuszy testowych nie wyklucza prawa do weryfikacji prac innymi testami i </w:t>
      </w:r>
      <w:r w:rsidRPr="007678DD">
        <w:rPr>
          <w:rFonts w:ascii="Arial" w:hAnsi="Arial" w:cs="Arial"/>
          <w:spacing w:val="-2"/>
          <w:sz w:val="20"/>
          <w:szCs w:val="20"/>
        </w:rPr>
        <w:t>scenariuszami (zostaną udostępnione przez UMWM w trakcie realizacji umowy z Wykonawcą Platformy MSIM, zgodnie z</w:t>
      </w:r>
      <w:r w:rsidR="001B7C64" w:rsidRPr="007678DD">
        <w:rPr>
          <w:rFonts w:ascii="Arial" w:hAnsi="Arial" w:cs="Arial"/>
          <w:spacing w:val="-2"/>
          <w:sz w:val="20"/>
          <w:szCs w:val="20"/>
        </w:rPr>
        <w:t> </w:t>
      </w:r>
      <w:r w:rsidRPr="007678DD">
        <w:rPr>
          <w:rFonts w:ascii="Arial" w:hAnsi="Arial" w:cs="Arial"/>
          <w:spacing w:val="-2"/>
          <w:sz w:val="20"/>
          <w:szCs w:val="20"/>
        </w:rPr>
        <w:t>harmonogramem wytwarzania Platformy MSIM)</w:t>
      </w:r>
    </w:p>
    <w:p w14:paraId="1A645AA4" w14:textId="77777777" w:rsidR="00885517" w:rsidRPr="007678DD" w:rsidRDefault="00885517" w:rsidP="007678DD">
      <w:pPr>
        <w:widowControl w:val="0"/>
        <w:tabs>
          <w:tab w:val="left" w:pos="837"/>
        </w:tabs>
        <w:autoSpaceDE w:val="0"/>
        <w:autoSpaceDN w:val="0"/>
        <w:spacing w:after="0" w:line="360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przypadku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zidentyfikowania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Błędów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lub</w:t>
      </w:r>
      <w:r w:rsidRPr="007678DD">
        <w:rPr>
          <w:rFonts w:ascii="Arial" w:hAnsi="Arial" w:cs="Arial"/>
          <w:spacing w:val="-11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Wad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Wykonawca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jest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zobowiązany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ich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poprawy przed odbiorem Końcowym Przedmiotu Zamówienia. Poprawki Błędów będą także testowane tj. po tym jak Wykonawca przygotowuje poprawkę, testuje jej działanie na środowisku ewaluacyjnym, a następnie aktualizuje system na środowisku produkcyjnym Zamawiającego.</w:t>
      </w:r>
    </w:p>
    <w:p w14:paraId="16F60558" w14:textId="7511C3F4" w:rsidR="00885517" w:rsidRPr="007678DD" w:rsidRDefault="00885517" w:rsidP="007678D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Ponadto Wykonawca musi uwzględnić, że będzie zobowiązany </w:t>
      </w:r>
      <w:r w:rsidR="001B7C64" w:rsidRPr="007678DD">
        <w:rPr>
          <w:rFonts w:ascii="Arial" w:hAnsi="Arial" w:cs="Arial"/>
          <w:sz w:val="20"/>
          <w:szCs w:val="20"/>
        </w:rPr>
        <w:t xml:space="preserve">do </w:t>
      </w:r>
      <w:r w:rsidRPr="007678DD">
        <w:rPr>
          <w:rFonts w:ascii="Arial" w:hAnsi="Arial" w:cs="Arial"/>
          <w:sz w:val="20"/>
          <w:szCs w:val="20"/>
        </w:rPr>
        <w:t xml:space="preserve">wzięcia udziału w organizowanych przez Wykonawcę Platformy MSIM warsztatach Projectathon, tj, warsztatach testów integracyjnych i testów walidacyjnych. W trakcie warsztatów zweryfikowana zostanie interoperacyjność Systemów lokalnych poprzez wymianę danych między systemami a Platformą MSIM. Walidacji poddawana będzie zgodność Systemów lokalnych z profilami IHE oraz specyfikacjami wewnętrznymi Platformy MSIM. Aktualne wymagania dotyczące warsztatów Projectathon dla Projektu MSIM znajdują się w materiałach postępowania, pod adresem: </w:t>
      </w:r>
      <w:hyperlink r:id="rId9" w:history="1">
        <w:r w:rsidRPr="007678DD">
          <w:rPr>
            <w:rFonts w:ascii="Arial" w:hAnsi="Arial" w:cs="Arial"/>
            <w:sz w:val="20"/>
            <w:szCs w:val="20"/>
          </w:rPr>
          <w:t>https://bip.malopolska.pl/umwm,a,2165806,wykonanie-regionalnej-platformy-wymiany-elektronicznej-dokumentacji-medycznej-w-wojewodztwie-malopol.html</w:t>
        </w:r>
      </w:hyperlink>
      <w:r w:rsidRPr="007678DD">
        <w:rPr>
          <w:rFonts w:ascii="Arial" w:hAnsi="Arial" w:cs="Arial"/>
          <w:sz w:val="20"/>
          <w:szCs w:val="20"/>
        </w:rPr>
        <w:t xml:space="preserve">. Po zakończonych warsztatach Projectathon zostanie opublikowana lista dostawców i produktów (systemów), dla których ta zgodność została potwierdzona. Uwaga – brak zaliczenia z wynikiem pozytywnym testów oprogramowania realizowanych w ramach warsztatów Projectathon może stanowić postawę dla Zamawiającego do odmowy odbioru przedmiotu zamówienia. </w:t>
      </w:r>
    </w:p>
    <w:p w14:paraId="7737CA8C" w14:textId="77777777" w:rsidR="00885517" w:rsidRPr="007678DD" w:rsidRDefault="00885517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Dodatkowe zobowiązania Wykonawcy</w:t>
      </w:r>
    </w:p>
    <w:p w14:paraId="326244F0" w14:textId="77777777" w:rsidR="00885517" w:rsidRPr="007678D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Wykonanie</w:t>
      </w:r>
      <w:r w:rsidRPr="007678DD">
        <w:rPr>
          <w:rFonts w:ascii="Arial" w:hAnsi="Arial" w:cs="Arial"/>
          <w:spacing w:val="-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Przedmiotu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Zamówienia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efektywnością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oraz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zgodnie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</w:t>
      </w:r>
      <w:r w:rsidRPr="007678DD">
        <w:rPr>
          <w:rFonts w:ascii="Arial" w:hAnsi="Arial" w:cs="Arial"/>
          <w:spacing w:val="-4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praktyką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wiedzą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zawodową.</w:t>
      </w:r>
    </w:p>
    <w:p w14:paraId="7EFB6A33" w14:textId="77777777" w:rsidR="00885517" w:rsidRPr="007678D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ind w:hanging="361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Wykonanie</w:t>
      </w:r>
      <w:r w:rsidRPr="007678DD">
        <w:rPr>
          <w:rFonts w:ascii="Arial" w:hAnsi="Arial" w:cs="Arial"/>
          <w:spacing w:val="-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całości</w:t>
      </w:r>
      <w:r w:rsidRPr="007678DD">
        <w:rPr>
          <w:rFonts w:ascii="Arial" w:hAnsi="Arial" w:cs="Arial"/>
          <w:spacing w:val="-6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Przedmiotu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Zamówienia</w:t>
      </w:r>
      <w:r w:rsidRPr="007678DD">
        <w:rPr>
          <w:rFonts w:ascii="Arial" w:hAnsi="Arial" w:cs="Arial"/>
          <w:spacing w:val="-7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zakresie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określonym</w:t>
      </w:r>
      <w:r w:rsidRPr="007678DD">
        <w:rPr>
          <w:rFonts w:ascii="Arial" w:hAnsi="Arial" w:cs="Arial"/>
          <w:spacing w:val="-5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Umowie.</w:t>
      </w:r>
    </w:p>
    <w:p w14:paraId="0E261D84" w14:textId="77777777" w:rsidR="00885517" w:rsidRPr="007678D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Dokonanie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Zamawiającym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wszelkich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koniecznych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ustaleń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mogących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wpływać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na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zakres</w:t>
      </w:r>
      <w:r w:rsidRPr="007678DD">
        <w:rPr>
          <w:rFonts w:ascii="Arial" w:hAnsi="Arial" w:cs="Arial"/>
          <w:spacing w:val="8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 sposób realizacji Przedmiotu Zamówienia oraz ciągła współpraca z Zamawiającymi na każdym etapie realizacji.</w:t>
      </w:r>
    </w:p>
    <w:p w14:paraId="67471583" w14:textId="0E2D0F4E" w:rsidR="00885517" w:rsidRPr="007678D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Stosowanie</w:t>
      </w:r>
      <w:r w:rsidRPr="007678DD">
        <w:rPr>
          <w:rFonts w:ascii="Arial" w:hAnsi="Arial" w:cs="Arial"/>
          <w:spacing w:val="5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się</w:t>
      </w:r>
      <w:r w:rsidRPr="007678DD">
        <w:rPr>
          <w:rFonts w:ascii="Arial" w:hAnsi="Arial" w:cs="Arial"/>
          <w:spacing w:val="60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do</w:t>
      </w:r>
      <w:r w:rsidRPr="007678DD">
        <w:rPr>
          <w:rFonts w:ascii="Arial" w:hAnsi="Arial" w:cs="Arial"/>
          <w:spacing w:val="5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wytycznych</w:t>
      </w:r>
      <w:r w:rsidRPr="007678DD">
        <w:rPr>
          <w:rFonts w:ascii="Arial" w:hAnsi="Arial" w:cs="Arial"/>
          <w:spacing w:val="5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</w:t>
      </w:r>
      <w:r w:rsidRPr="007678DD">
        <w:rPr>
          <w:rFonts w:ascii="Arial" w:hAnsi="Arial" w:cs="Arial"/>
          <w:spacing w:val="5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polityk</w:t>
      </w:r>
      <w:r w:rsidRPr="007678DD">
        <w:rPr>
          <w:rFonts w:ascii="Arial" w:hAnsi="Arial" w:cs="Arial"/>
          <w:spacing w:val="59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bezpieczeństwa</w:t>
      </w:r>
      <w:r w:rsidRPr="007678DD">
        <w:rPr>
          <w:rFonts w:ascii="Arial" w:hAnsi="Arial" w:cs="Arial"/>
          <w:spacing w:val="5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informacji</w:t>
      </w:r>
      <w:r w:rsidRPr="007678DD">
        <w:rPr>
          <w:rFonts w:ascii="Arial" w:hAnsi="Arial" w:cs="Arial"/>
          <w:spacing w:val="58"/>
          <w:sz w:val="20"/>
          <w:szCs w:val="20"/>
        </w:rPr>
        <w:t xml:space="preserve"> </w:t>
      </w:r>
      <w:r w:rsidRPr="007678DD">
        <w:rPr>
          <w:rFonts w:ascii="Arial" w:hAnsi="Arial" w:cs="Arial"/>
          <w:sz w:val="20"/>
          <w:szCs w:val="20"/>
        </w:rPr>
        <w:t>obowiązujących u</w:t>
      </w:r>
      <w:r w:rsidR="001B7C64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>Zamawiającego.</w:t>
      </w:r>
    </w:p>
    <w:p w14:paraId="2D112426" w14:textId="77777777" w:rsidR="00885517" w:rsidRPr="007678D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ind w:hanging="361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pacing w:val="-2"/>
          <w:sz w:val="20"/>
          <w:szCs w:val="20"/>
        </w:rPr>
        <w:t>Udzielanie</w:t>
      </w:r>
      <w:r w:rsidRPr="007678DD">
        <w:rPr>
          <w:rFonts w:ascii="Arial" w:hAnsi="Arial" w:cs="Arial"/>
          <w:spacing w:val="-1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na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każde</w:t>
      </w:r>
      <w:r w:rsidRPr="007678DD">
        <w:rPr>
          <w:rFonts w:ascii="Arial" w:hAnsi="Arial" w:cs="Arial"/>
          <w:spacing w:val="1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żądanie</w:t>
      </w:r>
      <w:r w:rsidRPr="007678DD">
        <w:rPr>
          <w:rFonts w:ascii="Arial" w:hAnsi="Arial" w:cs="Arial"/>
          <w:spacing w:val="1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Zamawiającego</w:t>
      </w:r>
      <w:r w:rsidRPr="007678DD">
        <w:rPr>
          <w:rFonts w:ascii="Arial" w:hAnsi="Arial" w:cs="Arial"/>
          <w:spacing w:val="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pełnej</w:t>
      </w:r>
      <w:r w:rsidRPr="007678DD">
        <w:rPr>
          <w:rFonts w:ascii="Arial" w:hAnsi="Arial" w:cs="Arial"/>
          <w:spacing w:val="1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informacji</w:t>
      </w:r>
      <w:r w:rsidRPr="007678DD">
        <w:rPr>
          <w:rFonts w:ascii="Arial" w:hAnsi="Arial" w:cs="Arial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na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temat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stanu</w:t>
      </w:r>
      <w:r w:rsidRPr="007678DD">
        <w:rPr>
          <w:rFonts w:ascii="Arial" w:hAnsi="Arial" w:cs="Arial"/>
          <w:spacing w:val="-3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realizacji</w:t>
      </w:r>
      <w:r w:rsidRPr="007678DD">
        <w:rPr>
          <w:rFonts w:ascii="Arial" w:hAnsi="Arial" w:cs="Arial"/>
          <w:sz w:val="20"/>
          <w:szCs w:val="20"/>
        </w:rPr>
        <w:t xml:space="preserve"> </w:t>
      </w:r>
      <w:r w:rsidRPr="007678DD">
        <w:rPr>
          <w:rFonts w:ascii="Arial" w:hAnsi="Arial" w:cs="Arial"/>
          <w:spacing w:val="-2"/>
          <w:sz w:val="20"/>
          <w:szCs w:val="20"/>
        </w:rPr>
        <w:t>Przedmiotu</w:t>
      </w:r>
    </w:p>
    <w:p w14:paraId="05A48C51" w14:textId="77777777" w:rsidR="00885517" w:rsidRPr="007678DD" w:rsidRDefault="00885517" w:rsidP="007678DD">
      <w:pPr>
        <w:widowControl w:val="0"/>
        <w:autoSpaceDE w:val="0"/>
        <w:autoSpaceDN w:val="0"/>
        <w:spacing w:after="0" w:line="360" w:lineRule="auto"/>
        <w:ind w:left="476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spacing w:val="-2"/>
          <w:sz w:val="20"/>
          <w:szCs w:val="20"/>
        </w:rPr>
        <w:t>Zamówienia.</w:t>
      </w:r>
    </w:p>
    <w:p w14:paraId="14A7AFFB" w14:textId="77777777" w:rsidR="00885517" w:rsidRPr="00F02F9D" w:rsidRDefault="00885517" w:rsidP="007678DD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after="0" w:line="360" w:lineRule="auto"/>
        <w:ind w:hanging="361"/>
        <w:jc w:val="both"/>
        <w:rPr>
          <w:rFonts w:ascii="Arial" w:hAnsi="Arial" w:cs="Arial"/>
          <w:sz w:val="20"/>
          <w:szCs w:val="20"/>
        </w:rPr>
      </w:pPr>
      <w:r w:rsidRPr="00F02F9D">
        <w:rPr>
          <w:rFonts w:ascii="Arial" w:hAnsi="Arial" w:cs="Arial"/>
          <w:sz w:val="20"/>
          <w:szCs w:val="20"/>
        </w:rPr>
        <w:lastRenderedPageBreak/>
        <w:t>Współdziałanie</w:t>
      </w:r>
      <w:r w:rsidRPr="00F02F9D">
        <w:rPr>
          <w:rFonts w:ascii="Arial" w:hAnsi="Arial" w:cs="Arial"/>
          <w:spacing w:val="-3"/>
          <w:sz w:val="20"/>
          <w:szCs w:val="20"/>
        </w:rPr>
        <w:t xml:space="preserve"> </w:t>
      </w:r>
      <w:r w:rsidRPr="00F02F9D">
        <w:rPr>
          <w:rFonts w:ascii="Arial" w:hAnsi="Arial" w:cs="Arial"/>
          <w:sz w:val="20"/>
          <w:szCs w:val="20"/>
        </w:rPr>
        <w:t>z</w:t>
      </w:r>
      <w:r w:rsidRPr="00F02F9D">
        <w:rPr>
          <w:rFonts w:ascii="Arial" w:hAnsi="Arial" w:cs="Arial"/>
          <w:spacing w:val="-5"/>
          <w:sz w:val="20"/>
          <w:szCs w:val="20"/>
        </w:rPr>
        <w:t xml:space="preserve"> </w:t>
      </w:r>
      <w:r w:rsidRPr="00F02F9D">
        <w:rPr>
          <w:rFonts w:ascii="Arial" w:hAnsi="Arial" w:cs="Arial"/>
          <w:sz w:val="20"/>
          <w:szCs w:val="20"/>
        </w:rPr>
        <w:t>osobami</w:t>
      </w:r>
      <w:r w:rsidRPr="00F02F9D">
        <w:rPr>
          <w:rFonts w:ascii="Arial" w:hAnsi="Arial" w:cs="Arial"/>
          <w:spacing w:val="-5"/>
          <w:sz w:val="20"/>
          <w:szCs w:val="20"/>
        </w:rPr>
        <w:t xml:space="preserve"> </w:t>
      </w:r>
      <w:r w:rsidRPr="00F02F9D">
        <w:rPr>
          <w:rFonts w:ascii="Arial" w:hAnsi="Arial" w:cs="Arial"/>
          <w:sz w:val="20"/>
          <w:szCs w:val="20"/>
        </w:rPr>
        <w:t>wskazanymi</w:t>
      </w:r>
      <w:r w:rsidRPr="00F02F9D">
        <w:rPr>
          <w:rFonts w:ascii="Arial" w:hAnsi="Arial" w:cs="Arial"/>
          <w:spacing w:val="-3"/>
          <w:sz w:val="20"/>
          <w:szCs w:val="20"/>
        </w:rPr>
        <w:t xml:space="preserve"> </w:t>
      </w:r>
      <w:r w:rsidRPr="00F02F9D">
        <w:rPr>
          <w:rFonts w:ascii="Arial" w:hAnsi="Arial" w:cs="Arial"/>
          <w:sz w:val="20"/>
          <w:szCs w:val="20"/>
        </w:rPr>
        <w:t>przez</w:t>
      </w:r>
      <w:r w:rsidRPr="00F02F9D">
        <w:rPr>
          <w:rFonts w:ascii="Arial" w:hAnsi="Arial" w:cs="Arial"/>
          <w:spacing w:val="-3"/>
          <w:sz w:val="20"/>
          <w:szCs w:val="20"/>
        </w:rPr>
        <w:t xml:space="preserve"> </w:t>
      </w:r>
      <w:r w:rsidRPr="00F02F9D">
        <w:rPr>
          <w:rFonts w:ascii="Arial" w:hAnsi="Arial" w:cs="Arial"/>
          <w:spacing w:val="-2"/>
          <w:sz w:val="20"/>
          <w:szCs w:val="20"/>
        </w:rPr>
        <w:t>Zamawiającego oraz wykonawcą Platformy MSIM.</w:t>
      </w:r>
    </w:p>
    <w:p w14:paraId="0016FEA3" w14:textId="128F3053" w:rsidR="00885517" w:rsidRPr="00F02F9D" w:rsidRDefault="000116B5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F02F9D">
        <w:rPr>
          <w:rFonts w:ascii="Arial" w:hAnsi="Arial" w:cs="Arial"/>
          <w:sz w:val="20"/>
          <w:szCs w:val="20"/>
        </w:rPr>
        <w:t>H</w:t>
      </w:r>
      <w:r w:rsidR="00885517" w:rsidRPr="00F02F9D">
        <w:rPr>
          <w:rFonts w:ascii="Arial" w:hAnsi="Arial" w:cs="Arial"/>
          <w:sz w:val="20"/>
          <w:szCs w:val="20"/>
        </w:rPr>
        <w:t>armonogram realizacji</w:t>
      </w:r>
    </w:p>
    <w:p w14:paraId="4E984487" w14:textId="77777777" w:rsidR="00F02F9D" w:rsidRPr="00F02F9D" w:rsidRDefault="00885517" w:rsidP="00F02F9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F02F9D">
        <w:rPr>
          <w:rFonts w:ascii="Arial" w:hAnsi="Arial" w:cs="Arial"/>
          <w:sz w:val="20"/>
          <w:szCs w:val="20"/>
        </w:rPr>
        <w:t xml:space="preserve">Termin realizacji </w:t>
      </w:r>
    </w:p>
    <w:p w14:paraId="5EFA385C" w14:textId="015714E9" w:rsidR="00F02F9D" w:rsidRPr="00F02F9D" w:rsidRDefault="00F02F9D" w:rsidP="00F02F9D">
      <w:pPr>
        <w:pStyle w:val="Nagwek2"/>
        <w:spacing w:before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02F9D">
        <w:rPr>
          <w:rFonts w:ascii="Arial" w:hAnsi="Arial" w:cs="Arial"/>
          <w:color w:val="auto"/>
          <w:sz w:val="20"/>
          <w:szCs w:val="20"/>
        </w:rPr>
        <w:t>Integrację z Platformą Regionalną należy wykonać w terminie do 60 dni od daty zawarcia Umowy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F02F9D">
        <w:rPr>
          <w:rFonts w:ascii="Arial" w:hAnsi="Arial" w:cs="Arial"/>
          <w:color w:val="auto"/>
          <w:sz w:val="20"/>
          <w:szCs w:val="20"/>
        </w:rPr>
        <w:t xml:space="preserve"> Zgodnie z „Harmonogramem działań integracji systemów dziedzinowych Partnerów projektu z platformą regionalną MSIM w zakresie wymiany Elektronicznej Dokumentacji Medycznej” środowisko ewaluacyjne do testów będzie udostępnione przez wykonawcę platformy MSIM w miesiącu maju 2023.</w:t>
      </w:r>
    </w:p>
    <w:p w14:paraId="6C178C8D" w14:textId="77777777" w:rsidR="00885517" w:rsidRPr="00F02F9D" w:rsidRDefault="00885517" w:rsidP="00F02F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F9D">
        <w:rPr>
          <w:rFonts w:ascii="Arial" w:hAnsi="Arial" w:cs="Arial"/>
          <w:sz w:val="20"/>
          <w:szCs w:val="20"/>
        </w:rPr>
        <w:t>Przedmiot zamówienia musi być dostarczany, wdrożony i zainstalowany w całości do siedziby Zamawiającego. Wszystkie dostarczane:</w:t>
      </w:r>
    </w:p>
    <w:p w14:paraId="5E77E7F0" w14:textId="2163B3E2" w:rsidR="00885517" w:rsidRPr="00F02F9D" w:rsidRDefault="00885517" w:rsidP="007678D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02F9D">
        <w:rPr>
          <w:rFonts w:ascii="Arial" w:hAnsi="Arial" w:cs="Arial"/>
          <w:sz w:val="20"/>
          <w:szCs w:val="20"/>
        </w:rPr>
        <w:t>Produkty (rozumiane jako elementarny efekt działań/prac/dostaw objętych całym zakresem Przedmiotu Zamówienia wykonywanych przez Wykonawcę podczas realizacji Umowy w</w:t>
      </w:r>
      <w:r w:rsidR="001B7C64" w:rsidRPr="00F02F9D">
        <w:rPr>
          <w:rFonts w:ascii="Arial" w:hAnsi="Arial" w:cs="Arial"/>
          <w:sz w:val="20"/>
          <w:szCs w:val="20"/>
        </w:rPr>
        <w:t> </w:t>
      </w:r>
      <w:r w:rsidRPr="00F02F9D">
        <w:rPr>
          <w:rFonts w:ascii="Arial" w:hAnsi="Arial" w:cs="Arial"/>
          <w:sz w:val="20"/>
          <w:szCs w:val="20"/>
        </w:rPr>
        <w:t>poszczególnych Etapach)</w:t>
      </w:r>
    </w:p>
    <w:p w14:paraId="3909CD69" w14:textId="77777777" w:rsidR="00885517" w:rsidRPr="007678DD" w:rsidRDefault="00885517" w:rsidP="007678D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Komponenty (rozumiane jako integralna część dostawy i wdrożenia Przedmiotu Zamówienia, składający się przynajmniej z jednego Produktu lub wielu Produktów powiązanych ze sobą merytorycznie) podlegają usługom projektowania, dostaw, instalacji, konfiguracji i wdrożenia.</w:t>
      </w:r>
    </w:p>
    <w:p w14:paraId="481A0C36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Usługi projektowania, instalacji, konfiguracji i wdrożenia Wykonawca przeprowadzi zgodnie z zapisami niniejszego SOPZ w uzgodnieniu z Zamawiającym, zgodnie z obowiązującymi przepisami, zasadami wykonywania projektów teleinformatycznych oraz najlepszymi praktykami w ich realizacji.</w:t>
      </w:r>
    </w:p>
    <w:p w14:paraId="2A535001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Wykonawca jest zobowiązany do realizacji Przedmiotu Zamówienia zgodnie z zasadami i wytycznymi Zamawiającego, zapisami SOPZ oraz Umowy. </w:t>
      </w:r>
    </w:p>
    <w:p w14:paraId="59310EC7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Harmonogram </w:t>
      </w:r>
    </w:p>
    <w:p w14:paraId="4A10CF05" w14:textId="77777777" w:rsidR="00885517" w:rsidRDefault="00885517" w:rsidP="007678DD">
      <w:pPr>
        <w:widowControl w:val="0"/>
        <w:autoSpaceDE w:val="0"/>
        <w:autoSpaceDN w:val="0"/>
        <w:spacing w:after="0" w:line="360" w:lineRule="auto"/>
        <w:ind w:right="111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Realizowane przez Wykonawcę prace powinny w harmonogramie realizacji procesu integracji Systemów lokalnych z Platformą MSIM uwzględniać przewidziane w poniższej tabeli dla niego kroki:</w:t>
      </w:r>
    </w:p>
    <w:p w14:paraId="459B26CA" w14:textId="77777777" w:rsidR="007678DD" w:rsidRPr="007678DD" w:rsidRDefault="007678DD" w:rsidP="007678DD">
      <w:pPr>
        <w:widowControl w:val="0"/>
        <w:autoSpaceDE w:val="0"/>
        <w:autoSpaceDN w:val="0"/>
        <w:spacing w:after="0" w:line="360" w:lineRule="auto"/>
        <w:ind w:right="11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1"/>
        <w:gridCol w:w="3268"/>
        <w:gridCol w:w="3592"/>
        <w:gridCol w:w="1551"/>
      </w:tblGrid>
      <w:tr w:rsidR="00885517" w:rsidRPr="007678DD" w14:paraId="7AB6F28E" w14:textId="77777777" w:rsidTr="007678DD">
        <w:tc>
          <w:tcPr>
            <w:tcW w:w="359" w:type="pct"/>
            <w:vAlign w:val="center"/>
          </w:tcPr>
          <w:p w14:paraId="01E2CDC9" w14:textId="08F8B9F6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03" w:type="pct"/>
            <w:vAlign w:val="center"/>
          </w:tcPr>
          <w:p w14:paraId="74FD38C3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Krok</w:t>
            </w:r>
          </w:p>
        </w:tc>
        <w:tc>
          <w:tcPr>
            <w:tcW w:w="1982" w:type="pct"/>
            <w:vAlign w:val="center"/>
          </w:tcPr>
          <w:p w14:paraId="31777925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Strona Odpowiedzialna</w:t>
            </w:r>
          </w:p>
        </w:tc>
        <w:tc>
          <w:tcPr>
            <w:tcW w:w="856" w:type="pct"/>
            <w:vAlign w:val="center"/>
          </w:tcPr>
          <w:p w14:paraId="4F6F4500" w14:textId="4902B6D2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Etap budowy i wdrożenia</w:t>
            </w:r>
          </w:p>
        </w:tc>
      </w:tr>
      <w:tr w:rsidR="00885517" w:rsidRPr="007678DD" w14:paraId="26BC949E" w14:textId="77777777" w:rsidTr="007678DD">
        <w:tc>
          <w:tcPr>
            <w:tcW w:w="359" w:type="pct"/>
          </w:tcPr>
          <w:p w14:paraId="57841E75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02914580" w14:textId="2B146C5B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Zawarcie umów integracyjnych z</w:t>
            </w:r>
            <w:r w:rsidR="001B7C64" w:rsidRPr="007678DD">
              <w:rPr>
                <w:rFonts w:ascii="Arial" w:hAnsi="Arial" w:cs="Arial"/>
                <w:sz w:val="20"/>
                <w:szCs w:val="20"/>
              </w:rPr>
              <w:t> </w:t>
            </w:r>
            <w:r w:rsidRPr="007678DD">
              <w:rPr>
                <w:rFonts w:ascii="Arial" w:hAnsi="Arial" w:cs="Arial"/>
                <w:sz w:val="20"/>
                <w:szCs w:val="20"/>
              </w:rPr>
              <w:t>dostawcami Systemów Lokalnych</w:t>
            </w:r>
          </w:p>
        </w:tc>
        <w:tc>
          <w:tcPr>
            <w:tcW w:w="1982" w:type="pct"/>
          </w:tcPr>
          <w:p w14:paraId="1A23EE8F" w14:textId="07521D0A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i</w:t>
            </w:r>
            <w:r w:rsidR="002E4F92" w:rsidRPr="007678DD">
              <w:rPr>
                <w:rFonts w:ascii="Arial" w:hAnsi="Arial" w:cs="Arial"/>
                <w:sz w:val="20"/>
                <w:szCs w:val="20"/>
              </w:rPr>
              <w:t> </w:t>
            </w:r>
            <w:r w:rsidRPr="007678DD">
              <w:rPr>
                <w:rFonts w:ascii="Arial" w:hAnsi="Arial" w:cs="Arial"/>
                <w:sz w:val="20"/>
                <w:szCs w:val="20"/>
              </w:rPr>
              <w:t>Zamawiającego</w:t>
            </w:r>
          </w:p>
        </w:tc>
        <w:tc>
          <w:tcPr>
            <w:tcW w:w="856" w:type="pct"/>
          </w:tcPr>
          <w:p w14:paraId="6F839A1F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2A875AF8" w14:textId="77777777" w:rsidTr="007678DD">
        <w:tc>
          <w:tcPr>
            <w:tcW w:w="359" w:type="pct"/>
          </w:tcPr>
          <w:p w14:paraId="2B9E46E5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72127C55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Przygotowanie i utrzymywanie środowiska ewaluacyjnego, w tym naprawa błędów konfiguracyjnych</w:t>
            </w:r>
          </w:p>
        </w:tc>
        <w:tc>
          <w:tcPr>
            <w:tcW w:w="1982" w:type="pct"/>
          </w:tcPr>
          <w:p w14:paraId="4A38AB1C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Platformy MSIM</w:t>
            </w:r>
          </w:p>
        </w:tc>
        <w:tc>
          <w:tcPr>
            <w:tcW w:w="856" w:type="pct"/>
          </w:tcPr>
          <w:p w14:paraId="7B09301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1DFE64C8" w14:textId="77777777" w:rsidTr="007678DD">
        <w:tc>
          <w:tcPr>
            <w:tcW w:w="359" w:type="pct"/>
          </w:tcPr>
          <w:p w14:paraId="25B9A9F2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5EB97830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Implementacja interfejsów w Systemach lokalnych na podstawie specyfikacji interfejsów Platformy MSIM</w:t>
            </w:r>
          </w:p>
        </w:tc>
        <w:tc>
          <w:tcPr>
            <w:tcW w:w="1982" w:type="pct"/>
          </w:tcPr>
          <w:p w14:paraId="0C44AA06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 xml:space="preserve">Realizowane przez Wykonawcę </w:t>
            </w:r>
          </w:p>
        </w:tc>
        <w:tc>
          <w:tcPr>
            <w:tcW w:w="856" w:type="pct"/>
          </w:tcPr>
          <w:p w14:paraId="413B60D3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6FF7464F" w14:textId="77777777" w:rsidTr="007678DD">
        <w:tc>
          <w:tcPr>
            <w:tcW w:w="359" w:type="pct"/>
          </w:tcPr>
          <w:p w14:paraId="436D163C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4AFAE3DF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Walidacja względem specyfikacji interfejsów Platformy MSIM</w:t>
            </w:r>
          </w:p>
        </w:tc>
        <w:tc>
          <w:tcPr>
            <w:tcW w:w="1982" w:type="pct"/>
          </w:tcPr>
          <w:p w14:paraId="1604C751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 xml:space="preserve">Realizowane przez Wykonawcę </w:t>
            </w:r>
          </w:p>
        </w:tc>
        <w:tc>
          <w:tcPr>
            <w:tcW w:w="856" w:type="pct"/>
          </w:tcPr>
          <w:p w14:paraId="505F381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433CEF9E" w14:textId="77777777" w:rsidTr="007678DD">
        <w:tc>
          <w:tcPr>
            <w:tcW w:w="359" w:type="pct"/>
          </w:tcPr>
          <w:p w14:paraId="7C5125E1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5027193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Testy integracyjne na środowisku ewaluacyjnym Platformy MSIM</w:t>
            </w:r>
          </w:p>
        </w:tc>
        <w:tc>
          <w:tcPr>
            <w:tcW w:w="1982" w:type="pct"/>
          </w:tcPr>
          <w:p w14:paraId="06FED276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 xml:space="preserve">Realizowane przez Wykonawcę </w:t>
            </w:r>
          </w:p>
        </w:tc>
        <w:tc>
          <w:tcPr>
            <w:tcW w:w="856" w:type="pct"/>
          </w:tcPr>
          <w:p w14:paraId="78DCA1ED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217EBE9D" w14:textId="77777777" w:rsidTr="007678DD">
        <w:tc>
          <w:tcPr>
            <w:tcW w:w="359" w:type="pct"/>
          </w:tcPr>
          <w:p w14:paraId="13C1573E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7B3CAD00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Organizacja warsztatów Projectathon</w:t>
            </w:r>
          </w:p>
        </w:tc>
        <w:tc>
          <w:tcPr>
            <w:tcW w:w="1982" w:type="pct"/>
          </w:tcPr>
          <w:p w14:paraId="61C5E42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Wykonawca Platformy MSIM, publikacja wyników warsztatów realizowana przez UMWW</w:t>
            </w:r>
          </w:p>
        </w:tc>
        <w:tc>
          <w:tcPr>
            <w:tcW w:w="856" w:type="pct"/>
          </w:tcPr>
          <w:p w14:paraId="7FCE1EC1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253A4979" w14:textId="77777777" w:rsidTr="007678DD">
        <w:tc>
          <w:tcPr>
            <w:tcW w:w="359" w:type="pct"/>
          </w:tcPr>
          <w:p w14:paraId="1663411D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78C5B239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Warsztaty Projectaton</w:t>
            </w:r>
          </w:p>
        </w:tc>
        <w:tc>
          <w:tcPr>
            <w:tcW w:w="1982" w:type="pct"/>
          </w:tcPr>
          <w:p w14:paraId="535339DB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856" w:type="pct"/>
          </w:tcPr>
          <w:p w14:paraId="3ADF57DB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77B6C098" w14:textId="77777777" w:rsidTr="007678DD">
        <w:tc>
          <w:tcPr>
            <w:tcW w:w="359" w:type="pct"/>
          </w:tcPr>
          <w:p w14:paraId="4821636D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43F0167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 xml:space="preserve">Weryfikacja spełnienia wymagań infrastrukturalnych </w:t>
            </w:r>
          </w:p>
        </w:tc>
        <w:tc>
          <w:tcPr>
            <w:tcW w:w="1982" w:type="pct"/>
          </w:tcPr>
          <w:p w14:paraId="6C9B23E7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Zamawiającego</w:t>
            </w:r>
          </w:p>
        </w:tc>
        <w:tc>
          <w:tcPr>
            <w:tcW w:w="856" w:type="pct"/>
          </w:tcPr>
          <w:p w14:paraId="16BD501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85517" w:rsidRPr="007678DD" w14:paraId="76C49E11" w14:textId="77777777" w:rsidTr="007678DD">
        <w:tc>
          <w:tcPr>
            <w:tcW w:w="359" w:type="pct"/>
          </w:tcPr>
          <w:p w14:paraId="39078E8A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71F41FC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Inicjalne zasilenie repozytoriów i rejestrów regionalnych danymi z podmiotu leczniczego</w:t>
            </w:r>
          </w:p>
        </w:tc>
        <w:tc>
          <w:tcPr>
            <w:tcW w:w="1982" w:type="pct"/>
          </w:tcPr>
          <w:p w14:paraId="3D73A807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przy współpracy z Zamawiającym</w:t>
            </w:r>
          </w:p>
        </w:tc>
        <w:tc>
          <w:tcPr>
            <w:tcW w:w="856" w:type="pct"/>
          </w:tcPr>
          <w:p w14:paraId="1901D7E8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54DE7B92" w14:textId="77777777" w:rsidTr="007678DD">
        <w:tc>
          <w:tcPr>
            <w:tcW w:w="359" w:type="pct"/>
          </w:tcPr>
          <w:p w14:paraId="6FF0FA9E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0ACB76C3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Zgłoszenie terminu gotowości do testów integracyjnych</w:t>
            </w:r>
          </w:p>
        </w:tc>
        <w:tc>
          <w:tcPr>
            <w:tcW w:w="1982" w:type="pct"/>
          </w:tcPr>
          <w:p w14:paraId="3A97D7F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Zamawianego</w:t>
            </w:r>
          </w:p>
        </w:tc>
        <w:tc>
          <w:tcPr>
            <w:tcW w:w="856" w:type="pct"/>
          </w:tcPr>
          <w:p w14:paraId="6E447F8F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61A56034" w14:textId="77777777" w:rsidTr="007678DD">
        <w:tc>
          <w:tcPr>
            <w:tcW w:w="359" w:type="pct"/>
          </w:tcPr>
          <w:p w14:paraId="76377C28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49A30EDB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Przygotowanie wdrożenia produkcyjnego zintegrowanych Systemów lokalnych</w:t>
            </w:r>
          </w:p>
        </w:tc>
        <w:tc>
          <w:tcPr>
            <w:tcW w:w="1982" w:type="pct"/>
          </w:tcPr>
          <w:p w14:paraId="0F7DB902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przy współpracy z Zamawiającym</w:t>
            </w:r>
          </w:p>
        </w:tc>
        <w:tc>
          <w:tcPr>
            <w:tcW w:w="856" w:type="pct"/>
          </w:tcPr>
          <w:p w14:paraId="652F4636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2013DD63" w14:textId="77777777" w:rsidTr="007678DD">
        <w:tc>
          <w:tcPr>
            <w:tcW w:w="359" w:type="pct"/>
          </w:tcPr>
          <w:p w14:paraId="20689BE2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683103A4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Instalacja i uruchomienie na środowisku produkcyjnym Platformy MSIM</w:t>
            </w:r>
          </w:p>
        </w:tc>
        <w:tc>
          <w:tcPr>
            <w:tcW w:w="1982" w:type="pct"/>
          </w:tcPr>
          <w:p w14:paraId="3B65A2E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przy współpracy z Zamawiającym</w:t>
            </w:r>
          </w:p>
        </w:tc>
        <w:tc>
          <w:tcPr>
            <w:tcW w:w="856" w:type="pct"/>
          </w:tcPr>
          <w:p w14:paraId="4527B9E8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3B8CFAE3" w14:textId="77777777" w:rsidTr="007678DD">
        <w:tc>
          <w:tcPr>
            <w:tcW w:w="359" w:type="pct"/>
          </w:tcPr>
          <w:p w14:paraId="3520EC38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4B12DE3C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Testy integracyjne na środowisku produkcyjnym Platformy MSIM</w:t>
            </w:r>
          </w:p>
        </w:tc>
        <w:tc>
          <w:tcPr>
            <w:tcW w:w="1982" w:type="pct"/>
          </w:tcPr>
          <w:p w14:paraId="2DE47EFC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</w:t>
            </w:r>
          </w:p>
        </w:tc>
        <w:tc>
          <w:tcPr>
            <w:tcW w:w="856" w:type="pct"/>
          </w:tcPr>
          <w:p w14:paraId="31E8658F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540DF164" w14:textId="77777777" w:rsidTr="007678DD">
        <w:tc>
          <w:tcPr>
            <w:tcW w:w="359" w:type="pct"/>
          </w:tcPr>
          <w:p w14:paraId="2A81AB6F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4B9A9A6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Skonfigurowanie informacji o placówkach medycznych</w:t>
            </w:r>
          </w:p>
        </w:tc>
        <w:tc>
          <w:tcPr>
            <w:tcW w:w="1982" w:type="pct"/>
          </w:tcPr>
          <w:p w14:paraId="0522AD3A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 przy współpracy z Zamawiającym</w:t>
            </w:r>
          </w:p>
        </w:tc>
        <w:tc>
          <w:tcPr>
            <w:tcW w:w="856" w:type="pct"/>
          </w:tcPr>
          <w:p w14:paraId="1E5C3FF2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85517" w:rsidRPr="007678DD" w14:paraId="012AD004" w14:textId="77777777" w:rsidTr="007678DD">
        <w:tc>
          <w:tcPr>
            <w:tcW w:w="359" w:type="pct"/>
          </w:tcPr>
          <w:p w14:paraId="35F2784C" w14:textId="77777777" w:rsidR="00885517" w:rsidRPr="007678DD" w:rsidRDefault="00885517" w:rsidP="007678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31FDD5D3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Optymalizacja powdrożeniowa Systemów lokalnych</w:t>
            </w:r>
          </w:p>
        </w:tc>
        <w:tc>
          <w:tcPr>
            <w:tcW w:w="1982" w:type="pct"/>
          </w:tcPr>
          <w:p w14:paraId="7200CDCD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Realizowane przez Wykonawcę</w:t>
            </w:r>
          </w:p>
        </w:tc>
        <w:tc>
          <w:tcPr>
            <w:tcW w:w="856" w:type="pct"/>
          </w:tcPr>
          <w:p w14:paraId="23E41C9F" w14:textId="77777777" w:rsidR="00885517" w:rsidRPr="007678DD" w:rsidRDefault="00885517" w:rsidP="007678DD">
            <w:pPr>
              <w:widowControl w:val="0"/>
              <w:autoSpaceDE w:val="0"/>
              <w:autoSpaceDN w:val="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8D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</w:tbl>
    <w:p w14:paraId="1BD126C9" w14:textId="77777777" w:rsidR="00885517" w:rsidRPr="007678DD" w:rsidRDefault="00885517" w:rsidP="007678DD">
      <w:pPr>
        <w:widowControl w:val="0"/>
        <w:tabs>
          <w:tab w:val="left" w:pos="477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C9BD1E" w14:textId="77777777" w:rsidR="00885517" w:rsidRPr="007678DD" w:rsidRDefault="00885517" w:rsidP="007678DD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Zakres usług gwarancyjnych (nadzoru autorskiego)</w:t>
      </w:r>
    </w:p>
    <w:p w14:paraId="73690867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Zgodność z wymaganiami prawnymi </w:t>
      </w:r>
    </w:p>
    <w:p w14:paraId="1F7455D3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Eksploatowany przez Zamawiającego Szpitalny System Informatyczny (SSI) ESKULAP w wyniku modernizacji nabytych już przez Zmawiającego zapewnia obecnie integrację funkcjonalną z systemem teleinformatycznym, o którym mowa w art. 7 ust. 1 ustawy o systemie informacji w ochronie zdrowia (tj. Dz.U. z 2017 roku, poz. 1845 z poźn. zm), co najmniej w zakresie opisanym w dokumentach: „Opis usług biznesowych Systemu P1 wykorzystywanych w systemach usługodawców”, „Opis funkcjonalny Systemu P1 z perspektywy integracji systemów zewnętrznych” opublikowanych przez Centrum e- Zdrowie (dotychczas CSIOZ) oraz „Minimalne wymagania dla systemów usługodawców (</w:t>
      </w:r>
      <w:hyperlink r:id="rId10" w:history="1">
        <w:r w:rsidRPr="007678DD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https://www.gov.pl/web/zdrowie/minimalne-wymagania-dla-systemow-uslugodawcow</w:t>
        </w:r>
      </w:hyperlink>
      <w:r w:rsidRPr="007678DD">
        <w:rPr>
          <w:rFonts w:ascii="Arial" w:hAnsi="Arial" w:cs="Arial"/>
          <w:sz w:val="20"/>
          <w:szCs w:val="20"/>
        </w:rPr>
        <w:t>) oraz dokumentacja integracyjna dla obszaru Zdarzeń Medycznych i Indeksów EDM.</w:t>
      </w:r>
    </w:p>
    <w:p w14:paraId="4D0D439D" w14:textId="7550F449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 zakresie integracji i komplementarności z centralnymi systemami e-zdrowia, na Wykonawcy będzie spoczywał obowiązek utrzymania w czasie gwarancji zgodności eksploatowanego rozwiązania </w:t>
      </w:r>
      <w:r w:rsidR="002E4F92" w:rsidRPr="007678DD">
        <w:rPr>
          <w:rFonts w:ascii="Arial" w:hAnsi="Arial" w:cs="Arial"/>
          <w:sz w:val="20"/>
          <w:szCs w:val="20"/>
        </w:rPr>
        <w:t>z </w:t>
      </w:r>
      <w:r w:rsidRPr="007678DD">
        <w:rPr>
          <w:rFonts w:ascii="Arial" w:hAnsi="Arial" w:cs="Arial"/>
          <w:sz w:val="20"/>
          <w:szCs w:val="20"/>
        </w:rPr>
        <w:t>wymaganiami ujętymi w dokumentach publikowanych poprzez Centrum e-Zdrowie, w tym w</w:t>
      </w:r>
      <w:r w:rsidR="002E4F92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>szczególności do:</w:t>
      </w:r>
    </w:p>
    <w:p w14:paraId="10E7AE36" w14:textId="77777777" w:rsidR="00885517" w:rsidRPr="007678DD" w:rsidRDefault="00885517" w:rsidP="007678D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Zakresu funkcjonalnego Projektu P1 (system musi posiadać m.in. możliwość wystawiania recept elektronicznych oraz skierowań elektronicznych),</w:t>
      </w:r>
    </w:p>
    <w:p w14:paraId="23130EBB" w14:textId="77777777" w:rsidR="00885517" w:rsidRPr="007678DD" w:rsidRDefault="00885517" w:rsidP="007678D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Opisu funkcjonalnego Systemu P1 z perspektywy integracji systemów zewnętrznych,</w:t>
      </w:r>
    </w:p>
    <w:p w14:paraId="2D28EFDB" w14:textId="77777777" w:rsidR="00885517" w:rsidRPr="007678DD" w:rsidRDefault="00885517" w:rsidP="007678D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Dokumenty te dostępne są na stronie internetowej Centrum e-Zdrowie, pod adresem: http://csioz.gov.pl.</w:t>
      </w:r>
    </w:p>
    <w:p w14:paraId="168668D2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 zakresie integralności zaoferowanego Szpitalnego Systemu Informatycznego Wykonawca powinien uwzględnić i w razie obowiązującego wymogu wdrożyć poniższe wytyczne i założenia:</w:t>
      </w:r>
    </w:p>
    <w:p w14:paraId="3D7005F9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System P1 dostępny będzie dla odpowiednio zarejestrowanych w Centrum e-Zdrowie systemów usługodawców i systemów regionalnych wyłącznie poprzez standardowe interfejsy </w:t>
      </w:r>
      <w:r w:rsidRPr="007678DD">
        <w:rPr>
          <w:rFonts w:ascii="Arial" w:hAnsi="Arial" w:cs="Arial"/>
          <w:sz w:val="20"/>
          <w:szCs w:val="20"/>
        </w:rPr>
        <w:lastRenderedPageBreak/>
        <w:t>Web Services. Wymagane jest dwustronne uwierzytelnianie systemów nawiązujących komunikację, a także podpisywanie komunikatów certyfikatem dostarczanym bądź wskazanym przez Centrum e- Zdrowie.</w:t>
      </w:r>
    </w:p>
    <w:p w14:paraId="0DA1F874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Komunikaty przesyłane do P1 powinny być podpisane elektronicznie przez system komunikujący się z Systemem P1 certyfikatem wydanym przy zakładaniu konta usługodawcy (rejestrowaniu systemu). Wymagania w zakresie rodzaju stosowanego certyfikatu mogą ulec zmianie w wyniku wejścia w życie Rozporządzenia Parlamentu Europejskiego i Rady (UE) nr 910/2014 z dnia 23 lipca 2014r. w sprawie identyfikacji elektronicznej i usług zaufania w odniesieniu do transakcji elektronicznych na rynku wewnętrznym oraz uchylające dyrektywę 1999/93/WE (rozporządzenie eIDAS) oraz wprowadzenia centralnych rozwiązań w zakresie uwierzytelniania użytkowników w obszarze e-zdrowia</w:t>
      </w:r>
    </w:p>
    <w:p w14:paraId="19C52933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 przypadku informacji o zdarzeniu medycznym – obowiązuje Model Informacji o Zdarzeniu Medycznym i Indeksie Dokumentacji Medycznej (dalej: EDMiZM) publikowany przez Centrum e-Zdrowie.</w:t>
      </w:r>
    </w:p>
    <w:p w14:paraId="3BCA3FB3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 przypadku rejestru (indeksu) Elektronicznej Dokumentacji Medycznej – obowiązuje EDMiZM publikowany przez Centrum e-Zdrowie.</w:t>
      </w:r>
    </w:p>
    <w:p w14:paraId="58FA9C61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Zgoda pacjenta na udostępnienie jego dokumentacji medycznej – funkcjonalność ta jest wymagana i powinna być zgodna z modelem dokumentu zgody oraz modelami interfejsów pozwalających na wnioskowanie o zgodę, które zostaną opublikowane przez Centrum e-Zdrowie.</w:t>
      </w:r>
    </w:p>
    <w:p w14:paraId="214E13BA" w14:textId="77777777" w:rsidR="00885517" w:rsidRPr="007678DD" w:rsidRDefault="00885517" w:rsidP="007678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Wymiana Elektronicznej Dokumentacji Medycznej (dalej: EDM) – funkcjonalność ta jest wymagana i powinna być zgodna z modelem wniosku i dokumentu udostępnienia oraz modelami interfejsów, które zostaną opublikowane przez Centrum e-Zdrowie.</w:t>
      </w:r>
    </w:p>
    <w:p w14:paraId="4B577BEB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Jednocześnie, zaoferowany Szpitalny System Informatyczny powinien spełniać następujące założenia funkcjonalne:</w:t>
      </w:r>
    </w:p>
    <w:p w14:paraId="7639CCCC" w14:textId="77777777" w:rsidR="00885517" w:rsidRPr="007678DD" w:rsidRDefault="00885517" w:rsidP="007678D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Prowadzenie i wymiana Elektronicznej Dokumentacji Medycznej (EDM), w tym indywidualnej dokumentacji medycznej (wewnętrznej i zewnętrznej), uwzględniać musi rozwiązania umożliwiające zbieranie przez podmiot udzielający świadczeń opieki zdrowotnej jednostkowych danych medycznych w elektronicznym rekordzie pacjenta oraz tworzenie EDM zgodnej co najmniej ze standardem HL7 CDA, opracowanym i opublikowanym przez Centrum e-Zdrowie – Polską Implementacją Krajową HL7 CDA (tzw. IG).</w:t>
      </w:r>
    </w:p>
    <w:p w14:paraId="22729390" w14:textId="77777777" w:rsidR="00885517" w:rsidRPr="007678DD" w:rsidRDefault="00885517" w:rsidP="007678D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Szpitalny System Informatyczny powinien uwzględniać funkcjonalności dotyczące prowadzenia repozytorium EDM (z obsługą przechowywania EDM) oraz uwzględniać rozwiązania zapewniające wymianę EDM pomiędzy repozytorium Zamawiającego, a Platformą P1. Platforma P1 będzie zawierała katalog EDM, w którym znajdować się będą informacje o EDM tworzonym i przechowywanym u Zamawiającego.</w:t>
      </w:r>
    </w:p>
    <w:p w14:paraId="2093D30E" w14:textId="77777777" w:rsidR="00885517" w:rsidRPr="007678DD" w:rsidRDefault="00885517" w:rsidP="007678D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lastRenderedPageBreak/>
        <w:t>Repozytorium EDM powinno realizować, co najmniej usługę przyjmowania, archiwizacji i udostępniania EDM zgodnej z HL7 CDA, a w przypadku repozytoriów badań obrazowych, przyjmowania, archiwizacji i udostępniania obiektów DICOM (w przypadku ich wymagalności).</w:t>
      </w:r>
    </w:p>
    <w:p w14:paraId="62148E76" w14:textId="77777777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Zakres gwarancyjnych świadczeń serwisowych</w:t>
      </w:r>
    </w:p>
    <w:p w14:paraId="49AA1E8E" w14:textId="74B06DDD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Przedmiot zamówienia musi zostać objęty następującymi usługami serwisowymi realizowanymi w</w:t>
      </w:r>
      <w:r w:rsidR="002E4F92" w:rsidRPr="007678DD">
        <w:rPr>
          <w:rFonts w:ascii="Arial" w:hAnsi="Arial" w:cs="Arial"/>
          <w:sz w:val="20"/>
          <w:szCs w:val="20"/>
        </w:rPr>
        <w:t> </w:t>
      </w:r>
      <w:r w:rsidRPr="007678DD">
        <w:rPr>
          <w:rFonts w:ascii="Arial" w:hAnsi="Arial" w:cs="Arial"/>
          <w:sz w:val="20"/>
          <w:szCs w:val="20"/>
        </w:rPr>
        <w:t xml:space="preserve">okresie gwarancji trwającym </w:t>
      </w:r>
      <w:r w:rsidR="00804723" w:rsidRPr="007678DD">
        <w:rPr>
          <w:rFonts w:ascii="Arial" w:hAnsi="Arial" w:cs="Arial"/>
          <w:i/>
          <w:iCs/>
          <w:color w:val="FF0000"/>
          <w:sz w:val="20"/>
          <w:szCs w:val="20"/>
        </w:rPr>
        <w:t>minimum 24miesiące wydłużone o czas dodatkowej gwarancji udzielonej przez Wykonawcę w ramach postępowania przetargowego</w:t>
      </w:r>
      <w:r w:rsidRPr="007678DD">
        <w:rPr>
          <w:rFonts w:ascii="Arial" w:hAnsi="Arial" w:cs="Arial"/>
          <w:sz w:val="20"/>
          <w:szCs w:val="20"/>
        </w:rPr>
        <w:t>:</w:t>
      </w:r>
    </w:p>
    <w:p w14:paraId="1E6317B0" w14:textId="77777777" w:rsidR="00885517" w:rsidRPr="007678DD" w:rsidRDefault="00885517" w:rsidP="007678D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Serwis oprogramowania rozumiany jako gotowość do usuwania zidentyfikowanych w nim Wad podzielonych na następujące rodzaje:  </w:t>
      </w:r>
    </w:p>
    <w:p w14:paraId="5A907634" w14:textId="78B21873" w:rsidR="00885517" w:rsidRPr="007678DD" w:rsidRDefault="00885517" w:rsidP="007678DD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Awaria -</w:t>
      </w:r>
      <w:r w:rsidRPr="007678DD">
        <w:rPr>
          <w:rFonts w:ascii="Arial" w:eastAsia="Calibri" w:hAnsi="Arial" w:cs="Arial"/>
          <w:sz w:val="20"/>
          <w:szCs w:val="20"/>
        </w:rPr>
        <w:t xml:space="preserve"> kategoria Wady w Oprogramowaniu lub Oprogramowaniu integracyjnym powodująca brak działania lub niepoprawne działanie Przedmiotu Zamówienia u</w:t>
      </w:r>
      <w:r w:rsidR="002E4F92" w:rsidRPr="007678DD">
        <w:rPr>
          <w:rFonts w:ascii="Arial" w:eastAsia="Calibri" w:hAnsi="Arial" w:cs="Arial"/>
          <w:sz w:val="20"/>
          <w:szCs w:val="20"/>
        </w:rPr>
        <w:t> </w:t>
      </w:r>
      <w:r w:rsidRPr="007678DD">
        <w:rPr>
          <w:rFonts w:ascii="Arial" w:eastAsia="Calibri" w:hAnsi="Arial" w:cs="Arial"/>
          <w:sz w:val="20"/>
          <w:szCs w:val="20"/>
        </w:rPr>
        <w:t>Zamawiającego skutkującego niemożnością wymiany danych z Platformą Regionalną lub wymianą realizowaną w niepełnym zakresie</w:t>
      </w:r>
      <w:r w:rsidR="002E4F92" w:rsidRPr="007678DD">
        <w:rPr>
          <w:rFonts w:ascii="Arial" w:eastAsia="Calibri" w:hAnsi="Arial" w:cs="Arial"/>
          <w:sz w:val="20"/>
          <w:szCs w:val="20"/>
        </w:rPr>
        <w:t xml:space="preserve"> w szczególności: wszelkie błędy uniemożliwiające dodanie dokumentu do platformy regionalnej MSIM za pomocą ITI-41 (ze względu na rygory czasowe związane z P1)</w:t>
      </w:r>
      <w:r w:rsidRPr="007678DD">
        <w:rPr>
          <w:rFonts w:ascii="Arial" w:eastAsia="Calibri" w:hAnsi="Arial" w:cs="Arial"/>
          <w:sz w:val="20"/>
          <w:szCs w:val="20"/>
        </w:rPr>
        <w:t xml:space="preserve"> </w:t>
      </w:r>
    </w:p>
    <w:p w14:paraId="73139CBA" w14:textId="30A3407A" w:rsidR="00885517" w:rsidRPr="007678DD" w:rsidRDefault="00885517" w:rsidP="007678DD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 xml:space="preserve">Błąd </w:t>
      </w:r>
      <w:r w:rsidRPr="007678DD">
        <w:rPr>
          <w:rFonts w:ascii="Arial" w:eastAsia="Calibri" w:hAnsi="Arial" w:cs="Arial"/>
          <w:sz w:val="20"/>
          <w:szCs w:val="20"/>
        </w:rPr>
        <w:t>- kategoria Wady w Oprogramowaniu lub Oprogramowaniu integracyjnym oznaczającą jego funkcjonowanie niezgodne z opisem w Dokumentacji oraz SOPZ, powodujące błędne zapisy w</w:t>
      </w:r>
      <w:r w:rsidR="002E4F92" w:rsidRPr="007678DD">
        <w:rPr>
          <w:rFonts w:ascii="Arial" w:eastAsia="Calibri" w:hAnsi="Arial" w:cs="Arial"/>
          <w:sz w:val="20"/>
          <w:szCs w:val="20"/>
        </w:rPr>
        <w:t xml:space="preserve"> </w:t>
      </w:r>
      <w:r w:rsidRPr="007678DD">
        <w:rPr>
          <w:rFonts w:ascii="Arial" w:eastAsia="Calibri" w:hAnsi="Arial" w:cs="Arial"/>
          <w:sz w:val="20"/>
          <w:szCs w:val="20"/>
        </w:rPr>
        <w:t>bazie danych lub uniemożliwiające działanie mniej istotnej funkcjonalności w Systemie.</w:t>
      </w:r>
      <w:r w:rsidR="002E4F92" w:rsidRPr="007678DD">
        <w:rPr>
          <w:rFonts w:ascii="Arial" w:eastAsia="Calibri" w:hAnsi="Arial" w:cs="Arial"/>
          <w:sz w:val="20"/>
          <w:szCs w:val="20"/>
        </w:rPr>
        <w:t xml:space="preserve"> W szczególności: wszelkie błędy uniemożliwiające dodanie dokumentu do platformy regionalnej MSIM za pomocą RAD-68 lub zaindeksowanie za pomocą ITI-41 (indeksacja dla repozytoriów lokalnych), a także wszelkie błędy uniemożliwiające pobranie dokumentów z lokalnych repozytoriów lub lokalnych systemów PACS.</w:t>
      </w:r>
    </w:p>
    <w:p w14:paraId="527084BB" w14:textId="77777777" w:rsidR="00885517" w:rsidRPr="007678DD" w:rsidRDefault="00885517" w:rsidP="007678DD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Usterka -</w:t>
      </w:r>
      <w:r w:rsidRPr="007678DD">
        <w:rPr>
          <w:rFonts w:ascii="Arial" w:eastAsia="Calibri" w:hAnsi="Arial" w:cs="Arial"/>
          <w:sz w:val="20"/>
          <w:szCs w:val="20"/>
        </w:rPr>
        <w:t xml:space="preserve"> kategoria Wady w Oprogramowaniu lub Oprogramowaniu integracyjnym oznaczającą funkcjonowanie niezgodne z opisem Dokumentacji oraz SOPZ, nie wpływającą istotnie na funkcjonowanie dostarczanego Oprogramowania. </w:t>
      </w:r>
    </w:p>
    <w:p w14:paraId="41A0C8D5" w14:textId="77777777" w:rsidR="00885517" w:rsidRPr="007678DD" w:rsidRDefault="00885517" w:rsidP="007678DD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7678DD">
        <w:rPr>
          <w:rFonts w:ascii="Arial" w:eastAsia="Calibri" w:hAnsi="Arial" w:cs="Arial"/>
          <w:b/>
          <w:sz w:val="20"/>
          <w:szCs w:val="20"/>
        </w:rPr>
        <w:t>Wada prawna -</w:t>
      </w:r>
      <w:r w:rsidRPr="007678DD">
        <w:rPr>
          <w:rFonts w:ascii="Arial" w:eastAsia="Calibri" w:hAnsi="Arial" w:cs="Arial"/>
          <w:sz w:val="20"/>
          <w:szCs w:val="20"/>
        </w:rPr>
        <w:t xml:space="preserve"> kategoria Wady w Oprogramowaniu lub Oprogramowaniu integracyjnym oznaczającą brak dostosowania Oprogramowania do nowelizowanych aktów prawnych.  </w:t>
      </w:r>
    </w:p>
    <w:p w14:paraId="5045777C" w14:textId="77777777" w:rsidR="00885517" w:rsidRPr="007678DD" w:rsidRDefault="00885517" w:rsidP="007678D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Konserwacja oprogramowania rozumiana jako gotowość do wprowadzania do oprogramowania aplikacyjnego zmian stanowiących konsekwencję wejścia w życie nowych aktów prawnych lub aktów prawnych zmieniających obowiązujący stan prawny, opublikowanych w postaci ustaw bądź rozporządzeń oraz wprowadzanie do oprogramowania aplikacyjnego nowych funkcji oraz usprawnień już istniejących, stanowiących wynik inwencji twórczej producenta. W ramach usługi Wykonawca zapewnia także </w:t>
      </w:r>
      <w:r w:rsidRPr="007678DD">
        <w:rPr>
          <w:rFonts w:ascii="Arial" w:eastAsia="Calibri" w:hAnsi="Arial" w:cs="Arial"/>
          <w:sz w:val="20"/>
          <w:szCs w:val="20"/>
        </w:rPr>
        <w:t xml:space="preserve">gotowość do odpłatnego wykonania na zlecenie Zamawiającego zaproponowanych przez niego modyfikacji oprogramowania aplikacyjnego wynikających w szczególności ze modyfikacji interfejsów integracyjnych z Platformą MSIM.  </w:t>
      </w:r>
    </w:p>
    <w:p w14:paraId="14059D4D" w14:textId="6157A4EF" w:rsidR="00885517" w:rsidRPr="007678DD" w:rsidRDefault="00885517" w:rsidP="007678D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Konsultacje/konsultacje telefoniczne rozumiane jako </w:t>
      </w:r>
      <w:r w:rsidRPr="007678DD">
        <w:rPr>
          <w:rFonts w:ascii="Arial" w:eastAsia="Calibri" w:hAnsi="Arial" w:cs="Arial"/>
          <w:sz w:val="20"/>
          <w:szCs w:val="20"/>
        </w:rPr>
        <w:t>gotowość</w:t>
      </w:r>
      <w:r w:rsidR="009D2830">
        <w:rPr>
          <w:rFonts w:ascii="Arial" w:eastAsia="Calibri" w:hAnsi="Arial" w:cs="Arial"/>
          <w:sz w:val="20"/>
          <w:szCs w:val="20"/>
        </w:rPr>
        <w:t xml:space="preserve"> </w:t>
      </w:r>
      <w:r w:rsidRPr="007678DD">
        <w:rPr>
          <w:rFonts w:ascii="Arial" w:eastAsia="Calibri" w:hAnsi="Arial" w:cs="Arial"/>
          <w:sz w:val="20"/>
          <w:szCs w:val="20"/>
        </w:rPr>
        <w:t>do</w:t>
      </w:r>
      <w:r w:rsidR="009D2830">
        <w:rPr>
          <w:rFonts w:ascii="Arial" w:eastAsia="Calibri" w:hAnsi="Arial" w:cs="Arial"/>
          <w:sz w:val="20"/>
          <w:szCs w:val="20"/>
        </w:rPr>
        <w:t xml:space="preserve"> </w:t>
      </w:r>
      <w:r w:rsidRPr="007678DD">
        <w:rPr>
          <w:rFonts w:ascii="Arial" w:eastAsia="Calibri" w:hAnsi="Arial" w:cs="Arial"/>
          <w:sz w:val="20"/>
          <w:szCs w:val="20"/>
        </w:rPr>
        <w:t>świadczenia</w:t>
      </w:r>
      <w:r w:rsidR="009D2830">
        <w:rPr>
          <w:rFonts w:ascii="Arial" w:eastAsia="Calibri" w:hAnsi="Arial" w:cs="Arial"/>
          <w:sz w:val="20"/>
          <w:szCs w:val="20"/>
        </w:rPr>
        <w:t xml:space="preserve"> </w:t>
      </w:r>
      <w:r w:rsidRPr="007678DD">
        <w:rPr>
          <w:rFonts w:ascii="Arial" w:eastAsia="Calibri" w:hAnsi="Arial" w:cs="Arial"/>
          <w:sz w:val="20"/>
          <w:szCs w:val="20"/>
        </w:rPr>
        <w:t xml:space="preserve">Zamawiającemu w pierwszym roku gwarancji pomocy technicznej i eksploatacyjnej w </w:t>
      </w:r>
      <w:r w:rsidRPr="007678DD">
        <w:rPr>
          <w:rFonts w:ascii="Arial" w:eastAsia="Calibri" w:hAnsi="Arial" w:cs="Arial"/>
          <w:sz w:val="20"/>
          <w:szCs w:val="20"/>
        </w:rPr>
        <w:lastRenderedPageBreak/>
        <w:t>odniesieniu do ww. oprogramowania aplikacyjnego w zakresie do 8 godzin miesięcznie. Niewykorzystane godziny serwisowe przechodzą na kolejny miesiąc.</w:t>
      </w:r>
    </w:p>
    <w:p w14:paraId="367050DD" w14:textId="77777777" w:rsidR="00885517" w:rsidRPr="007678DD" w:rsidRDefault="00885517" w:rsidP="007678DD">
      <w:pPr>
        <w:widowControl w:val="0"/>
        <w:numPr>
          <w:ilvl w:val="0"/>
          <w:numId w:val="13"/>
        </w:numPr>
        <w:tabs>
          <w:tab w:val="left" w:pos="477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Nie można wykluczyć, że w okresie gwarancyjnym dojdzie do modyfikacji Platformy MSIM przez jej wykonawcę. Jeżeli w jej wyniku będzie wymagana aktualizacja HIS, wykonanie jej będzie pozostawało w zobowiązaniu Wykonawcy Umowy zawartej w wyniku niniejszego postępowania w wymiarze nie przekraczającym 15 dni roboczych. Zamawiający zastrzega, że może wezwać Wykonawcę do przedstawienia zakresu prac przewidzianych w poszczególnych uaktualnieniach z wykazaniem ich pracochłonności. </w:t>
      </w:r>
    </w:p>
    <w:p w14:paraId="0DDB097A" w14:textId="77777777" w:rsidR="00885517" w:rsidRPr="007678DD" w:rsidRDefault="00885517" w:rsidP="007678DD">
      <w:pPr>
        <w:widowControl w:val="0"/>
        <w:tabs>
          <w:tab w:val="left" w:pos="477"/>
        </w:tabs>
        <w:autoSpaceDE w:val="0"/>
        <w:autoSpaceDN w:val="0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70742F9" w14:textId="77777777" w:rsidR="00885517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Terminy realizacji gwarancyjnych świadczeń serwisowych</w:t>
      </w:r>
    </w:p>
    <w:p w14:paraId="05A66456" w14:textId="77777777" w:rsidR="007678DD" w:rsidRPr="007678DD" w:rsidRDefault="007678DD" w:rsidP="007678DD"/>
    <w:tbl>
      <w:tblPr>
        <w:tblW w:w="8788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5"/>
        <w:gridCol w:w="2028"/>
        <w:gridCol w:w="2034"/>
        <w:gridCol w:w="3091"/>
      </w:tblGrid>
      <w:tr w:rsidR="00885517" w:rsidRPr="007678DD" w14:paraId="5CE65626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6" w:type="dxa"/>
              <w:right w:w="36" w:type="dxa"/>
            </w:tcMar>
            <w:vAlign w:val="center"/>
          </w:tcPr>
          <w:p w14:paraId="5CA10008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6" w:type="dxa"/>
              <w:right w:w="36" w:type="dxa"/>
            </w:tcMar>
            <w:vAlign w:val="center"/>
          </w:tcPr>
          <w:p w14:paraId="278B07E0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6" w:type="dxa"/>
              <w:right w:w="36" w:type="dxa"/>
            </w:tcMar>
            <w:vAlign w:val="center"/>
          </w:tcPr>
          <w:p w14:paraId="1BB9F578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36" w:type="dxa"/>
              <w:right w:w="36" w:type="dxa"/>
            </w:tcMar>
            <w:vAlign w:val="center"/>
          </w:tcPr>
          <w:p w14:paraId="480AAEF2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CZAS NAPRAWY</w:t>
            </w:r>
          </w:p>
        </w:tc>
      </w:tr>
      <w:tr w:rsidR="00885517" w:rsidRPr="007678DD" w14:paraId="7F0F97AF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0B83E0A6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AWARIA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5D4E08E9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24 godziny na dobę, 7 dni w tygodniu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5B8ACDC" w14:textId="018A1645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 xml:space="preserve">niezwłocznie, nie później niż 4 godzin od </w:t>
            </w:r>
            <w:r w:rsidR="00BC7DB7" w:rsidRPr="007678DD">
              <w:rPr>
                <w:rFonts w:ascii="Arial" w:eastAsia="Calibri" w:hAnsi="Arial" w:cs="Arial"/>
                <w:sz w:val="20"/>
                <w:szCs w:val="20"/>
              </w:rPr>
              <w:t>przekazania zgłoszenia do serwisu Wykonawcy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68CC4212" w14:textId="69F6B4E1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2830">
              <w:rPr>
                <w:rFonts w:ascii="Arial" w:eastAsia="Calibri" w:hAnsi="Arial" w:cs="Arial"/>
                <w:sz w:val="20"/>
                <w:szCs w:val="20"/>
              </w:rPr>
              <w:t xml:space="preserve">niezwłocznie, </w:t>
            </w:r>
            <w:r w:rsidR="00BC7DB7" w:rsidRPr="009D2830">
              <w:rPr>
                <w:rFonts w:ascii="Arial" w:eastAsia="Calibri" w:hAnsi="Arial" w:cs="Arial"/>
                <w:sz w:val="20"/>
                <w:szCs w:val="20"/>
              </w:rPr>
              <w:t xml:space="preserve">zaoferowany przez Wykonawcę w ramach postępowania przetargowego. </w:t>
            </w:r>
            <w:r w:rsidR="00BC7DB7" w:rsidRPr="007678DD">
              <w:rPr>
                <w:rFonts w:ascii="Arial" w:eastAsia="Calibri" w:hAnsi="Arial" w:cs="Arial"/>
                <w:sz w:val="20"/>
                <w:szCs w:val="20"/>
              </w:rPr>
              <w:t>Nie dłuższy niż 24 godziny.</w:t>
            </w:r>
          </w:p>
        </w:tc>
      </w:tr>
      <w:tr w:rsidR="00885517" w:rsidRPr="007678DD" w14:paraId="33EB4866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43B0B0A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BŁĄD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382338DA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W dni robocze pomiędzy 8 a 16 Zgłoszenie przesłane po 16 traktowane jest jak zgłoszenie przyjęte w następnym dniu roboczym o 8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3A48E234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niezwłocznie nie później niż 24 godziny robocze od dnia przyjęcia zgłoszenia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91ACB05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 później niż 72 godziny robocze od dnia przyjęcia zgłoszenia</w:t>
            </w:r>
          </w:p>
        </w:tc>
      </w:tr>
      <w:tr w:rsidR="00885517" w:rsidRPr="007678DD" w14:paraId="4ED9B1D6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644532C4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USTERKA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4DB96E81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W dni robocze pomiędzy 8 a 16 Zgłoszenie przesłane po 16 traktowane jest jak zgłoszenie przyjęte w następnym dniu roboczym o 8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5DD13AE1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niezwłocznie nie później niż 5 dni roboczych od dnia przyjęcia zgłoszenia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3ECCB8C8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 później niż 14 dni roboczych od dnia przyjęcia zgłoszenia</w:t>
            </w:r>
          </w:p>
        </w:tc>
      </w:tr>
      <w:tr w:rsidR="00885517" w:rsidRPr="007678DD" w14:paraId="0E8BAD6A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0884F23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WADA PRAWNA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5850B6DF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W dni robocze pomiędzy 8 a 16 Zgłoszenie przesłane po 16 traktowane jest jak zgłoszenie przyjęte w następnym dniu roboczym o 8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2B847BF4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niezwłocznie nie później niż 5 dni roboczych od dnia przyjęcia zgłoszenia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4940B8C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 xml:space="preserve">nie później niż 3 dni robocze przed wejściem przepisów w życie lub w przypadku szczególnym, jeżeli termin ukazania się aktów prawnych będzie krótszy niż 14 dni od daty ich wejścia w życie lub wraz z regulacjami nie zostaną opublikowane niezbędne materiały towarzyszące, takie jak: wytyczne, specyfikacje, interfejsy, protokoły, środowiska testowe, słowniki lub inne dane niezbędne do implementacji zmian specyfikacji funkcjonalnej oprogramowania, nie później niż </w:t>
            </w:r>
            <w:r w:rsidRPr="007678DD">
              <w:rPr>
                <w:rFonts w:ascii="Arial" w:eastAsia="Calibri" w:hAnsi="Arial" w:cs="Arial"/>
                <w:sz w:val="20"/>
                <w:szCs w:val="20"/>
              </w:rPr>
              <w:lastRenderedPageBreak/>
              <w:t>21 dni od daty ukazania się ustaw i przepisów wykonawczych lub udostępnienia brakujących materiałów towarzyszących.</w:t>
            </w:r>
          </w:p>
        </w:tc>
      </w:tr>
      <w:tr w:rsidR="00885517" w:rsidRPr="007678DD" w14:paraId="56D0D887" w14:textId="77777777" w:rsidTr="005C31F2">
        <w:trPr>
          <w:trHeight w:val="1"/>
          <w:jc w:val="right"/>
        </w:trPr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F886DC9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lastRenderedPageBreak/>
              <w:t>KONSULTACJA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4FE88D4A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W dni robocze pomiędzy 8 a 16 Zgłoszenie przesłane po 16 traktowane jest jak zgłoszenie przyjęte w następnym dniu roboczym o 8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27811E7C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niezwłocznie nie później niż 3 dni roboczych od dnia przyjęcia zgłoszenia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F7B4348" w14:textId="77777777" w:rsidR="00885517" w:rsidRPr="007678DD" w:rsidRDefault="00885517" w:rsidP="007678DD">
            <w:pPr>
              <w:suppressAutoHyphens/>
              <w:spacing w:after="0" w:line="240" w:lineRule="auto"/>
              <w:ind w:left="6" w:right="40" w:hanging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78DD">
              <w:rPr>
                <w:rFonts w:ascii="Arial" w:eastAsia="Calibri" w:hAnsi="Arial" w:cs="Arial"/>
                <w:sz w:val="20"/>
                <w:szCs w:val="20"/>
              </w:rPr>
              <w:t>nie później niż 5 dni roboczych od dnia przyjęcia zgłoszenia</w:t>
            </w:r>
          </w:p>
        </w:tc>
      </w:tr>
    </w:tbl>
    <w:p w14:paraId="4B2792E8" w14:textId="77777777" w:rsidR="007678DD" w:rsidRDefault="007678DD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</w:p>
    <w:p w14:paraId="250F95CD" w14:textId="1BE2140A" w:rsidR="00885517" w:rsidRPr="007678DD" w:rsidRDefault="00885517" w:rsidP="007678DD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Pozostałe ustalenia</w:t>
      </w:r>
    </w:p>
    <w:p w14:paraId="61F29C62" w14:textId="59209392" w:rsidR="00885517" w:rsidRPr="007678DD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Czasy usunięcia Wad mo</w:t>
      </w:r>
      <w:r w:rsidR="000116B5" w:rsidRPr="007678DD">
        <w:rPr>
          <w:rFonts w:ascii="Arial" w:hAnsi="Arial" w:cs="Arial"/>
          <w:sz w:val="20"/>
          <w:szCs w:val="20"/>
        </w:rPr>
        <w:t>że</w:t>
      </w:r>
      <w:r w:rsidRPr="007678DD">
        <w:rPr>
          <w:rFonts w:ascii="Arial" w:hAnsi="Arial" w:cs="Arial"/>
          <w:sz w:val="20"/>
          <w:szCs w:val="20"/>
        </w:rPr>
        <w:t xml:space="preserve"> być inne niż wskazane w powyższych tabelach, jeżeli Wykonawca wykaże, że usunięcie Wad nie jest możliwe z powodu okoliczności stron trzecich lub zastosuje rozwiązanie zastępcza a Zamawiający je zaakceptuje. </w:t>
      </w:r>
    </w:p>
    <w:p w14:paraId="33663D4F" w14:textId="77777777" w:rsidR="00885517" w:rsidRPr="009D2830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W ramach świadczenia gwarancyjnych usług serwisowych Wykonawca udostępnia Zamawiającemu System Zgłoszeń pozwalający na prowadzenie rejestru kontaktów z </w:t>
      </w:r>
      <w:r w:rsidRPr="009D2830">
        <w:rPr>
          <w:rFonts w:ascii="Arial" w:hAnsi="Arial" w:cs="Arial"/>
          <w:sz w:val="20"/>
          <w:szCs w:val="20"/>
        </w:rPr>
        <w:t>Zamawiającym obejmującego w szczególności ewidencję zgłoszeń serwisowych dotyczących błędów i konsultacji, wykonane czynności gwarancyjne, opis zmian w konfiguracji Oprogramowania, opis opublikowanych uaktualnień Oprogramowania wraz z linkami umożliwiającymi ich pobranie.</w:t>
      </w:r>
    </w:p>
    <w:p w14:paraId="744AD424" w14:textId="5B42B7CB" w:rsidR="00885517" w:rsidRPr="009D2830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D2830">
        <w:rPr>
          <w:rFonts w:ascii="Arial" w:hAnsi="Arial" w:cs="Arial"/>
          <w:sz w:val="20"/>
          <w:szCs w:val="20"/>
        </w:rPr>
        <w:t xml:space="preserve">System Zgłoszeń musi posiadać funkcję umożliwiającą wyróżnienie zgłoszeń serwisowych, w ramach których konieczny był dostęp do danych osobowych. Zasad regulujące przydzielenie dostępu oraz wzajemne zobowiązania Stron w zakresie RODO określa Załącznik </w:t>
      </w:r>
      <w:r w:rsidR="009D2830" w:rsidRPr="009D2830">
        <w:rPr>
          <w:rFonts w:ascii="Arial" w:hAnsi="Arial" w:cs="Arial"/>
          <w:sz w:val="20"/>
          <w:szCs w:val="20"/>
        </w:rPr>
        <w:t>do wzoru umowy – załącznika nr 4 do SWZ</w:t>
      </w:r>
      <w:r w:rsidRPr="009D2830">
        <w:rPr>
          <w:rFonts w:ascii="Arial" w:hAnsi="Arial" w:cs="Arial"/>
          <w:sz w:val="20"/>
          <w:szCs w:val="20"/>
        </w:rPr>
        <w:t>.</w:t>
      </w:r>
    </w:p>
    <w:p w14:paraId="75B95E1D" w14:textId="77777777" w:rsidR="00885517" w:rsidRPr="007678DD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D2830">
        <w:rPr>
          <w:rFonts w:ascii="Arial" w:hAnsi="Arial" w:cs="Arial"/>
          <w:sz w:val="20"/>
          <w:szCs w:val="20"/>
        </w:rPr>
        <w:t>Naprawy oraz pozostałe świadczenia serwisowe mają być realizowane zdalnie o ile nie zachodzą okoliczności</w:t>
      </w:r>
      <w:r w:rsidRPr="007678DD">
        <w:rPr>
          <w:rFonts w:ascii="Arial" w:hAnsi="Arial" w:cs="Arial"/>
          <w:sz w:val="20"/>
          <w:szCs w:val="20"/>
        </w:rPr>
        <w:t xml:space="preserve"> uzasadniające pobyt serwisantów w siedzibie Zamawiającego. </w:t>
      </w:r>
    </w:p>
    <w:p w14:paraId="635C743F" w14:textId="77777777" w:rsidR="00885517" w:rsidRPr="007678DD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 xml:space="preserve">Naprawy oraz pozostałe świadczenia serwisowe mają być realizowane w dniach i godzinach roboczych. </w:t>
      </w:r>
    </w:p>
    <w:p w14:paraId="6CE47C83" w14:textId="77777777" w:rsidR="00885517" w:rsidRPr="007678DD" w:rsidRDefault="00885517" w:rsidP="007678D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78DD">
        <w:rPr>
          <w:rFonts w:ascii="Arial" w:hAnsi="Arial" w:cs="Arial"/>
          <w:sz w:val="20"/>
          <w:szCs w:val="20"/>
        </w:rPr>
        <w:t>Naprawy gwarancyjne muszą być realizowane przez Wykonawcę w taki sposób aby Zamawiający nie utracił gwarancji i nadzoru autorskiego na system integracyjny oraz posiadany system HIS.</w:t>
      </w:r>
    </w:p>
    <w:p w14:paraId="14898F73" w14:textId="77777777" w:rsidR="00885517" w:rsidRPr="007678DD" w:rsidRDefault="00885517" w:rsidP="007678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6A892" w14:textId="77777777" w:rsidR="003D1053" w:rsidRPr="007678DD" w:rsidRDefault="003D1053" w:rsidP="007678DD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3D1053" w:rsidRPr="007678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4E96" w14:textId="77777777" w:rsidR="00B370D3" w:rsidRDefault="00B370D3" w:rsidP="001B7E18">
      <w:pPr>
        <w:spacing w:after="0" w:line="240" w:lineRule="auto"/>
      </w:pPr>
      <w:r>
        <w:separator/>
      </w:r>
    </w:p>
  </w:endnote>
  <w:endnote w:type="continuationSeparator" w:id="0">
    <w:p w14:paraId="5559632C" w14:textId="77777777" w:rsidR="00B370D3" w:rsidRDefault="00B370D3" w:rsidP="001B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CBEB" w14:textId="47F58852" w:rsidR="00412753" w:rsidRDefault="00412753" w:rsidP="0041275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8E23" w14:textId="77777777" w:rsidR="00B370D3" w:rsidRDefault="00B370D3" w:rsidP="001B7E18">
      <w:pPr>
        <w:spacing w:after="0" w:line="240" w:lineRule="auto"/>
      </w:pPr>
      <w:r>
        <w:separator/>
      </w:r>
    </w:p>
  </w:footnote>
  <w:footnote w:type="continuationSeparator" w:id="0">
    <w:p w14:paraId="5D6B502E" w14:textId="77777777" w:rsidR="00B370D3" w:rsidRDefault="00B370D3" w:rsidP="001B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C64D" w14:textId="12AF5BB9" w:rsidR="007678DD" w:rsidRPr="00727559" w:rsidRDefault="007678DD" w:rsidP="007678D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8975F26" w14:textId="77777777" w:rsidR="007678DD" w:rsidRPr="00727559" w:rsidRDefault="007678DD" w:rsidP="007678D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22A1336" w14:textId="77777777" w:rsidR="007678DD" w:rsidRPr="00727559" w:rsidRDefault="007678DD" w:rsidP="007678D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 ZP-</w:t>
    </w:r>
    <w:r>
      <w:rPr>
        <w:rFonts w:ascii="Arial" w:eastAsia="Times New Roman" w:hAnsi="Arial" w:cs="Arial"/>
        <w:i/>
        <w:sz w:val="20"/>
        <w:szCs w:val="20"/>
        <w:lang w:eastAsia="pl-PL"/>
      </w:rPr>
      <w:t>14/23</w:t>
    </w:r>
  </w:p>
  <w:p w14:paraId="532FF9B9" w14:textId="2A32E5CF" w:rsidR="007678DD" w:rsidRPr="00727559" w:rsidRDefault="007678DD" w:rsidP="007678D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>
      <w:rPr>
        <w:rFonts w:ascii="Arial" w:eastAsia="Times New Roman" w:hAnsi="Arial" w:cs="Arial"/>
        <w:i/>
        <w:sz w:val="20"/>
        <w:szCs w:val="20"/>
        <w:lang w:eastAsia="pl-PL"/>
      </w:rPr>
      <w:t xml:space="preserve"> A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7EE566F2" w14:textId="06BCC3C7" w:rsidR="007678DD" w:rsidRDefault="007678DD">
    <w:pPr>
      <w:pStyle w:val="Nagwek"/>
    </w:pPr>
  </w:p>
  <w:p w14:paraId="4EADFEAB" w14:textId="77777777" w:rsidR="007678DD" w:rsidRDefault="007678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58D"/>
    <w:multiLevelType w:val="hybridMultilevel"/>
    <w:tmpl w:val="CC2A1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339"/>
    <w:multiLevelType w:val="hybridMultilevel"/>
    <w:tmpl w:val="8A9AA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92ABE"/>
    <w:multiLevelType w:val="multilevel"/>
    <w:tmpl w:val="C8DC1D88"/>
    <w:lvl w:ilvl="0">
      <w:start w:val="1"/>
      <w:numFmt w:val="decimal"/>
      <w:lvlText w:val="%1)"/>
      <w:lvlJc w:val="left"/>
      <w:pPr>
        <w:tabs>
          <w:tab w:val="num" w:pos="0"/>
        </w:tabs>
        <w:ind w:left="11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4" w:hanging="180"/>
      </w:pPr>
    </w:lvl>
  </w:abstractNum>
  <w:abstractNum w:abstractNumId="3" w15:restartNumberingAfterBreak="0">
    <w:nsid w:val="16502BAD"/>
    <w:multiLevelType w:val="hybridMultilevel"/>
    <w:tmpl w:val="ABFE9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252B"/>
    <w:multiLevelType w:val="hybridMultilevel"/>
    <w:tmpl w:val="21F2B42A"/>
    <w:lvl w:ilvl="0" w:tplc="42E8128A">
      <w:numFmt w:val="bullet"/>
      <w:lvlText w:val="•"/>
      <w:lvlJc w:val="left"/>
      <w:pPr>
        <w:ind w:left="43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71EAC0A">
      <w:numFmt w:val="bullet"/>
      <w:lvlText w:val="•"/>
      <w:lvlJc w:val="left"/>
      <w:pPr>
        <w:ind w:left="1259" w:hanging="360"/>
      </w:pPr>
      <w:rPr>
        <w:rFonts w:hint="default"/>
        <w:lang w:val="pl-PL" w:eastAsia="en-US" w:bidi="ar-SA"/>
      </w:rPr>
    </w:lvl>
    <w:lvl w:ilvl="2" w:tplc="A90CDFA0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3" w:tplc="770EDAF6">
      <w:numFmt w:val="bullet"/>
      <w:lvlText w:val="•"/>
      <w:lvlJc w:val="left"/>
      <w:pPr>
        <w:ind w:left="2897" w:hanging="360"/>
      </w:pPr>
      <w:rPr>
        <w:rFonts w:hint="default"/>
        <w:lang w:val="pl-PL" w:eastAsia="en-US" w:bidi="ar-SA"/>
      </w:rPr>
    </w:lvl>
    <w:lvl w:ilvl="4" w:tplc="D1DA38E0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5" w:tplc="408C8B1A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6" w:tplc="E82677C6">
      <w:numFmt w:val="bullet"/>
      <w:lvlText w:val="•"/>
      <w:lvlJc w:val="left"/>
      <w:pPr>
        <w:ind w:left="5355" w:hanging="360"/>
      </w:pPr>
      <w:rPr>
        <w:rFonts w:hint="default"/>
        <w:lang w:val="pl-PL" w:eastAsia="en-US" w:bidi="ar-SA"/>
      </w:rPr>
    </w:lvl>
    <w:lvl w:ilvl="7" w:tplc="47F63BCA">
      <w:numFmt w:val="bullet"/>
      <w:lvlText w:val="•"/>
      <w:lvlJc w:val="left"/>
      <w:pPr>
        <w:ind w:left="6174" w:hanging="360"/>
      </w:pPr>
      <w:rPr>
        <w:rFonts w:hint="default"/>
        <w:lang w:val="pl-PL" w:eastAsia="en-US" w:bidi="ar-SA"/>
      </w:rPr>
    </w:lvl>
    <w:lvl w:ilvl="8" w:tplc="1DD4AFBE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A372D28"/>
    <w:multiLevelType w:val="hybridMultilevel"/>
    <w:tmpl w:val="04FC8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0CBB"/>
    <w:multiLevelType w:val="hybridMultilevel"/>
    <w:tmpl w:val="30FA7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23377"/>
    <w:multiLevelType w:val="hybridMultilevel"/>
    <w:tmpl w:val="30881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D6E23"/>
    <w:multiLevelType w:val="hybridMultilevel"/>
    <w:tmpl w:val="62B64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579DB"/>
    <w:multiLevelType w:val="hybridMultilevel"/>
    <w:tmpl w:val="F3F00054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384" w:hanging="1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3762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3149" w:hanging="155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19" w:hanging="155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88" w:hanging="155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8" w:hanging="155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28" w:hanging="155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7" w:hanging="155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67" w:hanging="1553"/>
      </w:pPr>
      <w:rPr>
        <w:rFonts w:hint="default"/>
        <w:lang w:val="pl-PL" w:eastAsia="en-US" w:bidi="ar-SA"/>
      </w:rPr>
    </w:lvl>
  </w:abstractNum>
  <w:abstractNum w:abstractNumId="10" w15:restartNumberingAfterBreak="0">
    <w:nsid w:val="4B4B5437"/>
    <w:multiLevelType w:val="hybridMultilevel"/>
    <w:tmpl w:val="F3F00054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384" w:hanging="1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3762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3149" w:hanging="155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19" w:hanging="155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88" w:hanging="155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8" w:hanging="155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28" w:hanging="155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7" w:hanging="155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67" w:hanging="1553"/>
      </w:pPr>
      <w:rPr>
        <w:rFonts w:hint="default"/>
        <w:lang w:val="pl-PL" w:eastAsia="en-US" w:bidi="ar-SA"/>
      </w:rPr>
    </w:lvl>
  </w:abstractNum>
  <w:abstractNum w:abstractNumId="11" w15:restartNumberingAfterBreak="0">
    <w:nsid w:val="53F75F8E"/>
    <w:multiLevelType w:val="hybridMultilevel"/>
    <w:tmpl w:val="33F2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A45D7"/>
    <w:multiLevelType w:val="hybridMultilevel"/>
    <w:tmpl w:val="F3F00054"/>
    <w:lvl w:ilvl="0" w:tplc="092A0C32">
      <w:start w:val="1"/>
      <w:numFmt w:val="decimal"/>
      <w:lvlText w:val="%1."/>
      <w:lvlJc w:val="left"/>
      <w:pPr>
        <w:ind w:left="476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F6A977C">
      <w:numFmt w:val="bullet"/>
      <w:lvlText w:val="•"/>
      <w:lvlJc w:val="left"/>
      <w:pPr>
        <w:ind w:left="2384" w:hanging="1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3762"/>
        <w:w w:val="100"/>
        <w:sz w:val="24"/>
        <w:szCs w:val="24"/>
        <w:lang w:val="pl-PL" w:eastAsia="en-US" w:bidi="ar-SA"/>
      </w:rPr>
    </w:lvl>
    <w:lvl w:ilvl="2" w:tplc="D9BC9CBA">
      <w:numFmt w:val="bullet"/>
      <w:lvlText w:val="•"/>
      <w:lvlJc w:val="left"/>
      <w:pPr>
        <w:ind w:left="3149" w:hanging="1553"/>
      </w:pPr>
      <w:rPr>
        <w:rFonts w:hint="default"/>
        <w:lang w:val="pl-PL" w:eastAsia="en-US" w:bidi="ar-SA"/>
      </w:rPr>
    </w:lvl>
    <w:lvl w:ilvl="3" w:tplc="2830179E">
      <w:numFmt w:val="bullet"/>
      <w:lvlText w:val="•"/>
      <w:lvlJc w:val="left"/>
      <w:pPr>
        <w:ind w:left="3919" w:hanging="1553"/>
      </w:pPr>
      <w:rPr>
        <w:rFonts w:hint="default"/>
        <w:lang w:val="pl-PL" w:eastAsia="en-US" w:bidi="ar-SA"/>
      </w:rPr>
    </w:lvl>
    <w:lvl w:ilvl="4" w:tplc="74404B50">
      <w:numFmt w:val="bullet"/>
      <w:lvlText w:val="•"/>
      <w:lvlJc w:val="left"/>
      <w:pPr>
        <w:ind w:left="4688" w:hanging="1553"/>
      </w:pPr>
      <w:rPr>
        <w:rFonts w:hint="default"/>
        <w:lang w:val="pl-PL" w:eastAsia="en-US" w:bidi="ar-SA"/>
      </w:rPr>
    </w:lvl>
    <w:lvl w:ilvl="5" w:tplc="BE369BE8">
      <w:numFmt w:val="bullet"/>
      <w:lvlText w:val="•"/>
      <w:lvlJc w:val="left"/>
      <w:pPr>
        <w:ind w:left="5458" w:hanging="1553"/>
      </w:pPr>
      <w:rPr>
        <w:rFonts w:hint="default"/>
        <w:lang w:val="pl-PL" w:eastAsia="en-US" w:bidi="ar-SA"/>
      </w:rPr>
    </w:lvl>
    <w:lvl w:ilvl="6" w:tplc="A1A497AA">
      <w:numFmt w:val="bullet"/>
      <w:lvlText w:val="•"/>
      <w:lvlJc w:val="left"/>
      <w:pPr>
        <w:ind w:left="6228" w:hanging="1553"/>
      </w:pPr>
      <w:rPr>
        <w:rFonts w:hint="default"/>
        <w:lang w:val="pl-PL" w:eastAsia="en-US" w:bidi="ar-SA"/>
      </w:rPr>
    </w:lvl>
    <w:lvl w:ilvl="7" w:tplc="D56AF7AA">
      <w:numFmt w:val="bullet"/>
      <w:lvlText w:val="•"/>
      <w:lvlJc w:val="left"/>
      <w:pPr>
        <w:ind w:left="6997" w:hanging="1553"/>
      </w:pPr>
      <w:rPr>
        <w:rFonts w:hint="default"/>
        <w:lang w:val="pl-PL" w:eastAsia="en-US" w:bidi="ar-SA"/>
      </w:rPr>
    </w:lvl>
    <w:lvl w:ilvl="8" w:tplc="BF8A8C28">
      <w:numFmt w:val="bullet"/>
      <w:lvlText w:val="•"/>
      <w:lvlJc w:val="left"/>
      <w:pPr>
        <w:ind w:left="7767" w:hanging="1553"/>
      </w:pPr>
      <w:rPr>
        <w:rFonts w:hint="default"/>
        <w:lang w:val="pl-PL" w:eastAsia="en-US" w:bidi="ar-SA"/>
      </w:rPr>
    </w:lvl>
  </w:abstractNum>
  <w:abstractNum w:abstractNumId="13" w15:restartNumberingAfterBreak="0">
    <w:nsid w:val="572D2D58"/>
    <w:multiLevelType w:val="hybridMultilevel"/>
    <w:tmpl w:val="6B44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92FB3"/>
    <w:multiLevelType w:val="hybridMultilevel"/>
    <w:tmpl w:val="2A74E93C"/>
    <w:lvl w:ilvl="0" w:tplc="3FD40382">
      <w:numFmt w:val="bullet"/>
      <w:lvlText w:val="•"/>
      <w:lvlJc w:val="left"/>
      <w:pPr>
        <w:ind w:left="431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E169BEA">
      <w:numFmt w:val="bullet"/>
      <w:lvlText w:val="•"/>
      <w:lvlJc w:val="left"/>
      <w:pPr>
        <w:ind w:left="1259" w:hanging="428"/>
      </w:pPr>
      <w:rPr>
        <w:rFonts w:hint="default"/>
        <w:lang w:val="pl-PL" w:eastAsia="en-US" w:bidi="ar-SA"/>
      </w:rPr>
    </w:lvl>
    <w:lvl w:ilvl="2" w:tplc="CE8684BE">
      <w:numFmt w:val="bullet"/>
      <w:lvlText w:val="•"/>
      <w:lvlJc w:val="left"/>
      <w:pPr>
        <w:ind w:left="2078" w:hanging="428"/>
      </w:pPr>
      <w:rPr>
        <w:rFonts w:hint="default"/>
        <w:lang w:val="pl-PL" w:eastAsia="en-US" w:bidi="ar-SA"/>
      </w:rPr>
    </w:lvl>
    <w:lvl w:ilvl="3" w:tplc="EC2615D4">
      <w:numFmt w:val="bullet"/>
      <w:lvlText w:val="•"/>
      <w:lvlJc w:val="left"/>
      <w:pPr>
        <w:ind w:left="2897" w:hanging="428"/>
      </w:pPr>
      <w:rPr>
        <w:rFonts w:hint="default"/>
        <w:lang w:val="pl-PL" w:eastAsia="en-US" w:bidi="ar-SA"/>
      </w:rPr>
    </w:lvl>
    <w:lvl w:ilvl="4" w:tplc="E2D6A970">
      <w:numFmt w:val="bullet"/>
      <w:lvlText w:val="•"/>
      <w:lvlJc w:val="left"/>
      <w:pPr>
        <w:ind w:left="3716" w:hanging="428"/>
      </w:pPr>
      <w:rPr>
        <w:rFonts w:hint="default"/>
        <w:lang w:val="pl-PL" w:eastAsia="en-US" w:bidi="ar-SA"/>
      </w:rPr>
    </w:lvl>
    <w:lvl w:ilvl="5" w:tplc="A09884D8">
      <w:numFmt w:val="bullet"/>
      <w:lvlText w:val="•"/>
      <w:lvlJc w:val="left"/>
      <w:pPr>
        <w:ind w:left="4536" w:hanging="428"/>
      </w:pPr>
      <w:rPr>
        <w:rFonts w:hint="default"/>
        <w:lang w:val="pl-PL" w:eastAsia="en-US" w:bidi="ar-SA"/>
      </w:rPr>
    </w:lvl>
    <w:lvl w:ilvl="6" w:tplc="CABAF14E">
      <w:numFmt w:val="bullet"/>
      <w:lvlText w:val="•"/>
      <w:lvlJc w:val="left"/>
      <w:pPr>
        <w:ind w:left="5355" w:hanging="428"/>
      </w:pPr>
      <w:rPr>
        <w:rFonts w:hint="default"/>
        <w:lang w:val="pl-PL" w:eastAsia="en-US" w:bidi="ar-SA"/>
      </w:rPr>
    </w:lvl>
    <w:lvl w:ilvl="7" w:tplc="0510A1E8">
      <w:numFmt w:val="bullet"/>
      <w:lvlText w:val="•"/>
      <w:lvlJc w:val="left"/>
      <w:pPr>
        <w:ind w:left="6174" w:hanging="428"/>
      </w:pPr>
      <w:rPr>
        <w:rFonts w:hint="default"/>
        <w:lang w:val="pl-PL" w:eastAsia="en-US" w:bidi="ar-SA"/>
      </w:rPr>
    </w:lvl>
    <w:lvl w:ilvl="8" w:tplc="E058521C">
      <w:numFmt w:val="bullet"/>
      <w:lvlText w:val="•"/>
      <w:lvlJc w:val="left"/>
      <w:pPr>
        <w:ind w:left="6993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68DE53BA"/>
    <w:multiLevelType w:val="hybridMultilevel"/>
    <w:tmpl w:val="7B1C707A"/>
    <w:lvl w:ilvl="0" w:tplc="85C4581A">
      <w:numFmt w:val="bullet"/>
      <w:lvlText w:val="•"/>
      <w:lvlJc w:val="left"/>
      <w:pPr>
        <w:ind w:left="431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74CFCAE">
      <w:numFmt w:val="bullet"/>
      <w:lvlText w:val="•"/>
      <w:lvlJc w:val="left"/>
      <w:pPr>
        <w:ind w:left="1259" w:hanging="428"/>
      </w:pPr>
      <w:rPr>
        <w:rFonts w:hint="default"/>
        <w:lang w:val="pl-PL" w:eastAsia="en-US" w:bidi="ar-SA"/>
      </w:rPr>
    </w:lvl>
    <w:lvl w:ilvl="2" w:tplc="61BCED06">
      <w:numFmt w:val="bullet"/>
      <w:lvlText w:val="•"/>
      <w:lvlJc w:val="left"/>
      <w:pPr>
        <w:ind w:left="2078" w:hanging="428"/>
      </w:pPr>
      <w:rPr>
        <w:rFonts w:hint="default"/>
        <w:lang w:val="pl-PL" w:eastAsia="en-US" w:bidi="ar-SA"/>
      </w:rPr>
    </w:lvl>
    <w:lvl w:ilvl="3" w:tplc="91785590">
      <w:numFmt w:val="bullet"/>
      <w:lvlText w:val="•"/>
      <w:lvlJc w:val="left"/>
      <w:pPr>
        <w:ind w:left="2897" w:hanging="428"/>
      </w:pPr>
      <w:rPr>
        <w:rFonts w:hint="default"/>
        <w:lang w:val="pl-PL" w:eastAsia="en-US" w:bidi="ar-SA"/>
      </w:rPr>
    </w:lvl>
    <w:lvl w:ilvl="4" w:tplc="10A84B6C">
      <w:numFmt w:val="bullet"/>
      <w:lvlText w:val="•"/>
      <w:lvlJc w:val="left"/>
      <w:pPr>
        <w:ind w:left="3716" w:hanging="428"/>
      </w:pPr>
      <w:rPr>
        <w:rFonts w:hint="default"/>
        <w:lang w:val="pl-PL" w:eastAsia="en-US" w:bidi="ar-SA"/>
      </w:rPr>
    </w:lvl>
    <w:lvl w:ilvl="5" w:tplc="CC14B8E0">
      <w:numFmt w:val="bullet"/>
      <w:lvlText w:val="•"/>
      <w:lvlJc w:val="left"/>
      <w:pPr>
        <w:ind w:left="4536" w:hanging="428"/>
      </w:pPr>
      <w:rPr>
        <w:rFonts w:hint="default"/>
        <w:lang w:val="pl-PL" w:eastAsia="en-US" w:bidi="ar-SA"/>
      </w:rPr>
    </w:lvl>
    <w:lvl w:ilvl="6" w:tplc="142C4D98">
      <w:numFmt w:val="bullet"/>
      <w:lvlText w:val="•"/>
      <w:lvlJc w:val="left"/>
      <w:pPr>
        <w:ind w:left="5355" w:hanging="428"/>
      </w:pPr>
      <w:rPr>
        <w:rFonts w:hint="default"/>
        <w:lang w:val="pl-PL" w:eastAsia="en-US" w:bidi="ar-SA"/>
      </w:rPr>
    </w:lvl>
    <w:lvl w:ilvl="7" w:tplc="52ECA0D6">
      <w:numFmt w:val="bullet"/>
      <w:lvlText w:val="•"/>
      <w:lvlJc w:val="left"/>
      <w:pPr>
        <w:ind w:left="6174" w:hanging="428"/>
      </w:pPr>
      <w:rPr>
        <w:rFonts w:hint="default"/>
        <w:lang w:val="pl-PL" w:eastAsia="en-US" w:bidi="ar-SA"/>
      </w:rPr>
    </w:lvl>
    <w:lvl w:ilvl="8" w:tplc="A20069C2">
      <w:numFmt w:val="bullet"/>
      <w:lvlText w:val="•"/>
      <w:lvlJc w:val="left"/>
      <w:pPr>
        <w:ind w:left="6993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774014FF"/>
    <w:multiLevelType w:val="hybridMultilevel"/>
    <w:tmpl w:val="F3F00054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384" w:hanging="1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3762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3149" w:hanging="155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19" w:hanging="155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88" w:hanging="155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8" w:hanging="155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28" w:hanging="155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7" w:hanging="155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67" w:hanging="1553"/>
      </w:pPr>
      <w:rPr>
        <w:rFonts w:hint="default"/>
        <w:lang w:val="pl-PL" w:eastAsia="en-US" w:bidi="ar-SA"/>
      </w:rPr>
    </w:lvl>
  </w:abstractNum>
  <w:abstractNum w:abstractNumId="17" w15:restartNumberingAfterBreak="0">
    <w:nsid w:val="77F42921"/>
    <w:multiLevelType w:val="multilevel"/>
    <w:tmpl w:val="1C08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Nagwek3"/>
      <w:isLgl/>
      <w:lvlText w:val="%1.%2."/>
      <w:lvlJc w:val="left"/>
      <w:pPr>
        <w:ind w:left="1440" w:hanging="720"/>
      </w:pPr>
      <w:rPr>
        <w:rFonts w:ascii="Calibri" w:hAnsi="Calibri" w:hint="default"/>
        <w:color w:val="1F376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color w:val="1F376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376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376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hAnsi="Calibri" w:hint="default"/>
        <w:color w:val="1F376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376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hAnsi="Calibri" w:hint="default"/>
        <w:color w:val="1F376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hAnsi="Calibri" w:hint="default"/>
        <w:color w:val="1F3762"/>
      </w:rPr>
    </w:lvl>
  </w:abstractNum>
  <w:num w:numId="1" w16cid:durableId="1826822289">
    <w:abstractNumId w:val="17"/>
  </w:num>
  <w:num w:numId="2" w16cid:durableId="2143881847">
    <w:abstractNumId w:val="6"/>
  </w:num>
  <w:num w:numId="3" w16cid:durableId="541328584">
    <w:abstractNumId w:val="0"/>
  </w:num>
  <w:num w:numId="4" w16cid:durableId="760369819">
    <w:abstractNumId w:val="7"/>
  </w:num>
  <w:num w:numId="5" w16cid:durableId="400371310">
    <w:abstractNumId w:val="3"/>
  </w:num>
  <w:num w:numId="6" w16cid:durableId="320626194">
    <w:abstractNumId w:val="5"/>
  </w:num>
  <w:num w:numId="7" w16cid:durableId="2054036687">
    <w:abstractNumId w:val="4"/>
  </w:num>
  <w:num w:numId="8" w16cid:durableId="1569652814">
    <w:abstractNumId w:val="14"/>
  </w:num>
  <w:num w:numId="9" w16cid:durableId="817188317">
    <w:abstractNumId w:val="15"/>
  </w:num>
  <w:num w:numId="10" w16cid:durableId="610359744">
    <w:abstractNumId w:val="12"/>
  </w:num>
  <w:num w:numId="11" w16cid:durableId="1780107325">
    <w:abstractNumId w:val="13"/>
  </w:num>
  <w:num w:numId="12" w16cid:durableId="297341599">
    <w:abstractNumId w:val="11"/>
  </w:num>
  <w:num w:numId="13" w16cid:durableId="1865511127">
    <w:abstractNumId w:val="8"/>
  </w:num>
  <w:num w:numId="14" w16cid:durableId="1366907190">
    <w:abstractNumId w:val="1"/>
  </w:num>
  <w:num w:numId="15" w16cid:durableId="1770662643">
    <w:abstractNumId w:val="10"/>
  </w:num>
  <w:num w:numId="16" w16cid:durableId="1434545355">
    <w:abstractNumId w:val="16"/>
  </w:num>
  <w:num w:numId="17" w16cid:durableId="848177536">
    <w:abstractNumId w:val="9"/>
  </w:num>
  <w:num w:numId="18" w16cid:durableId="181672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53"/>
    <w:rsid w:val="00000351"/>
    <w:rsid w:val="000116B5"/>
    <w:rsid w:val="00051A73"/>
    <w:rsid w:val="00067BCF"/>
    <w:rsid w:val="00115B62"/>
    <w:rsid w:val="00136AAC"/>
    <w:rsid w:val="00176A09"/>
    <w:rsid w:val="00195D59"/>
    <w:rsid w:val="001B7C64"/>
    <w:rsid w:val="001B7E18"/>
    <w:rsid w:val="001F4F09"/>
    <w:rsid w:val="002E4F92"/>
    <w:rsid w:val="003027F8"/>
    <w:rsid w:val="00357B33"/>
    <w:rsid w:val="003664A0"/>
    <w:rsid w:val="00395B6D"/>
    <w:rsid w:val="003D1053"/>
    <w:rsid w:val="00412753"/>
    <w:rsid w:val="0041642D"/>
    <w:rsid w:val="004B254F"/>
    <w:rsid w:val="004B57B3"/>
    <w:rsid w:val="00536E72"/>
    <w:rsid w:val="0056683F"/>
    <w:rsid w:val="005D1D92"/>
    <w:rsid w:val="0066375E"/>
    <w:rsid w:val="006A3DF1"/>
    <w:rsid w:val="006D37A8"/>
    <w:rsid w:val="00712342"/>
    <w:rsid w:val="007678DD"/>
    <w:rsid w:val="007B7581"/>
    <w:rsid w:val="00804723"/>
    <w:rsid w:val="00885517"/>
    <w:rsid w:val="009D2830"/>
    <w:rsid w:val="00A20348"/>
    <w:rsid w:val="00B2101B"/>
    <w:rsid w:val="00B370D3"/>
    <w:rsid w:val="00B46879"/>
    <w:rsid w:val="00BC03B1"/>
    <w:rsid w:val="00BC7DB7"/>
    <w:rsid w:val="00BD39EB"/>
    <w:rsid w:val="00BD717D"/>
    <w:rsid w:val="00C405DF"/>
    <w:rsid w:val="00CB5D16"/>
    <w:rsid w:val="00D4702F"/>
    <w:rsid w:val="00D67EEA"/>
    <w:rsid w:val="00DB1A4A"/>
    <w:rsid w:val="00E81FA9"/>
    <w:rsid w:val="00F02F9D"/>
    <w:rsid w:val="00F34D4E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81C0D"/>
  <w15:chartTrackingRefBased/>
  <w15:docId w15:val="{C34B5B58-1BCC-42F0-BBDD-0054609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1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885517"/>
    <w:pPr>
      <w:numPr>
        <w:ilvl w:val="1"/>
        <w:numId w:val="1"/>
      </w:numPr>
      <w:spacing w:before="320" w:line="276" w:lineRule="auto"/>
      <w:jc w:val="both"/>
      <w:outlineLvl w:val="2"/>
    </w:pPr>
    <w:rPr>
      <w:rFonts w:ascii="Calibri" w:hAnsi="Calibri"/>
      <w:b/>
      <w:bCs/>
      <w:color w:val="1F3762"/>
      <w:spacing w:val="4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5517"/>
    <w:rPr>
      <w:rFonts w:ascii="Calibri" w:eastAsiaTheme="majorEastAsia" w:hAnsi="Calibri" w:cstheme="majorBidi"/>
      <w:b/>
      <w:bCs/>
      <w:color w:val="1F3762"/>
      <w:spacing w:val="4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855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517"/>
    <w:pPr>
      <w:spacing w:after="12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517"/>
    <w:rPr>
      <w:sz w:val="20"/>
      <w:szCs w:val="20"/>
    </w:rPr>
  </w:style>
  <w:style w:type="table" w:styleId="Tabela-Siatka">
    <w:name w:val="Table Grid"/>
    <w:basedOn w:val="Standardowy"/>
    <w:uiPriority w:val="39"/>
    <w:rsid w:val="0088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85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AAC"/>
    <w:pPr>
      <w:spacing w:after="16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AA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B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E18"/>
  </w:style>
  <w:style w:type="paragraph" w:styleId="Stopka">
    <w:name w:val="footer"/>
    <w:basedOn w:val="Normalny"/>
    <w:link w:val="StopkaZnak"/>
    <w:uiPriority w:val="99"/>
    <w:unhideWhenUsed/>
    <w:rsid w:val="001B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E18"/>
  </w:style>
  <w:style w:type="paragraph" w:styleId="Tekstdymka">
    <w:name w:val="Balloon Text"/>
    <w:basedOn w:val="Normalny"/>
    <w:link w:val="TekstdymkaZnak"/>
    <w:uiPriority w:val="99"/>
    <w:semiHidden/>
    <w:unhideWhenUsed/>
    <w:rsid w:val="00C4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5D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D37A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011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76A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mwm,a,2165806,wykonanie-regionalnej-platformy-wymiany-elektronicznej-dokumentacji-medycznej-w-wojewodztwie-malopo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l7.org/fhir/R4/endpoin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zdrowie/minimalne-wymagania-dla-systemow-uslugodawc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malopolska.pl/umwm,a,2165806,wykonanie-regionalnej-platformy-wymiany-elektronicznej-dokumentacji-medycznej-w-wojewodztwie-malopo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5392</Words>
  <Characters>32353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MAGDALENA JOZEFIAK</cp:lastModifiedBy>
  <cp:revision>13</cp:revision>
  <dcterms:created xsi:type="dcterms:W3CDTF">2023-02-15T13:40:00Z</dcterms:created>
  <dcterms:modified xsi:type="dcterms:W3CDTF">2023-04-19T08:22:00Z</dcterms:modified>
</cp:coreProperties>
</file>