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B83A" w14:textId="77777777" w:rsidR="00704263" w:rsidRDefault="00704263">
      <w:pPr>
        <w:spacing w:after="0" w:line="259" w:lineRule="auto"/>
        <w:ind w:left="266" w:hanging="11"/>
        <w:jc w:val="right"/>
        <w:rPr>
          <w:sz w:val="22"/>
        </w:rPr>
      </w:pPr>
    </w:p>
    <w:p w14:paraId="7559E10F" w14:textId="2E4F7D4B" w:rsidR="00304C78" w:rsidRPr="005A0FAA" w:rsidRDefault="00000000" w:rsidP="005A0FAA">
      <w:pPr>
        <w:spacing w:after="0" w:line="259" w:lineRule="auto"/>
        <w:ind w:left="266" w:hanging="11"/>
        <w:jc w:val="right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Łódź, dn. </w:t>
      </w:r>
      <w:r w:rsidR="001945EF" w:rsidRPr="005A0FAA">
        <w:rPr>
          <w:rFonts w:asciiTheme="minorHAnsi" w:hAnsiTheme="minorHAnsi" w:cstheme="minorHAnsi"/>
          <w:sz w:val="22"/>
        </w:rPr>
        <w:t>22</w:t>
      </w:r>
      <w:r w:rsidRPr="005A0FAA">
        <w:rPr>
          <w:rFonts w:asciiTheme="minorHAnsi" w:hAnsiTheme="minorHAnsi" w:cstheme="minorHAnsi"/>
          <w:sz w:val="22"/>
        </w:rPr>
        <w:t>.12.2022 r.</w:t>
      </w:r>
    </w:p>
    <w:p w14:paraId="4F37E1BC" w14:textId="77777777" w:rsidR="00C45333" w:rsidRDefault="00C45333" w:rsidP="00C45333">
      <w:pPr>
        <w:tabs>
          <w:tab w:val="left" w:pos="0"/>
        </w:tabs>
        <w:spacing w:after="120" w:line="300" w:lineRule="atLeast"/>
        <w:jc w:val="center"/>
        <w:rPr>
          <w:rFonts w:ascii="Arial" w:eastAsia="Arial" w:hAnsi="Arial" w:cs="Arial"/>
          <w:b/>
          <w:bCs/>
          <w:kern w:val="3"/>
          <w:sz w:val="36"/>
          <w:szCs w:val="36"/>
        </w:rPr>
      </w:pPr>
    </w:p>
    <w:p w14:paraId="162928E9" w14:textId="6B67F13F" w:rsidR="00C45333" w:rsidRDefault="00C45333" w:rsidP="00C45333">
      <w:pPr>
        <w:tabs>
          <w:tab w:val="left" w:pos="0"/>
        </w:tabs>
        <w:spacing w:after="120" w:line="300" w:lineRule="atLeast"/>
        <w:jc w:val="center"/>
        <w:rPr>
          <w:rFonts w:ascii="Arial" w:eastAsia="Arial" w:hAnsi="Arial" w:cs="Arial"/>
          <w:b/>
          <w:bCs/>
          <w:color w:val="auto"/>
          <w:kern w:val="3"/>
          <w:sz w:val="36"/>
          <w:szCs w:val="36"/>
        </w:rPr>
      </w:pPr>
      <w:r>
        <w:rPr>
          <w:rFonts w:ascii="Arial" w:eastAsia="Arial" w:hAnsi="Arial" w:cs="Arial"/>
          <w:b/>
          <w:bCs/>
          <w:kern w:val="3"/>
          <w:sz w:val="36"/>
          <w:szCs w:val="36"/>
        </w:rPr>
        <w:t>Informacja o wyborze oferty najkorzystniejszej i wyniku postępowania</w:t>
      </w:r>
    </w:p>
    <w:p w14:paraId="2E9B7313" w14:textId="77777777" w:rsidR="00C45333" w:rsidRDefault="00C45333" w:rsidP="00C45333">
      <w:pPr>
        <w:spacing w:after="0" w:line="360" w:lineRule="auto"/>
        <w:rPr>
          <w:rFonts w:ascii="Arial" w:hAnsi="Arial" w:cs="Arial"/>
        </w:rPr>
      </w:pPr>
    </w:p>
    <w:p w14:paraId="794DBCD2" w14:textId="77777777" w:rsidR="00304C78" w:rsidRPr="005A0FAA" w:rsidRDefault="00000000" w:rsidP="005A0FAA">
      <w:pPr>
        <w:spacing w:after="0" w:line="259" w:lineRule="auto"/>
        <w:ind w:left="851" w:hanging="851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Dotyczy: </w:t>
      </w:r>
      <w:r w:rsidRPr="005A0FAA">
        <w:rPr>
          <w:rFonts w:asciiTheme="minorHAnsi" w:hAnsiTheme="minorHAnsi" w:cstheme="minorHAnsi"/>
          <w:i/>
          <w:iCs/>
          <w:sz w:val="22"/>
        </w:rPr>
        <w:t>:</w:t>
      </w:r>
      <w:r w:rsidRPr="005A0FAA">
        <w:rPr>
          <w:rFonts w:asciiTheme="minorHAnsi" w:hAnsiTheme="minorHAnsi" w:cstheme="minorHAnsi"/>
          <w:sz w:val="22"/>
        </w:rPr>
        <w:t xml:space="preserve"> </w:t>
      </w:r>
      <w:r w:rsidRPr="005A0FAA">
        <w:rPr>
          <w:rFonts w:asciiTheme="minorHAnsi" w:hAnsiTheme="minorHAnsi" w:cstheme="minorHAnsi"/>
          <w:i/>
          <w:sz w:val="22"/>
        </w:rPr>
        <w:t>postępowania nr ŁKO.WO.272.274.2022, którego przedmiotem zamówienia jest dostawa sprzętu i oprogramowania komputerowego.</w:t>
      </w:r>
    </w:p>
    <w:p w14:paraId="293CF3D4" w14:textId="77777777" w:rsidR="001945EF" w:rsidRPr="005A0FAA" w:rsidRDefault="001945EF" w:rsidP="005A0FAA">
      <w:pPr>
        <w:spacing w:after="0" w:line="259" w:lineRule="auto"/>
        <w:ind w:firstLine="308"/>
        <w:rPr>
          <w:rFonts w:asciiTheme="minorHAnsi" w:hAnsiTheme="minorHAnsi" w:cstheme="minorHAnsi"/>
          <w:sz w:val="22"/>
        </w:rPr>
      </w:pPr>
      <w:bookmarkStart w:id="0" w:name="_Hlk122303382"/>
    </w:p>
    <w:p w14:paraId="18E824E5" w14:textId="19D7D091" w:rsidR="00CA395D" w:rsidRDefault="001945EF" w:rsidP="005A0FAA">
      <w:pPr>
        <w:spacing w:after="0" w:line="259" w:lineRule="auto"/>
        <w:ind w:left="266" w:firstLine="306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W wyniku badania i oceny ofert złożonych w przedmiotowym postępowaniu, działając na podstawie </w:t>
      </w:r>
      <w:r w:rsidR="00C45333" w:rsidRPr="00CA78F2">
        <w:rPr>
          <w:rFonts w:asciiTheme="minorHAnsi" w:hAnsiTheme="minorHAnsi" w:cstheme="minorHAnsi"/>
          <w:sz w:val="22"/>
        </w:rPr>
        <w:t xml:space="preserve">art </w:t>
      </w:r>
      <w:proofErr w:type="spellStart"/>
      <w:r w:rsidR="00C45333" w:rsidRPr="00CA78F2">
        <w:rPr>
          <w:rFonts w:asciiTheme="minorHAnsi" w:hAnsiTheme="minorHAnsi" w:cstheme="minorHAnsi"/>
          <w:sz w:val="22"/>
        </w:rPr>
        <w:t>art</w:t>
      </w:r>
      <w:proofErr w:type="spellEnd"/>
      <w:r w:rsidR="00C45333" w:rsidRPr="00CA78F2">
        <w:rPr>
          <w:rFonts w:asciiTheme="minorHAnsi" w:hAnsiTheme="minorHAnsi" w:cstheme="minorHAnsi"/>
          <w:sz w:val="22"/>
        </w:rPr>
        <w:t xml:space="preserve">. 253 ust. 1 pkt 1) </w:t>
      </w:r>
      <w:r w:rsidR="00CA78F2" w:rsidRPr="00CA78F2">
        <w:rPr>
          <w:rFonts w:asciiTheme="minorHAnsi" w:hAnsiTheme="minorHAnsi" w:cstheme="minorHAnsi"/>
          <w:sz w:val="22"/>
        </w:rPr>
        <w:t xml:space="preserve">oraz art. 260 </w:t>
      </w:r>
      <w:r w:rsidR="00C45333" w:rsidRPr="00CA78F2">
        <w:rPr>
          <w:rFonts w:asciiTheme="minorHAnsi" w:hAnsiTheme="minorHAnsi" w:cstheme="minorHAnsi"/>
          <w:sz w:val="22"/>
        </w:rPr>
        <w:t xml:space="preserve">w związku art. 266 ustawy z dnia 11 </w:t>
      </w:r>
      <w:r w:rsidRPr="005A0FAA">
        <w:rPr>
          <w:rFonts w:asciiTheme="minorHAnsi" w:hAnsiTheme="minorHAnsi" w:cstheme="minorHAnsi"/>
          <w:sz w:val="22"/>
        </w:rPr>
        <w:t xml:space="preserve"> ustawy z dnia 11 września 2019 r. Prawo zamówień publicznych (tekst jednolity Dz. U. z 2022 r. poz. 1710 ze zm.) – dalej </w:t>
      </w:r>
      <w:proofErr w:type="spellStart"/>
      <w:r w:rsidRPr="005A0FAA">
        <w:rPr>
          <w:rFonts w:asciiTheme="minorHAnsi" w:hAnsiTheme="minorHAnsi" w:cstheme="minorHAnsi"/>
          <w:sz w:val="22"/>
        </w:rPr>
        <w:t>p.z.p</w:t>
      </w:r>
      <w:proofErr w:type="spellEnd"/>
      <w:r w:rsidRPr="005A0FAA">
        <w:rPr>
          <w:rFonts w:asciiTheme="minorHAnsi" w:hAnsiTheme="minorHAnsi" w:cstheme="minorHAnsi"/>
          <w:sz w:val="22"/>
        </w:rPr>
        <w:t xml:space="preserve">. </w:t>
      </w:r>
      <w:r w:rsidR="00C45333">
        <w:rPr>
          <w:rFonts w:asciiTheme="minorHAnsi" w:hAnsiTheme="minorHAnsi" w:cstheme="minorHAnsi"/>
          <w:sz w:val="22"/>
        </w:rPr>
        <w:t>Zamawiający postanowił</w:t>
      </w:r>
      <w:r w:rsidRPr="005A0FAA">
        <w:rPr>
          <w:rFonts w:asciiTheme="minorHAnsi" w:hAnsiTheme="minorHAnsi" w:cstheme="minorHAnsi"/>
          <w:sz w:val="22"/>
        </w:rPr>
        <w:t>:</w:t>
      </w:r>
    </w:p>
    <w:p w14:paraId="69625034" w14:textId="77777777" w:rsidR="00C45333" w:rsidRPr="005A0FAA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części 1 wybrać jako najkorzystniejszą i udzielić zamówienia wykonawcy: </w:t>
      </w:r>
      <w:r w:rsidRPr="005A0FAA">
        <w:rPr>
          <w:rFonts w:asciiTheme="minorHAnsi" w:hAnsiTheme="minorHAnsi" w:cstheme="minorHAnsi"/>
          <w:b/>
          <w:bCs/>
          <w:sz w:val="22"/>
        </w:rPr>
        <w:t>Point Sp. z o.o., ul.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5A0FAA">
        <w:rPr>
          <w:rFonts w:asciiTheme="minorHAnsi" w:hAnsiTheme="minorHAnsi" w:cstheme="minorHAnsi"/>
          <w:b/>
          <w:bCs/>
          <w:sz w:val="22"/>
        </w:rPr>
        <w:t>Bitwy Warszawskiej 1920 r. 7A, 02-366 Warszawa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7BABD313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</w:t>
      </w:r>
    </w:p>
    <w:p w14:paraId="09CD673B" w14:textId="77777777" w:rsidR="00C45333" w:rsidRPr="005A0FAA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W przedmiotowej części postępowania wpłynęła tylko jedna oferta. 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</w:t>
      </w:r>
      <w:r>
        <w:rPr>
          <w:rFonts w:asciiTheme="minorHAnsi" w:hAnsiTheme="minorHAnsi" w:cstheme="minorHAnsi"/>
          <w:sz w:val="22"/>
        </w:rPr>
        <w:t xml:space="preserve">przedłużenie terminu serwisu </w:t>
      </w:r>
      <w:r w:rsidRPr="00ED712D">
        <w:rPr>
          <w:rFonts w:asciiTheme="minorHAnsi" w:hAnsiTheme="minorHAnsi" w:cstheme="minorHAnsi"/>
          <w:sz w:val="22"/>
        </w:rPr>
        <w:t>dla urządzeń FortiAp-221E</w:t>
      </w:r>
      <w:r w:rsidRPr="005A0FAA">
        <w:rPr>
          <w:rFonts w:asciiTheme="minorHAnsi" w:hAnsiTheme="minorHAnsi" w:cstheme="minorHAnsi"/>
          <w:sz w:val="22"/>
        </w:rPr>
        <w:t xml:space="preserve">. Mając powyższe na uwadze oraz działając zgodnie z Art. 239 ust. 1-2 w związku z art. 266 </w:t>
      </w:r>
      <w:proofErr w:type="spellStart"/>
      <w:r w:rsidRPr="005A0FAA">
        <w:rPr>
          <w:rFonts w:asciiTheme="minorHAnsi" w:hAnsiTheme="minorHAnsi" w:cstheme="minorHAnsi"/>
          <w:sz w:val="22"/>
        </w:rPr>
        <w:t>p.z.p</w:t>
      </w:r>
      <w:proofErr w:type="spellEnd"/>
      <w:r w:rsidRPr="005A0FAA">
        <w:rPr>
          <w:rFonts w:asciiTheme="minorHAnsi" w:hAnsiTheme="minorHAnsi" w:cstheme="minorHAnsi"/>
          <w:sz w:val="22"/>
        </w:rPr>
        <w:t>. ww. wykonawcy należy udzielić zamówienia.</w:t>
      </w:r>
    </w:p>
    <w:p w14:paraId="27FE087E" w14:textId="77777777" w:rsidR="00C45333" w:rsidRPr="00ED0482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części 2 wybrać jako najkorzystniejszą i udzielić zamówienia wykonawcy: </w:t>
      </w:r>
      <w:proofErr w:type="spellStart"/>
      <w:r w:rsidRPr="00ED0482">
        <w:rPr>
          <w:rFonts w:asciiTheme="minorHAnsi" w:hAnsiTheme="minorHAnsi" w:cstheme="minorHAnsi"/>
          <w:b/>
          <w:bCs/>
          <w:sz w:val="22"/>
        </w:rPr>
        <w:t>MagikINFO</w:t>
      </w:r>
      <w:proofErr w:type="spellEnd"/>
      <w:r w:rsidRPr="00ED0482">
        <w:rPr>
          <w:rFonts w:asciiTheme="minorHAnsi" w:hAnsiTheme="minorHAnsi" w:cstheme="minorHAnsi"/>
          <w:b/>
          <w:bCs/>
          <w:sz w:val="22"/>
        </w:rPr>
        <w:t xml:space="preserve"> SRO, ul.</w:t>
      </w:r>
      <w:r>
        <w:rPr>
          <w:rFonts w:asciiTheme="minorHAnsi" w:hAnsiTheme="minorHAnsi" w:cstheme="minorHAnsi"/>
          <w:b/>
          <w:bCs/>
          <w:sz w:val="22"/>
        </w:rPr>
        <w:t> </w:t>
      </w:r>
      <w:proofErr w:type="spellStart"/>
      <w:r w:rsidRPr="00ED0482">
        <w:rPr>
          <w:rFonts w:asciiTheme="minorHAnsi" w:hAnsiTheme="minorHAnsi" w:cstheme="minorHAnsi"/>
          <w:b/>
          <w:bCs/>
          <w:sz w:val="22"/>
        </w:rPr>
        <w:t>Hlandovska</w:t>
      </w:r>
      <w:proofErr w:type="spellEnd"/>
      <w:r w:rsidRPr="00ED0482">
        <w:rPr>
          <w:rFonts w:asciiTheme="minorHAnsi" w:hAnsiTheme="minorHAnsi" w:cstheme="minorHAnsi"/>
          <w:b/>
          <w:bCs/>
          <w:sz w:val="22"/>
        </w:rPr>
        <w:t xml:space="preserve"> 829/55 712 00 </w:t>
      </w:r>
      <w:proofErr w:type="spellStart"/>
      <w:r w:rsidRPr="00ED0482">
        <w:rPr>
          <w:rFonts w:asciiTheme="minorHAnsi" w:hAnsiTheme="minorHAnsi" w:cstheme="minorHAnsi"/>
          <w:b/>
          <w:bCs/>
          <w:sz w:val="22"/>
        </w:rPr>
        <w:t>Ostrava</w:t>
      </w:r>
      <w:proofErr w:type="spellEnd"/>
      <w:r w:rsidRPr="00ED0482">
        <w:rPr>
          <w:rFonts w:asciiTheme="minorHAnsi" w:hAnsiTheme="minorHAnsi" w:cstheme="minorHAnsi"/>
          <w:b/>
          <w:bCs/>
          <w:sz w:val="22"/>
        </w:rPr>
        <w:t xml:space="preserve"> Czechy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57989D3E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</w:t>
      </w:r>
    </w:p>
    <w:p w14:paraId="14D53AB4" w14:textId="77777777" w:rsidR="00C45333" w:rsidRPr="00ED0482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ED0482">
        <w:rPr>
          <w:rFonts w:asciiTheme="minorHAnsi" w:hAnsiTheme="minorHAnsi" w:cstheme="minorHAnsi"/>
          <w:sz w:val="22"/>
        </w:rPr>
        <w:t xml:space="preserve">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</w:t>
      </w:r>
      <w:r>
        <w:rPr>
          <w:rFonts w:asciiTheme="minorHAnsi" w:hAnsiTheme="minorHAnsi" w:cstheme="minorHAnsi"/>
          <w:sz w:val="22"/>
        </w:rPr>
        <w:t>spełnienie dodatkowych wymogów opcjonalnych</w:t>
      </w:r>
      <w:r w:rsidRPr="00ED0482">
        <w:rPr>
          <w:rFonts w:asciiTheme="minorHAnsi" w:hAnsiTheme="minorHAnsi" w:cstheme="minorHAnsi"/>
          <w:sz w:val="22"/>
        </w:rPr>
        <w:t xml:space="preserve">. Mając powyższe na uwadze oraz działając zgodnie z Art. 239 ust. 1-2 w związku z art. 266 </w:t>
      </w:r>
      <w:proofErr w:type="spellStart"/>
      <w:r w:rsidRPr="00ED0482">
        <w:rPr>
          <w:rFonts w:asciiTheme="minorHAnsi" w:hAnsiTheme="minorHAnsi" w:cstheme="minorHAnsi"/>
          <w:sz w:val="22"/>
        </w:rPr>
        <w:t>p.z.p</w:t>
      </w:r>
      <w:proofErr w:type="spellEnd"/>
      <w:r w:rsidRPr="00ED0482">
        <w:rPr>
          <w:rFonts w:asciiTheme="minorHAnsi" w:hAnsiTheme="minorHAnsi" w:cstheme="minorHAnsi"/>
          <w:sz w:val="22"/>
        </w:rPr>
        <w:t>. ww. wykonawcy należy udzielić zamówienia.</w:t>
      </w:r>
    </w:p>
    <w:p w14:paraId="5339C370" w14:textId="77777777" w:rsidR="00C45333" w:rsidRPr="007809D5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 w:rsidRPr="007809D5">
        <w:rPr>
          <w:rFonts w:asciiTheme="minorHAnsi" w:hAnsiTheme="minorHAnsi" w:cstheme="minorHAnsi"/>
          <w:sz w:val="22"/>
        </w:rPr>
        <w:t xml:space="preserve">W części 4 wybrać jako najkorzystniejszą i udzielić zamówienia wykonawcy: </w:t>
      </w:r>
      <w:r w:rsidRPr="007809D5">
        <w:rPr>
          <w:rFonts w:asciiTheme="minorHAnsi" w:hAnsiTheme="minorHAnsi" w:cstheme="minorHAnsi"/>
          <w:b/>
          <w:bCs/>
          <w:sz w:val="22"/>
        </w:rPr>
        <w:t>Point Sp. z o.o., ul. Bitwy Warszawskiej 1920 r. 7A, 02-366 Warszawa.</w:t>
      </w:r>
    </w:p>
    <w:p w14:paraId="6A0B746E" w14:textId="77777777" w:rsidR="00C45333" w:rsidRPr="007809D5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7809D5">
        <w:rPr>
          <w:rFonts w:asciiTheme="minorHAnsi" w:hAnsiTheme="minorHAnsi" w:cstheme="minorHAnsi"/>
          <w:sz w:val="22"/>
        </w:rPr>
        <w:t>Uzasadnienie faktyczne i prawne</w:t>
      </w:r>
    </w:p>
    <w:p w14:paraId="547E8A82" w14:textId="77777777" w:rsidR="00C45333" w:rsidRPr="007809D5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7809D5">
        <w:rPr>
          <w:rFonts w:asciiTheme="minorHAnsi" w:hAnsiTheme="minorHAnsi" w:cstheme="minorHAnsi"/>
          <w:sz w:val="22"/>
        </w:rPr>
        <w:t xml:space="preserve">W przedmiotowej części postępowania wpłynęła tylko jedna oferta. 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wsparcie przy wdrożeniu systemu oraz przeprowadzenie </w:t>
      </w:r>
      <w:r w:rsidRPr="007809D5">
        <w:rPr>
          <w:rFonts w:asciiTheme="minorHAnsi" w:hAnsiTheme="minorHAnsi" w:cstheme="minorHAnsi"/>
          <w:sz w:val="22"/>
        </w:rPr>
        <w:lastRenderedPageBreak/>
        <w:t xml:space="preserve">szkoleń dla administratorów. Mając powyższe na uwadze oraz działając zgodnie z Art. 239 ust. 1-2 w związku z art. 266 </w:t>
      </w:r>
      <w:proofErr w:type="spellStart"/>
      <w:r w:rsidRPr="007809D5">
        <w:rPr>
          <w:rFonts w:asciiTheme="minorHAnsi" w:hAnsiTheme="minorHAnsi" w:cstheme="minorHAnsi"/>
          <w:sz w:val="22"/>
        </w:rPr>
        <w:t>p.z.p</w:t>
      </w:r>
      <w:proofErr w:type="spellEnd"/>
      <w:r w:rsidRPr="007809D5">
        <w:rPr>
          <w:rFonts w:asciiTheme="minorHAnsi" w:hAnsiTheme="minorHAnsi" w:cstheme="minorHAnsi"/>
          <w:sz w:val="22"/>
        </w:rPr>
        <w:t>. ww. wykonawcy należy udzielić zamówienia.</w:t>
      </w:r>
    </w:p>
    <w:p w14:paraId="1594824F" w14:textId="77777777" w:rsidR="00C45333" w:rsidRPr="001E0CE5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 w:rsidRPr="001E0CE5">
        <w:rPr>
          <w:rFonts w:asciiTheme="minorHAnsi" w:hAnsiTheme="minorHAnsi" w:cstheme="minorHAnsi"/>
          <w:sz w:val="22"/>
        </w:rPr>
        <w:t xml:space="preserve">W części 6 wybrać jako najkorzystniejszą </w:t>
      </w:r>
      <w:r>
        <w:rPr>
          <w:rFonts w:asciiTheme="minorHAnsi" w:hAnsiTheme="minorHAnsi" w:cstheme="minorHAnsi"/>
          <w:sz w:val="22"/>
        </w:rPr>
        <w:t xml:space="preserve">ofertę </w:t>
      </w:r>
      <w:r w:rsidRPr="001E0CE5">
        <w:rPr>
          <w:rFonts w:asciiTheme="minorHAnsi" w:hAnsiTheme="minorHAnsi" w:cstheme="minorHAnsi"/>
          <w:sz w:val="22"/>
        </w:rPr>
        <w:t xml:space="preserve">i udzielić zamówienia wykonawcy: </w:t>
      </w:r>
      <w:r w:rsidRPr="001E0CE5">
        <w:rPr>
          <w:rFonts w:asciiTheme="minorHAnsi" w:hAnsiTheme="minorHAnsi" w:cstheme="minorHAnsi"/>
          <w:b/>
          <w:bCs/>
          <w:sz w:val="22"/>
        </w:rPr>
        <w:t>Sharp Electronics (Europe) GMBH Sp. z o.o. Oddział w Polsce, ul</w:t>
      </w:r>
      <w:r>
        <w:rPr>
          <w:rFonts w:asciiTheme="minorHAnsi" w:hAnsiTheme="minorHAnsi" w:cstheme="minorHAnsi"/>
          <w:b/>
          <w:bCs/>
          <w:sz w:val="22"/>
        </w:rPr>
        <w:t>.</w:t>
      </w:r>
      <w:r w:rsidRPr="001E0CE5">
        <w:rPr>
          <w:rFonts w:asciiTheme="minorHAnsi" w:hAnsiTheme="minorHAnsi" w:cstheme="minorHAnsi"/>
          <w:b/>
          <w:bCs/>
          <w:sz w:val="22"/>
        </w:rPr>
        <w:t xml:space="preserve"> Poleczki 33, 02-822 Warszawa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7D57C572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</w:t>
      </w:r>
    </w:p>
    <w:p w14:paraId="2B3EA1D3" w14:textId="77777777" w:rsidR="00C45333" w:rsidRPr="00ED0482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ED0482">
        <w:rPr>
          <w:rFonts w:asciiTheme="minorHAnsi" w:hAnsiTheme="minorHAnsi" w:cstheme="minorHAnsi"/>
          <w:sz w:val="22"/>
        </w:rPr>
        <w:t xml:space="preserve">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</w:t>
      </w:r>
      <w:r>
        <w:rPr>
          <w:rFonts w:asciiTheme="minorHAnsi" w:hAnsiTheme="minorHAnsi" w:cstheme="minorHAnsi"/>
          <w:sz w:val="22"/>
        </w:rPr>
        <w:t>liczba wydruków bez utraty gwarancji</w:t>
      </w:r>
      <w:r w:rsidRPr="00ED0482">
        <w:rPr>
          <w:rFonts w:asciiTheme="minorHAnsi" w:hAnsiTheme="minorHAnsi" w:cstheme="minorHAnsi"/>
          <w:sz w:val="22"/>
        </w:rPr>
        <w:t xml:space="preserve">. Mając powyższe na uwadze oraz działając zgodnie z Art. 239 ust. 1-2 w związku z art. 266 </w:t>
      </w:r>
      <w:proofErr w:type="spellStart"/>
      <w:r w:rsidRPr="00ED0482">
        <w:rPr>
          <w:rFonts w:asciiTheme="minorHAnsi" w:hAnsiTheme="minorHAnsi" w:cstheme="minorHAnsi"/>
          <w:sz w:val="22"/>
        </w:rPr>
        <w:t>p.z.p</w:t>
      </w:r>
      <w:proofErr w:type="spellEnd"/>
      <w:r w:rsidRPr="00ED0482">
        <w:rPr>
          <w:rFonts w:asciiTheme="minorHAnsi" w:hAnsiTheme="minorHAnsi" w:cstheme="minorHAnsi"/>
          <w:sz w:val="22"/>
        </w:rPr>
        <w:t>. ww. wykonawcy należy udzielić zamówienia.</w:t>
      </w:r>
    </w:p>
    <w:p w14:paraId="1CD2D56D" w14:textId="77777777" w:rsidR="00C45333" w:rsidRPr="005A0FAA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części 7 zwiększyć środki przeznaczone na realizację zamówienia do wartości najkorzystniejszej oferty tj. o kwotę 367,64 zł brutto, wybrać najkorzystniejszą ofertę i udzielić zamówienia wykonawcy: </w:t>
      </w:r>
      <w:r w:rsidRPr="005A0FAA">
        <w:rPr>
          <w:rFonts w:asciiTheme="minorHAnsi" w:hAnsiTheme="minorHAnsi" w:cstheme="minorHAnsi"/>
          <w:b/>
          <w:bCs/>
          <w:sz w:val="22"/>
        </w:rPr>
        <w:t>Point Sp. z o.o., ul.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5A0FAA">
        <w:rPr>
          <w:rFonts w:asciiTheme="minorHAnsi" w:hAnsiTheme="minorHAnsi" w:cstheme="minorHAnsi"/>
          <w:b/>
          <w:bCs/>
          <w:sz w:val="22"/>
        </w:rPr>
        <w:t>Bitwy Warszawskiej 1920 r. 7A, 02-366 Warszawa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5F526BCC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</w:t>
      </w:r>
    </w:p>
    <w:p w14:paraId="77FE4999" w14:textId="77777777" w:rsidR="00C45333" w:rsidRPr="005A0FAA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W przedmiotowej części postępowania wpłynęła tylko jedna oferta. 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</w:t>
      </w:r>
      <w:r>
        <w:rPr>
          <w:rFonts w:asciiTheme="minorHAnsi" w:hAnsiTheme="minorHAnsi" w:cstheme="minorHAnsi"/>
          <w:sz w:val="22"/>
        </w:rPr>
        <w:t>wsparcie przy migracji systemu</w:t>
      </w:r>
      <w:r w:rsidRPr="005A0FAA">
        <w:rPr>
          <w:rFonts w:asciiTheme="minorHAnsi" w:hAnsiTheme="minorHAnsi" w:cstheme="minorHAnsi"/>
          <w:sz w:val="22"/>
        </w:rPr>
        <w:t xml:space="preserve">. Mając powyższe na uwadze oraz działając zgodnie z Art. 239 ust. 1-2 w związku z art. 266 </w:t>
      </w:r>
      <w:proofErr w:type="spellStart"/>
      <w:r w:rsidRPr="005A0FAA">
        <w:rPr>
          <w:rFonts w:asciiTheme="minorHAnsi" w:hAnsiTheme="minorHAnsi" w:cstheme="minorHAnsi"/>
          <w:sz w:val="22"/>
        </w:rPr>
        <w:t>p.z.p</w:t>
      </w:r>
      <w:proofErr w:type="spellEnd"/>
      <w:r w:rsidRPr="005A0FAA">
        <w:rPr>
          <w:rFonts w:asciiTheme="minorHAnsi" w:hAnsiTheme="minorHAnsi" w:cstheme="minorHAnsi"/>
          <w:sz w:val="22"/>
        </w:rPr>
        <w:t>. ww. wykonawcy należy udzielić zamówienia.</w:t>
      </w:r>
    </w:p>
    <w:p w14:paraId="715A6046" w14:textId="77777777" w:rsidR="00C45333" w:rsidRPr="005A0FAA" w:rsidRDefault="00C45333" w:rsidP="00C45333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części 8 wybrać najkorzystniejszą ofertę i udzielić zamówienia wykonawcy: </w:t>
      </w:r>
      <w:r w:rsidRPr="005A0FAA">
        <w:rPr>
          <w:rFonts w:asciiTheme="minorHAnsi" w:hAnsiTheme="minorHAnsi" w:cstheme="minorHAnsi"/>
          <w:b/>
          <w:bCs/>
          <w:sz w:val="22"/>
        </w:rPr>
        <w:t>Point Sp. z o.o., ul.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5A0FAA">
        <w:rPr>
          <w:rFonts w:asciiTheme="minorHAnsi" w:hAnsiTheme="minorHAnsi" w:cstheme="minorHAnsi"/>
          <w:b/>
          <w:bCs/>
          <w:sz w:val="22"/>
        </w:rPr>
        <w:t>Bitwy Warszawskiej 1920 r. 7A, 02-366 Warszawa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332C5AA3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</w:t>
      </w:r>
    </w:p>
    <w:p w14:paraId="479DE6C5" w14:textId="5713C29E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 xml:space="preserve">W przedmiotowej części postępowania wpłynęła tylko jedna oferta. Oferta wpłynęła w terminie i nie zawiera błędów pisarskich, rachunkowych oraz innych błędów powodujących jej niezgodność z SWZ, cena oferty jest niższa niż wartość środków jaką zamawiający przeznaczył na realizację zamówienia. Wykonawca wniósł wadium w terminie. Oferta nie podlega odrzuceniu, a wykonawca wykluczeniu. Oferta uzyskała największą liczbę punktów w kryterium najniższa cena oraz w kryterium </w:t>
      </w:r>
      <w:r>
        <w:rPr>
          <w:rFonts w:asciiTheme="minorHAnsi" w:hAnsiTheme="minorHAnsi" w:cstheme="minorHAnsi"/>
          <w:sz w:val="22"/>
        </w:rPr>
        <w:t>dodatkowych opcjonalnych wymagań dla przełączników</w:t>
      </w:r>
      <w:r w:rsidRPr="005A0FAA">
        <w:rPr>
          <w:rFonts w:asciiTheme="minorHAnsi" w:hAnsiTheme="minorHAnsi" w:cstheme="minorHAnsi"/>
          <w:sz w:val="22"/>
        </w:rPr>
        <w:t xml:space="preserve">. Mając powyższe na uwadze oraz działając zgodnie z Art. 239 ust. 1-2 w związku z art. 266 </w:t>
      </w:r>
      <w:proofErr w:type="spellStart"/>
      <w:r w:rsidRPr="005A0FAA">
        <w:rPr>
          <w:rFonts w:asciiTheme="minorHAnsi" w:hAnsiTheme="minorHAnsi" w:cstheme="minorHAnsi"/>
          <w:sz w:val="22"/>
        </w:rPr>
        <w:t>p.z.p</w:t>
      </w:r>
      <w:proofErr w:type="spellEnd"/>
      <w:r w:rsidRPr="005A0FAA">
        <w:rPr>
          <w:rFonts w:asciiTheme="minorHAnsi" w:hAnsiTheme="minorHAnsi" w:cstheme="minorHAnsi"/>
          <w:sz w:val="22"/>
        </w:rPr>
        <w:t>. ww. wykonawcy należy udzielić zamówienia.</w:t>
      </w:r>
    </w:p>
    <w:p w14:paraId="3D60A4EC" w14:textId="77777777" w:rsidR="00374BCA" w:rsidRPr="005A0FAA" w:rsidRDefault="00374BCA" w:rsidP="00374BCA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>Unieważnić postepowanie w części 3, której przedmiotem zamówienia jest dostawa serwera.</w:t>
      </w:r>
    </w:p>
    <w:p w14:paraId="3FA3B40C" w14:textId="77777777" w:rsidR="00374BCA" w:rsidRPr="005A0FAA" w:rsidRDefault="00374BCA" w:rsidP="00374BCA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>Uzasadnienie faktyczne i prawne.</w:t>
      </w:r>
    </w:p>
    <w:p w14:paraId="063F00B0" w14:textId="6D632395" w:rsidR="00374BCA" w:rsidRPr="00ED0482" w:rsidRDefault="00374BCA" w:rsidP="00374BCA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 w:rsidRPr="005A0FAA">
        <w:rPr>
          <w:rFonts w:asciiTheme="minorHAnsi" w:hAnsiTheme="minorHAnsi" w:cstheme="minorHAnsi"/>
          <w:sz w:val="22"/>
        </w:rPr>
        <w:t>W przedmiotowej części</w:t>
      </w:r>
      <w:r>
        <w:rPr>
          <w:rFonts w:asciiTheme="minorHAnsi" w:hAnsiTheme="minorHAnsi" w:cstheme="minorHAnsi"/>
          <w:sz w:val="22"/>
        </w:rPr>
        <w:t xml:space="preserve"> postępowania</w:t>
      </w:r>
      <w:r w:rsidRPr="005A0FAA">
        <w:rPr>
          <w:rFonts w:asciiTheme="minorHAnsi" w:hAnsiTheme="minorHAnsi" w:cstheme="minorHAnsi"/>
          <w:sz w:val="22"/>
        </w:rPr>
        <w:t xml:space="preserve"> nie wpłynęła żadna oferta przez co ziściła się przesłanka unieważnienia postępowania wyrażona w art. 255 pkt 1) </w:t>
      </w:r>
      <w:proofErr w:type="spellStart"/>
      <w:r w:rsidRPr="005A0FAA">
        <w:rPr>
          <w:rFonts w:asciiTheme="minorHAnsi" w:hAnsiTheme="minorHAnsi" w:cstheme="minorHAnsi"/>
          <w:sz w:val="22"/>
        </w:rPr>
        <w:t>p.z.p</w:t>
      </w:r>
      <w:proofErr w:type="spellEnd"/>
      <w:r w:rsidRPr="005A0FAA">
        <w:rPr>
          <w:rFonts w:asciiTheme="minorHAnsi" w:hAnsiTheme="minorHAnsi" w:cstheme="minorHAnsi"/>
          <w:sz w:val="22"/>
        </w:rPr>
        <w:t xml:space="preserve">., </w:t>
      </w:r>
      <w:r>
        <w:rPr>
          <w:rFonts w:asciiTheme="minorHAnsi" w:hAnsiTheme="minorHAnsi" w:cstheme="minorHAnsi"/>
          <w:sz w:val="22"/>
        </w:rPr>
        <w:t xml:space="preserve">w związku z art. 259 </w:t>
      </w:r>
      <w:proofErr w:type="spellStart"/>
      <w:r>
        <w:rPr>
          <w:rFonts w:asciiTheme="minorHAnsi" w:hAnsiTheme="minorHAnsi" w:cstheme="minorHAnsi"/>
          <w:sz w:val="22"/>
        </w:rPr>
        <w:t>p.z.p</w:t>
      </w:r>
      <w:proofErr w:type="spellEnd"/>
      <w:r>
        <w:rPr>
          <w:rFonts w:asciiTheme="minorHAnsi" w:hAnsiTheme="minorHAnsi" w:cstheme="minorHAnsi"/>
          <w:sz w:val="22"/>
        </w:rPr>
        <w:t xml:space="preserve">. oraz w związku z art. 266 </w:t>
      </w:r>
      <w:proofErr w:type="spellStart"/>
      <w:r>
        <w:rPr>
          <w:rFonts w:asciiTheme="minorHAnsi" w:hAnsiTheme="minorHAnsi" w:cstheme="minorHAnsi"/>
          <w:sz w:val="22"/>
        </w:rPr>
        <w:t>p.z.p</w:t>
      </w:r>
      <w:proofErr w:type="spellEnd"/>
      <w:r>
        <w:rPr>
          <w:rFonts w:asciiTheme="minorHAnsi" w:hAnsiTheme="minorHAnsi" w:cstheme="minorHAnsi"/>
          <w:sz w:val="22"/>
        </w:rPr>
        <w:t xml:space="preserve">.. </w:t>
      </w:r>
    </w:p>
    <w:p w14:paraId="74FB4F78" w14:textId="77777777" w:rsidR="00374BCA" w:rsidRDefault="00374BCA" w:rsidP="00374BCA">
      <w:pPr>
        <w:pStyle w:val="Akapitzlist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Unieważnić postepowanie w części 5, której przedmiotem zamówienia jest </w:t>
      </w:r>
      <w:r w:rsidRPr="005A0FAA">
        <w:rPr>
          <w:rFonts w:asciiTheme="minorHAnsi" w:hAnsiTheme="minorHAnsi" w:cstheme="minorHAnsi"/>
          <w:sz w:val="22"/>
        </w:rPr>
        <w:t>dostawa komputerów stacjonarnych, laptopów, monitorów i oprogramowania</w:t>
      </w:r>
      <w:r>
        <w:rPr>
          <w:rFonts w:asciiTheme="minorHAnsi" w:hAnsiTheme="minorHAnsi" w:cstheme="minorHAnsi"/>
          <w:sz w:val="22"/>
        </w:rPr>
        <w:t>.</w:t>
      </w:r>
    </w:p>
    <w:p w14:paraId="6824A919" w14:textId="77777777" w:rsidR="00374BCA" w:rsidRDefault="00374BCA" w:rsidP="00374BCA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 faktyczne i prawne:</w:t>
      </w:r>
    </w:p>
    <w:p w14:paraId="617823AF" w14:textId="77777777" w:rsidR="00374BCA" w:rsidRDefault="00374BCA" w:rsidP="00374BCA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Zamawiający odrzucił wszystkie oferty złożone w tej części postępowania w związku z powyższym ziściła się przesłanka unieważnienia postępowania wyrażona w art. 255 pkt 2) </w:t>
      </w:r>
      <w:proofErr w:type="spellStart"/>
      <w:r>
        <w:rPr>
          <w:rFonts w:asciiTheme="minorHAnsi" w:hAnsiTheme="minorHAnsi" w:cstheme="minorHAnsi"/>
          <w:sz w:val="22"/>
        </w:rPr>
        <w:t>p.z.p</w:t>
      </w:r>
      <w:proofErr w:type="spellEnd"/>
      <w:r>
        <w:rPr>
          <w:rFonts w:asciiTheme="minorHAnsi" w:hAnsiTheme="minorHAnsi" w:cstheme="minorHAnsi"/>
          <w:sz w:val="22"/>
        </w:rPr>
        <w:t xml:space="preserve">. w związku z art. 259 </w:t>
      </w:r>
      <w:proofErr w:type="spellStart"/>
      <w:r>
        <w:rPr>
          <w:rFonts w:asciiTheme="minorHAnsi" w:hAnsiTheme="minorHAnsi" w:cstheme="minorHAnsi"/>
          <w:sz w:val="22"/>
        </w:rPr>
        <w:t>p.z.p</w:t>
      </w:r>
      <w:proofErr w:type="spellEnd"/>
      <w:r>
        <w:rPr>
          <w:rFonts w:asciiTheme="minorHAnsi" w:hAnsiTheme="minorHAnsi" w:cstheme="minorHAnsi"/>
          <w:sz w:val="22"/>
        </w:rPr>
        <w:t xml:space="preserve">. oraz w związku z art. 266 </w:t>
      </w:r>
      <w:proofErr w:type="spellStart"/>
      <w:r>
        <w:rPr>
          <w:rFonts w:asciiTheme="minorHAnsi" w:hAnsiTheme="minorHAnsi" w:cstheme="minorHAnsi"/>
          <w:sz w:val="22"/>
        </w:rPr>
        <w:t>p.z.p</w:t>
      </w:r>
      <w:proofErr w:type="spellEnd"/>
      <w:r>
        <w:rPr>
          <w:rFonts w:asciiTheme="minorHAnsi" w:hAnsiTheme="minorHAnsi" w:cstheme="minorHAnsi"/>
          <w:sz w:val="22"/>
        </w:rPr>
        <w:t>..</w:t>
      </w:r>
    </w:p>
    <w:p w14:paraId="2C1DF939" w14:textId="77777777" w:rsidR="00374BCA" w:rsidRPr="005A0FAA" w:rsidRDefault="00374BCA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</w:p>
    <w:p w14:paraId="70A39765" w14:textId="77777777" w:rsidR="00C45333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postępowaniu wpłynęły następujące oferty:</w:t>
      </w:r>
    </w:p>
    <w:p w14:paraId="4EF3FF18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 xml:space="preserve">Część 1 - </w:t>
      </w:r>
      <w:r w:rsidRPr="009F4D36">
        <w:rPr>
          <w:rFonts w:cstheme="minorHAnsi"/>
        </w:rPr>
        <w:t xml:space="preserve">przedłużenie licencji </w:t>
      </w:r>
      <w:proofErr w:type="spellStart"/>
      <w:r w:rsidRPr="009F4D36">
        <w:rPr>
          <w:rFonts w:cstheme="minorHAnsi"/>
        </w:rPr>
        <w:t>Fortianalyzer</w:t>
      </w:r>
      <w:proofErr w:type="spellEnd"/>
      <w:r w:rsidRPr="009F4D36">
        <w:rPr>
          <w:rFonts w:cstheme="minorHAnsi"/>
        </w:rPr>
        <w:t xml:space="preserve"> oraz odnowienie serwisu </w:t>
      </w:r>
      <w:proofErr w:type="spellStart"/>
      <w:r w:rsidRPr="009F4D36">
        <w:rPr>
          <w:rFonts w:cstheme="minorHAnsi"/>
        </w:rPr>
        <w:t>Forticare</w:t>
      </w:r>
      <w:proofErr w:type="spellEnd"/>
      <w:r w:rsidRPr="009F4D36">
        <w:rPr>
          <w:rFonts w:cstheme="minorHAnsi"/>
        </w:rPr>
        <w:t>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2110"/>
        <w:gridCol w:w="2127"/>
        <w:gridCol w:w="2127"/>
        <w:gridCol w:w="2079"/>
      </w:tblGrid>
      <w:tr w:rsidR="00C45333" w:rsidRPr="00FF3A99" w14:paraId="65B17242" w14:textId="77777777" w:rsidTr="00D423CC">
        <w:tc>
          <w:tcPr>
            <w:tcW w:w="3498" w:type="dxa"/>
            <w:vAlign w:val="center"/>
          </w:tcPr>
          <w:p w14:paraId="018E09E0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3498" w:type="dxa"/>
            <w:vAlign w:val="center"/>
          </w:tcPr>
          <w:p w14:paraId="411D74C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Punkty w kryterium cena</w:t>
            </w:r>
          </w:p>
        </w:tc>
        <w:tc>
          <w:tcPr>
            <w:tcW w:w="3498" w:type="dxa"/>
            <w:vAlign w:val="center"/>
          </w:tcPr>
          <w:p w14:paraId="2216863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Punkty w kryterium przedłużony </w:t>
            </w:r>
          </w:p>
          <w:p w14:paraId="55278B39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termin serwisu</w:t>
            </w:r>
          </w:p>
        </w:tc>
        <w:tc>
          <w:tcPr>
            <w:tcW w:w="3498" w:type="dxa"/>
            <w:vAlign w:val="center"/>
          </w:tcPr>
          <w:p w14:paraId="6915001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FF3A99" w14:paraId="761FC02F" w14:textId="77777777" w:rsidTr="00D423CC">
        <w:tc>
          <w:tcPr>
            <w:tcW w:w="3498" w:type="dxa"/>
            <w:vAlign w:val="center"/>
          </w:tcPr>
          <w:p w14:paraId="63792A2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Point Sp. z o.o.,</w:t>
            </w:r>
          </w:p>
          <w:p w14:paraId="3A526A9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ul. Bitwy Warszawskiej 1920 r. 7A,</w:t>
            </w:r>
          </w:p>
          <w:p w14:paraId="06CFEF9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02-366 Warszawa</w:t>
            </w:r>
          </w:p>
        </w:tc>
        <w:tc>
          <w:tcPr>
            <w:tcW w:w="3498" w:type="dxa"/>
            <w:vAlign w:val="center"/>
          </w:tcPr>
          <w:p w14:paraId="722700F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3498" w:type="dxa"/>
            <w:vAlign w:val="center"/>
          </w:tcPr>
          <w:p w14:paraId="5D5CFBC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498" w:type="dxa"/>
            <w:vAlign w:val="center"/>
          </w:tcPr>
          <w:p w14:paraId="533367B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100</w:t>
            </w:r>
          </w:p>
        </w:tc>
      </w:tr>
    </w:tbl>
    <w:p w14:paraId="3B1CB4F3" w14:textId="77777777" w:rsidR="00C45333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</w:p>
    <w:p w14:paraId="57569B14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>Cześć 2 -</w:t>
      </w:r>
      <w:r w:rsidRPr="009F4D36">
        <w:rPr>
          <w:rFonts w:cstheme="minorHAnsi"/>
        </w:rPr>
        <w:t>dostaw</w:t>
      </w:r>
      <w:r>
        <w:rPr>
          <w:rFonts w:cstheme="minorHAnsi"/>
        </w:rPr>
        <w:t>a</w:t>
      </w:r>
      <w:r w:rsidRPr="009F4D36">
        <w:rPr>
          <w:rFonts w:cstheme="minorHAnsi"/>
        </w:rPr>
        <w:t xml:space="preserve"> oprogramowania do zarządzania infrastrukturą IT;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1229"/>
        <w:gridCol w:w="723"/>
        <w:gridCol w:w="721"/>
        <w:gridCol w:w="721"/>
        <w:gridCol w:w="721"/>
        <w:gridCol w:w="721"/>
        <w:gridCol w:w="721"/>
        <w:gridCol w:w="721"/>
        <w:gridCol w:w="721"/>
        <w:gridCol w:w="721"/>
        <w:gridCol w:w="723"/>
      </w:tblGrid>
      <w:tr w:rsidR="00C45333" w:rsidRPr="00FF3A99" w14:paraId="78B3F304" w14:textId="77777777" w:rsidTr="00D423CC">
        <w:tc>
          <w:tcPr>
            <w:tcW w:w="2778" w:type="dxa"/>
            <w:vAlign w:val="center"/>
          </w:tcPr>
          <w:p w14:paraId="30882F13" w14:textId="77777777" w:rsidR="00C45333" w:rsidRPr="00FF3A99" w:rsidRDefault="00C45333" w:rsidP="00D423CC">
            <w:pPr>
              <w:tabs>
                <w:tab w:val="left" w:pos="1678"/>
              </w:tabs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1059" w:type="dxa"/>
            <w:vAlign w:val="center"/>
          </w:tcPr>
          <w:p w14:paraId="7382B97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cena</w:t>
            </w:r>
          </w:p>
        </w:tc>
        <w:tc>
          <w:tcPr>
            <w:tcW w:w="1060" w:type="dxa"/>
            <w:vAlign w:val="center"/>
          </w:tcPr>
          <w:p w14:paraId="791170E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1</w:t>
            </w:r>
          </w:p>
        </w:tc>
        <w:tc>
          <w:tcPr>
            <w:tcW w:w="1059" w:type="dxa"/>
            <w:vAlign w:val="center"/>
          </w:tcPr>
          <w:p w14:paraId="2D253F2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2</w:t>
            </w:r>
          </w:p>
        </w:tc>
        <w:tc>
          <w:tcPr>
            <w:tcW w:w="1060" w:type="dxa"/>
            <w:vAlign w:val="center"/>
          </w:tcPr>
          <w:p w14:paraId="08F3E6E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3</w:t>
            </w:r>
          </w:p>
        </w:tc>
        <w:tc>
          <w:tcPr>
            <w:tcW w:w="1059" w:type="dxa"/>
            <w:vAlign w:val="center"/>
          </w:tcPr>
          <w:p w14:paraId="0FECEBF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4</w:t>
            </w:r>
          </w:p>
        </w:tc>
        <w:tc>
          <w:tcPr>
            <w:tcW w:w="1060" w:type="dxa"/>
            <w:vAlign w:val="center"/>
          </w:tcPr>
          <w:p w14:paraId="0F24BB8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5</w:t>
            </w:r>
          </w:p>
        </w:tc>
        <w:tc>
          <w:tcPr>
            <w:tcW w:w="1059" w:type="dxa"/>
            <w:vAlign w:val="center"/>
          </w:tcPr>
          <w:p w14:paraId="0F3B9D6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6</w:t>
            </w:r>
          </w:p>
        </w:tc>
        <w:tc>
          <w:tcPr>
            <w:tcW w:w="1060" w:type="dxa"/>
            <w:vAlign w:val="center"/>
          </w:tcPr>
          <w:p w14:paraId="7D129DC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7</w:t>
            </w:r>
          </w:p>
        </w:tc>
        <w:tc>
          <w:tcPr>
            <w:tcW w:w="1059" w:type="dxa"/>
            <w:vAlign w:val="center"/>
          </w:tcPr>
          <w:p w14:paraId="4E3BFD4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Pkt w kryt. wymagania opcjonalne 8</w:t>
            </w:r>
          </w:p>
        </w:tc>
        <w:tc>
          <w:tcPr>
            <w:tcW w:w="1060" w:type="dxa"/>
            <w:vAlign w:val="center"/>
          </w:tcPr>
          <w:p w14:paraId="6E70CEA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Suma pkt</w:t>
            </w:r>
          </w:p>
        </w:tc>
      </w:tr>
      <w:tr w:rsidR="00C45333" w:rsidRPr="00FF3A99" w14:paraId="3EE01CA6" w14:textId="77777777" w:rsidTr="00D423CC">
        <w:tc>
          <w:tcPr>
            <w:tcW w:w="2778" w:type="dxa"/>
            <w:vAlign w:val="center"/>
          </w:tcPr>
          <w:p w14:paraId="2A7EDC7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MagikINFO</w:t>
            </w:r>
            <w:proofErr w:type="spellEnd"/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 SRO,</w:t>
            </w:r>
          </w:p>
          <w:p w14:paraId="5FDC660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proofErr w:type="spellStart"/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Hlandovska</w:t>
            </w:r>
            <w:proofErr w:type="spellEnd"/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 829/55</w:t>
            </w:r>
          </w:p>
          <w:p w14:paraId="2542AEC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712 00 </w:t>
            </w:r>
            <w:proofErr w:type="spellStart"/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Ostrava</w:t>
            </w:r>
            <w:proofErr w:type="spellEnd"/>
          </w:p>
          <w:p w14:paraId="0A37BD6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Czechy</w:t>
            </w:r>
          </w:p>
        </w:tc>
        <w:tc>
          <w:tcPr>
            <w:tcW w:w="1059" w:type="dxa"/>
            <w:vAlign w:val="center"/>
          </w:tcPr>
          <w:p w14:paraId="176A836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060" w:type="dxa"/>
            <w:vAlign w:val="center"/>
          </w:tcPr>
          <w:p w14:paraId="6C3F852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5BE3B2E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14:paraId="49535FC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1E8EF612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14:paraId="6D82C5A9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4CE5DC4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2940819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2AB9142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1946741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 w:rsidR="00C45333" w:rsidRPr="00FF3A99" w14:paraId="4CA8E830" w14:textId="77777777" w:rsidTr="00D423CC">
        <w:tc>
          <w:tcPr>
            <w:tcW w:w="2778" w:type="dxa"/>
            <w:vAlign w:val="center"/>
          </w:tcPr>
          <w:p w14:paraId="36B7F009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BTC Sp. z o.o.,</w:t>
            </w:r>
          </w:p>
          <w:p w14:paraId="49805A0B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ul. 1 Maja 38,</w:t>
            </w:r>
          </w:p>
          <w:p w14:paraId="5C0B2A7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71-627 Szczecin</w:t>
            </w:r>
          </w:p>
        </w:tc>
        <w:tc>
          <w:tcPr>
            <w:tcW w:w="1059" w:type="dxa"/>
            <w:vAlign w:val="center"/>
          </w:tcPr>
          <w:p w14:paraId="3369FD1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25,04</w:t>
            </w:r>
          </w:p>
        </w:tc>
        <w:tc>
          <w:tcPr>
            <w:tcW w:w="1060" w:type="dxa"/>
            <w:vAlign w:val="center"/>
          </w:tcPr>
          <w:p w14:paraId="041F229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397FB0E9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60" w:type="dxa"/>
            <w:vAlign w:val="center"/>
          </w:tcPr>
          <w:p w14:paraId="72B2A63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4AA0A34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14:paraId="0FA5370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503C1B7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2CF7B3D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35BA739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4CF0CB02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55,04</w:t>
            </w:r>
          </w:p>
        </w:tc>
      </w:tr>
      <w:tr w:rsidR="00C45333" w:rsidRPr="00FF3A99" w14:paraId="1FF719BF" w14:textId="77777777" w:rsidTr="00D423CC">
        <w:tc>
          <w:tcPr>
            <w:tcW w:w="2778" w:type="dxa"/>
            <w:vAlign w:val="center"/>
          </w:tcPr>
          <w:p w14:paraId="06E058D3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Point Sp. z o.o., </w:t>
            </w:r>
          </w:p>
          <w:p w14:paraId="67BC52E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ul. Bitwy Warszawskiej 1920 r. 7A, </w:t>
            </w:r>
          </w:p>
          <w:p w14:paraId="3EC4F68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02-366 Warszawa</w:t>
            </w:r>
          </w:p>
        </w:tc>
        <w:tc>
          <w:tcPr>
            <w:tcW w:w="1059" w:type="dxa"/>
            <w:vAlign w:val="center"/>
          </w:tcPr>
          <w:p w14:paraId="253282F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25,2</w:t>
            </w:r>
          </w:p>
        </w:tc>
        <w:tc>
          <w:tcPr>
            <w:tcW w:w="1060" w:type="dxa"/>
            <w:vAlign w:val="center"/>
          </w:tcPr>
          <w:p w14:paraId="1DD81DF9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070288D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14:paraId="0747659D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5911E78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14:paraId="1EEC791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70EF418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25B1926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59" w:type="dxa"/>
            <w:vAlign w:val="center"/>
          </w:tcPr>
          <w:p w14:paraId="284AB32B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54C8371C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75,2</w:t>
            </w:r>
          </w:p>
        </w:tc>
      </w:tr>
    </w:tbl>
    <w:p w14:paraId="65A36F6E" w14:textId="77777777" w:rsidR="00C45333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</w:p>
    <w:p w14:paraId="49F6ADE5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>Cześć 4 - dostawa</w:t>
      </w:r>
      <w:r w:rsidRPr="009F4D36">
        <w:rPr>
          <w:rFonts w:cstheme="minorHAnsi"/>
        </w:rPr>
        <w:t xml:space="preserve"> systemu DLP;</w:t>
      </w:r>
      <w:r>
        <w:rPr>
          <w:rFonts w:cstheme="minorHAnsi"/>
        </w:rPr>
        <w:tab/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1645"/>
        <w:gridCol w:w="1103"/>
        <w:gridCol w:w="1096"/>
        <w:gridCol w:w="1155"/>
        <w:gridCol w:w="1187"/>
        <w:gridCol w:w="1119"/>
        <w:gridCol w:w="1138"/>
      </w:tblGrid>
      <w:tr w:rsidR="00C45333" w:rsidRPr="00FF3A99" w14:paraId="522110EC" w14:textId="77777777" w:rsidTr="00D423CC">
        <w:tc>
          <w:tcPr>
            <w:tcW w:w="2778" w:type="dxa"/>
            <w:vAlign w:val="center"/>
          </w:tcPr>
          <w:p w14:paraId="177A095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1765" w:type="dxa"/>
            <w:vAlign w:val="center"/>
          </w:tcPr>
          <w:p w14:paraId="3FC58F6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Pkt w kryt. cena</w:t>
            </w:r>
          </w:p>
        </w:tc>
        <w:tc>
          <w:tcPr>
            <w:tcW w:w="1766" w:type="dxa"/>
            <w:vAlign w:val="center"/>
          </w:tcPr>
          <w:p w14:paraId="191AFD65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Pkt w kryt. termin </w:t>
            </w:r>
          </w:p>
          <w:p w14:paraId="3B77CE2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licencji</w:t>
            </w:r>
          </w:p>
        </w:tc>
        <w:tc>
          <w:tcPr>
            <w:tcW w:w="1766" w:type="dxa"/>
            <w:vAlign w:val="center"/>
          </w:tcPr>
          <w:p w14:paraId="7E2C8C6D" w14:textId="77777777" w:rsidR="00C45333" w:rsidRPr="00FF3A99" w:rsidRDefault="00C45333" w:rsidP="00D423CC">
            <w:pPr>
              <w:suppressAutoHyphens w:val="0"/>
              <w:spacing w:after="0" w:line="259" w:lineRule="auto"/>
              <w:ind w:left="-98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Pkt w kryt. spełnienie wszystkich wymogów opcjonalnych</w:t>
            </w:r>
          </w:p>
        </w:tc>
        <w:tc>
          <w:tcPr>
            <w:tcW w:w="1766" w:type="dxa"/>
            <w:vAlign w:val="center"/>
          </w:tcPr>
          <w:p w14:paraId="0E141EC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Pkt w kryt. wsparcie w e wdrożeniu </w:t>
            </w:r>
          </w:p>
          <w:p w14:paraId="34ED3812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systemu</w:t>
            </w:r>
          </w:p>
        </w:tc>
        <w:tc>
          <w:tcPr>
            <w:tcW w:w="1766" w:type="dxa"/>
            <w:vAlign w:val="center"/>
          </w:tcPr>
          <w:p w14:paraId="0B8CCF7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Pkt w kryt. szkolenie dla 2 </w:t>
            </w:r>
          </w:p>
          <w:p w14:paraId="340032F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administratorów</w:t>
            </w:r>
          </w:p>
        </w:tc>
        <w:tc>
          <w:tcPr>
            <w:tcW w:w="1766" w:type="dxa"/>
            <w:vAlign w:val="center"/>
          </w:tcPr>
          <w:p w14:paraId="06B1128B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FF3A99" w14:paraId="14EBBAA1" w14:textId="77777777" w:rsidTr="00D423CC">
        <w:tc>
          <w:tcPr>
            <w:tcW w:w="2778" w:type="dxa"/>
            <w:vAlign w:val="center"/>
          </w:tcPr>
          <w:p w14:paraId="599310F0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Technologie Internetowe Sp. z o.o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F3A99">
              <w:rPr>
                <w:rFonts w:cstheme="minorHAnsi"/>
                <w:sz w:val="18"/>
                <w:szCs w:val="18"/>
              </w:rPr>
              <w:t xml:space="preserve"> ul. Bukowiecka 92, 03-893 Warszawa</w:t>
            </w:r>
          </w:p>
        </w:tc>
        <w:tc>
          <w:tcPr>
            <w:tcW w:w="10595" w:type="dxa"/>
            <w:gridSpan w:val="6"/>
            <w:vAlign w:val="center"/>
          </w:tcPr>
          <w:p w14:paraId="79FDB3E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Oferta nie podlegała ocenie</w:t>
            </w:r>
          </w:p>
        </w:tc>
      </w:tr>
      <w:tr w:rsidR="00C45333" w:rsidRPr="00FF3A99" w14:paraId="0CB6D358" w14:textId="77777777" w:rsidTr="00D423CC">
        <w:tc>
          <w:tcPr>
            <w:tcW w:w="2778" w:type="dxa"/>
            <w:vAlign w:val="center"/>
          </w:tcPr>
          <w:p w14:paraId="326362F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 xml:space="preserve">Point Sp. z o.o., </w:t>
            </w:r>
          </w:p>
          <w:p w14:paraId="29D88B9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ul. Bitwy Warszawskiej 1920 r. 7A, </w:t>
            </w:r>
          </w:p>
          <w:p w14:paraId="736F6B2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asciiTheme="minorHAnsi" w:hAnsiTheme="minorHAnsi" w:cstheme="minorHAnsi"/>
                <w:sz w:val="18"/>
                <w:szCs w:val="18"/>
              </w:rPr>
              <w:t>02-366 Warszawa</w:t>
            </w:r>
          </w:p>
        </w:tc>
        <w:tc>
          <w:tcPr>
            <w:tcW w:w="1765" w:type="dxa"/>
            <w:vAlign w:val="center"/>
          </w:tcPr>
          <w:p w14:paraId="146FA95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60</w:t>
            </w:r>
          </w:p>
        </w:tc>
        <w:tc>
          <w:tcPr>
            <w:tcW w:w="1766" w:type="dxa"/>
            <w:vAlign w:val="center"/>
          </w:tcPr>
          <w:p w14:paraId="1ABF479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66" w:type="dxa"/>
            <w:vAlign w:val="center"/>
          </w:tcPr>
          <w:p w14:paraId="372A4A6A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66" w:type="dxa"/>
            <w:vAlign w:val="center"/>
          </w:tcPr>
          <w:p w14:paraId="6C75A730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66" w:type="dxa"/>
            <w:vAlign w:val="center"/>
          </w:tcPr>
          <w:p w14:paraId="789BBEBE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66" w:type="dxa"/>
            <w:vAlign w:val="center"/>
          </w:tcPr>
          <w:p w14:paraId="09F164DB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</w:tr>
    </w:tbl>
    <w:p w14:paraId="5CD689C5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 xml:space="preserve">Cześć 5 - </w:t>
      </w:r>
      <w:r w:rsidRPr="009F4D36">
        <w:rPr>
          <w:rFonts w:cstheme="minorHAnsi"/>
        </w:rPr>
        <w:t>dostaw</w:t>
      </w:r>
      <w:r>
        <w:rPr>
          <w:rFonts w:cstheme="minorHAnsi"/>
        </w:rPr>
        <w:t>a</w:t>
      </w:r>
      <w:r w:rsidRPr="009F4D36">
        <w:rPr>
          <w:rFonts w:cstheme="minorHAnsi"/>
        </w:rPr>
        <w:t xml:space="preserve"> komputerów stacjonarnych, laptopów, monitorów i oprogramowania;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1683"/>
        <w:gridCol w:w="1112"/>
        <w:gridCol w:w="1128"/>
        <w:gridCol w:w="1117"/>
        <w:gridCol w:w="1117"/>
        <w:gridCol w:w="1140"/>
        <w:gridCol w:w="1146"/>
      </w:tblGrid>
      <w:tr w:rsidR="00C45333" w:rsidRPr="00436927" w14:paraId="73906C7F" w14:textId="77777777" w:rsidTr="00D423CC">
        <w:tc>
          <w:tcPr>
            <w:tcW w:w="2778" w:type="dxa"/>
            <w:vAlign w:val="center"/>
          </w:tcPr>
          <w:p w14:paraId="2D702A40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1765" w:type="dxa"/>
            <w:vAlign w:val="center"/>
          </w:tcPr>
          <w:p w14:paraId="4311B15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cena</w:t>
            </w:r>
          </w:p>
        </w:tc>
        <w:tc>
          <w:tcPr>
            <w:tcW w:w="1766" w:type="dxa"/>
            <w:vAlign w:val="center"/>
          </w:tcPr>
          <w:p w14:paraId="18CE2E01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Pkt w kryt. termin gwarancji </w:t>
            </w:r>
          </w:p>
          <w:p w14:paraId="38C7A173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komputerów</w:t>
            </w:r>
          </w:p>
          <w:p w14:paraId="5D897E62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stacjonarnych</w:t>
            </w:r>
          </w:p>
        </w:tc>
        <w:tc>
          <w:tcPr>
            <w:tcW w:w="1766" w:type="dxa"/>
            <w:vAlign w:val="center"/>
          </w:tcPr>
          <w:p w14:paraId="7EC26BFC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Pkt w kryt. termin gwarancji </w:t>
            </w:r>
          </w:p>
          <w:p w14:paraId="03B5A274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monitorów</w:t>
            </w:r>
          </w:p>
        </w:tc>
        <w:tc>
          <w:tcPr>
            <w:tcW w:w="1766" w:type="dxa"/>
            <w:vAlign w:val="center"/>
          </w:tcPr>
          <w:p w14:paraId="6A25F203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termin</w:t>
            </w:r>
          </w:p>
          <w:p w14:paraId="4CC24DE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gwarancji laptopów</w:t>
            </w:r>
          </w:p>
        </w:tc>
        <w:tc>
          <w:tcPr>
            <w:tcW w:w="1766" w:type="dxa"/>
            <w:vAlign w:val="center"/>
          </w:tcPr>
          <w:p w14:paraId="5534926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zaoferowanie dla komputerów stacjonarnych dysków twardych o większej pojemności niż 256 GB</w:t>
            </w:r>
          </w:p>
        </w:tc>
        <w:tc>
          <w:tcPr>
            <w:tcW w:w="1766" w:type="dxa"/>
            <w:vAlign w:val="center"/>
          </w:tcPr>
          <w:p w14:paraId="5CE2602C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436927" w14:paraId="14225B94" w14:textId="77777777" w:rsidTr="00D423CC">
        <w:tc>
          <w:tcPr>
            <w:tcW w:w="2778" w:type="dxa"/>
            <w:vAlign w:val="center"/>
          </w:tcPr>
          <w:p w14:paraId="069F2F4A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CEZAR Cezary </w:t>
            </w:r>
            <w:proofErr w:type="spellStart"/>
            <w:r w:rsidRPr="00436927">
              <w:rPr>
                <w:rFonts w:cstheme="minorHAnsi"/>
                <w:sz w:val="18"/>
                <w:szCs w:val="18"/>
              </w:rPr>
              <w:t>Machnio</w:t>
            </w:r>
            <w:proofErr w:type="spellEnd"/>
            <w:r w:rsidRPr="00436927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23E5D3C5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Piotr Gębka Sp. z o.o.</w:t>
            </w:r>
          </w:p>
          <w:p w14:paraId="42F9F4A6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ul. Wolności 8 lok. 4,</w:t>
            </w:r>
          </w:p>
          <w:p w14:paraId="0A2B541B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26-600 Radom</w:t>
            </w:r>
          </w:p>
        </w:tc>
        <w:tc>
          <w:tcPr>
            <w:tcW w:w="10595" w:type="dxa"/>
            <w:gridSpan w:val="6"/>
            <w:vAlign w:val="center"/>
          </w:tcPr>
          <w:p w14:paraId="3B465472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Oferta nie podlegała ocenie</w:t>
            </w:r>
          </w:p>
        </w:tc>
      </w:tr>
      <w:tr w:rsidR="00C45333" w:rsidRPr="00436927" w14:paraId="5EE9B529" w14:textId="77777777" w:rsidTr="00D423CC">
        <w:tc>
          <w:tcPr>
            <w:tcW w:w="2778" w:type="dxa"/>
            <w:vAlign w:val="center"/>
          </w:tcPr>
          <w:p w14:paraId="051FFF28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"e-Tech" Jacek Sójka Spółka Jawna, ul. Nowa 29/31 3,4,5,6,</w:t>
            </w:r>
          </w:p>
          <w:p w14:paraId="378C5276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90-030 Łódź</w:t>
            </w:r>
          </w:p>
        </w:tc>
        <w:tc>
          <w:tcPr>
            <w:tcW w:w="10595" w:type="dxa"/>
            <w:gridSpan w:val="6"/>
            <w:vAlign w:val="center"/>
          </w:tcPr>
          <w:p w14:paraId="1D4443CC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Oferta nie podlegała ocenie</w:t>
            </w:r>
          </w:p>
        </w:tc>
      </w:tr>
    </w:tbl>
    <w:p w14:paraId="46D7CDBF" w14:textId="77777777" w:rsidR="00C45333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</w:p>
    <w:p w14:paraId="5FFCE8C8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 xml:space="preserve">Część 6 - </w:t>
      </w:r>
      <w:r w:rsidRPr="009F4D36">
        <w:rPr>
          <w:rFonts w:cstheme="minorHAnsi"/>
        </w:rPr>
        <w:t>dostaw</w:t>
      </w:r>
      <w:r>
        <w:rPr>
          <w:rFonts w:cstheme="minorHAnsi"/>
        </w:rPr>
        <w:t>a</w:t>
      </w:r>
      <w:r w:rsidRPr="009F4D36">
        <w:rPr>
          <w:rFonts w:cstheme="minorHAnsi"/>
        </w:rPr>
        <w:t xml:space="preserve"> urządzeń wielofunkcyjnych;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1443"/>
        <w:gridCol w:w="1378"/>
        <w:gridCol w:w="1382"/>
        <w:gridCol w:w="1428"/>
        <w:gridCol w:w="1403"/>
        <w:gridCol w:w="1409"/>
      </w:tblGrid>
      <w:tr w:rsidR="00C45333" w:rsidRPr="00436927" w14:paraId="14426719" w14:textId="77777777" w:rsidTr="00D423CC">
        <w:tc>
          <w:tcPr>
            <w:tcW w:w="2228" w:type="dxa"/>
            <w:vAlign w:val="center"/>
          </w:tcPr>
          <w:p w14:paraId="047B3D0B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2229" w:type="dxa"/>
            <w:vAlign w:val="center"/>
          </w:tcPr>
          <w:p w14:paraId="06E17031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cena</w:t>
            </w:r>
          </w:p>
        </w:tc>
        <w:tc>
          <w:tcPr>
            <w:tcW w:w="2229" w:type="dxa"/>
            <w:vAlign w:val="center"/>
          </w:tcPr>
          <w:p w14:paraId="1199CD30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termin</w:t>
            </w:r>
          </w:p>
          <w:p w14:paraId="5461658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gwarancji</w:t>
            </w:r>
          </w:p>
          <w:p w14:paraId="3781DE7D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0C413C74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liczba wydruków bez utraty gwarancji</w:t>
            </w:r>
          </w:p>
        </w:tc>
        <w:tc>
          <w:tcPr>
            <w:tcW w:w="2229" w:type="dxa"/>
            <w:vAlign w:val="center"/>
          </w:tcPr>
          <w:p w14:paraId="3DB8D5DA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436927">
              <w:rPr>
                <w:rFonts w:cstheme="minorHAnsi"/>
                <w:sz w:val="18"/>
                <w:szCs w:val="18"/>
              </w:rPr>
              <w:t>Pkt w kryt. możliwość obsługi papieru o gęstości większej niż 250 g/m</w:t>
            </w:r>
            <w:r w:rsidRPr="00436927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29" w:type="dxa"/>
            <w:vAlign w:val="center"/>
          </w:tcPr>
          <w:p w14:paraId="76F0F05F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436927" w14:paraId="2FD7E830" w14:textId="77777777" w:rsidTr="00D423CC">
        <w:tc>
          <w:tcPr>
            <w:tcW w:w="2228" w:type="dxa"/>
            <w:vAlign w:val="center"/>
          </w:tcPr>
          <w:p w14:paraId="5279E3DA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XEROMAT s.c. </w:t>
            </w:r>
          </w:p>
          <w:p w14:paraId="2926FDC2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K. </w:t>
            </w:r>
            <w:proofErr w:type="spellStart"/>
            <w:r w:rsidRPr="00436927">
              <w:rPr>
                <w:rFonts w:cstheme="minorHAnsi"/>
                <w:sz w:val="18"/>
                <w:szCs w:val="18"/>
              </w:rPr>
              <w:t>Araczewska</w:t>
            </w:r>
            <w:proofErr w:type="spellEnd"/>
            <w:r w:rsidRPr="00436927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57E1D3F7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L. Ziółkowski</w:t>
            </w:r>
          </w:p>
          <w:p w14:paraId="0D8D986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ul. Częstochowska 38/52 lok. 307</w:t>
            </w:r>
          </w:p>
          <w:p w14:paraId="0C1D6471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93-121 Łódź</w:t>
            </w:r>
          </w:p>
        </w:tc>
        <w:tc>
          <w:tcPr>
            <w:tcW w:w="11145" w:type="dxa"/>
            <w:gridSpan w:val="5"/>
            <w:vAlign w:val="center"/>
          </w:tcPr>
          <w:p w14:paraId="5EA30A88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Oferta nie podlegała ocenie</w:t>
            </w:r>
          </w:p>
        </w:tc>
      </w:tr>
      <w:tr w:rsidR="00C45333" w:rsidRPr="00436927" w14:paraId="01EF52AC" w14:textId="77777777" w:rsidTr="00D423CC">
        <w:tc>
          <w:tcPr>
            <w:tcW w:w="2228" w:type="dxa"/>
            <w:vAlign w:val="center"/>
          </w:tcPr>
          <w:p w14:paraId="08F338AE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 xml:space="preserve">Sharp Electronics (Europe) GMBH Sp. z o.o. </w:t>
            </w:r>
          </w:p>
          <w:p w14:paraId="75D22A5F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Oddział w Polsce,</w:t>
            </w:r>
          </w:p>
          <w:p w14:paraId="1AB08370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ul Poleczki 33,</w:t>
            </w:r>
          </w:p>
          <w:p w14:paraId="00AF1C29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02-822 Warszawa</w:t>
            </w:r>
          </w:p>
        </w:tc>
        <w:tc>
          <w:tcPr>
            <w:tcW w:w="2229" w:type="dxa"/>
            <w:vAlign w:val="center"/>
          </w:tcPr>
          <w:p w14:paraId="58D7F469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229" w:type="dxa"/>
            <w:vAlign w:val="center"/>
          </w:tcPr>
          <w:p w14:paraId="6FC83DBB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229" w:type="dxa"/>
            <w:vAlign w:val="center"/>
          </w:tcPr>
          <w:p w14:paraId="6FF50F37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229" w:type="dxa"/>
            <w:vAlign w:val="center"/>
          </w:tcPr>
          <w:p w14:paraId="27559A8E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229" w:type="dxa"/>
            <w:vAlign w:val="center"/>
          </w:tcPr>
          <w:p w14:paraId="1A1710E1" w14:textId="77777777" w:rsidR="00C45333" w:rsidRPr="00436927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36927"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14:paraId="5543362C" w14:textId="77777777" w:rsidR="00C45333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</w:p>
    <w:p w14:paraId="0E821DD7" w14:textId="621925E2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 xml:space="preserve">Cześć 7 - </w:t>
      </w:r>
      <w:r w:rsidRPr="009F4D36">
        <w:rPr>
          <w:rFonts w:cstheme="minorHAnsi"/>
        </w:rPr>
        <w:t>migracj</w:t>
      </w:r>
      <w:r>
        <w:rPr>
          <w:rFonts w:cstheme="minorHAnsi"/>
        </w:rPr>
        <w:t>a</w:t>
      </w:r>
      <w:r w:rsidRPr="009F4D36">
        <w:rPr>
          <w:rFonts w:cstheme="minorHAnsi"/>
        </w:rPr>
        <w:t xml:space="preserve"> licencji Vmware </w:t>
      </w:r>
      <w:proofErr w:type="spellStart"/>
      <w:r w:rsidRPr="009F4D36">
        <w:rPr>
          <w:rFonts w:cstheme="minorHAnsi"/>
        </w:rPr>
        <w:t>Vsphere</w:t>
      </w:r>
      <w:proofErr w:type="spellEnd"/>
      <w:r w:rsidRPr="009F4D36">
        <w:rPr>
          <w:rFonts w:cstheme="minorHAnsi"/>
        </w:rPr>
        <w:t xml:space="preserve"> 7 Essentials;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2110"/>
        <w:gridCol w:w="2127"/>
        <w:gridCol w:w="2127"/>
        <w:gridCol w:w="2079"/>
      </w:tblGrid>
      <w:tr w:rsidR="00C45333" w:rsidRPr="00FF3A99" w14:paraId="5ACB9D03" w14:textId="77777777" w:rsidTr="00D423CC">
        <w:tc>
          <w:tcPr>
            <w:tcW w:w="3498" w:type="dxa"/>
            <w:vAlign w:val="center"/>
          </w:tcPr>
          <w:p w14:paraId="30BF822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3498" w:type="dxa"/>
            <w:vAlign w:val="center"/>
          </w:tcPr>
          <w:p w14:paraId="3DF0926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Punkty w kryterium cena</w:t>
            </w:r>
          </w:p>
        </w:tc>
        <w:tc>
          <w:tcPr>
            <w:tcW w:w="3498" w:type="dxa"/>
            <w:vAlign w:val="center"/>
          </w:tcPr>
          <w:p w14:paraId="512CF512" w14:textId="77777777" w:rsidR="00C45333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Punkty w kryterium </w:t>
            </w:r>
            <w:r>
              <w:rPr>
                <w:rFonts w:cstheme="minorHAnsi"/>
                <w:sz w:val="18"/>
                <w:szCs w:val="18"/>
              </w:rPr>
              <w:t xml:space="preserve">wsparcie przy </w:t>
            </w:r>
          </w:p>
          <w:p w14:paraId="44C29F3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drożeniu systemu</w:t>
            </w:r>
          </w:p>
        </w:tc>
        <w:tc>
          <w:tcPr>
            <w:tcW w:w="3498" w:type="dxa"/>
            <w:vAlign w:val="center"/>
          </w:tcPr>
          <w:p w14:paraId="7962B52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FF3A99" w14:paraId="4B66CE57" w14:textId="77777777" w:rsidTr="00D423CC">
        <w:tc>
          <w:tcPr>
            <w:tcW w:w="3498" w:type="dxa"/>
            <w:vAlign w:val="center"/>
          </w:tcPr>
          <w:p w14:paraId="505356D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lastRenderedPageBreak/>
              <w:t>Point Sp. z o.o.,</w:t>
            </w:r>
          </w:p>
          <w:p w14:paraId="2836DB9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ul. Bitwy Warszawskiej 1920 r. 7A,</w:t>
            </w:r>
          </w:p>
          <w:p w14:paraId="5B92B16D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02-366 Warszawa</w:t>
            </w:r>
          </w:p>
        </w:tc>
        <w:tc>
          <w:tcPr>
            <w:tcW w:w="3498" w:type="dxa"/>
            <w:vAlign w:val="center"/>
          </w:tcPr>
          <w:p w14:paraId="25AD9BA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3498" w:type="dxa"/>
            <w:vAlign w:val="center"/>
          </w:tcPr>
          <w:p w14:paraId="103A506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498" w:type="dxa"/>
            <w:vAlign w:val="center"/>
          </w:tcPr>
          <w:p w14:paraId="282C6D3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100</w:t>
            </w:r>
          </w:p>
        </w:tc>
      </w:tr>
    </w:tbl>
    <w:p w14:paraId="4206C702" w14:textId="77777777" w:rsidR="00C45333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</w:p>
    <w:p w14:paraId="190D64AE" w14:textId="77777777" w:rsidR="00C45333" w:rsidRPr="009F4D36" w:rsidRDefault="00C45333" w:rsidP="00C45333">
      <w:pPr>
        <w:suppressAutoHyphens w:val="0"/>
        <w:spacing w:after="0" w:line="259" w:lineRule="auto"/>
        <w:ind w:left="619" w:firstLine="0"/>
        <w:rPr>
          <w:rFonts w:cstheme="minorHAnsi"/>
        </w:rPr>
      </w:pPr>
      <w:r>
        <w:rPr>
          <w:rFonts w:cstheme="minorHAnsi"/>
        </w:rPr>
        <w:t xml:space="preserve">Część 8 – </w:t>
      </w:r>
      <w:r w:rsidRPr="009F4D36">
        <w:rPr>
          <w:rFonts w:cstheme="minorHAnsi"/>
        </w:rPr>
        <w:t>dostaw</w:t>
      </w:r>
      <w:r>
        <w:rPr>
          <w:rFonts w:cstheme="minorHAnsi"/>
        </w:rPr>
        <w:t>a</w:t>
      </w:r>
      <w:r w:rsidRPr="009F4D36">
        <w:rPr>
          <w:rFonts w:cstheme="minorHAnsi"/>
        </w:rPr>
        <w:t xml:space="preserve"> przełączników sieciowych;</w:t>
      </w:r>
    </w:p>
    <w:tbl>
      <w:tblPr>
        <w:tblStyle w:val="Tabela-Siatka"/>
        <w:tblW w:w="0" w:type="auto"/>
        <w:tblInd w:w="619" w:type="dxa"/>
        <w:tblLook w:val="04A0" w:firstRow="1" w:lastRow="0" w:firstColumn="1" w:lastColumn="0" w:noHBand="0" w:noVBand="1"/>
      </w:tblPr>
      <w:tblGrid>
        <w:gridCol w:w="2020"/>
        <w:gridCol w:w="1618"/>
        <w:gridCol w:w="1618"/>
        <w:gridCol w:w="1618"/>
        <w:gridCol w:w="1569"/>
      </w:tblGrid>
      <w:tr w:rsidR="00C45333" w:rsidRPr="00FF3A99" w14:paraId="64CCD4D6" w14:textId="77777777" w:rsidTr="00D423CC">
        <w:tc>
          <w:tcPr>
            <w:tcW w:w="3345" w:type="dxa"/>
            <w:vAlign w:val="center"/>
          </w:tcPr>
          <w:p w14:paraId="31DC2F98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2507" w:type="dxa"/>
            <w:vAlign w:val="center"/>
          </w:tcPr>
          <w:p w14:paraId="671A9F8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Punkty w kryterium cena</w:t>
            </w:r>
          </w:p>
        </w:tc>
        <w:tc>
          <w:tcPr>
            <w:tcW w:w="2507" w:type="dxa"/>
            <w:vAlign w:val="center"/>
          </w:tcPr>
          <w:p w14:paraId="0366D88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Punkty w kryterium </w:t>
            </w:r>
            <w:r>
              <w:rPr>
                <w:rFonts w:cstheme="minorHAnsi"/>
                <w:sz w:val="18"/>
                <w:szCs w:val="18"/>
              </w:rPr>
              <w:t>spełnienie wymogu opcjonalnego dla przełącznika</w:t>
            </w:r>
          </w:p>
        </w:tc>
        <w:tc>
          <w:tcPr>
            <w:tcW w:w="2507" w:type="dxa"/>
            <w:vAlign w:val="center"/>
          </w:tcPr>
          <w:p w14:paraId="1B8EA99D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 xml:space="preserve">Punkty w kryterium </w:t>
            </w:r>
            <w:r>
              <w:rPr>
                <w:rFonts w:cstheme="minorHAnsi"/>
                <w:sz w:val="18"/>
                <w:szCs w:val="18"/>
              </w:rPr>
              <w:t xml:space="preserve">spełnienie wymogu opcjonalnego dla przełącznika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2507" w:type="dxa"/>
            <w:vAlign w:val="center"/>
          </w:tcPr>
          <w:p w14:paraId="4B0DA056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Suma pkt</w:t>
            </w:r>
          </w:p>
        </w:tc>
      </w:tr>
      <w:tr w:rsidR="00C45333" w:rsidRPr="00FF3A99" w14:paraId="1CCDC8DF" w14:textId="77777777" w:rsidTr="00D423CC">
        <w:tc>
          <w:tcPr>
            <w:tcW w:w="3345" w:type="dxa"/>
            <w:vAlign w:val="center"/>
          </w:tcPr>
          <w:p w14:paraId="210E0E87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Point Sp. z o.o.,</w:t>
            </w:r>
          </w:p>
          <w:p w14:paraId="33502364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ul. Bitwy Warszawskiej 1920 r. 7A,</w:t>
            </w:r>
          </w:p>
          <w:p w14:paraId="246A7EB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02-366 Warszawa</w:t>
            </w:r>
          </w:p>
        </w:tc>
        <w:tc>
          <w:tcPr>
            <w:tcW w:w="2507" w:type="dxa"/>
            <w:vAlign w:val="center"/>
          </w:tcPr>
          <w:p w14:paraId="248BB541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507" w:type="dxa"/>
            <w:vAlign w:val="center"/>
          </w:tcPr>
          <w:p w14:paraId="1EB54DBD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507" w:type="dxa"/>
            <w:vAlign w:val="center"/>
          </w:tcPr>
          <w:p w14:paraId="2C741E4F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507" w:type="dxa"/>
            <w:vAlign w:val="center"/>
          </w:tcPr>
          <w:p w14:paraId="7DBB7D95" w14:textId="77777777" w:rsidR="00C45333" w:rsidRPr="00FF3A99" w:rsidRDefault="00C45333" w:rsidP="00D423CC">
            <w:pPr>
              <w:suppressAutoHyphens w:val="0"/>
              <w:spacing w:after="0" w:line="259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FF3A99">
              <w:rPr>
                <w:rFonts w:cstheme="minorHAnsi"/>
                <w:sz w:val="18"/>
                <w:szCs w:val="18"/>
              </w:rPr>
              <w:t>100</w:t>
            </w:r>
          </w:p>
        </w:tc>
      </w:tr>
    </w:tbl>
    <w:p w14:paraId="1D9FE3B6" w14:textId="77777777" w:rsidR="00C45333" w:rsidRPr="001E0CE5" w:rsidRDefault="00C45333" w:rsidP="00C45333">
      <w:pPr>
        <w:pStyle w:val="Akapitzlist"/>
        <w:spacing w:after="0" w:line="259" w:lineRule="auto"/>
        <w:ind w:left="617" w:firstLine="0"/>
        <w:rPr>
          <w:rFonts w:asciiTheme="minorHAnsi" w:hAnsiTheme="minorHAnsi" w:cstheme="minorHAnsi"/>
          <w:sz w:val="22"/>
        </w:rPr>
      </w:pPr>
    </w:p>
    <w:bookmarkEnd w:id="0"/>
    <w:p w14:paraId="7A294235" w14:textId="77777777" w:rsidR="00C45333" w:rsidRPr="005A0FAA" w:rsidRDefault="00C45333" w:rsidP="005A0FAA">
      <w:pPr>
        <w:spacing w:after="0" w:line="259" w:lineRule="auto"/>
        <w:ind w:left="266" w:firstLine="306"/>
        <w:rPr>
          <w:rFonts w:asciiTheme="minorHAnsi" w:hAnsiTheme="minorHAnsi" w:cstheme="minorHAnsi"/>
          <w:sz w:val="22"/>
        </w:rPr>
      </w:pPr>
    </w:p>
    <w:sectPr w:rsidR="00C45333" w:rsidRPr="005A0FAA" w:rsidSect="00C4533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92BF" w14:textId="77777777" w:rsidR="003563C0" w:rsidRDefault="003563C0">
      <w:pPr>
        <w:spacing w:after="0" w:line="240" w:lineRule="auto"/>
      </w:pPr>
      <w:r>
        <w:separator/>
      </w:r>
    </w:p>
  </w:endnote>
  <w:endnote w:type="continuationSeparator" w:id="0">
    <w:p w14:paraId="500FBB4F" w14:textId="77777777" w:rsidR="003563C0" w:rsidRDefault="003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BC3D" w14:textId="77777777" w:rsidR="003563C0" w:rsidRDefault="003563C0">
      <w:pPr>
        <w:spacing w:after="0" w:line="240" w:lineRule="auto"/>
      </w:pPr>
      <w:r>
        <w:separator/>
      </w:r>
    </w:p>
  </w:footnote>
  <w:footnote w:type="continuationSeparator" w:id="0">
    <w:p w14:paraId="22E3D7D4" w14:textId="77777777" w:rsidR="003563C0" w:rsidRDefault="0035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BFA7" w14:textId="77777777" w:rsidR="00C45333" w:rsidRDefault="00C45333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cstheme="minorHAnsi"/>
        <w:color w:val="2F5496" w:themeColor="accent1" w:themeShade="BF"/>
        <w:sz w:val="22"/>
      </w:rPr>
      <w:t>Kuratorium Oświaty w Łodzi</w:t>
    </w:r>
  </w:p>
  <w:p w14:paraId="11CA703E" w14:textId="77777777" w:rsidR="00C45333" w:rsidRDefault="00C45333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cstheme="minorHAnsi"/>
        <w:color w:val="2F5496" w:themeColor="accent1" w:themeShade="BF"/>
        <w:sz w:val="22"/>
      </w:rPr>
      <w:t>Al. Tadeusza Kościuszki 120 a</w:t>
    </w:r>
  </w:p>
  <w:p w14:paraId="1E40B6B1" w14:textId="77777777" w:rsidR="00C45333" w:rsidRDefault="00C45333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cstheme="minorHAnsi"/>
        <w:color w:val="2F5496" w:themeColor="accent1" w:themeShade="BF"/>
        <w:sz w:val="22"/>
      </w:rPr>
      <w:t>90-446 Łódź</w:t>
    </w:r>
  </w:p>
  <w:p w14:paraId="33AD78AC" w14:textId="77777777" w:rsidR="00C45333" w:rsidRDefault="00C45333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A05F381" wp14:editId="715B5C26">
              <wp:simplePos x="0" y="0"/>
              <wp:positionH relativeFrom="page">
                <wp:posOffset>753110</wp:posOffset>
              </wp:positionH>
              <wp:positionV relativeFrom="page">
                <wp:posOffset>1212850</wp:posOffset>
              </wp:positionV>
              <wp:extent cx="6069965" cy="6350"/>
              <wp:effectExtent l="0" t="0" r="0" b="0"/>
              <wp:wrapSquare wrapText="bothSides"/>
              <wp:docPr id="3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240" cy="5760"/>
                        <a:chOff x="0" y="0"/>
                        <a:chExt cx="0" cy="0"/>
                      </a:xfrm>
                    </wpg:grpSpPr>
                    <wps:wsp>
                      <wps:cNvPr id="4" name="Dowolny kształt: kształt 4"/>
                      <wps:cNvSpPr/>
                      <wps:spPr>
                        <a:xfrm>
                          <a:off x="0" y="0"/>
                          <a:ext cx="6069240" cy="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207AE" id="Group 38792" o:spid="_x0000_s1026" style="position:absolute;margin-left:59.3pt;margin-top:95.5pt;width:477.95pt;height:.5pt;z-index:-251657216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" o:allowincell="f">
              <v:shape id="Dowolny kształt: kształt 4" o:spid="_x0000_s1027" style="position:absolute;width:6069240;height:5760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" path="m,l6069838,r,9144l,9144,,e" fillcolor="black" stroked="f" strokeweight="0">
                <v:path arrowok="t"/>
              </v:shape>
              <w10:wrap type="square" anchorx="page" anchory="page"/>
            </v:group>
          </w:pict>
        </mc:Fallback>
      </mc:AlternateContent>
    </w:r>
    <w:r>
      <w:rPr>
        <w:rFonts w:cstheme="minorHAnsi"/>
        <w:color w:val="2F5496" w:themeColor="accent1" w:themeShade="BF"/>
        <w:sz w:val="22"/>
      </w:rPr>
      <w:t>tel.(42) 637-70-55 fax (42) 636-03-85</w:t>
    </w:r>
  </w:p>
  <w:p w14:paraId="20FB2631" w14:textId="77777777" w:rsidR="00C45333" w:rsidRDefault="00C45333">
    <w:pPr>
      <w:spacing w:after="0" w:line="259" w:lineRule="auto"/>
      <w:ind w:left="284" w:firstLine="0"/>
      <w:jc w:val="right"/>
    </w:pPr>
    <w:r>
      <w:rPr>
        <w:rFonts w:cstheme="minorHAnsi"/>
        <w:sz w:val="22"/>
      </w:rPr>
      <w:t>Znak sprawy: ŁKO.WO.272.274.2022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CDF"/>
    <w:multiLevelType w:val="hybridMultilevel"/>
    <w:tmpl w:val="EB7C7354"/>
    <w:lvl w:ilvl="0" w:tplc="0F161AD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2C771E35"/>
    <w:multiLevelType w:val="hybridMultilevel"/>
    <w:tmpl w:val="23B4F976"/>
    <w:lvl w:ilvl="0" w:tplc="04150011">
      <w:start w:val="1"/>
      <w:numFmt w:val="decimal"/>
      <w:lvlText w:val="%1)"/>
      <w:lvlJc w:val="left"/>
      <w:pPr>
        <w:ind w:left="1295" w:hanging="360"/>
      </w:p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 w15:restartNumberingAfterBreak="0">
    <w:nsid w:val="31386D6E"/>
    <w:multiLevelType w:val="hybridMultilevel"/>
    <w:tmpl w:val="58CAD64E"/>
    <w:lvl w:ilvl="0" w:tplc="1A56CED4">
      <w:start w:val="1"/>
      <w:numFmt w:val="decimal"/>
      <w:lvlText w:val="%1)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321C0D21"/>
    <w:multiLevelType w:val="hybridMultilevel"/>
    <w:tmpl w:val="BA981090"/>
    <w:name w:val="WW8Num172"/>
    <w:lvl w:ilvl="0" w:tplc="04150011">
      <w:start w:val="1"/>
      <w:numFmt w:val="decimal"/>
      <w:lvlText w:val="%1)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673236BD"/>
    <w:multiLevelType w:val="hybridMultilevel"/>
    <w:tmpl w:val="B22AA7D6"/>
    <w:lvl w:ilvl="0" w:tplc="FFDC2DEA">
      <w:start w:val="1"/>
      <w:numFmt w:val="decimal"/>
      <w:lvlText w:val="%1)"/>
      <w:lvlJc w:val="left"/>
      <w:pPr>
        <w:ind w:left="6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D385F17"/>
    <w:multiLevelType w:val="hybridMultilevel"/>
    <w:tmpl w:val="F5B4B6CC"/>
    <w:lvl w:ilvl="0" w:tplc="26AAA3D6">
      <w:start w:val="1"/>
      <w:numFmt w:val="decimal"/>
      <w:lvlText w:val="%1)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7C00607A"/>
    <w:multiLevelType w:val="hybridMultilevel"/>
    <w:tmpl w:val="BA981090"/>
    <w:lvl w:ilvl="0" w:tplc="FFFFFFFF">
      <w:start w:val="1"/>
      <w:numFmt w:val="decimal"/>
      <w:lvlText w:val="%1)"/>
      <w:lvlJc w:val="left"/>
      <w:pPr>
        <w:ind w:left="1337" w:hanging="360"/>
      </w:pPr>
    </w:lvl>
    <w:lvl w:ilvl="1" w:tplc="FFFFFFFF" w:tentative="1">
      <w:start w:val="1"/>
      <w:numFmt w:val="lowerLetter"/>
      <w:lvlText w:val="%2."/>
      <w:lvlJc w:val="left"/>
      <w:pPr>
        <w:ind w:left="2057" w:hanging="360"/>
      </w:pPr>
    </w:lvl>
    <w:lvl w:ilvl="2" w:tplc="FFFFFFFF" w:tentative="1">
      <w:start w:val="1"/>
      <w:numFmt w:val="lowerRoman"/>
      <w:lvlText w:val="%3."/>
      <w:lvlJc w:val="right"/>
      <w:pPr>
        <w:ind w:left="2777" w:hanging="180"/>
      </w:pPr>
    </w:lvl>
    <w:lvl w:ilvl="3" w:tplc="FFFFFFFF" w:tentative="1">
      <w:start w:val="1"/>
      <w:numFmt w:val="decimal"/>
      <w:lvlText w:val="%4."/>
      <w:lvlJc w:val="left"/>
      <w:pPr>
        <w:ind w:left="3497" w:hanging="360"/>
      </w:pPr>
    </w:lvl>
    <w:lvl w:ilvl="4" w:tplc="FFFFFFFF" w:tentative="1">
      <w:start w:val="1"/>
      <w:numFmt w:val="lowerLetter"/>
      <w:lvlText w:val="%5."/>
      <w:lvlJc w:val="left"/>
      <w:pPr>
        <w:ind w:left="4217" w:hanging="360"/>
      </w:pPr>
    </w:lvl>
    <w:lvl w:ilvl="5" w:tplc="FFFFFFFF" w:tentative="1">
      <w:start w:val="1"/>
      <w:numFmt w:val="lowerRoman"/>
      <w:lvlText w:val="%6."/>
      <w:lvlJc w:val="right"/>
      <w:pPr>
        <w:ind w:left="4937" w:hanging="180"/>
      </w:pPr>
    </w:lvl>
    <w:lvl w:ilvl="6" w:tplc="FFFFFFFF" w:tentative="1">
      <w:start w:val="1"/>
      <w:numFmt w:val="decimal"/>
      <w:lvlText w:val="%7."/>
      <w:lvlJc w:val="left"/>
      <w:pPr>
        <w:ind w:left="5657" w:hanging="360"/>
      </w:pPr>
    </w:lvl>
    <w:lvl w:ilvl="7" w:tplc="FFFFFFFF" w:tentative="1">
      <w:start w:val="1"/>
      <w:numFmt w:val="lowerLetter"/>
      <w:lvlText w:val="%8."/>
      <w:lvlJc w:val="left"/>
      <w:pPr>
        <w:ind w:left="6377" w:hanging="360"/>
      </w:pPr>
    </w:lvl>
    <w:lvl w:ilvl="8" w:tplc="FFFFFFFF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7" w15:restartNumberingAfterBreak="0">
    <w:nsid w:val="7FD96CE0"/>
    <w:multiLevelType w:val="hybridMultilevel"/>
    <w:tmpl w:val="BC0A7A74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num w:numId="1" w16cid:durableId="363754590">
    <w:abstractNumId w:val="4"/>
  </w:num>
  <w:num w:numId="2" w16cid:durableId="585068212">
    <w:abstractNumId w:val="1"/>
  </w:num>
  <w:num w:numId="3" w16cid:durableId="143546594">
    <w:abstractNumId w:val="5"/>
  </w:num>
  <w:num w:numId="4" w16cid:durableId="612830482">
    <w:abstractNumId w:val="2"/>
  </w:num>
  <w:num w:numId="5" w16cid:durableId="892934565">
    <w:abstractNumId w:val="0"/>
  </w:num>
  <w:num w:numId="6" w16cid:durableId="1487279923">
    <w:abstractNumId w:val="3"/>
  </w:num>
  <w:num w:numId="7" w16cid:durableId="2130126334">
    <w:abstractNumId w:val="6"/>
  </w:num>
  <w:num w:numId="8" w16cid:durableId="770125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78"/>
    <w:rsid w:val="00034084"/>
    <w:rsid w:val="0003754C"/>
    <w:rsid w:val="00054913"/>
    <w:rsid w:val="000C7FAF"/>
    <w:rsid w:val="000E3113"/>
    <w:rsid w:val="00142C88"/>
    <w:rsid w:val="001456D5"/>
    <w:rsid w:val="00162A20"/>
    <w:rsid w:val="00162AF3"/>
    <w:rsid w:val="001945EF"/>
    <w:rsid w:val="001B4A15"/>
    <w:rsid w:val="001E0CE5"/>
    <w:rsid w:val="00304C78"/>
    <w:rsid w:val="0032247C"/>
    <w:rsid w:val="00344634"/>
    <w:rsid w:val="003563C0"/>
    <w:rsid w:val="00374BCA"/>
    <w:rsid w:val="004333E3"/>
    <w:rsid w:val="00436927"/>
    <w:rsid w:val="00443BD2"/>
    <w:rsid w:val="00486883"/>
    <w:rsid w:val="00534DFF"/>
    <w:rsid w:val="0057674C"/>
    <w:rsid w:val="005A0FAA"/>
    <w:rsid w:val="005D281F"/>
    <w:rsid w:val="006639C5"/>
    <w:rsid w:val="006C6335"/>
    <w:rsid w:val="00704263"/>
    <w:rsid w:val="0073137A"/>
    <w:rsid w:val="00733473"/>
    <w:rsid w:val="007523A8"/>
    <w:rsid w:val="00757986"/>
    <w:rsid w:val="007809D5"/>
    <w:rsid w:val="00793D80"/>
    <w:rsid w:val="007F3724"/>
    <w:rsid w:val="00817083"/>
    <w:rsid w:val="00821E94"/>
    <w:rsid w:val="008227FC"/>
    <w:rsid w:val="009A11C1"/>
    <w:rsid w:val="009F4D36"/>
    <w:rsid w:val="00A958C3"/>
    <w:rsid w:val="00AB683A"/>
    <w:rsid w:val="00B057DF"/>
    <w:rsid w:val="00B75DAD"/>
    <w:rsid w:val="00BB100D"/>
    <w:rsid w:val="00BC06F6"/>
    <w:rsid w:val="00BE00F9"/>
    <w:rsid w:val="00BF3C89"/>
    <w:rsid w:val="00C31E7A"/>
    <w:rsid w:val="00C45333"/>
    <w:rsid w:val="00CA395D"/>
    <w:rsid w:val="00CA78F2"/>
    <w:rsid w:val="00CF60F2"/>
    <w:rsid w:val="00D23916"/>
    <w:rsid w:val="00E53D33"/>
    <w:rsid w:val="00ED0482"/>
    <w:rsid w:val="00F32960"/>
    <w:rsid w:val="00F35C59"/>
    <w:rsid w:val="00FB6743"/>
    <w:rsid w:val="00FE6B04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8985"/>
  <w15:docId w15:val="{3260F775-9782-4D58-8E25-027E39B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3A6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73A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73A6"/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73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73A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C817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7D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7FA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FAF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53D33"/>
    <w:rPr>
      <w:rFonts w:ascii="Calibri" w:eastAsia="Calibri" w:hAnsi="Calibri" w:cs="Calibri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1F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1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F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9A11-82E1-4997-807D-F4C1457A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dc:description/>
  <cp:lastModifiedBy>Marcin Jagodziński</cp:lastModifiedBy>
  <cp:revision>7</cp:revision>
  <cp:lastPrinted>2022-12-18T22:56:00Z</cp:lastPrinted>
  <dcterms:created xsi:type="dcterms:W3CDTF">2022-12-22T11:17:00Z</dcterms:created>
  <dcterms:modified xsi:type="dcterms:W3CDTF">2022-12-22T13:01:00Z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