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B8" w:rsidRDefault="00711442" w:rsidP="0071144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6560E">
        <w:tab/>
      </w:r>
      <w:r w:rsidR="00F6560E">
        <w:tab/>
      </w:r>
      <w:r w:rsidR="00F6560E">
        <w:tab/>
      </w:r>
      <w:r w:rsidR="00F6560E">
        <w:tab/>
        <w:t xml:space="preserve">     Węgrów, dnia 10.10.2022</w:t>
      </w:r>
      <w:r>
        <w:t>r.</w:t>
      </w:r>
    </w:p>
    <w:p w:rsidR="00711442" w:rsidRDefault="00711442" w:rsidP="00711442">
      <w:pPr>
        <w:spacing w:after="0"/>
        <w:jc w:val="both"/>
      </w:pPr>
      <w:r>
        <w:t>Samodzielny Publiczny</w:t>
      </w:r>
    </w:p>
    <w:p w:rsidR="00711442" w:rsidRDefault="00711442" w:rsidP="00711442">
      <w:pPr>
        <w:spacing w:after="0"/>
        <w:jc w:val="both"/>
      </w:pPr>
      <w:r>
        <w:t>Zakład Opieki Zdrowotnej</w:t>
      </w:r>
    </w:p>
    <w:p w:rsidR="00711442" w:rsidRDefault="00711442" w:rsidP="00711442">
      <w:pPr>
        <w:spacing w:after="0"/>
        <w:jc w:val="both"/>
      </w:pPr>
      <w:r>
        <w:t>ul. Kościuszki 15</w:t>
      </w:r>
    </w:p>
    <w:p w:rsidR="00711442" w:rsidRDefault="00711442" w:rsidP="00711442">
      <w:pPr>
        <w:spacing w:after="0"/>
        <w:jc w:val="both"/>
      </w:pPr>
      <w:r>
        <w:t>07-100 Węgrów</w:t>
      </w:r>
    </w:p>
    <w:p w:rsidR="00711442" w:rsidRDefault="00711442" w:rsidP="00711442">
      <w:pPr>
        <w:spacing w:after="0"/>
        <w:jc w:val="both"/>
      </w:pPr>
    </w:p>
    <w:p w:rsidR="00711442" w:rsidRPr="00F92582" w:rsidRDefault="00711442" w:rsidP="00F92582">
      <w:pPr>
        <w:spacing w:after="0"/>
        <w:jc w:val="center"/>
        <w:rPr>
          <w:b/>
        </w:rPr>
      </w:pPr>
      <w:r w:rsidRPr="00F92582">
        <w:rPr>
          <w:b/>
        </w:rPr>
        <w:t>PYTANIA I ODPOWIEDZI</w:t>
      </w:r>
    </w:p>
    <w:p w:rsidR="00711442" w:rsidRDefault="00711442" w:rsidP="00711442">
      <w:pPr>
        <w:spacing w:after="0"/>
        <w:jc w:val="both"/>
      </w:pPr>
    </w:p>
    <w:p w:rsidR="00711442" w:rsidRDefault="00711442" w:rsidP="00711442">
      <w:pPr>
        <w:spacing w:after="0"/>
        <w:jc w:val="both"/>
        <w:rPr>
          <w:b/>
        </w:rPr>
      </w:pPr>
      <w:r w:rsidRPr="00AF2A6D">
        <w:rPr>
          <w:b/>
        </w:rPr>
        <w:t>Dotyczy: postępowania prowadzonego w trybie podstawowym bez negocjacji na podstawie art. 275 pkt 1) ustawy P</w:t>
      </w:r>
      <w:r>
        <w:rPr>
          <w:b/>
        </w:rPr>
        <w:t xml:space="preserve">rawo </w:t>
      </w:r>
      <w:r w:rsidRPr="00AF2A6D">
        <w:rPr>
          <w:b/>
        </w:rPr>
        <w:t>z</w:t>
      </w:r>
      <w:r>
        <w:rPr>
          <w:b/>
        </w:rPr>
        <w:t xml:space="preserve">amówień </w:t>
      </w:r>
      <w:r w:rsidRPr="00AF2A6D">
        <w:rPr>
          <w:b/>
        </w:rPr>
        <w:t>p</w:t>
      </w:r>
      <w:r>
        <w:rPr>
          <w:b/>
        </w:rPr>
        <w:t>ublicznych</w:t>
      </w:r>
      <w:r w:rsidRPr="00AF2A6D">
        <w:rPr>
          <w:b/>
        </w:rPr>
        <w:t xml:space="preserve"> na </w:t>
      </w:r>
      <w:r>
        <w:rPr>
          <w:b/>
        </w:rPr>
        <w:t>dostawę odczynników laboratoryjnych do immunochemii z dzierżawą automatycznego analizatora i</w:t>
      </w:r>
      <w:r w:rsidR="00F6560E">
        <w:rPr>
          <w:b/>
        </w:rPr>
        <w:t>mmunochemicznego, Znak: ZP/AI/15/22</w:t>
      </w:r>
      <w:r w:rsidRPr="00AF2A6D">
        <w:rPr>
          <w:b/>
        </w:rPr>
        <w:t xml:space="preserve"> (BZP z dnia </w:t>
      </w:r>
      <w:r w:rsidR="00F6560E">
        <w:rPr>
          <w:b/>
        </w:rPr>
        <w:t>05.10.2022</w:t>
      </w:r>
      <w:r w:rsidRPr="00AF2A6D">
        <w:rPr>
          <w:b/>
        </w:rPr>
        <w:t xml:space="preserve"> r. nr </w:t>
      </w:r>
      <w:r w:rsidR="00F6560E">
        <w:rPr>
          <w:b/>
        </w:rPr>
        <w:t>2022/BZP 00378882</w:t>
      </w:r>
      <w:r>
        <w:rPr>
          <w:b/>
        </w:rPr>
        <w:t>/01)</w:t>
      </w:r>
    </w:p>
    <w:p w:rsidR="00711442" w:rsidRDefault="00711442" w:rsidP="00711442">
      <w:pPr>
        <w:spacing w:after="0"/>
        <w:jc w:val="both"/>
        <w:rPr>
          <w:b/>
        </w:rPr>
      </w:pPr>
    </w:p>
    <w:p w:rsidR="00711442" w:rsidRDefault="00711442" w:rsidP="00711442">
      <w:pPr>
        <w:spacing w:after="0"/>
        <w:jc w:val="both"/>
      </w:pPr>
      <w:r w:rsidRPr="00693686">
        <w:t xml:space="preserve">Działając na podstawie art. </w:t>
      </w:r>
      <w:r>
        <w:t>284</w:t>
      </w:r>
      <w:r w:rsidRPr="00693686">
        <w:t xml:space="preserve"> ust. 2 ustawy Prawo zamówień publicznych, Zamawiający – Samodzielny  Publiczny Zakład Opieki Zdrowotnej w Węgrowie informuje, że wpłynęły następujące zapytania od Wykonawc</w:t>
      </w:r>
      <w:r>
        <w:t>y</w:t>
      </w:r>
      <w:r w:rsidRPr="00693686">
        <w:t>:</w:t>
      </w:r>
    </w:p>
    <w:p w:rsidR="00FE4479" w:rsidRDefault="00FE4479" w:rsidP="00711442">
      <w:pPr>
        <w:spacing w:after="0"/>
        <w:jc w:val="both"/>
      </w:pPr>
    </w:p>
    <w:p w:rsidR="00FE4479" w:rsidRPr="00FE4479" w:rsidRDefault="00FE4479" w:rsidP="00711442">
      <w:pPr>
        <w:spacing w:after="0"/>
        <w:jc w:val="both"/>
        <w:rPr>
          <w:b/>
          <w:u w:val="single"/>
        </w:rPr>
      </w:pPr>
      <w:r w:rsidRPr="00FE4479">
        <w:rPr>
          <w:b/>
          <w:u w:val="single"/>
        </w:rPr>
        <w:t>Dotyczy SWZ</w:t>
      </w:r>
      <w:r>
        <w:rPr>
          <w:b/>
          <w:u w:val="single"/>
        </w:rPr>
        <w:t xml:space="preserve"> - rozdział VIII</w:t>
      </w:r>
    </w:p>
    <w:p w:rsidR="00711442" w:rsidRPr="00FE4479" w:rsidRDefault="00FE4479" w:rsidP="00711442">
      <w:pPr>
        <w:spacing w:after="0"/>
        <w:jc w:val="both"/>
        <w:rPr>
          <w:b/>
        </w:rPr>
      </w:pPr>
      <w:r>
        <w:rPr>
          <w:b/>
        </w:rPr>
        <w:t>p</w:t>
      </w:r>
      <w:r w:rsidRPr="00FE4479">
        <w:rPr>
          <w:b/>
        </w:rPr>
        <w:t>kt.2.2.</w:t>
      </w:r>
    </w:p>
    <w:p w:rsidR="00FE4479" w:rsidRDefault="00FE4479" w:rsidP="00711442">
      <w:pPr>
        <w:spacing w:after="0"/>
        <w:jc w:val="both"/>
      </w:pPr>
      <w:r>
        <w:t>Czy dokumenty dopuszczające mają być dostarczone wyłącznie do oferowanego analizatora, czy również odczynników, kalibratorów, kontroli i materiałów zużywalnych ( o ile dotyczy)?</w:t>
      </w:r>
    </w:p>
    <w:p w:rsidR="00FE4479" w:rsidRDefault="00FE4479" w:rsidP="00FE4479">
      <w:pPr>
        <w:spacing w:after="0"/>
        <w:jc w:val="both"/>
      </w:pPr>
      <w:r w:rsidRPr="003875CF">
        <w:rPr>
          <w:b/>
          <w:i/>
        </w:rPr>
        <w:t>Odpowiedź</w:t>
      </w:r>
      <w:r>
        <w:t>:</w:t>
      </w:r>
    </w:p>
    <w:p w:rsidR="00FE4479" w:rsidRDefault="005172DB" w:rsidP="00711442">
      <w:pPr>
        <w:spacing w:after="0"/>
        <w:jc w:val="both"/>
      </w:pPr>
      <w:r>
        <w:t xml:space="preserve">Zamawiający </w:t>
      </w:r>
      <w:r w:rsidR="00962C19" w:rsidRPr="00962C19">
        <w:rPr>
          <w:b/>
          <w:i/>
        </w:rPr>
        <w:t>wymaga</w:t>
      </w:r>
      <w:r w:rsidR="00962C19">
        <w:t xml:space="preserve"> złożenia wraz z ofertą   dokumentów dopuszczających  do oferowanego analizatora, odczynników, kalibratorów, kontroli i materiałów zużywalnych.</w:t>
      </w:r>
    </w:p>
    <w:p w:rsidR="00962C19" w:rsidRDefault="00962C19" w:rsidP="00711442">
      <w:pPr>
        <w:spacing w:after="0"/>
        <w:jc w:val="both"/>
      </w:pPr>
    </w:p>
    <w:p w:rsidR="00FE4479" w:rsidRPr="00FE4479" w:rsidRDefault="00FE4479" w:rsidP="00FE4479">
      <w:pPr>
        <w:spacing w:after="0"/>
        <w:jc w:val="both"/>
        <w:rPr>
          <w:b/>
        </w:rPr>
      </w:pPr>
      <w:r>
        <w:rPr>
          <w:b/>
        </w:rPr>
        <w:t>p</w:t>
      </w:r>
      <w:r w:rsidRPr="00FE4479">
        <w:rPr>
          <w:b/>
        </w:rPr>
        <w:t>kt.</w:t>
      </w:r>
      <w:r>
        <w:rPr>
          <w:b/>
        </w:rPr>
        <w:t>2.3</w:t>
      </w:r>
      <w:r w:rsidRPr="00FE4479">
        <w:rPr>
          <w:b/>
        </w:rPr>
        <w:t>.</w:t>
      </w:r>
    </w:p>
    <w:p w:rsidR="00FE4479" w:rsidRDefault="00FE4479" w:rsidP="00711442">
      <w:pPr>
        <w:spacing w:after="0"/>
        <w:jc w:val="both"/>
      </w:pPr>
      <w:r>
        <w:t xml:space="preserve">Prosimy o odstąpienie żądania dostarczenia Zamawiającemu metodyk oraz kart charakterystyk na etapie składania oferty i </w:t>
      </w:r>
      <w:r w:rsidR="005D4C37">
        <w:t>możliwość</w:t>
      </w:r>
      <w:r>
        <w:t xml:space="preserve"> dostarczenia niniejszych dokumentów wraz z dostawą </w:t>
      </w:r>
      <w:r w:rsidR="005D4C37">
        <w:t>lub wyrażenie zgody na samodzielne korzystanie z dostępu internetowego do żądanych dokumentów.</w:t>
      </w:r>
    </w:p>
    <w:p w:rsidR="005172DB" w:rsidRDefault="00C330BA" w:rsidP="00711442">
      <w:pPr>
        <w:spacing w:after="0"/>
        <w:jc w:val="both"/>
      </w:pPr>
      <w:r w:rsidRPr="003875CF">
        <w:rPr>
          <w:b/>
          <w:i/>
        </w:rPr>
        <w:t>Odpowiedź</w:t>
      </w:r>
      <w:r>
        <w:t>:</w:t>
      </w:r>
    </w:p>
    <w:p w:rsidR="00FE4479" w:rsidRDefault="005172DB" w:rsidP="005172DB">
      <w:pPr>
        <w:spacing w:after="0"/>
        <w:jc w:val="both"/>
      </w:pPr>
      <w:r>
        <w:t xml:space="preserve">Zamawiający </w:t>
      </w:r>
      <w:r w:rsidRPr="00963054">
        <w:rPr>
          <w:b/>
          <w:i/>
        </w:rPr>
        <w:t>dopuszcza odstąpienie</w:t>
      </w:r>
      <w:r>
        <w:t xml:space="preserve"> od wymogu dołączenia do oferty</w:t>
      </w:r>
      <w:r w:rsidRPr="005172DB">
        <w:t xml:space="preserve"> </w:t>
      </w:r>
      <w:r>
        <w:t xml:space="preserve">metodyk oraz kart charakterystyk i </w:t>
      </w:r>
      <w:r w:rsidRPr="005172DB">
        <w:rPr>
          <w:b/>
          <w:i/>
        </w:rPr>
        <w:t>wyraża zgodę</w:t>
      </w:r>
      <w:r>
        <w:t xml:space="preserve"> na udostępnienie adresu strony internetowej, na której znajdują się metodyki i karty charakterystyki .</w:t>
      </w:r>
    </w:p>
    <w:p w:rsidR="005172DB" w:rsidRDefault="005172DB" w:rsidP="005172DB">
      <w:pPr>
        <w:spacing w:after="0"/>
        <w:jc w:val="both"/>
      </w:pPr>
    </w:p>
    <w:p w:rsidR="00C330BA" w:rsidRDefault="00C330BA" w:rsidP="00711442">
      <w:pPr>
        <w:spacing w:after="0"/>
        <w:jc w:val="both"/>
      </w:pPr>
      <w:r>
        <w:t>Prosimy o potwierdzenie, że w przypadku zaoferowania kontroli wieloparametrowej niezależnego producenta z wartościami dedykowanymi na oferowany analizator i odczynnik można zrezygnować</w:t>
      </w:r>
      <w:r w:rsidR="00044AB0">
        <w:t xml:space="preserve"> z kontroli dedykowanej producenta odczynnika </w:t>
      </w:r>
      <w:r w:rsidR="00D77749">
        <w:t>wymienionej</w:t>
      </w:r>
      <w:r w:rsidR="00044AB0">
        <w:t xml:space="preserve"> i wymaganej w ulotce odczynnikowej. Zgoda na teki </w:t>
      </w:r>
      <w:r w:rsidR="00D77749">
        <w:t>materiał</w:t>
      </w:r>
      <w:r w:rsidR="00044AB0">
        <w:t xml:space="preserve"> kontrolny pozwoli</w:t>
      </w:r>
      <w:r>
        <w:t xml:space="preserve"> </w:t>
      </w:r>
      <w:r w:rsidR="00E835A8">
        <w:t xml:space="preserve">na obniżenie kosztów oferty i </w:t>
      </w:r>
      <w:r w:rsidR="006E0C0C">
        <w:t>pozwoli</w:t>
      </w:r>
      <w:r w:rsidR="00E835A8">
        <w:t xml:space="preserve"> na korzystanie</w:t>
      </w:r>
      <w:r w:rsidR="006E0C0C">
        <w:t xml:space="preserve"> z renomowanego materiału kontrolnego wieloparametrowego, co jest rozwiązaniem wygodniejszym w pracy laboratorium i korzystniejszym ze względów ekonomicznych. Rozwiązanie takie jest powszechnie stosowane w praktyce laboratoryjnej. </w:t>
      </w:r>
    </w:p>
    <w:p w:rsidR="006E0C0C" w:rsidRDefault="006E0C0C" w:rsidP="006E0C0C">
      <w:pPr>
        <w:spacing w:after="0"/>
        <w:jc w:val="both"/>
      </w:pPr>
      <w:r w:rsidRPr="003875CF">
        <w:rPr>
          <w:b/>
          <w:i/>
        </w:rPr>
        <w:t>Odpowiedź</w:t>
      </w:r>
      <w:r>
        <w:t>:</w:t>
      </w:r>
    </w:p>
    <w:p w:rsidR="006E0C0C" w:rsidRDefault="00AA6AA1" w:rsidP="00962C19">
      <w:pPr>
        <w:spacing w:after="0"/>
        <w:jc w:val="both"/>
      </w:pPr>
      <w:r>
        <w:rPr>
          <w:b/>
          <w:i/>
        </w:rPr>
        <w:t xml:space="preserve"> </w:t>
      </w:r>
      <w:r>
        <w:t xml:space="preserve">W </w:t>
      </w:r>
      <w:r w:rsidR="00962C19">
        <w:t>przypadku zaoferowania</w:t>
      </w:r>
      <w:r>
        <w:t xml:space="preserve"> przez Wykonawcę </w:t>
      </w:r>
      <w:r w:rsidR="00962C19">
        <w:t xml:space="preserve"> kontroli wieloparametrowej niezależnego producenta z wartościami dedykowanymi na oferowany analizator i odczynnik </w:t>
      </w:r>
      <w:r>
        <w:t xml:space="preserve">Zamawiający </w:t>
      </w:r>
      <w:r w:rsidRPr="00AA6AA1">
        <w:rPr>
          <w:b/>
          <w:i/>
        </w:rPr>
        <w:t>dopuszcza</w:t>
      </w:r>
      <w:r w:rsidR="00514B1B" w:rsidRPr="00AA6AA1">
        <w:rPr>
          <w:b/>
          <w:i/>
        </w:rPr>
        <w:t xml:space="preserve"> </w:t>
      </w:r>
      <w:r w:rsidR="00514B1B">
        <w:t>możliwość zrezygnowania</w:t>
      </w:r>
      <w:r w:rsidR="00962C19">
        <w:t xml:space="preserve"> z kontroli dedykowanej producenta odczynnika wymienionej i wymaganej w ulotce odczynnikowej.</w:t>
      </w:r>
    </w:p>
    <w:p w:rsidR="00C330BA" w:rsidRDefault="00C330BA" w:rsidP="00711442">
      <w:pPr>
        <w:spacing w:after="0"/>
        <w:jc w:val="both"/>
      </w:pPr>
    </w:p>
    <w:p w:rsidR="00AA6AA1" w:rsidRDefault="00AA6AA1" w:rsidP="00711442">
      <w:pPr>
        <w:spacing w:after="0"/>
        <w:jc w:val="both"/>
        <w:rPr>
          <w:b/>
          <w:u w:val="single"/>
        </w:rPr>
      </w:pPr>
    </w:p>
    <w:p w:rsidR="00AA6AA1" w:rsidRDefault="00AA6AA1" w:rsidP="00711442">
      <w:pPr>
        <w:spacing w:after="0"/>
        <w:jc w:val="both"/>
        <w:rPr>
          <w:b/>
          <w:u w:val="single"/>
        </w:rPr>
      </w:pPr>
    </w:p>
    <w:p w:rsidR="00711442" w:rsidRPr="00C330BA" w:rsidRDefault="00711442" w:rsidP="00711442">
      <w:pPr>
        <w:spacing w:after="0"/>
        <w:jc w:val="both"/>
        <w:rPr>
          <w:b/>
          <w:u w:val="single"/>
        </w:rPr>
      </w:pPr>
      <w:r w:rsidRPr="00C330BA">
        <w:rPr>
          <w:b/>
          <w:u w:val="single"/>
        </w:rPr>
        <w:t>Dotyczy Załącznika nr 3 – Zestawienie parametrów technicznych i użytkowych</w:t>
      </w:r>
    </w:p>
    <w:p w:rsidR="00711442" w:rsidRDefault="00711442" w:rsidP="00711442">
      <w:pPr>
        <w:spacing w:after="0"/>
        <w:jc w:val="both"/>
      </w:pPr>
    </w:p>
    <w:p w:rsidR="00711442" w:rsidRPr="003875CF" w:rsidRDefault="003875CF" w:rsidP="00711442">
      <w:pPr>
        <w:spacing w:after="0"/>
        <w:jc w:val="both"/>
        <w:rPr>
          <w:b/>
        </w:rPr>
      </w:pPr>
      <w:r>
        <w:rPr>
          <w:b/>
        </w:rPr>
        <w:t>pkt</w:t>
      </w:r>
      <w:r w:rsidR="00711442" w:rsidRPr="003875CF">
        <w:rPr>
          <w:b/>
        </w:rPr>
        <w:t xml:space="preserve"> 13 </w:t>
      </w:r>
    </w:p>
    <w:p w:rsidR="00711442" w:rsidRDefault="00711442" w:rsidP="00711442">
      <w:pPr>
        <w:spacing w:after="0"/>
        <w:jc w:val="both"/>
      </w:pPr>
      <w:r>
        <w:t>Czy Zamawiający wyrazi zgodę, aby NT pro BNP  pochodziły od innego wytwórcy niż oferent, ale były przeznaczone do stosowania na analizatorach oferenta (metoda zwalidowana na analizatory oferenta) i były dostarczane w takim samym łańcuchu dostaw co odczynniki produkowane przez oferenta?</w:t>
      </w:r>
    </w:p>
    <w:p w:rsidR="00711442" w:rsidRDefault="00711442" w:rsidP="00711442">
      <w:pPr>
        <w:spacing w:after="0"/>
        <w:jc w:val="both"/>
      </w:pPr>
      <w:r w:rsidRPr="003875CF">
        <w:rPr>
          <w:b/>
          <w:i/>
        </w:rPr>
        <w:t>Odpowiedź</w:t>
      </w:r>
      <w:r>
        <w:t>:</w:t>
      </w:r>
    </w:p>
    <w:p w:rsidR="00711442" w:rsidRPr="00711442" w:rsidRDefault="00711442" w:rsidP="00711442">
      <w:pPr>
        <w:spacing w:after="0"/>
        <w:jc w:val="both"/>
      </w:pPr>
      <w:r>
        <w:t xml:space="preserve">Zamawiający </w:t>
      </w:r>
      <w:r w:rsidRPr="003875CF">
        <w:rPr>
          <w:b/>
          <w:i/>
        </w:rPr>
        <w:t>wyraża zgodę</w:t>
      </w:r>
      <w:r>
        <w:t xml:space="preserve">, aby </w:t>
      </w:r>
      <w:r w:rsidRPr="00711442">
        <w:t>NT pro BNP  pochodziły od innego wytwórcy niż oferent, ale były przeznaczone do stosowania na analizatorach oferenta</w:t>
      </w:r>
      <w:r>
        <w:t>.</w:t>
      </w:r>
    </w:p>
    <w:p w:rsidR="00711442" w:rsidRDefault="00711442" w:rsidP="00711442">
      <w:pPr>
        <w:spacing w:after="0"/>
        <w:jc w:val="both"/>
      </w:pPr>
    </w:p>
    <w:p w:rsidR="00711442" w:rsidRPr="003875CF" w:rsidRDefault="003875CF" w:rsidP="00711442">
      <w:pPr>
        <w:spacing w:after="0"/>
        <w:jc w:val="both"/>
        <w:rPr>
          <w:b/>
        </w:rPr>
      </w:pPr>
      <w:r>
        <w:rPr>
          <w:b/>
        </w:rPr>
        <w:t>pkt</w:t>
      </w:r>
      <w:r w:rsidR="00711442" w:rsidRPr="003875CF">
        <w:rPr>
          <w:b/>
        </w:rPr>
        <w:t xml:space="preserve"> 16 </w:t>
      </w:r>
    </w:p>
    <w:p w:rsidR="00711442" w:rsidRDefault="00711442" w:rsidP="00711442">
      <w:pPr>
        <w:spacing w:after="0"/>
        <w:jc w:val="both"/>
      </w:pPr>
      <w:r>
        <w:t>Czy Zamawiający wyrazi zgodę, aby stabilność kalibracji dla Rubella IgG wynosiła 22 dni zamiast 30 dni?</w:t>
      </w:r>
    </w:p>
    <w:p w:rsidR="003875CF" w:rsidRDefault="003875CF" w:rsidP="00711442">
      <w:pPr>
        <w:spacing w:after="0"/>
        <w:jc w:val="both"/>
      </w:pPr>
      <w:r w:rsidRPr="002B4342">
        <w:rPr>
          <w:b/>
          <w:i/>
        </w:rPr>
        <w:t>Odpowiedź</w:t>
      </w:r>
      <w:r>
        <w:t>:</w:t>
      </w:r>
    </w:p>
    <w:p w:rsidR="003875CF" w:rsidRDefault="003875CF" w:rsidP="00711442">
      <w:pPr>
        <w:spacing w:after="0"/>
        <w:jc w:val="both"/>
      </w:pPr>
      <w:r>
        <w:t>Zamawiający wyraża</w:t>
      </w:r>
      <w:r w:rsidR="001648A8">
        <w:t xml:space="preserve"> zgodę,  </w:t>
      </w:r>
      <w:r w:rsidR="001648A8" w:rsidRPr="001648A8">
        <w:t>aby stabilność kalibracji dla Rubella IgG wynosiła 22 dni zamiast 30 dni</w:t>
      </w:r>
    </w:p>
    <w:p w:rsidR="001648A8" w:rsidRDefault="001648A8" w:rsidP="00711442">
      <w:pPr>
        <w:spacing w:after="0"/>
        <w:jc w:val="both"/>
      </w:pPr>
    </w:p>
    <w:p w:rsidR="001648A8" w:rsidRDefault="001648A8" w:rsidP="00711442">
      <w:pPr>
        <w:spacing w:after="0"/>
        <w:jc w:val="both"/>
        <w:rPr>
          <w:b/>
        </w:rPr>
      </w:pPr>
      <w:r w:rsidRPr="001648A8">
        <w:rPr>
          <w:b/>
        </w:rPr>
        <w:t xml:space="preserve">pkt. 35 (i </w:t>
      </w:r>
      <w:r w:rsidRPr="001648A8">
        <w:rPr>
          <w:rFonts w:cstheme="minorHAnsi"/>
          <w:b/>
        </w:rPr>
        <w:t>§</w:t>
      </w:r>
      <w:r w:rsidRPr="001648A8">
        <w:rPr>
          <w:b/>
        </w:rPr>
        <w:t xml:space="preserve"> 6 projektu umowy)</w:t>
      </w:r>
    </w:p>
    <w:p w:rsidR="002B4342" w:rsidRDefault="002B4342" w:rsidP="00711442">
      <w:pPr>
        <w:spacing w:after="0"/>
        <w:jc w:val="both"/>
      </w:pPr>
      <w:r w:rsidRPr="002B4342">
        <w:t xml:space="preserve">Prosimy o </w:t>
      </w:r>
      <w:r w:rsidR="00C330BA">
        <w:t>ujednolicenie zapisów parametrów granicznych</w:t>
      </w:r>
      <w:r w:rsidRPr="002B4342">
        <w:t xml:space="preserve"> </w:t>
      </w:r>
      <w:r w:rsidR="00C330BA">
        <w:t>i projektu umowy w zakresie terminu ważności dostarczanych odczynników.</w:t>
      </w:r>
      <w:r w:rsidR="00C330BA" w:rsidRPr="002B4342">
        <w:t xml:space="preserve"> </w:t>
      </w:r>
      <w:r w:rsidR="00C330BA">
        <w:t>.</w:t>
      </w:r>
    </w:p>
    <w:p w:rsidR="00C330BA" w:rsidRDefault="00C330BA" w:rsidP="00711442">
      <w:pPr>
        <w:spacing w:after="0"/>
        <w:jc w:val="both"/>
        <w:rPr>
          <w:b/>
          <w:i/>
        </w:rPr>
      </w:pPr>
    </w:p>
    <w:p w:rsidR="002B4342" w:rsidRPr="002B4342" w:rsidRDefault="002B4342" w:rsidP="00711442">
      <w:pPr>
        <w:spacing w:after="0"/>
        <w:jc w:val="both"/>
      </w:pPr>
      <w:r w:rsidRPr="002B4342">
        <w:rPr>
          <w:b/>
          <w:i/>
        </w:rPr>
        <w:t>Odpowiedź</w:t>
      </w:r>
      <w:r>
        <w:t>:</w:t>
      </w:r>
    </w:p>
    <w:p w:rsidR="001648A8" w:rsidRDefault="002B4342" w:rsidP="00711442">
      <w:pPr>
        <w:spacing w:after="0"/>
        <w:jc w:val="both"/>
      </w:pPr>
      <w:r>
        <w:t>Z</w:t>
      </w:r>
      <w:r w:rsidR="001648A8">
        <w:t xml:space="preserve">amawiający </w:t>
      </w:r>
      <w:r w:rsidR="001648A8" w:rsidRPr="00F92582">
        <w:rPr>
          <w:b/>
          <w:i/>
        </w:rPr>
        <w:t>informuje,</w:t>
      </w:r>
      <w:r w:rsidR="001648A8">
        <w:t xml:space="preserve"> iż punkt 35 zestawienia parametrów technicznych i użytkowych jest parametrem punktowanym. </w:t>
      </w:r>
      <w:r>
        <w:t>Za zaoferowanie 4 miesięcznego terminu ważności odczynników Wykonawca otrzyma 10 punktów, za okres krótszy – 0 pkt. Natomiast standardowy okres ważności odczynników wynosi 3 miesiące stąd taki zapis w umowie.</w:t>
      </w:r>
      <w:r w:rsidR="00F92582">
        <w:t xml:space="preserve"> Termin ważności odczynników w umowie zostanie skorygowany po wybraniu najkorzystniejszej oferty.</w:t>
      </w:r>
    </w:p>
    <w:p w:rsidR="002B4342" w:rsidRDefault="002B4342" w:rsidP="00711442">
      <w:pPr>
        <w:spacing w:after="0"/>
        <w:jc w:val="both"/>
      </w:pPr>
    </w:p>
    <w:p w:rsidR="00F92582" w:rsidRDefault="00F92582" w:rsidP="002B4342">
      <w:pPr>
        <w:spacing w:after="0"/>
        <w:jc w:val="both"/>
      </w:pPr>
    </w:p>
    <w:p w:rsidR="002B4342" w:rsidRDefault="002B4342" w:rsidP="002B4342">
      <w:pPr>
        <w:spacing w:after="0"/>
        <w:jc w:val="both"/>
        <w:rPr>
          <w:b/>
          <w:i/>
        </w:rPr>
      </w:pPr>
      <w:r w:rsidRPr="00F92582">
        <w:rPr>
          <w:b/>
          <w:i/>
        </w:rPr>
        <w:t>W związku z udzielonymi odpowiedziami</w:t>
      </w:r>
      <w:r w:rsidR="00F92582" w:rsidRPr="00F92582">
        <w:rPr>
          <w:b/>
          <w:i/>
        </w:rPr>
        <w:t xml:space="preserve"> Zamawiający modyfikuje Załącznik nr 3 – zestawienie parametrów technicznych i użytkowych</w:t>
      </w:r>
      <w:r w:rsidR="00514B1B">
        <w:rPr>
          <w:b/>
          <w:i/>
        </w:rPr>
        <w:t>.</w:t>
      </w:r>
    </w:p>
    <w:p w:rsidR="00514B1B" w:rsidRPr="00F92582" w:rsidRDefault="00514B1B" w:rsidP="002B4342">
      <w:pPr>
        <w:spacing w:after="0"/>
        <w:jc w:val="both"/>
        <w:rPr>
          <w:b/>
          <w:i/>
        </w:rPr>
      </w:pPr>
    </w:p>
    <w:p w:rsidR="00F92582" w:rsidRPr="00F92582" w:rsidRDefault="00F92582" w:rsidP="002B4342">
      <w:pPr>
        <w:spacing w:after="0"/>
        <w:jc w:val="both"/>
        <w:rPr>
          <w:b/>
          <w:i/>
        </w:rPr>
      </w:pPr>
    </w:p>
    <w:p w:rsidR="00F92582" w:rsidRPr="00640923" w:rsidRDefault="00F92582" w:rsidP="00711442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6E0C0C">
        <w:tab/>
      </w:r>
      <w:r>
        <w:tab/>
      </w:r>
      <w:bookmarkStart w:id="0" w:name="_GoBack"/>
      <w:r w:rsidRPr="00640923">
        <w:rPr>
          <w:b/>
        </w:rPr>
        <w:t>Podpisał:</w:t>
      </w:r>
    </w:p>
    <w:p w:rsidR="00F92582" w:rsidRPr="00640923" w:rsidRDefault="00F92582" w:rsidP="00711442">
      <w:pPr>
        <w:spacing w:after="0"/>
        <w:jc w:val="both"/>
        <w:rPr>
          <w:b/>
        </w:rPr>
      </w:pP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="006E0C0C">
        <w:rPr>
          <w:b/>
        </w:rPr>
        <w:tab/>
      </w:r>
      <w:r w:rsidRPr="00640923">
        <w:rPr>
          <w:b/>
        </w:rPr>
        <w:t>Dyrektor SPZOZ w Węgrowie</w:t>
      </w:r>
    </w:p>
    <w:p w:rsidR="00F92582" w:rsidRPr="00640923" w:rsidRDefault="00F92582" w:rsidP="00711442">
      <w:pPr>
        <w:spacing w:after="0"/>
        <w:jc w:val="both"/>
        <w:rPr>
          <w:b/>
        </w:rPr>
      </w:pP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Pr="00640923">
        <w:rPr>
          <w:b/>
        </w:rPr>
        <w:tab/>
      </w:r>
      <w:r w:rsidR="006E0C0C">
        <w:rPr>
          <w:b/>
        </w:rPr>
        <w:tab/>
      </w:r>
      <w:r w:rsidRPr="00640923">
        <w:rPr>
          <w:b/>
        </w:rPr>
        <w:t>Lek. med. Artur Skóra</w:t>
      </w:r>
      <w:bookmarkEnd w:id="0"/>
    </w:p>
    <w:sectPr w:rsidR="00F92582" w:rsidRPr="006409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62" w:rsidRDefault="007C1562" w:rsidP="00711442">
      <w:pPr>
        <w:spacing w:after="0" w:line="240" w:lineRule="auto"/>
      </w:pPr>
      <w:r>
        <w:separator/>
      </w:r>
    </w:p>
  </w:endnote>
  <w:endnote w:type="continuationSeparator" w:id="0">
    <w:p w:rsidR="007C1562" w:rsidRDefault="007C1562" w:rsidP="0071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62" w:rsidRDefault="007C1562" w:rsidP="00711442">
      <w:pPr>
        <w:spacing w:after="0" w:line="240" w:lineRule="auto"/>
      </w:pPr>
      <w:r>
        <w:separator/>
      </w:r>
    </w:p>
  </w:footnote>
  <w:footnote w:type="continuationSeparator" w:id="0">
    <w:p w:rsidR="007C1562" w:rsidRDefault="007C1562" w:rsidP="0071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42" w:rsidRDefault="00711442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A5B5A6F" wp14:editId="5DA93821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DD"/>
    <w:rsid w:val="000306DD"/>
    <w:rsid w:val="00044AB0"/>
    <w:rsid w:val="00121AB8"/>
    <w:rsid w:val="00132CB4"/>
    <w:rsid w:val="001648A8"/>
    <w:rsid w:val="002B4342"/>
    <w:rsid w:val="003875CF"/>
    <w:rsid w:val="00514B1B"/>
    <w:rsid w:val="005172DB"/>
    <w:rsid w:val="005D4C37"/>
    <w:rsid w:val="00640923"/>
    <w:rsid w:val="00677867"/>
    <w:rsid w:val="006E0C0C"/>
    <w:rsid w:val="00711442"/>
    <w:rsid w:val="007414D7"/>
    <w:rsid w:val="00797D4B"/>
    <w:rsid w:val="007C1562"/>
    <w:rsid w:val="007D7FB0"/>
    <w:rsid w:val="00865B6F"/>
    <w:rsid w:val="00896D3C"/>
    <w:rsid w:val="00962C19"/>
    <w:rsid w:val="00AA6AA1"/>
    <w:rsid w:val="00B24F87"/>
    <w:rsid w:val="00C06DA7"/>
    <w:rsid w:val="00C330BA"/>
    <w:rsid w:val="00D77749"/>
    <w:rsid w:val="00E12658"/>
    <w:rsid w:val="00E835A8"/>
    <w:rsid w:val="00EE622C"/>
    <w:rsid w:val="00F6560E"/>
    <w:rsid w:val="00F92582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E5AD"/>
  <w15:chartTrackingRefBased/>
  <w15:docId w15:val="{D894B23C-E271-4E2D-A9FC-04B0B15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442"/>
  </w:style>
  <w:style w:type="paragraph" w:styleId="Stopka">
    <w:name w:val="footer"/>
    <w:basedOn w:val="Normalny"/>
    <w:link w:val="StopkaZnak"/>
    <w:uiPriority w:val="99"/>
    <w:unhideWhenUsed/>
    <w:rsid w:val="0071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442"/>
  </w:style>
  <w:style w:type="paragraph" w:styleId="Tekstdymka">
    <w:name w:val="Balloon Text"/>
    <w:basedOn w:val="Normalny"/>
    <w:link w:val="TekstdymkaZnak"/>
    <w:uiPriority w:val="99"/>
    <w:semiHidden/>
    <w:unhideWhenUsed/>
    <w:rsid w:val="00F9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17</cp:revision>
  <cp:lastPrinted>2022-10-10T07:43:00Z</cp:lastPrinted>
  <dcterms:created xsi:type="dcterms:W3CDTF">2021-10-11T10:54:00Z</dcterms:created>
  <dcterms:modified xsi:type="dcterms:W3CDTF">2022-10-10T07:43:00Z</dcterms:modified>
</cp:coreProperties>
</file>