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784A" w14:textId="7155709B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 w:rsidR="00E44E15">
        <w:rPr>
          <w:rFonts w:ascii="Arial" w:hAnsi="Arial" w:cs="Arial"/>
          <w:bCs/>
          <w:sz w:val="18"/>
          <w:szCs w:val="18"/>
        </w:rPr>
        <w:t>podmiotu udostępniającego zasoby</w:t>
      </w:r>
      <w:r w:rsidRPr="00D82B9E">
        <w:rPr>
          <w:rFonts w:ascii="Arial" w:hAnsi="Arial" w:cs="Arial"/>
          <w:bCs/>
          <w:sz w:val="18"/>
          <w:szCs w:val="18"/>
        </w:rPr>
        <w:t>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</w:t>
      </w:r>
      <w:r w:rsidR="009A53A6">
        <w:rPr>
          <w:rFonts w:ascii="Arial" w:hAnsi="Arial" w:cs="Arial"/>
          <w:bCs/>
          <w:sz w:val="18"/>
          <w:szCs w:val="18"/>
        </w:rPr>
        <w:t>5</w:t>
      </w:r>
      <w:r w:rsidRPr="00D82B9E">
        <w:rPr>
          <w:rFonts w:ascii="Arial" w:hAnsi="Arial" w:cs="Arial"/>
          <w:bCs/>
          <w:sz w:val="18"/>
          <w:szCs w:val="18"/>
        </w:rPr>
        <w:t xml:space="preserve">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Pzp).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2DB78547" w14:textId="56983505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2836D4D0" w14:textId="6E4B767E" w:rsidR="002F1996" w:rsidRPr="00D82B9E" w:rsidRDefault="002F1996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Pzp, zamawiający bada, czy wobec podmiotu udostępniającego zasoby nie zachodzą podstawy wykluczenia, które zostały przewidziane względem wykonawcy.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świetle dyspozycji art. 119 ustawy Pzp, zamawiający zobowiązany jest także do zbadania (poza przesłankami wynikającymi z ustawy Pzp)</w:t>
      </w:r>
      <w:r w:rsidR="009877F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czy podmiot udostępniający zasoby nie podlega wykluczeniu</w:t>
      </w:r>
      <w:r w:rsidR="0019486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na innej podstawie.</w:t>
      </w:r>
    </w:p>
    <w:p w14:paraId="65493BE7" w14:textId="67ECEDD1" w:rsid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8C1EE8"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 w:rsidR="008C1EE8"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7480B8D3" w14:textId="2F1F77F2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093F7429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625805F6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5E989A1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4B51C878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1B847B6A" w14:textId="4E971D83" w:rsidR="003B1084" w:rsidRPr="00252230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Pzp </w:t>
      </w:r>
      <w:r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78EF">
        <w:rPr>
          <w:rFonts w:ascii="Arial" w:hAnsi="Arial" w:cs="Arial"/>
          <w:bCs/>
          <w:sz w:val="18"/>
          <w:szCs w:val="18"/>
        </w:rPr>
        <w:t>składa</w:t>
      </w:r>
      <w:r>
        <w:rPr>
          <w:rFonts w:ascii="Arial" w:hAnsi="Arial" w:cs="Arial"/>
          <w:bCs/>
          <w:sz w:val="18"/>
          <w:szCs w:val="18"/>
        </w:rPr>
        <w:t>ne jest</w:t>
      </w:r>
      <w:r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>
        <w:rPr>
          <w:rFonts w:ascii="Arial" w:hAnsi="Arial" w:cs="Arial"/>
          <w:bCs/>
          <w:sz w:val="18"/>
          <w:szCs w:val="18"/>
        </w:rPr>
        <w:t>ym</w:t>
      </w:r>
      <w:r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formularz JEDZ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0A6D1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wykonawca powinien złożyć takie oświadczenie zgodnie z wymaganiami zamawiającego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60D9D0FA" w14:textId="3B43D2F3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 xml:space="preserve">Podkreślenia wymaga, że powyższy zakaz obowiązuje również na etapie realizacji zamówienia, w związku z czym na wykonawcę należy nałożyć obowiązek 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przedłożenia aktualnych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oświadczeń 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podmiotu udostępniającego zasoby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 przypadku wszelkich zmian w tym zakresie.</w:t>
      </w:r>
    </w:p>
    <w:p w14:paraId="1F32F14C" w14:textId="63E95F4F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 w:rsidR="00897CFE"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005FA85C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CA8A4A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833EB" w14:textId="77777777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5C89FA" w14:textId="7246B894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16244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0325F9DD" w14:textId="77777777" w:rsidR="003B1084" w:rsidRPr="00BE3A82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8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>
        <w:rPr>
          <w:rFonts w:ascii="Arial" w:hAnsi="Arial" w:cs="Arial"/>
          <w:sz w:val="18"/>
          <w:szCs w:val="18"/>
        </w:rPr>
        <w:t xml:space="preserve"> ww. </w:t>
      </w:r>
      <w:r w:rsidRPr="00BE3A82">
        <w:rPr>
          <w:rFonts w:ascii="Arial" w:hAnsi="Arial" w:cs="Arial"/>
          <w:sz w:val="18"/>
          <w:szCs w:val="18"/>
        </w:rPr>
        <w:t xml:space="preserve">podstaw wykluczenia dostępne są pod adresem: </w:t>
      </w:r>
      <w:hyperlink r:id="rId9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62EF560B" w14:textId="33385C8B" w:rsidR="003B1084" w:rsidRPr="00C30F5F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7C24F5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D1F895E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647FB94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03F3B0E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7F609DD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7F6D6DB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6FC820C8" w14:textId="021BDFBD" w:rsidR="00294959" w:rsidRDefault="00294959" w:rsidP="00294959">
      <w:pPr>
        <w:spacing w:before="480" w:after="0" w:line="257" w:lineRule="auto"/>
        <w:ind w:left="496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B701F7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024BC570" w14:textId="6488D109" w:rsidR="00294959" w:rsidRDefault="00294959" w:rsidP="00294959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E20586" w14:textId="77777777" w:rsidR="00294959" w:rsidRPr="005C7B25" w:rsidRDefault="00294959" w:rsidP="00294959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0CFAA320" w14:textId="77777777" w:rsidR="00294959" w:rsidRPr="005C7B25" w:rsidRDefault="00294959" w:rsidP="00294959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0650CB02" w14:textId="77777777" w:rsidR="00294959" w:rsidRPr="005C7B25" w:rsidRDefault="00294959" w:rsidP="00294959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2B50BE94" w:rsidR="00D81585" w:rsidRPr="00294959" w:rsidRDefault="00D81585" w:rsidP="0029495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4C16CA7" w:rsidR="00D81585" w:rsidRDefault="00294959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4959">
        <w:rPr>
          <w:rFonts w:ascii="Arial" w:hAnsi="Arial" w:cs="Arial"/>
          <w:sz w:val="21"/>
          <w:szCs w:val="21"/>
        </w:rPr>
        <w:t xml:space="preserve">Świadczenia usług </w:t>
      </w:r>
      <w:r w:rsidR="002F1E8C">
        <w:rPr>
          <w:rFonts w:ascii="Arial" w:hAnsi="Arial" w:cs="Arial"/>
          <w:sz w:val="21"/>
          <w:szCs w:val="21"/>
        </w:rPr>
        <w:t>pn.</w:t>
      </w:r>
      <w:bookmarkStart w:id="0" w:name="_GoBack"/>
      <w:bookmarkEnd w:id="0"/>
      <w:r w:rsidRPr="00294959">
        <w:rPr>
          <w:rFonts w:ascii="Arial" w:hAnsi="Arial" w:cs="Arial"/>
          <w:sz w:val="21"/>
          <w:szCs w:val="21"/>
        </w:rPr>
        <w:t xml:space="preserve"> </w:t>
      </w:r>
      <w:r w:rsidR="002F1E8C" w:rsidRPr="002F1E8C">
        <w:rPr>
          <w:rFonts w:ascii="Arial" w:hAnsi="Arial" w:cs="Arial"/>
          <w:sz w:val="21"/>
          <w:szCs w:val="21"/>
        </w:rPr>
        <w:t xml:space="preserve">Przygotowanie i organizacja jednodniowych szkoleń profilaktycznych dla kierowców z elementami praktycznymi </w:t>
      </w:r>
      <w:r w:rsidRPr="00294959">
        <w:rPr>
          <w:rFonts w:ascii="Arial" w:hAnsi="Arial" w:cs="Arial"/>
          <w:sz w:val="21"/>
          <w:szCs w:val="21"/>
        </w:rPr>
        <w:t>prowadzonego przez Mazowieckie Centrum Polityki Społecznej 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0A644F58" w14:textId="14B33821" w:rsidR="00D81585" w:rsidRPr="00294959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3A7CFB11" w:rsidR="00916460" w:rsidRPr="00AA336E" w:rsidRDefault="00916460" w:rsidP="0029495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A336E" w:rsidSect="0029495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427C3" w14:textId="77777777" w:rsidR="001C256C" w:rsidRDefault="001C256C" w:rsidP="00D81585">
      <w:pPr>
        <w:spacing w:after="0" w:line="240" w:lineRule="auto"/>
      </w:pPr>
      <w:r>
        <w:separator/>
      </w:r>
    </w:p>
  </w:endnote>
  <w:endnote w:type="continuationSeparator" w:id="0">
    <w:p w14:paraId="40F943CC" w14:textId="77777777" w:rsidR="001C256C" w:rsidRDefault="001C256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D044" w14:textId="77777777" w:rsidR="001C256C" w:rsidRDefault="001C256C" w:rsidP="00D81585">
      <w:pPr>
        <w:spacing w:after="0" w:line="240" w:lineRule="auto"/>
      </w:pPr>
      <w:r>
        <w:separator/>
      </w:r>
    </w:p>
  </w:footnote>
  <w:footnote w:type="continuationSeparator" w:id="0">
    <w:p w14:paraId="0DE339E9" w14:textId="77777777" w:rsidR="001C256C" w:rsidRDefault="001C256C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7612A"/>
    <w:rsid w:val="000A6D1B"/>
    <w:rsid w:val="00110AA3"/>
    <w:rsid w:val="00121439"/>
    <w:rsid w:val="00162444"/>
    <w:rsid w:val="0018128C"/>
    <w:rsid w:val="0019486C"/>
    <w:rsid w:val="001C256C"/>
    <w:rsid w:val="00294959"/>
    <w:rsid w:val="002F1996"/>
    <w:rsid w:val="002F1E8C"/>
    <w:rsid w:val="00392515"/>
    <w:rsid w:val="003B1084"/>
    <w:rsid w:val="003B17BC"/>
    <w:rsid w:val="00462120"/>
    <w:rsid w:val="004B1DD2"/>
    <w:rsid w:val="004D7493"/>
    <w:rsid w:val="004E3659"/>
    <w:rsid w:val="004F1033"/>
    <w:rsid w:val="005B1094"/>
    <w:rsid w:val="005B5344"/>
    <w:rsid w:val="005E21A9"/>
    <w:rsid w:val="00664CCA"/>
    <w:rsid w:val="006B7BF5"/>
    <w:rsid w:val="007843B3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701F7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ukraina/komunikaty/ogolnounijny-zakaz-udzialu-rosyjskich-wykonawcow-w-zamowieniach-publicznych-i-koncesjach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ukraina/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1671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Paweł Ginel</cp:lastModifiedBy>
  <cp:revision>6</cp:revision>
  <dcterms:created xsi:type="dcterms:W3CDTF">2022-05-06T13:14:00Z</dcterms:created>
  <dcterms:modified xsi:type="dcterms:W3CDTF">2024-01-12T13:40:00Z</dcterms:modified>
</cp:coreProperties>
</file>