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86" w:rsidRPr="002E6AAC" w:rsidRDefault="00B52886" w:rsidP="002E6AAC">
      <w:pPr>
        <w:tabs>
          <w:tab w:val="right" w:pos="9072"/>
        </w:tabs>
        <w:spacing w:line="276" w:lineRule="auto"/>
        <w:jc w:val="right"/>
        <w:rPr>
          <w:rFonts w:eastAsia="Calibri" w:cs="Arial"/>
          <w:szCs w:val="22"/>
          <w:lang w:eastAsia="en-US"/>
        </w:rPr>
      </w:pPr>
      <w:r w:rsidRPr="002E6AAC">
        <w:rPr>
          <w:rFonts w:eastAsia="Calibri" w:cs="Arial"/>
          <w:szCs w:val="22"/>
          <w:lang w:eastAsia="en-US"/>
        </w:rPr>
        <w:t xml:space="preserve">Świnoujście, dnia </w:t>
      </w:r>
      <w:r w:rsidR="00BF3861">
        <w:rPr>
          <w:rFonts w:eastAsia="Calibri" w:cs="Arial"/>
          <w:szCs w:val="22"/>
          <w:lang w:eastAsia="en-US"/>
        </w:rPr>
        <w:t>0</w:t>
      </w:r>
      <w:r w:rsidR="00805C4C">
        <w:rPr>
          <w:rFonts w:eastAsia="Calibri" w:cs="Arial"/>
          <w:szCs w:val="22"/>
          <w:lang w:eastAsia="en-US"/>
        </w:rPr>
        <w:t>9</w:t>
      </w:r>
      <w:r w:rsidR="00F70EB3" w:rsidRPr="002E6AAC">
        <w:rPr>
          <w:rFonts w:eastAsia="Calibri" w:cs="Arial"/>
          <w:szCs w:val="22"/>
          <w:lang w:eastAsia="en-US"/>
        </w:rPr>
        <w:t>.</w:t>
      </w:r>
      <w:r w:rsidR="00BF3861">
        <w:rPr>
          <w:rFonts w:eastAsia="Calibri" w:cs="Arial"/>
          <w:szCs w:val="22"/>
          <w:lang w:eastAsia="en-US"/>
        </w:rPr>
        <w:t>02</w:t>
      </w:r>
      <w:r w:rsidR="00F70EB3" w:rsidRPr="002E6AAC">
        <w:rPr>
          <w:rFonts w:eastAsia="Calibri" w:cs="Arial"/>
          <w:szCs w:val="22"/>
          <w:lang w:eastAsia="en-US"/>
        </w:rPr>
        <w:t>.</w:t>
      </w:r>
      <w:r w:rsidRPr="002E6AAC">
        <w:rPr>
          <w:rFonts w:eastAsia="Calibri" w:cs="Arial"/>
          <w:szCs w:val="22"/>
          <w:lang w:eastAsia="en-US"/>
        </w:rPr>
        <w:t>202</w:t>
      </w:r>
      <w:r w:rsidR="00BF3861">
        <w:rPr>
          <w:rFonts w:eastAsia="Calibri" w:cs="Arial"/>
          <w:szCs w:val="22"/>
          <w:lang w:eastAsia="en-US"/>
        </w:rPr>
        <w:t>3</w:t>
      </w:r>
      <w:r w:rsidRPr="002E6AAC">
        <w:rPr>
          <w:rFonts w:eastAsia="Calibri" w:cs="Arial"/>
          <w:szCs w:val="22"/>
          <w:lang w:eastAsia="en-US"/>
        </w:rPr>
        <w:t> r.</w:t>
      </w:r>
    </w:p>
    <w:p w:rsidR="00B52886" w:rsidRPr="002E6AAC" w:rsidRDefault="00F70EB3" w:rsidP="002E6AAC">
      <w:pPr>
        <w:tabs>
          <w:tab w:val="center" w:pos="4535"/>
        </w:tabs>
        <w:spacing w:line="276" w:lineRule="auto"/>
        <w:rPr>
          <w:rFonts w:eastAsia="Calibri" w:cs="Arial"/>
          <w:szCs w:val="22"/>
          <w:lang w:eastAsia="en-US"/>
        </w:rPr>
      </w:pPr>
      <w:r w:rsidRPr="002E6AAC">
        <w:rPr>
          <w:rFonts w:eastAsia="Calibri" w:cs="Arial"/>
          <w:szCs w:val="22"/>
          <w:lang w:eastAsia="en-US"/>
        </w:rPr>
        <w:t>Nr postępowania BZP.271.1.</w:t>
      </w:r>
      <w:r w:rsidR="00BF3861">
        <w:rPr>
          <w:rFonts w:eastAsia="Calibri" w:cs="Arial"/>
          <w:szCs w:val="22"/>
          <w:lang w:eastAsia="en-US"/>
        </w:rPr>
        <w:t>10</w:t>
      </w:r>
      <w:r w:rsidR="00B52886" w:rsidRPr="002E6AAC">
        <w:rPr>
          <w:rFonts w:eastAsia="Calibri" w:cs="Arial"/>
          <w:szCs w:val="22"/>
          <w:lang w:eastAsia="en-US"/>
        </w:rPr>
        <w:t>.202</w:t>
      </w:r>
      <w:r w:rsidR="00BF3861">
        <w:rPr>
          <w:rFonts w:eastAsia="Calibri" w:cs="Arial"/>
          <w:szCs w:val="22"/>
          <w:lang w:eastAsia="en-US"/>
        </w:rPr>
        <w:t>3</w:t>
      </w:r>
    </w:p>
    <w:p w:rsidR="00B02620" w:rsidRPr="002E6AAC" w:rsidRDefault="00B02620" w:rsidP="002E6AAC">
      <w:pPr>
        <w:tabs>
          <w:tab w:val="center" w:pos="4535"/>
        </w:tabs>
        <w:spacing w:line="276" w:lineRule="auto"/>
        <w:rPr>
          <w:rFonts w:eastAsia="Calibri" w:cs="Arial"/>
          <w:szCs w:val="22"/>
          <w:lang w:eastAsia="en-US"/>
        </w:rPr>
      </w:pPr>
    </w:p>
    <w:p w:rsidR="00B02620" w:rsidRPr="002E6AAC" w:rsidRDefault="00B02620" w:rsidP="002E6AAC">
      <w:pPr>
        <w:tabs>
          <w:tab w:val="center" w:pos="4535"/>
        </w:tabs>
        <w:spacing w:line="276" w:lineRule="auto"/>
        <w:rPr>
          <w:rFonts w:eastAsia="Calibri" w:cs="Arial"/>
          <w:szCs w:val="22"/>
          <w:lang w:eastAsia="en-US"/>
        </w:rPr>
      </w:pPr>
    </w:p>
    <w:p w:rsidR="00B52886" w:rsidRPr="002E6AAC" w:rsidRDefault="00B52886" w:rsidP="002E6AAC">
      <w:pPr>
        <w:numPr>
          <w:ilvl w:val="0"/>
          <w:numId w:val="9"/>
        </w:numPr>
        <w:spacing w:line="276" w:lineRule="auto"/>
        <w:ind w:left="4253" w:hanging="284"/>
        <w:rPr>
          <w:rFonts w:eastAsia="Calibri" w:cs="Arial"/>
          <w:b/>
          <w:szCs w:val="22"/>
          <w:lang w:eastAsia="en-US"/>
        </w:rPr>
      </w:pPr>
      <w:r w:rsidRPr="002E6AAC">
        <w:rPr>
          <w:rFonts w:eastAsia="Calibri" w:cs="Arial"/>
          <w:b/>
          <w:szCs w:val="22"/>
          <w:lang w:eastAsia="en-US"/>
        </w:rPr>
        <w:t>Wykonawcy biorący udział w postępowaniu</w:t>
      </w:r>
    </w:p>
    <w:p w:rsidR="00B52886" w:rsidRPr="008B04E3" w:rsidRDefault="00B52886" w:rsidP="002E6AAC">
      <w:pPr>
        <w:numPr>
          <w:ilvl w:val="0"/>
          <w:numId w:val="9"/>
        </w:numPr>
        <w:spacing w:line="276" w:lineRule="auto"/>
        <w:ind w:left="4253" w:hanging="284"/>
        <w:rPr>
          <w:rFonts w:eastAsia="Calibri" w:cs="Arial"/>
          <w:b/>
          <w:szCs w:val="22"/>
          <w:lang w:eastAsia="en-US"/>
        </w:rPr>
      </w:pPr>
      <w:r w:rsidRPr="002E6AAC">
        <w:rPr>
          <w:rFonts w:eastAsia="Calibri" w:cs="Arial"/>
          <w:b/>
          <w:szCs w:val="22"/>
          <w:lang w:eastAsia="en-US"/>
        </w:rPr>
        <w:t>Strona internetowa Zamawiającego, na której umieszczono ogłoszenie i </w:t>
      </w:r>
      <w:r w:rsidR="00892B4F" w:rsidRPr="002E6AAC">
        <w:rPr>
          <w:rFonts w:eastAsia="Calibri" w:cs="Arial"/>
          <w:b/>
          <w:szCs w:val="22"/>
          <w:lang w:eastAsia="en-US"/>
        </w:rPr>
        <w:t>dokumenty zamówienia</w:t>
      </w:r>
    </w:p>
    <w:p w:rsidR="00C6618D" w:rsidRPr="002E6AAC" w:rsidRDefault="00C6618D" w:rsidP="002E6AAC">
      <w:pPr>
        <w:spacing w:line="276" w:lineRule="auto"/>
        <w:rPr>
          <w:rFonts w:eastAsia="Calibri" w:cs="Arial"/>
          <w:szCs w:val="22"/>
          <w:lang w:eastAsia="en-US"/>
        </w:rPr>
      </w:pPr>
    </w:p>
    <w:p w:rsidR="00BF3861" w:rsidRPr="00624665" w:rsidRDefault="00B52886" w:rsidP="00BF3861">
      <w:pPr>
        <w:spacing w:line="276" w:lineRule="auto"/>
        <w:rPr>
          <w:rFonts w:cs="Arial"/>
          <w:b/>
          <w:spacing w:val="-4"/>
        </w:rPr>
      </w:pPr>
      <w:r w:rsidRPr="002E6AAC">
        <w:rPr>
          <w:rFonts w:eastAsia="Calibri" w:cs="Arial"/>
          <w:b/>
          <w:szCs w:val="22"/>
          <w:lang w:eastAsia="en-US"/>
        </w:rPr>
        <w:t>Dotyczy: postępowania nr BZP.271.1.</w:t>
      </w:r>
      <w:r w:rsidR="00BF3861">
        <w:rPr>
          <w:rFonts w:eastAsia="Calibri" w:cs="Arial"/>
          <w:b/>
          <w:szCs w:val="22"/>
          <w:lang w:eastAsia="en-US"/>
        </w:rPr>
        <w:t>10</w:t>
      </w:r>
      <w:r w:rsidRPr="002E6AAC">
        <w:rPr>
          <w:rFonts w:eastAsia="Calibri" w:cs="Arial"/>
          <w:b/>
          <w:szCs w:val="22"/>
          <w:lang w:eastAsia="en-US"/>
        </w:rPr>
        <w:t>.202</w:t>
      </w:r>
      <w:r w:rsidR="00BF3861">
        <w:rPr>
          <w:rFonts w:eastAsia="Calibri" w:cs="Arial"/>
          <w:b/>
          <w:szCs w:val="22"/>
          <w:lang w:eastAsia="en-US"/>
        </w:rPr>
        <w:t>3</w:t>
      </w:r>
      <w:r w:rsidRPr="002E6AAC">
        <w:rPr>
          <w:rFonts w:eastAsia="Calibri" w:cs="Arial"/>
          <w:b/>
          <w:szCs w:val="22"/>
          <w:lang w:eastAsia="en-US"/>
        </w:rPr>
        <w:t xml:space="preserve"> pn. </w:t>
      </w:r>
      <w:r w:rsidR="00BF3861" w:rsidRPr="00624665">
        <w:rPr>
          <w:rFonts w:cs="Arial"/>
          <w:b/>
          <w:spacing w:val="-4"/>
        </w:rPr>
        <w:t>„</w:t>
      </w:r>
      <w:r w:rsidR="00BF3861" w:rsidRPr="00172F0A">
        <w:rPr>
          <w:rFonts w:cs="Arial"/>
          <w:b/>
          <w:spacing w:val="-4"/>
        </w:rPr>
        <w:t>Sprawny dojazd – zakup samochodu do transportu osób z niepełnosprawnościami</w:t>
      </w:r>
      <w:r w:rsidR="00BF3861" w:rsidRPr="00624665">
        <w:rPr>
          <w:rFonts w:cs="Arial"/>
          <w:b/>
          <w:spacing w:val="-4"/>
        </w:rPr>
        <w:t>”</w:t>
      </w:r>
    </w:p>
    <w:p w:rsidR="00055D86" w:rsidRPr="002E6AAC" w:rsidRDefault="00055D86" w:rsidP="002E6AAC">
      <w:pPr>
        <w:spacing w:line="276" w:lineRule="auto"/>
        <w:rPr>
          <w:rFonts w:eastAsia="Calibri" w:cs="Arial"/>
          <w:szCs w:val="22"/>
          <w:lang w:eastAsia="en-US"/>
        </w:rPr>
      </w:pPr>
    </w:p>
    <w:p w:rsidR="00055D86" w:rsidRPr="002E6AAC" w:rsidRDefault="00055D86" w:rsidP="002E6AAC">
      <w:pPr>
        <w:spacing w:line="276" w:lineRule="auto"/>
        <w:rPr>
          <w:rFonts w:cs="Arial"/>
          <w:b/>
          <w:szCs w:val="22"/>
          <w:lang w:eastAsia="en-US"/>
        </w:rPr>
      </w:pPr>
      <w:r w:rsidRPr="002E6AAC">
        <w:rPr>
          <w:rFonts w:cs="Arial"/>
          <w:b/>
          <w:szCs w:val="22"/>
          <w:lang w:eastAsia="en-US"/>
        </w:rPr>
        <w:t>Zmiana nr 1</w:t>
      </w:r>
    </w:p>
    <w:p w:rsidR="00055D86" w:rsidRPr="00D36941" w:rsidRDefault="00055D86" w:rsidP="007508D1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eastAsia="Calibri" w:cs="Arial"/>
          <w:bCs/>
          <w:szCs w:val="22"/>
          <w:lang w:eastAsia="en-US"/>
        </w:rPr>
      </w:pPr>
      <w:r w:rsidRPr="00FA0D22">
        <w:rPr>
          <w:rFonts w:eastAsia="Calibri" w:cs="Arial"/>
          <w:bCs/>
          <w:szCs w:val="22"/>
          <w:lang w:eastAsia="en-US"/>
        </w:rPr>
        <w:t xml:space="preserve">Zamawiający, na mocy przysługujących mu, w świetle przepisu art. </w:t>
      </w:r>
      <w:r w:rsidR="00D36941">
        <w:rPr>
          <w:rFonts w:eastAsia="Calibri" w:cs="Arial"/>
          <w:bCs/>
          <w:szCs w:val="22"/>
          <w:lang w:eastAsia="en-US"/>
        </w:rPr>
        <w:t>137 ust. 1 i 2 ustawy</w:t>
      </w:r>
      <w:r w:rsidR="00D36941">
        <w:rPr>
          <w:rFonts w:eastAsia="Calibri" w:cs="Arial"/>
          <w:bCs/>
          <w:szCs w:val="22"/>
          <w:lang w:eastAsia="en-US"/>
        </w:rPr>
        <w:br/>
      </w:r>
      <w:r w:rsidRPr="00FA0D22">
        <w:rPr>
          <w:rFonts w:eastAsia="Calibri" w:cs="Arial"/>
          <w:bCs/>
          <w:szCs w:val="22"/>
          <w:lang w:eastAsia="en-US"/>
        </w:rPr>
        <w:t>z dnia 11 września 2019 r. Prawo zamówień publicznych (Dz. U. z 202</w:t>
      </w:r>
      <w:r w:rsidR="00C50DF9" w:rsidRPr="00FA0D22">
        <w:rPr>
          <w:rFonts w:eastAsia="Calibri" w:cs="Arial"/>
          <w:bCs/>
          <w:szCs w:val="22"/>
          <w:lang w:eastAsia="en-US"/>
        </w:rPr>
        <w:t>2 r., poz. 1710</w:t>
      </w:r>
      <w:r w:rsidR="00BF3861">
        <w:rPr>
          <w:rFonts w:eastAsia="Calibri" w:cs="Arial"/>
          <w:bCs/>
          <w:szCs w:val="22"/>
          <w:lang w:eastAsia="en-US"/>
        </w:rPr>
        <w:t xml:space="preserve"> ze zm.</w:t>
      </w:r>
      <w:r w:rsidRPr="00FA0D22">
        <w:rPr>
          <w:rFonts w:eastAsia="Calibri" w:cs="Arial"/>
          <w:bCs/>
          <w:szCs w:val="22"/>
          <w:lang w:eastAsia="en-US"/>
        </w:rPr>
        <w:t>), uprawnień, zmienia treść zapisów SWZ jak poniżej i udostępnia zmiany na stronie internetowej.</w:t>
      </w:r>
    </w:p>
    <w:p w:rsidR="00055D86" w:rsidRPr="00D36941" w:rsidRDefault="00FA0D22" w:rsidP="007508D1">
      <w:pPr>
        <w:tabs>
          <w:tab w:val="left" w:pos="709"/>
        </w:tabs>
        <w:spacing w:line="276" w:lineRule="auto"/>
        <w:ind w:left="567" w:hanging="141"/>
        <w:rPr>
          <w:rFonts w:eastAsia="Calibri" w:cs="Arial"/>
          <w:szCs w:val="22"/>
          <w:lang w:eastAsia="en-US"/>
        </w:rPr>
      </w:pPr>
      <w:r w:rsidRPr="00D36941">
        <w:rPr>
          <w:rFonts w:eastAsia="Calibri" w:cs="Arial"/>
          <w:szCs w:val="22"/>
          <w:lang w:eastAsia="en-US"/>
        </w:rPr>
        <w:t xml:space="preserve">I. </w:t>
      </w:r>
      <w:r w:rsidR="00D36941">
        <w:rPr>
          <w:rFonts w:eastAsia="Calibri" w:cs="Arial"/>
          <w:szCs w:val="22"/>
          <w:lang w:eastAsia="en-US"/>
        </w:rPr>
        <w:t>Ujednolica</w:t>
      </w:r>
      <w:r w:rsidR="00055D86" w:rsidRPr="00D36941">
        <w:rPr>
          <w:rFonts w:eastAsia="Calibri" w:cs="Arial"/>
          <w:szCs w:val="22"/>
          <w:lang w:eastAsia="en-US"/>
        </w:rPr>
        <w:t xml:space="preserve"> się treść </w:t>
      </w:r>
      <w:r w:rsidR="00C50DF9" w:rsidRPr="00D36941">
        <w:rPr>
          <w:rFonts w:eastAsia="Calibri" w:cs="Arial"/>
          <w:szCs w:val="22"/>
          <w:lang w:eastAsia="en-US"/>
        </w:rPr>
        <w:t xml:space="preserve">SWZ, w rozdziale </w:t>
      </w:r>
      <w:r w:rsidR="00BF3861" w:rsidRPr="00D36941">
        <w:rPr>
          <w:rFonts w:eastAsia="Calibri" w:cs="Arial"/>
          <w:szCs w:val="22"/>
          <w:lang w:eastAsia="en-US"/>
        </w:rPr>
        <w:t>XII</w:t>
      </w:r>
      <w:r w:rsidR="00C50DF9" w:rsidRPr="00D36941">
        <w:rPr>
          <w:rFonts w:eastAsia="Calibri" w:cs="Arial"/>
          <w:szCs w:val="22"/>
          <w:lang w:eastAsia="en-US"/>
        </w:rPr>
        <w:t xml:space="preserve">I. </w:t>
      </w:r>
      <w:r w:rsidR="00BF3861" w:rsidRPr="00D36941">
        <w:rPr>
          <w:rFonts w:eastAsia="Calibri" w:cs="Arial"/>
          <w:szCs w:val="22"/>
          <w:lang w:eastAsia="en-US"/>
        </w:rPr>
        <w:t>Miejsce i termin składania ofert, pkt. 1 i 2</w:t>
      </w:r>
      <w:r w:rsidR="00BF3861" w:rsidRPr="00D36941">
        <w:rPr>
          <w:rFonts w:eastAsia="Calibri" w:cs="Arial"/>
          <w:szCs w:val="22"/>
          <w:lang w:eastAsia="en-US"/>
        </w:rPr>
        <w:br/>
      </w:r>
      <w:r w:rsidR="00C50DF9" w:rsidRPr="00D36941">
        <w:rPr>
          <w:rFonts w:eastAsia="Calibri" w:cs="Arial"/>
          <w:szCs w:val="22"/>
          <w:lang w:eastAsia="en-US"/>
        </w:rPr>
        <w:t>w następujący sposób:</w:t>
      </w:r>
    </w:p>
    <w:p w:rsidR="00EA1798" w:rsidRPr="00D36941" w:rsidRDefault="00AC50B9" w:rsidP="00BF3861">
      <w:pPr>
        <w:tabs>
          <w:tab w:val="left" w:pos="851"/>
        </w:tabs>
        <w:autoSpaceDE w:val="0"/>
        <w:autoSpaceDN w:val="0"/>
        <w:adjustRightInd w:val="0"/>
        <w:spacing w:line="276" w:lineRule="auto"/>
        <w:ind w:left="567"/>
        <w:rPr>
          <w:rFonts w:cs="Arial"/>
          <w:b/>
          <w:bCs/>
        </w:rPr>
      </w:pPr>
      <w:r w:rsidRPr="00D36941">
        <w:rPr>
          <w:rFonts w:eastAsia="Calibri" w:cs="Arial"/>
          <w:szCs w:val="22"/>
          <w:lang w:eastAsia="en-US"/>
        </w:rPr>
        <w:t>I.I. b</w:t>
      </w:r>
      <w:r w:rsidR="00C50DF9" w:rsidRPr="00D36941">
        <w:rPr>
          <w:rFonts w:eastAsia="Calibri" w:cs="Arial"/>
          <w:szCs w:val="22"/>
          <w:lang w:eastAsia="en-US"/>
        </w:rPr>
        <w:t xml:space="preserve">yło: </w:t>
      </w:r>
    </w:p>
    <w:p w:rsidR="00BF3861" w:rsidRPr="00D36941" w:rsidRDefault="00BF3861" w:rsidP="00D36941">
      <w:pPr>
        <w:pStyle w:val="Akapitzlist"/>
        <w:numPr>
          <w:ilvl w:val="0"/>
          <w:numId w:val="26"/>
        </w:numPr>
        <w:tabs>
          <w:tab w:val="left" w:pos="851"/>
        </w:tabs>
        <w:spacing w:line="276" w:lineRule="auto"/>
        <w:rPr>
          <w:rFonts w:cs="Arial"/>
        </w:rPr>
      </w:pPr>
      <w:r w:rsidRPr="00D36941">
        <w:rPr>
          <w:rFonts w:cs="Arial"/>
        </w:rPr>
        <w:t xml:space="preserve">Ofertę należy złożyć do </w:t>
      </w:r>
      <w:r w:rsidRPr="00D36941">
        <w:rPr>
          <w:rFonts w:cs="Arial"/>
          <w:b/>
        </w:rPr>
        <w:t>dnia 15 lutego 2023 roku do godziny 1</w:t>
      </w:r>
      <w:r w:rsidR="00D36941" w:rsidRPr="00D36941">
        <w:rPr>
          <w:rFonts w:cs="Arial"/>
          <w:b/>
        </w:rPr>
        <w:t>2</w:t>
      </w:r>
      <w:r w:rsidRPr="00D36941">
        <w:rPr>
          <w:rFonts w:cs="Arial"/>
          <w:b/>
        </w:rPr>
        <w:t xml:space="preserve">.00 </w:t>
      </w:r>
      <w:r w:rsidRPr="00D36941">
        <w:rPr>
          <w:rFonts w:cs="Arial"/>
        </w:rPr>
        <w:t xml:space="preserve">w sposób </w:t>
      </w:r>
    </w:p>
    <w:p w:rsidR="00BF3861" w:rsidRPr="00D36941" w:rsidRDefault="00BF3861" w:rsidP="00BF3861">
      <w:pPr>
        <w:tabs>
          <w:tab w:val="left" w:pos="851"/>
        </w:tabs>
        <w:spacing w:line="276" w:lineRule="auto"/>
        <w:ind w:left="567"/>
        <w:rPr>
          <w:rFonts w:cs="Arial"/>
        </w:rPr>
      </w:pPr>
      <w:r w:rsidRPr="00D36941">
        <w:rPr>
          <w:rFonts w:cs="Arial"/>
        </w:rPr>
        <w:t xml:space="preserve">     określony w rozdziale X pkt 2 SWZ.</w:t>
      </w:r>
    </w:p>
    <w:p w:rsidR="00D36941" w:rsidRPr="00D36941" w:rsidRDefault="00BF3861" w:rsidP="00D36941">
      <w:pPr>
        <w:pStyle w:val="Akapitzlist"/>
        <w:numPr>
          <w:ilvl w:val="0"/>
          <w:numId w:val="26"/>
        </w:numPr>
        <w:tabs>
          <w:tab w:val="left" w:pos="851"/>
        </w:tabs>
        <w:spacing w:line="276" w:lineRule="auto"/>
        <w:rPr>
          <w:rFonts w:cs="Arial"/>
        </w:rPr>
      </w:pPr>
      <w:r w:rsidRPr="00D36941">
        <w:rPr>
          <w:rFonts w:cs="Arial"/>
        </w:rPr>
        <w:t>Publiczne otwarcie ofert nastąpi w</w:t>
      </w:r>
      <w:r w:rsidRPr="00D36941">
        <w:rPr>
          <w:rFonts w:cs="Arial"/>
          <w:b/>
          <w:bCs/>
        </w:rPr>
        <w:t xml:space="preserve"> dniu </w:t>
      </w:r>
      <w:r w:rsidRPr="00D36941">
        <w:rPr>
          <w:rFonts w:cs="Arial"/>
          <w:b/>
        </w:rPr>
        <w:t xml:space="preserve">15 lutego </w:t>
      </w:r>
      <w:r w:rsidRPr="00D36941">
        <w:rPr>
          <w:rFonts w:cs="Arial"/>
          <w:b/>
          <w:bCs/>
        </w:rPr>
        <w:t>2023 roku o godzinie 1</w:t>
      </w:r>
      <w:r w:rsidR="00D36941" w:rsidRPr="00D36941">
        <w:rPr>
          <w:rFonts w:cs="Arial"/>
          <w:b/>
          <w:bCs/>
        </w:rPr>
        <w:t>2</w:t>
      </w:r>
      <w:r w:rsidRPr="00D36941">
        <w:rPr>
          <w:rFonts w:cs="Arial"/>
          <w:b/>
          <w:bCs/>
        </w:rPr>
        <w:t>.30</w:t>
      </w:r>
    </w:p>
    <w:p w:rsidR="00BF3861" w:rsidRPr="00D36941" w:rsidRDefault="00BF3861" w:rsidP="00D36941">
      <w:pPr>
        <w:pStyle w:val="Akapitzlist"/>
        <w:tabs>
          <w:tab w:val="left" w:pos="851"/>
        </w:tabs>
        <w:spacing w:line="276" w:lineRule="auto"/>
        <w:ind w:left="927"/>
        <w:rPr>
          <w:rFonts w:cs="Arial"/>
        </w:rPr>
      </w:pPr>
      <w:r w:rsidRPr="00D36941">
        <w:rPr>
          <w:rFonts w:cs="Arial"/>
        </w:rPr>
        <w:t xml:space="preserve">w Urzędzie Miasta Świnoujście, pok. nr 111, za pomocą platformy zakupowej. </w:t>
      </w:r>
    </w:p>
    <w:p w:rsidR="00BF3861" w:rsidRPr="00D36941" w:rsidRDefault="00BF3861" w:rsidP="00BF3861">
      <w:pPr>
        <w:pStyle w:val="Akapitzlist"/>
        <w:tabs>
          <w:tab w:val="left" w:pos="851"/>
        </w:tabs>
        <w:spacing w:line="276" w:lineRule="auto"/>
        <w:ind w:left="567"/>
        <w:rPr>
          <w:rFonts w:cs="Arial"/>
        </w:rPr>
      </w:pPr>
    </w:p>
    <w:p w:rsidR="002E6AAC" w:rsidRPr="00D36941" w:rsidRDefault="00AC50B9" w:rsidP="00BF3861">
      <w:pPr>
        <w:pStyle w:val="Akapitzlist"/>
        <w:tabs>
          <w:tab w:val="left" w:pos="851"/>
        </w:tabs>
        <w:spacing w:line="276" w:lineRule="auto"/>
        <w:ind w:left="567"/>
        <w:rPr>
          <w:rFonts w:eastAsia="Calibri" w:cs="Arial"/>
          <w:szCs w:val="22"/>
          <w:lang w:eastAsia="en-US"/>
        </w:rPr>
      </w:pPr>
      <w:r w:rsidRPr="00D36941">
        <w:rPr>
          <w:rFonts w:eastAsia="Calibri" w:cs="Arial"/>
          <w:szCs w:val="22"/>
          <w:lang w:eastAsia="en-US"/>
        </w:rPr>
        <w:t xml:space="preserve">I.II </w:t>
      </w:r>
      <w:r w:rsidR="002E6AAC" w:rsidRPr="00D36941">
        <w:rPr>
          <w:rFonts w:eastAsia="Calibri" w:cs="Arial"/>
          <w:szCs w:val="22"/>
          <w:lang w:eastAsia="en-US"/>
        </w:rPr>
        <w:t>powinno być:</w:t>
      </w:r>
    </w:p>
    <w:p w:rsidR="00BF3861" w:rsidRPr="00D36941" w:rsidRDefault="00BF3861" w:rsidP="00D36941">
      <w:pPr>
        <w:pStyle w:val="Akapitzlist"/>
        <w:numPr>
          <w:ilvl w:val="0"/>
          <w:numId w:val="27"/>
        </w:numPr>
        <w:tabs>
          <w:tab w:val="left" w:pos="851"/>
        </w:tabs>
        <w:spacing w:line="276" w:lineRule="auto"/>
        <w:rPr>
          <w:rFonts w:cs="Arial"/>
        </w:rPr>
      </w:pPr>
      <w:r w:rsidRPr="00D36941">
        <w:rPr>
          <w:rFonts w:cs="Arial"/>
        </w:rPr>
        <w:t xml:space="preserve">1. Ofertę należy złożyć do </w:t>
      </w:r>
      <w:r w:rsidRPr="00D36941">
        <w:rPr>
          <w:rFonts w:cs="Arial"/>
          <w:b/>
        </w:rPr>
        <w:t xml:space="preserve">dnia 15 lutego 2023 roku do godziny 10.00 </w:t>
      </w:r>
      <w:r w:rsidRPr="00D36941">
        <w:rPr>
          <w:rFonts w:cs="Arial"/>
        </w:rPr>
        <w:t xml:space="preserve">w sposób </w:t>
      </w:r>
    </w:p>
    <w:p w:rsidR="00BF3861" w:rsidRPr="00D36941" w:rsidRDefault="00BF3861" w:rsidP="00BF3861">
      <w:pPr>
        <w:tabs>
          <w:tab w:val="left" w:pos="851"/>
        </w:tabs>
        <w:spacing w:line="276" w:lineRule="auto"/>
        <w:ind w:left="567"/>
        <w:rPr>
          <w:rFonts w:cs="Arial"/>
        </w:rPr>
      </w:pPr>
      <w:r w:rsidRPr="00D36941">
        <w:rPr>
          <w:rFonts w:cs="Arial"/>
        </w:rPr>
        <w:t xml:space="preserve">     określony w rozdziale X pkt 2 SWZ.</w:t>
      </w:r>
    </w:p>
    <w:p w:rsidR="00534BBF" w:rsidRDefault="00BF3861" w:rsidP="00534BBF">
      <w:pPr>
        <w:pStyle w:val="Akapitzlist"/>
        <w:numPr>
          <w:ilvl w:val="0"/>
          <w:numId w:val="27"/>
        </w:numPr>
        <w:tabs>
          <w:tab w:val="left" w:pos="851"/>
        </w:tabs>
        <w:spacing w:line="276" w:lineRule="auto"/>
        <w:rPr>
          <w:rFonts w:cs="Arial"/>
        </w:rPr>
      </w:pPr>
      <w:r w:rsidRPr="00D36941">
        <w:rPr>
          <w:rFonts w:cs="Arial"/>
        </w:rPr>
        <w:t>Publiczne otwarcie ofert nastąpi w</w:t>
      </w:r>
      <w:r w:rsidRPr="00D36941">
        <w:rPr>
          <w:rFonts w:cs="Arial"/>
          <w:b/>
          <w:bCs/>
        </w:rPr>
        <w:t xml:space="preserve"> dniu </w:t>
      </w:r>
      <w:r w:rsidRPr="00D36941">
        <w:rPr>
          <w:rFonts w:cs="Arial"/>
          <w:b/>
        </w:rPr>
        <w:t xml:space="preserve">15 lutego </w:t>
      </w:r>
      <w:r w:rsidRPr="00D36941">
        <w:rPr>
          <w:rFonts w:cs="Arial"/>
          <w:b/>
          <w:bCs/>
        </w:rPr>
        <w:t>2023 roku o godzinie 10.30</w:t>
      </w:r>
      <w:r w:rsidRPr="00D36941">
        <w:rPr>
          <w:rFonts w:cs="Arial"/>
          <w:b/>
          <w:bCs/>
        </w:rPr>
        <w:br/>
      </w:r>
      <w:r w:rsidRPr="00D36941">
        <w:rPr>
          <w:rFonts w:cs="Arial"/>
        </w:rPr>
        <w:t xml:space="preserve">w Urzędzie Miasta Świnoujście, pok. nr 111, za pomocą platformy zakupowej. </w:t>
      </w:r>
    </w:p>
    <w:p w:rsidR="00534BBF" w:rsidRPr="00534BBF" w:rsidRDefault="00534BBF" w:rsidP="00534BBF">
      <w:pPr>
        <w:tabs>
          <w:tab w:val="left" w:pos="851"/>
        </w:tabs>
        <w:spacing w:line="276" w:lineRule="auto"/>
        <w:rPr>
          <w:rFonts w:cs="Arial"/>
        </w:rPr>
      </w:pPr>
    </w:p>
    <w:p w:rsidR="00534BBF" w:rsidRPr="00534BBF" w:rsidRDefault="00534BBF" w:rsidP="00534BBF">
      <w:pPr>
        <w:pStyle w:val="Akapitzlist"/>
        <w:tabs>
          <w:tab w:val="left" w:pos="851"/>
        </w:tabs>
        <w:spacing w:line="276" w:lineRule="auto"/>
        <w:ind w:left="927"/>
        <w:rPr>
          <w:rFonts w:cs="Arial"/>
        </w:rPr>
      </w:pPr>
      <w:r w:rsidRPr="00534BBF">
        <w:rPr>
          <w:rFonts w:cs="Arial"/>
        </w:rPr>
        <w:t>Zamawiający zamieszcza nowy załącznik „SWZ_zmiana1”, a zmiany zaznacza kolorem żółtym</w:t>
      </w:r>
    </w:p>
    <w:p w:rsidR="00D36941" w:rsidRPr="00D36941" w:rsidRDefault="00D36941" w:rsidP="00BF3861">
      <w:pPr>
        <w:pStyle w:val="Akapitzlist"/>
        <w:tabs>
          <w:tab w:val="left" w:pos="851"/>
        </w:tabs>
        <w:spacing w:line="276" w:lineRule="auto"/>
        <w:ind w:left="567"/>
        <w:rPr>
          <w:rFonts w:cs="Arial"/>
        </w:rPr>
      </w:pPr>
    </w:p>
    <w:p w:rsidR="00055D86" w:rsidRPr="00D36941" w:rsidRDefault="00055D86" w:rsidP="00D36941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cs="Arial"/>
          <w:u w:val="single"/>
        </w:rPr>
      </w:pPr>
      <w:r w:rsidRPr="00D36941">
        <w:rPr>
          <w:rFonts w:eastAsia="Calibri" w:cs="Arial"/>
          <w:szCs w:val="22"/>
          <w:lang w:eastAsia="en-US"/>
        </w:rPr>
        <w:t>Pozostałe zapisy SWZ nr BZP.271.1.</w:t>
      </w:r>
      <w:r w:rsidR="00D36941" w:rsidRPr="00D36941">
        <w:rPr>
          <w:rFonts w:eastAsia="Calibri" w:cs="Arial"/>
          <w:szCs w:val="22"/>
          <w:lang w:eastAsia="en-US"/>
        </w:rPr>
        <w:t>10</w:t>
      </w:r>
      <w:r w:rsidRPr="00D36941">
        <w:rPr>
          <w:rFonts w:eastAsia="Calibri" w:cs="Arial"/>
          <w:szCs w:val="22"/>
          <w:lang w:eastAsia="en-US"/>
        </w:rPr>
        <w:t>.202</w:t>
      </w:r>
      <w:r w:rsidR="00D36941" w:rsidRPr="00D36941">
        <w:rPr>
          <w:rFonts w:eastAsia="Calibri" w:cs="Arial"/>
          <w:szCs w:val="22"/>
          <w:lang w:eastAsia="en-US"/>
        </w:rPr>
        <w:t>3</w:t>
      </w:r>
      <w:r w:rsidRPr="00D36941">
        <w:rPr>
          <w:rFonts w:eastAsia="Calibri" w:cs="Arial"/>
          <w:szCs w:val="22"/>
          <w:lang w:eastAsia="en-US"/>
        </w:rPr>
        <w:t xml:space="preserve"> pozostają bez zmian.</w:t>
      </w:r>
    </w:p>
    <w:p w:rsidR="00055D86" w:rsidRPr="00D36941" w:rsidRDefault="00055D86" w:rsidP="00D36941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eastAsia="Calibri" w:cs="Arial"/>
          <w:szCs w:val="22"/>
          <w:lang w:eastAsia="en-US"/>
        </w:rPr>
      </w:pPr>
      <w:r w:rsidRPr="00D36941">
        <w:rPr>
          <w:rFonts w:eastAsia="Calibri" w:cs="Arial"/>
          <w:szCs w:val="22"/>
          <w:lang w:eastAsia="en-US"/>
        </w:rPr>
        <w:t>Przedmiotowe wyjaśnienia i zmiany:</w:t>
      </w:r>
    </w:p>
    <w:p w:rsidR="00055D86" w:rsidRPr="00D36941" w:rsidRDefault="00055D86" w:rsidP="007508D1">
      <w:pPr>
        <w:spacing w:line="276" w:lineRule="auto"/>
        <w:ind w:left="426" w:hanging="142"/>
        <w:rPr>
          <w:rFonts w:eastAsia="Calibri" w:cs="Arial"/>
          <w:szCs w:val="22"/>
          <w:lang w:eastAsia="en-US"/>
        </w:rPr>
      </w:pPr>
      <w:r w:rsidRPr="00D36941">
        <w:rPr>
          <w:rFonts w:eastAsia="Calibri" w:cs="Arial"/>
          <w:szCs w:val="22"/>
          <w:lang w:eastAsia="en-US"/>
        </w:rPr>
        <w:t>-</w:t>
      </w:r>
      <w:r w:rsidRPr="00D36941">
        <w:rPr>
          <w:rFonts w:eastAsia="Calibri" w:cs="Arial"/>
          <w:szCs w:val="22"/>
          <w:lang w:eastAsia="en-US"/>
        </w:rPr>
        <w:tab/>
        <w:t>należy uwzględnić przy sporządzaniu oferty i załączników,</w:t>
      </w:r>
    </w:p>
    <w:p w:rsidR="00C12859" w:rsidRPr="002E6AAC" w:rsidRDefault="00055D86" w:rsidP="008B04E3">
      <w:pPr>
        <w:spacing w:line="276" w:lineRule="auto"/>
        <w:ind w:left="426" w:hanging="142"/>
        <w:rPr>
          <w:rFonts w:eastAsia="Calibri" w:cs="Arial"/>
          <w:szCs w:val="22"/>
          <w:lang w:eastAsia="en-US"/>
        </w:rPr>
      </w:pPr>
      <w:r w:rsidRPr="00D36941">
        <w:rPr>
          <w:rFonts w:eastAsia="Calibri" w:cs="Arial"/>
          <w:szCs w:val="22"/>
          <w:lang w:eastAsia="en-US"/>
        </w:rPr>
        <w:t>-</w:t>
      </w:r>
      <w:r w:rsidRPr="00D36941">
        <w:rPr>
          <w:rFonts w:eastAsia="Calibri" w:cs="Arial"/>
          <w:szCs w:val="22"/>
          <w:lang w:eastAsia="en-US"/>
        </w:rPr>
        <w:tab/>
      </w:r>
      <w:r w:rsidR="00B34A87">
        <w:rPr>
          <w:rFonts w:eastAsia="Calibri" w:cs="Arial"/>
          <w:szCs w:val="22"/>
          <w:lang w:eastAsia="en-US"/>
        </w:rPr>
        <w:t xml:space="preserve">nie </w:t>
      </w:r>
      <w:bookmarkStart w:id="0" w:name="_GoBack"/>
      <w:bookmarkEnd w:id="0"/>
      <w:r w:rsidRPr="00D36941">
        <w:rPr>
          <w:rFonts w:eastAsia="Calibri" w:cs="Arial"/>
          <w:szCs w:val="22"/>
          <w:lang w:eastAsia="en-US"/>
        </w:rPr>
        <w:t>prowadzą do zmiany ogłoszenia.</w:t>
      </w:r>
    </w:p>
    <w:sectPr w:rsidR="00C12859" w:rsidRPr="002E6AAC" w:rsidSect="007B2704">
      <w:pgSz w:w="11906" w:h="16838"/>
      <w:pgMar w:top="1417" w:right="1133" w:bottom="1843" w:left="1417" w:header="708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DA4" w:rsidRDefault="00E76DA4" w:rsidP="00261824">
      <w:r>
        <w:separator/>
      </w:r>
    </w:p>
  </w:endnote>
  <w:endnote w:type="continuationSeparator" w:id="0">
    <w:p w:rsidR="00E76DA4" w:rsidRDefault="00E76DA4" w:rsidP="0026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DA4" w:rsidRDefault="00E76DA4" w:rsidP="00261824">
      <w:r>
        <w:separator/>
      </w:r>
    </w:p>
  </w:footnote>
  <w:footnote w:type="continuationSeparator" w:id="0">
    <w:p w:rsidR="00E76DA4" w:rsidRDefault="00E76DA4" w:rsidP="00261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3C7B"/>
    <w:multiLevelType w:val="hybridMultilevel"/>
    <w:tmpl w:val="04CEBEC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6C0B95"/>
    <w:multiLevelType w:val="hybridMultilevel"/>
    <w:tmpl w:val="613CBA84"/>
    <w:lvl w:ilvl="0" w:tplc="F80218D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9E30DE"/>
    <w:multiLevelType w:val="multilevel"/>
    <w:tmpl w:val="AFA49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AFE478B"/>
    <w:multiLevelType w:val="hybridMultilevel"/>
    <w:tmpl w:val="6BA63E9A"/>
    <w:lvl w:ilvl="0" w:tplc="D7EAA99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4827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3D392B"/>
    <w:multiLevelType w:val="hybridMultilevel"/>
    <w:tmpl w:val="9A4828C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A6512F6"/>
    <w:multiLevelType w:val="hybridMultilevel"/>
    <w:tmpl w:val="04CEC9E8"/>
    <w:lvl w:ilvl="0" w:tplc="D7EAA9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D20534B"/>
    <w:multiLevelType w:val="hybridMultilevel"/>
    <w:tmpl w:val="E732EED6"/>
    <w:lvl w:ilvl="0" w:tplc="C2FA623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6C55794"/>
    <w:multiLevelType w:val="hybridMultilevel"/>
    <w:tmpl w:val="613CBA84"/>
    <w:lvl w:ilvl="0" w:tplc="F80218D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723C62"/>
    <w:multiLevelType w:val="hybridMultilevel"/>
    <w:tmpl w:val="A50E9826"/>
    <w:lvl w:ilvl="0" w:tplc="B3E279A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43BEA"/>
    <w:multiLevelType w:val="multilevel"/>
    <w:tmpl w:val="184ED3CA"/>
    <w:lvl w:ilvl="0">
      <w:start w:val="1"/>
      <w:numFmt w:val="lowerRoman"/>
      <w:lvlText w:val="(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A097AF8"/>
    <w:multiLevelType w:val="multilevel"/>
    <w:tmpl w:val="F006E0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AD7540F"/>
    <w:multiLevelType w:val="hybridMultilevel"/>
    <w:tmpl w:val="07A0FB4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0215949"/>
    <w:multiLevelType w:val="multilevel"/>
    <w:tmpl w:val="AF2A7B9C"/>
    <w:lvl w:ilvl="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5256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616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976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976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336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eastAsia="Calibri" w:hint="default"/>
        <w:b w:val="0"/>
      </w:rPr>
    </w:lvl>
  </w:abstractNum>
  <w:abstractNum w:abstractNumId="14" w15:restartNumberingAfterBreak="0">
    <w:nsid w:val="52E975D2"/>
    <w:multiLevelType w:val="hybridMultilevel"/>
    <w:tmpl w:val="95E883CE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5" w15:restartNumberingAfterBreak="0">
    <w:nsid w:val="54E52715"/>
    <w:multiLevelType w:val="hybridMultilevel"/>
    <w:tmpl w:val="4B62857E"/>
    <w:lvl w:ilvl="0" w:tplc="CA5EFF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2EF474D"/>
    <w:multiLevelType w:val="hybridMultilevel"/>
    <w:tmpl w:val="500077E0"/>
    <w:lvl w:ilvl="0" w:tplc="80BC4346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828F3"/>
    <w:multiLevelType w:val="hybridMultilevel"/>
    <w:tmpl w:val="9DB4A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441AD"/>
    <w:multiLevelType w:val="hybridMultilevel"/>
    <w:tmpl w:val="9C7A7912"/>
    <w:lvl w:ilvl="0" w:tplc="90C69F0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867A9E2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3A67EC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4403A1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0CEE3F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C347D9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30CCA2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92AF93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5988F4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5443312"/>
    <w:multiLevelType w:val="hybridMultilevel"/>
    <w:tmpl w:val="F6C8083E"/>
    <w:lvl w:ilvl="0" w:tplc="5888E0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E75404E"/>
    <w:multiLevelType w:val="hybridMultilevel"/>
    <w:tmpl w:val="EF0054C8"/>
    <w:lvl w:ilvl="0" w:tplc="ACC473B8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7009E"/>
    <w:multiLevelType w:val="hybridMultilevel"/>
    <w:tmpl w:val="9FFE455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00112D"/>
    <w:multiLevelType w:val="hybridMultilevel"/>
    <w:tmpl w:val="1D9A12AE"/>
    <w:lvl w:ilvl="0" w:tplc="0E121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409F0"/>
    <w:multiLevelType w:val="hybridMultilevel"/>
    <w:tmpl w:val="100AB81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EFD02A7"/>
    <w:multiLevelType w:val="hybridMultilevel"/>
    <w:tmpl w:val="22020E66"/>
    <w:lvl w:ilvl="0" w:tplc="4F803CA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6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</w:num>
  <w:num w:numId="7">
    <w:abstractNumId w:val="17"/>
  </w:num>
  <w:num w:numId="8">
    <w:abstractNumId w:val="19"/>
  </w:num>
  <w:num w:numId="9">
    <w:abstractNumId w:val="25"/>
  </w:num>
  <w:num w:numId="10">
    <w:abstractNumId w:val="18"/>
  </w:num>
  <w:num w:numId="11">
    <w:abstractNumId w:val="13"/>
  </w:num>
  <w:num w:numId="12">
    <w:abstractNumId w:val="3"/>
  </w:num>
  <w:num w:numId="13">
    <w:abstractNumId w:val="12"/>
  </w:num>
  <w:num w:numId="14">
    <w:abstractNumId w:val="24"/>
  </w:num>
  <w:num w:numId="15">
    <w:abstractNumId w:val="11"/>
  </w:num>
  <w:num w:numId="16">
    <w:abstractNumId w:val="5"/>
  </w:num>
  <w:num w:numId="17">
    <w:abstractNumId w:val="14"/>
  </w:num>
  <w:num w:numId="18">
    <w:abstractNumId w:val="23"/>
  </w:num>
  <w:num w:numId="19">
    <w:abstractNumId w:val="0"/>
  </w:num>
  <w:num w:numId="20">
    <w:abstractNumId w:val="6"/>
  </w:num>
  <w:num w:numId="21">
    <w:abstractNumId w:val="7"/>
  </w:num>
  <w:num w:numId="22">
    <w:abstractNumId w:val="15"/>
  </w:num>
  <w:num w:numId="23">
    <w:abstractNumId w:val="21"/>
  </w:num>
  <w:num w:numId="24">
    <w:abstractNumId w:val="22"/>
  </w:num>
  <w:num w:numId="25">
    <w:abstractNumId w:val="4"/>
  </w:num>
  <w:num w:numId="26">
    <w:abstractNumId w:val="8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24"/>
    <w:rsid w:val="000169C2"/>
    <w:rsid w:val="00055D86"/>
    <w:rsid w:val="00095293"/>
    <w:rsid w:val="000A0752"/>
    <w:rsid w:val="000A4DD9"/>
    <w:rsid w:val="000E67FA"/>
    <w:rsid w:val="001660AF"/>
    <w:rsid w:val="00171C06"/>
    <w:rsid w:val="00192BDD"/>
    <w:rsid w:val="00196E68"/>
    <w:rsid w:val="00203A2C"/>
    <w:rsid w:val="00250490"/>
    <w:rsid w:val="002548DB"/>
    <w:rsid w:val="00261824"/>
    <w:rsid w:val="00272902"/>
    <w:rsid w:val="002765AE"/>
    <w:rsid w:val="002A7993"/>
    <w:rsid w:val="002E6AAC"/>
    <w:rsid w:val="002E7617"/>
    <w:rsid w:val="00300BA8"/>
    <w:rsid w:val="003036D7"/>
    <w:rsid w:val="003377EE"/>
    <w:rsid w:val="003421FB"/>
    <w:rsid w:val="00342E04"/>
    <w:rsid w:val="0038533B"/>
    <w:rsid w:val="003C22A7"/>
    <w:rsid w:val="003E0054"/>
    <w:rsid w:val="003E6866"/>
    <w:rsid w:val="0042048E"/>
    <w:rsid w:val="004E6B26"/>
    <w:rsid w:val="004F38B4"/>
    <w:rsid w:val="00511CD7"/>
    <w:rsid w:val="00534BBF"/>
    <w:rsid w:val="00540DCD"/>
    <w:rsid w:val="00552A40"/>
    <w:rsid w:val="005777A3"/>
    <w:rsid w:val="005D343F"/>
    <w:rsid w:val="005D687D"/>
    <w:rsid w:val="005D6BC8"/>
    <w:rsid w:val="005F21DA"/>
    <w:rsid w:val="005F29BB"/>
    <w:rsid w:val="0061124D"/>
    <w:rsid w:val="00660FA2"/>
    <w:rsid w:val="0069288D"/>
    <w:rsid w:val="006B01ED"/>
    <w:rsid w:val="006F742A"/>
    <w:rsid w:val="007476D4"/>
    <w:rsid w:val="007508D1"/>
    <w:rsid w:val="00751CC9"/>
    <w:rsid w:val="0075207C"/>
    <w:rsid w:val="00766C7A"/>
    <w:rsid w:val="0077611E"/>
    <w:rsid w:val="00796D5A"/>
    <w:rsid w:val="007D71E8"/>
    <w:rsid w:val="007E00AF"/>
    <w:rsid w:val="00804E87"/>
    <w:rsid w:val="00805C4C"/>
    <w:rsid w:val="00821AE7"/>
    <w:rsid w:val="008229DA"/>
    <w:rsid w:val="00837A0E"/>
    <w:rsid w:val="00871198"/>
    <w:rsid w:val="00874E61"/>
    <w:rsid w:val="00892B4F"/>
    <w:rsid w:val="008B04E3"/>
    <w:rsid w:val="008C0188"/>
    <w:rsid w:val="008C4583"/>
    <w:rsid w:val="00911FFE"/>
    <w:rsid w:val="00921BD8"/>
    <w:rsid w:val="00926ADE"/>
    <w:rsid w:val="0094346E"/>
    <w:rsid w:val="00943DAB"/>
    <w:rsid w:val="00945B76"/>
    <w:rsid w:val="00950EF7"/>
    <w:rsid w:val="009543E3"/>
    <w:rsid w:val="009649BC"/>
    <w:rsid w:val="009A35CF"/>
    <w:rsid w:val="009C5AE7"/>
    <w:rsid w:val="00A0074D"/>
    <w:rsid w:val="00A663F1"/>
    <w:rsid w:val="00AA4189"/>
    <w:rsid w:val="00AC50B9"/>
    <w:rsid w:val="00AE7A35"/>
    <w:rsid w:val="00AF062A"/>
    <w:rsid w:val="00B02620"/>
    <w:rsid w:val="00B34A87"/>
    <w:rsid w:val="00B52886"/>
    <w:rsid w:val="00B54DE7"/>
    <w:rsid w:val="00BE7843"/>
    <w:rsid w:val="00BF3861"/>
    <w:rsid w:val="00C04F85"/>
    <w:rsid w:val="00C12859"/>
    <w:rsid w:val="00C26C0F"/>
    <w:rsid w:val="00C50DF9"/>
    <w:rsid w:val="00C640B1"/>
    <w:rsid w:val="00C6618D"/>
    <w:rsid w:val="00C80A46"/>
    <w:rsid w:val="00C91AD5"/>
    <w:rsid w:val="00C932EC"/>
    <w:rsid w:val="00CA13F5"/>
    <w:rsid w:val="00CB4FDF"/>
    <w:rsid w:val="00D36941"/>
    <w:rsid w:val="00D6357E"/>
    <w:rsid w:val="00D92802"/>
    <w:rsid w:val="00DB7336"/>
    <w:rsid w:val="00DC0C63"/>
    <w:rsid w:val="00E2259C"/>
    <w:rsid w:val="00E33EFE"/>
    <w:rsid w:val="00E402CD"/>
    <w:rsid w:val="00E46D52"/>
    <w:rsid w:val="00E70DCA"/>
    <w:rsid w:val="00E718F0"/>
    <w:rsid w:val="00E76DA4"/>
    <w:rsid w:val="00E87C3C"/>
    <w:rsid w:val="00EA1798"/>
    <w:rsid w:val="00EC0AA7"/>
    <w:rsid w:val="00F145A0"/>
    <w:rsid w:val="00F228EB"/>
    <w:rsid w:val="00F70EB3"/>
    <w:rsid w:val="00F87375"/>
    <w:rsid w:val="00F87470"/>
    <w:rsid w:val="00F93D31"/>
    <w:rsid w:val="00F9641C"/>
    <w:rsid w:val="00F97484"/>
    <w:rsid w:val="00FA0D22"/>
    <w:rsid w:val="00FD5933"/>
    <w:rsid w:val="00F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19AB19"/>
  <w15:chartTrackingRefBased/>
  <w15:docId w15:val="{7E23CDCE-FF09-4DCB-8BF2-21D93476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798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618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1824"/>
    <w:rPr>
      <w:rFonts w:ascii="Arial" w:eastAsia="Times New Roman" w:hAnsi="Arial" w:cs="Times New Roman"/>
      <w:szCs w:val="24"/>
      <w:lang w:eastAsia="pl-PL"/>
    </w:rPr>
  </w:style>
  <w:style w:type="character" w:styleId="Hipercze">
    <w:name w:val="Hyperlink"/>
    <w:basedOn w:val="Domylnaczcionkaakapitu"/>
    <w:rsid w:val="00261824"/>
    <w:rPr>
      <w:color w:val="0000FF"/>
      <w:u w:val="single"/>
    </w:rPr>
  </w:style>
  <w:style w:type="paragraph" w:styleId="Akapitzlist">
    <w:name w:val="List Paragraph"/>
    <w:aliases w:val="Podsis rysunku,Akapit z listą numerowaną,normalny tekst,CW_Lista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261824"/>
    <w:pPr>
      <w:ind w:left="708"/>
    </w:pPr>
  </w:style>
  <w:style w:type="character" w:customStyle="1" w:styleId="AkapitzlistZnak">
    <w:name w:val="Akapit z listą Znak"/>
    <w:aliases w:val="Podsis rysunku Znak,Akapit z listą numerowaną Znak,normalny tekst Znak,CW_Lista Znak,Preambuła Znak,L1 Znak,Numerowanie Znak,2 heading Znak,A_wyliczenie Znak,K-P_odwolanie Znak,Akapit z listą5 Znak,maz_wyliczenie Znak,Normal Znak"/>
    <w:link w:val="Akapitzlist"/>
    <w:uiPriority w:val="34"/>
    <w:rsid w:val="00261824"/>
    <w:rPr>
      <w:rFonts w:ascii="Arial" w:eastAsia="Times New Roman" w:hAnsi="Arial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18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824"/>
    <w:rPr>
      <w:rFonts w:ascii="Arial" w:eastAsia="Times New Roman" w:hAnsi="Arial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8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8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Śmigielska Anna</dc:creator>
  <cp:keywords/>
  <dc:description/>
  <cp:lastModifiedBy>Poronis Anna</cp:lastModifiedBy>
  <cp:revision>3</cp:revision>
  <cp:lastPrinted>2023-02-09T07:02:00Z</cp:lastPrinted>
  <dcterms:created xsi:type="dcterms:W3CDTF">2023-02-09T07:20:00Z</dcterms:created>
  <dcterms:modified xsi:type="dcterms:W3CDTF">2023-02-09T07:26:00Z</dcterms:modified>
</cp:coreProperties>
</file>