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7BA8" w14:textId="670B557E" w:rsidR="00C712A4" w:rsidRPr="00C712A4" w:rsidRDefault="00C712A4" w:rsidP="00C712A4">
      <w:pPr>
        <w:jc w:val="right"/>
        <w:rPr>
          <w:rFonts w:cs="Arial"/>
          <w:b/>
          <w:bCs/>
          <w:szCs w:val="24"/>
        </w:rPr>
      </w:pPr>
      <w:r w:rsidRPr="00C712A4">
        <w:rPr>
          <w:rFonts w:cs="Arial"/>
          <w:b/>
          <w:bCs/>
          <w:szCs w:val="24"/>
        </w:rPr>
        <w:t xml:space="preserve">Załącznik nr </w:t>
      </w:r>
      <w:r w:rsidR="002A698B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 xml:space="preserve"> do SWZ</w:t>
      </w:r>
    </w:p>
    <w:p w14:paraId="7F5EE7CD" w14:textId="77777777" w:rsidR="00C712A4" w:rsidRDefault="00C712A4" w:rsidP="00C712A4">
      <w:pPr>
        <w:jc w:val="right"/>
        <w:rPr>
          <w:rFonts w:cs="Arial"/>
          <w:b/>
          <w:bCs/>
          <w:szCs w:val="24"/>
        </w:rPr>
      </w:pPr>
    </w:p>
    <w:p w14:paraId="4A74DB1F" w14:textId="444A57A3" w:rsidR="00243275" w:rsidRPr="00243275" w:rsidRDefault="00C712A4" w:rsidP="00243275">
      <w:pPr>
        <w:jc w:val="left"/>
        <w:rPr>
          <w:b/>
          <w:bCs/>
          <w:iCs/>
        </w:rPr>
      </w:pPr>
      <w:r w:rsidRPr="00C712A4">
        <w:rPr>
          <w:rFonts w:cs="Arial"/>
          <w:szCs w:val="24"/>
        </w:rPr>
        <w:t>Dotyczy:</w:t>
      </w:r>
      <w:r>
        <w:rPr>
          <w:rFonts w:cs="Arial"/>
          <w:b/>
          <w:bCs/>
          <w:szCs w:val="24"/>
        </w:rPr>
        <w:t xml:space="preserve"> </w:t>
      </w:r>
      <w:bookmarkStart w:id="0" w:name="_Hlk166232547"/>
      <w:r w:rsidR="00243275" w:rsidRPr="00243275">
        <w:rPr>
          <w:b/>
          <w:bCs/>
          <w:iCs/>
        </w:rPr>
        <w:t xml:space="preserve">Odbiór i zagospodarowanie odpadów komunalnych od właścicieli nieruchomości zamieszkałych na terenie Gminy Lipinki i PSZOK-u w okresie </w:t>
      </w:r>
      <w:r w:rsidR="006718D5">
        <w:rPr>
          <w:b/>
          <w:bCs/>
          <w:iCs/>
        </w:rPr>
        <w:t xml:space="preserve"> </w:t>
      </w:r>
      <w:r w:rsidR="00243275" w:rsidRPr="00243275">
        <w:rPr>
          <w:b/>
          <w:bCs/>
          <w:iCs/>
        </w:rPr>
        <w:t>od 01.07.2024 r. do 31.12.2024 r.</w:t>
      </w:r>
      <w:bookmarkEnd w:id="0"/>
    </w:p>
    <w:p w14:paraId="0EAF060D" w14:textId="000723C2" w:rsidR="00C712A4" w:rsidRPr="00C712A4" w:rsidRDefault="00C712A4" w:rsidP="00C712A4">
      <w:pPr>
        <w:jc w:val="left"/>
        <w:rPr>
          <w:rFonts w:cs="Arial"/>
          <w:b/>
          <w:bCs/>
          <w:szCs w:val="24"/>
        </w:rPr>
      </w:pPr>
    </w:p>
    <w:p w14:paraId="53CDA6BE" w14:textId="77777777" w:rsidR="00C712A4" w:rsidRDefault="00C712A4" w:rsidP="00C712A4">
      <w:pPr>
        <w:jc w:val="center"/>
        <w:rPr>
          <w:rFonts w:cs="Arial"/>
          <w:b/>
          <w:bCs/>
          <w:sz w:val="28"/>
          <w:szCs w:val="28"/>
        </w:rPr>
      </w:pPr>
    </w:p>
    <w:p w14:paraId="4620EBE2" w14:textId="25658212" w:rsidR="00C712A4" w:rsidRPr="00C712A4" w:rsidRDefault="00C712A4" w:rsidP="00C712A4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00C712A4">
        <w:rPr>
          <w:rFonts w:cs="Arial"/>
          <w:b/>
          <w:bCs/>
          <w:sz w:val="28"/>
          <w:szCs w:val="28"/>
          <w:u w:val="single"/>
        </w:rPr>
        <w:t>Szczegółowy opis przedmiotu zamówienia</w:t>
      </w:r>
    </w:p>
    <w:p w14:paraId="1F570E72" w14:textId="77777777" w:rsidR="00C712A4" w:rsidRDefault="00C712A4" w:rsidP="00C712A4">
      <w:pPr>
        <w:jc w:val="left"/>
        <w:rPr>
          <w:rFonts w:cs="Arial"/>
          <w:szCs w:val="24"/>
        </w:rPr>
      </w:pPr>
    </w:p>
    <w:p w14:paraId="12569AA2" w14:textId="317C76D2" w:rsidR="00C712A4" w:rsidRPr="00C712A4" w:rsidRDefault="00C712A4" w:rsidP="00C712A4">
      <w:pPr>
        <w:jc w:val="left"/>
        <w:rPr>
          <w:rFonts w:cs="Arial"/>
          <w:szCs w:val="24"/>
        </w:rPr>
      </w:pPr>
      <w:r w:rsidRPr="00C712A4">
        <w:rPr>
          <w:rFonts w:cs="Arial"/>
          <w:szCs w:val="24"/>
        </w:rPr>
        <w:t xml:space="preserve">1. Przedmiotem zamówienia jest usługa polegająca na odbieraniu odpadów komunalnych od właścicieli nieruchomości znajdujących się na terenie Gminy Lipinki oraz ich zagospodarowaniu w okresie od 01.07.2024 r. do 31.12.2024 r.  zbieranych przez tych właścicieli, zgodnie z przepisami powszechnie obowiązującego prawa, w tym ustawy z dnia 13 września 1996 r. o utrzymaniu czystości i porządku w gminach </w:t>
      </w:r>
      <w:r w:rsidR="00BF24B9" w:rsidRPr="00BF24B9">
        <w:rPr>
          <w:rFonts w:cs="Arial"/>
          <w:szCs w:val="24"/>
        </w:rPr>
        <w:t>(t. j. Dz.U. z 2024 r. poz.399</w:t>
      </w:r>
      <w:r w:rsidR="000B53C2" w:rsidRPr="000B53C2">
        <w:rPr>
          <w:rFonts w:eastAsia="SimSun" w:cs="Arial"/>
          <w:kern w:val="3"/>
          <w:szCs w:val="24"/>
        </w:rPr>
        <w:t xml:space="preserve"> </w:t>
      </w:r>
      <w:r w:rsidR="000B53C2" w:rsidRPr="000B53C2">
        <w:rPr>
          <w:rFonts w:cs="Arial"/>
          <w:szCs w:val="24"/>
        </w:rPr>
        <w:t>ze zm</w:t>
      </w:r>
      <w:r w:rsidR="00F9115A">
        <w:rPr>
          <w:rFonts w:cs="Arial"/>
          <w:szCs w:val="24"/>
        </w:rPr>
        <w:t>.</w:t>
      </w:r>
      <w:r w:rsidR="00BF24B9" w:rsidRPr="00BF24B9">
        <w:rPr>
          <w:rFonts w:cs="Arial"/>
          <w:szCs w:val="24"/>
        </w:rPr>
        <w:t>),</w:t>
      </w:r>
      <w:r w:rsidRPr="00C712A4">
        <w:rPr>
          <w:rFonts w:cs="Arial"/>
          <w:szCs w:val="24"/>
        </w:rPr>
        <w:t>a także z zapisami regulaminu utrzymania czystości i porządku na terenie Gminy Lipinki oraz odbieraniu i zagospodarowaniu odpadów ze Stacjonarnego Punktu Selektywnej Zbiórki Odpadów Komunalnych, zwanego dalej „PSZOK”, znajdującego się na terenie Gminy Lipinki, zgodnie z Uchwałą Rady Gminy Lipinki w sprawie szczegółowego sposobu i zakresu świadczenia usług w zakresie odbierania odpadów komunalnych od właścicieli nieruchomości z terenu Gminy Lipinki i zagospodarowaniu tych odpadów, w zamian za uiszczoną przez właścicieli nieruchomości opłatę za gospodarowanie odpadami komunalnymi.</w:t>
      </w:r>
    </w:p>
    <w:p w14:paraId="35CD8691" w14:textId="77777777" w:rsidR="00C712A4" w:rsidRDefault="00C712A4" w:rsidP="00C712A4">
      <w:pPr>
        <w:jc w:val="left"/>
        <w:rPr>
          <w:rFonts w:cs="Arial"/>
          <w:szCs w:val="24"/>
        </w:rPr>
      </w:pPr>
    </w:p>
    <w:p w14:paraId="312A8BA2" w14:textId="69D1EF12" w:rsidR="00C712A4" w:rsidRPr="006A2B79" w:rsidRDefault="00C712A4" w:rsidP="00C712A4">
      <w:pPr>
        <w:jc w:val="left"/>
        <w:rPr>
          <w:rFonts w:cs="Arial"/>
          <w:b/>
          <w:bCs/>
          <w:szCs w:val="24"/>
        </w:rPr>
      </w:pPr>
      <w:r w:rsidRPr="006A2B79">
        <w:rPr>
          <w:rFonts w:cs="Arial"/>
          <w:b/>
          <w:bCs/>
          <w:szCs w:val="24"/>
        </w:rPr>
        <w:t>2. Zakres przedmiotu zamówienia obejmuje:</w:t>
      </w:r>
    </w:p>
    <w:p w14:paraId="483BA130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1) odbiór zmieszanych (niesegregowanych) odpadów komunalnych zgromadzonych w pojemnikach lub workach na terenach z zabudową jednorodzinną;</w:t>
      </w:r>
    </w:p>
    <w:p w14:paraId="32A39863" w14:textId="77777777" w:rsidR="00C712A4" w:rsidRPr="00346702" w:rsidRDefault="00C712A4" w:rsidP="00C712A4">
      <w:pPr>
        <w:jc w:val="left"/>
        <w:rPr>
          <w:rFonts w:cs="Arial"/>
          <w:b/>
          <w:szCs w:val="24"/>
        </w:rPr>
      </w:pPr>
      <w:r w:rsidRPr="00346702">
        <w:rPr>
          <w:rFonts w:cs="Arial"/>
          <w:szCs w:val="24"/>
        </w:rPr>
        <w:t>2) odbiór zgromadzonych w sposób selektywny (zbieranych w workach lub pojemnikach przez właścicieli nieruchomości na terenach z zabudową jednorodzinną), następujących rodzajów odpadów odbieranych od właścicieli nieruchomości:</w:t>
      </w:r>
    </w:p>
    <w:p w14:paraId="4919E1A9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a) papier i tekturę, odpady opakowaniowe z papieru i odpady opakowaniowe z tektury</w:t>
      </w:r>
      <w:r>
        <w:rPr>
          <w:rFonts w:cs="Arial"/>
          <w:szCs w:val="24"/>
        </w:rPr>
        <w:t>,</w:t>
      </w:r>
      <w:r w:rsidRPr="00346702">
        <w:rPr>
          <w:rFonts w:cs="Arial"/>
          <w:szCs w:val="24"/>
        </w:rPr>
        <w:t xml:space="preserve"> </w:t>
      </w:r>
    </w:p>
    <w:p w14:paraId="00F2E61E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lastRenderedPageBreak/>
        <w:t xml:space="preserve">b) szkło, w tym odpady opakowaniowe ze szkła </w:t>
      </w:r>
    </w:p>
    <w:p w14:paraId="0172B896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c) tworzywa sztuczne, odpady opakowaniowe z tworzyw sztucznych, metale, odpady opakowaniowe z metali oraz opakowania wielomateriałowe, zbierane                                    (w pojemnikach lub workach przeznaczonych do zbiórki odpadów segregowanych);</w:t>
      </w:r>
      <w:r w:rsidRPr="00346702">
        <w:rPr>
          <w:rFonts w:cs="Arial"/>
          <w:color w:val="FF0000"/>
          <w:szCs w:val="24"/>
        </w:rPr>
        <w:t xml:space="preserve"> </w:t>
      </w:r>
    </w:p>
    <w:p w14:paraId="29200200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d) bioodpady  stanowiące odpady komunalne </w:t>
      </w:r>
    </w:p>
    <w:p w14:paraId="4BF97F1E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e) odpady wielkogabarytowe odebrane jeden raz w ciągu roku w ramach zbiórki objazdowej</w:t>
      </w:r>
      <w:r w:rsidRPr="00346702">
        <w:rPr>
          <w:rFonts w:cs="Arial"/>
          <w:color w:val="FF0000"/>
          <w:szCs w:val="24"/>
        </w:rPr>
        <w:t xml:space="preserve"> </w:t>
      </w:r>
    </w:p>
    <w:p w14:paraId="3D8E8D89" w14:textId="77777777" w:rsidR="00C712A4" w:rsidRPr="00346702" w:rsidRDefault="00C712A4" w:rsidP="00C712A4">
      <w:pPr>
        <w:jc w:val="left"/>
        <w:rPr>
          <w:rFonts w:cs="Arial"/>
          <w:b/>
          <w:szCs w:val="24"/>
        </w:rPr>
      </w:pPr>
      <w:r w:rsidRPr="00346702">
        <w:rPr>
          <w:rFonts w:cs="Arial"/>
          <w:szCs w:val="24"/>
        </w:rPr>
        <w:t>3) odbiór selektywnie zbieranych odpadów komunalnych przyjętych w Punkcie Selektywnej Zbiórki Odpadów Komunalnych:</w:t>
      </w:r>
      <w:r w:rsidRPr="00346702">
        <w:rPr>
          <w:rFonts w:cs="Arial"/>
          <w:b/>
          <w:szCs w:val="24"/>
        </w:rPr>
        <w:t xml:space="preserve">   </w:t>
      </w:r>
    </w:p>
    <w:p w14:paraId="20D884A8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a) papier i tekturę, odpady opakowaniowe z papieru i odpady opakowaniowe z tektury </w:t>
      </w:r>
    </w:p>
    <w:p w14:paraId="2D65EA3D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b) szkło, w tym odpady opakowaniowe ze szkła </w:t>
      </w:r>
    </w:p>
    <w:p w14:paraId="39D7EB65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c) tworzywa sztuczne, odpady opakowaniowe z tworzyw sztucznych, metale, odpady opakowaniowe z metali oraz opakowania wielomateriałowe,</w:t>
      </w:r>
    </w:p>
    <w:p w14:paraId="2B6E553D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d) odpady budowlane i rozbiórkowe </w:t>
      </w:r>
    </w:p>
    <w:p w14:paraId="42C8CCF1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e) zużyte opony </w:t>
      </w:r>
    </w:p>
    <w:p w14:paraId="2C6B13D7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f) odpady wielkogabarytowe</w:t>
      </w:r>
    </w:p>
    <w:p w14:paraId="22E4F43A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g) zużyty sprzęt elektryczny i elektroniczny bez względu na jego stan i kompletność</w:t>
      </w:r>
    </w:p>
    <w:p w14:paraId="447A15BC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h) odpady niebezpieczne powstające w gospodarstwach domowych (tj. chemikalia, zużyte baterie i akumulatory, i inne) </w:t>
      </w:r>
    </w:p>
    <w:p w14:paraId="1AA09DC6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i) przeterminowane leki</w:t>
      </w:r>
    </w:p>
    <w:p w14:paraId="1ED16B8E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j) odzież i tekstylia </w:t>
      </w:r>
    </w:p>
    <w:p w14:paraId="6317EA05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k) popiół z gospodarstw domowych </w:t>
      </w:r>
    </w:p>
    <w:p w14:paraId="2779ADF1" w14:textId="77777777" w:rsidR="00C712A4" w:rsidRPr="00346702" w:rsidRDefault="00C712A4" w:rsidP="00C712A4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l) bioodpady </w:t>
      </w:r>
      <w:r w:rsidRPr="00346702">
        <w:rPr>
          <w:rFonts w:cs="Arial"/>
          <w:szCs w:val="24"/>
        </w:rPr>
        <w:t xml:space="preserve">stanowiące odpady komunalne </w:t>
      </w:r>
    </w:p>
    <w:p w14:paraId="0212AE27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4) zagospodarowanie odbieranych odpadów komunalnych w sposób uwzględniający poniższe warunki:</w:t>
      </w:r>
    </w:p>
    <w:p w14:paraId="21AFB91B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a) w ramach zagospodarowania odpadów wykonawca zobowiązany jest do przekazywania odebranych zmieszanych odpadów komunalnych, odpadów ulegających biodegradacji oraz pozostałości z sortowania odpadów komunalnych przeznaczonych do składowania do komunalnej instalacji do przetwarzania odpadów komunalnych;</w:t>
      </w:r>
    </w:p>
    <w:p w14:paraId="6D5CF75B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b) w przypadku selektywnie zebranych odpadów komunalnych innych niż wyżej wymienione oraz innych niż odpady papieru w tym tektury, odpady opakowaniowe z papieru i odpady opakowaniowe z tektury, odpady ze szkła, w tym odpady </w:t>
      </w:r>
      <w:r w:rsidRPr="00346702">
        <w:rPr>
          <w:rFonts w:cs="Arial"/>
          <w:szCs w:val="24"/>
        </w:rPr>
        <w:lastRenderedPageBreak/>
        <w:t>opakowaniowe ze szkła, odpady metali, w tym odpady opakowaniowe z metali, odpady tworzyw sztucznych, w tym odpady opakowaniowe z tworzyw sztucznych, oraz odpady opakowaniowe wielomateriałowe i odpady ulegające biodegradacji, ze szczególnym uwzględnieniem bioodpadów, w ramach zagospodarowania odpadów wykonawca zobowiązany jest do ich przekazania do odzysku, a w razie braku możliwości odzysku - do unieszkodliwiania, zgodnie z hierarchią postępowania z odpadami, o której mowa w art. 17 ustawy z dnia 14 grudnia 2012 r. o odpadach;</w:t>
      </w:r>
    </w:p>
    <w:p w14:paraId="228A57E5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c) w przypadku zbieranych w sposób selektywny odpadów papieru w tym tektury, odpadów opakowaniowych z papieru i odpadów opakowaniowych z tektury, odpadów ze szkła, w tym odpadów opakowaniowych ze szkła, odpadów metali, w tym odpadów opakowaniowych z metali, odpadów tworzyw sztucznych, w tym odpadów opakowaniowych z tworzyw sztucznych oraz odpadów opakowaniowych wielomateriałowych, odpadów ulegających biodegradacji, ze szczególnym uwzględnieniem bioodpadów, wykonawca zobowiązany jest przekazać je do odzysku, zgodnie z zapisami art. 18 ust. 3 ustawy z dnia 14 grudnia 2012 r. o odpadach;</w:t>
      </w:r>
    </w:p>
    <w:p w14:paraId="305AAD28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5) porządkowanie terenu w miejscu gromadzenia odpadów w przypadku jego zanieczyszczenia wynikającego z przepełnienia pojemnika, jak również w przypadku zanieczyszczenia spowodowanego podczas czynności odbioru odpadów;</w:t>
      </w:r>
    </w:p>
    <w:p w14:paraId="21B19D84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6) losowe sprawdzanie, po każdej przeprowadzonej zbiórce odpadów, nie mniej niż 10 % (10 worków na 100) worków z odpadami segregowanymi (w tym również worków z pozostałością po segregacji pod kątem jakości i rzetelności prowadzonej segregacji odpadów, a w przypadku stwierdzenia niezgodności z zapisami regulaminu utrzymania czystości i porządku na terenie Gminy oraz powiadamianie zamawiającego o niedopełnieniu przez właściciela nieruchomości obowiązku w zakresie selektywnego zbierania odpadów komunalnych; w przypadku niedopełnienia przez właściciela nieruchomości tego obowiązku wykonawca zobowiązany jest przyjąć odpady jako zmieszane odpady komunalne i powiadomić o tym zamawiającego oraz właściciela nieruchomości, sporządzając na tę okoliczność notatkę służbową wraz z dokumentacją fotograficzną”.</w:t>
      </w:r>
    </w:p>
    <w:p w14:paraId="6FB0BD14" w14:textId="77777777" w:rsidR="0061649A" w:rsidRPr="00DB6B70" w:rsidRDefault="00C712A4" w:rsidP="0061649A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3. </w:t>
      </w:r>
      <w:r w:rsidR="0061649A" w:rsidRPr="00DB6B70">
        <w:rPr>
          <w:rFonts w:cs="Arial"/>
          <w:szCs w:val="24"/>
        </w:rPr>
        <w:t>Wykonawca zobowiązany jest do:</w:t>
      </w:r>
    </w:p>
    <w:p w14:paraId="6A52A984" w14:textId="77777777" w:rsidR="0061649A" w:rsidRPr="0061649A" w:rsidRDefault="0061649A" w:rsidP="0061649A">
      <w:pPr>
        <w:jc w:val="left"/>
        <w:rPr>
          <w:rFonts w:cs="Arial"/>
          <w:szCs w:val="24"/>
        </w:rPr>
      </w:pPr>
      <w:r w:rsidRPr="0061649A">
        <w:rPr>
          <w:rFonts w:cs="Arial"/>
          <w:szCs w:val="24"/>
        </w:rPr>
        <w:t>a) realizowania przedmiotu zamówienia zgodnie z obowi</w:t>
      </w:r>
      <w:r w:rsidRPr="0061649A">
        <w:rPr>
          <w:rFonts w:cs="Arial" w:hint="eastAsia"/>
          <w:szCs w:val="24"/>
        </w:rPr>
        <w:t>ą</w:t>
      </w:r>
      <w:r w:rsidRPr="0061649A">
        <w:rPr>
          <w:rFonts w:cs="Arial"/>
          <w:szCs w:val="24"/>
        </w:rPr>
        <w:t>zuj</w:t>
      </w:r>
      <w:r w:rsidRPr="0061649A">
        <w:rPr>
          <w:rFonts w:cs="Arial" w:hint="eastAsia"/>
          <w:szCs w:val="24"/>
        </w:rPr>
        <w:t>ą</w:t>
      </w:r>
      <w:r w:rsidRPr="0061649A">
        <w:rPr>
          <w:rFonts w:cs="Arial"/>
          <w:szCs w:val="24"/>
        </w:rPr>
        <w:t>cymi przepisami prawa, oraz spełniania wymogów okre</w:t>
      </w:r>
      <w:r w:rsidRPr="0061649A">
        <w:rPr>
          <w:rFonts w:cs="Arial" w:hint="eastAsia"/>
          <w:szCs w:val="24"/>
        </w:rPr>
        <w:t>ś</w:t>
      </w:r>
      <w:r w:rsidRPr="0061649A">
        <w:rPr>
          <w:rFonts w:cs="Arial"/>
          <w:szCs w:val="24"/>
        </w:rPr>
        <w:t>lonych obowi</w:t>
      </w:r>
      <w:r w:rsidRPr="0061649A">
        <w:rPr>
          <w:rFonts w:cs="Arial" w:hint="eastAsia"/>
          <w:szCs w:val="24"/>
        </w:rPr>
        <w:t>ą</w:t>
      </w:r>
      <w:r w:rsidRPr="0061649A">
        <w:rPr>
          <w:rFonts w:cs="Arial"/>
          <w:szCs w:val="24"/>
        </w:rPr>
        <w:t>zuj</w:t>
      </w:r>
      <w:r w:rsidRPr="0061649A">
        <w:rPr>
          <w:rFonts w:cs="Arial" w:hint="eastAsia"/>
          <w:szCs w:val="24"/>
        </w:rPr>
        <w:t>ą</w:t>
      </w:r>
      <w:r w:rsidRPr="0061649A">
        <w:rPr>
          <w:rFonts w:cs="Arial"/>
          <w:szCs w:val="24"/>
        </w:rPr>
        <w:t>cymi przepisami prawa, w tym w Rozporz</w:t>
      </w:r>
      <w:r w:rsidRPr="0061649A">
        <w:rPr>
          <w:rFonts w:cs="Arial" w:hint="eastAsia"/>
          <w:szCs w:val="24"/>
        </w:rPr>
        <w:t>ą</w:t>
      </w:r>
      <w:r w:rsidRPr="0061649A">
        <w:rPr>
          <w:rFonts w:cs="Arial"/>
          <w:szCs w:val="24"/>
        </w:rPr>
        <w:t xml:space="preserve">dzeniu Ministra </w:t>
      </w:r>
      <w:r w:rsidRPr="0061649A">
        <w:rPr>
          <w:rFonts w:cs="Arial" w:hint="eastAsia"/>
          <w:szCs w:val="24"/>
        </w:rPr>
        <w:t>Ś</w:t>
      </w:r>
      <w:r w:rsidRPr="0061649A">
        <w:rPr>
          <w:rFonts w:cs="Arial"/>
          <w:szCs w:val="24"/>
        </w:rPr>
        <w:t xml:space="preserve">rodowiska z dnia 11 stycznia 2013 r. w sprawie </w:t>
      </w:r>
      <w:r w:rsidRPr="0061649A">
        <w:rPr>
          <w:rFonts w:cs="Arial"/>
          <w:szCs w:val="24"/>
        </w:rPr>
        <w:lastRenderedPageBreak/>
        <w:t>szczegółowych wymaga</w:t>
      </w:r>
      <w:r w:rsidRPr="0061649A">
        <w:rPr>
          <w:rFonts w:cs="Arial" w:hint="eastAsia"/>
          <w:szCs w:val="24"/>
        </w:rPr>
        <w:t>ń</w:t>
      </w:r>
      <w:r w:rsidRPr="0061649A">
        <w:rPr>
          <w:rFonts w:cs="Arial"/>
          <w:szCs w:val="24"/>
        </w:rPr>
        <w:t xml:space="preserve"> w zakresie odbierania odpadów komunalnych od wła</w:t>
      </w:r>
      <w:r w:rsidRPr="0061649A">
        <w:rPr>
          <w:rFonts w:cs="Arial" w:hint="eastAsia"/>
          <w:szCs w:val="24"/>
        </w:rPr>
        <w:t>ś</w:t>
      </w:r>
      <w:r w:rsidRPr="0061649A">
        <w:rPr>
          <w:rFonts w:cs="Arial"/>
          <w:szCs w:val="24"/>
        </w:rPr>
        <w:t>cicieli nieruchomo</w:t>
      </w:r>
      <w:r w:rsidRPr="0061649A">
        <w:rPr>
          <w:rFonts w:cs="Arial" w:hint="eastAsia"/>
          <w:szCs w:val="24"/>
        </w:rPr>
        <w:t>ś</w:t>
      </w:r>
      <w:r w:rsidRPr="0061649A">
        <w:rPr>
          <w:rFonts w:cs="Arial"/>
          <w:szCs w:val="24"/>
        </w:rPr>
        <w:t>ci oraz Rozporz</w:t>
      </w:r>
      <w:r w:rsidRPr="0061649A">
        <w:rPr>
          <w:rFonts w:cs="Arial" w:hint="eastAsia"/>
          <w:szCs w:val="24"/>
        </w:rPr>
        <w:t>ą</w:t>
      </w:r>
      <w:r w:rsidRPr="0061649A">
        <w:rPr>
          <w:rFonts w:cs="Arial"/>
          <w:szCs w:val="24"/>
        </w:rPr>
        <w:t xml:space="preserve">dzeniu Ministra </w:t>
      </w:r>
      <w:r w:rsidRPr="0061649A">
        <w:rPr>
          <w:rFonts w:cs="Arial" w:hint="eastAsia"/>
          <w:szCs w:val="24"/>
        </w:rPr>
        <w:t>Ś</w:t>
      </w:r>
      <w:r w:rsidRPr="0061649A">
        <w:rPr>
          <w:rFonts w:cs="Arial"/>
          <w:szCs w:val="24"/>
        </w:rPr>
        <w:t>rodowiska z dnia 16 czerwca 2009 r. w sprawie bezpiecze</w:t>
      </w:r>
      <w:r w:rsidRPr="0061649A">
        <w:rPr>
          <w:rFonts w:cs="Arial" w:hint="eastAsia"/>
          <w:szCs w:val="24"/>
        </w:rPr>
        <w:t>ń</w:t>
      </w:r>
      <w:r w:rsidRPr="0061649A">
        <w:rPr>
          <w:rFonts w:cs="Arial"/>
          <w:szCs w:val="24"/>
        </w:rPr>
        <w:t>stwa i higieny pracy przy gospodarowaniu odpadami komunalnymi i ich zmianami,</w:t>
      </w:r>
    </w:p>
    <w:p w14:paraId="003E1389" w14:textId="77777777" w:rsidR="0061649A" w:rsidRPr="0061649A" w:rsidRDefault="0061649A" w:rsidP="0061649A">
      <w:pPr>
        <w:jc w:val="left"/>
        <w:rPr>
          <w:rFonts w:cs="Arial"/>
          <w:szCs w:val="24"/>
        </w:rPr>
      </w:pPr>
      <w:r w:rsidRPr="0061649A">
        <w:rPr>
          <w:rFonts w:cs="Arial"/>
          <w:szCs w:val="24"/>
        </w:rPr>
        <w:t xml:space="preserve"> b) osiągnięcia w roku rozliczeniowym poziomu ograniczenia składowania masy odpadów komunalnych ulegających biodegradacji, ustalanego zgodnie z rozporządzeniem Ministra Środowiska z dnia 15 grudnia 2017 r. w sprawie poziomów ograniczenia składowania masy odpadów komunalnych ulegających biodegradacji;</w:t>
      </w:r>
    </w:p>
    <w:p w14:paraId="419F8EAB" w14:textId="77777777" w:rsidR="00BB045E" w:rsidRPr="00BB045E" w:rsidRDefault="00BB045E" w:rsidP="00BB045E">
      <w:pPr>
        <w:jc w:val="left"/>
        <w:rPr>
          <w:rFonts w:cs="Arial"/>
          <w:szCs w:val="24"/>
        </w:rPr>
      </w:pPr>
      <w:r w:rsidRPr="00BB045E">
        <w:rPr>
          <w:rFonts w:cs="Arial"/>
          <w:szCs w:val="24"/>
        </w:rPr>
        <w:t>c)  osiągnięcia poziomu przygotowania do ponownego użycia i recyklingu odpadów komunalnych w wysokości określonej w art. 3b ustawy z dnia 13 września 1996 r. o utrzymaniu czystości i porządku w gminach (t. j. Dz.U. z 2024 r. poz. 399 ze zm.);</w:t>
      </w:r>
    </w:p>
    <w:p w14:paraId="1AB0466D" w14:textId="7D92716C" w:rsidR="0061649A" w:rsidRPr="0061649A" w:rsidRDefault="0061649A" w:rsidP="0061649A">
      <w:pPr>
        <w:jc w:val="left"/>
        <w:rPr>
          <w:rFonts w:cs="Arial"/>
          <w:szCs w:val="24"/>
        </w:rPr>
      </w:pPr>
      <w:r w:rsidRPr="0061649A">
        <w:rPr>
          <w:rFonts w:cs="Arial"/>
          <w:szCs w:val="24"/>
        </w:rPr>
        <w:t>4. Wykonawca zobowiązany jest do przedkładania zamawiającemu informacji o osiągniętych poziomach, o których mowa w pkt 3 lit. b,</w:t>
      </w:r>
      <w:r>
        <w:rPr>
          <w:rFonts w:cs="Arial"/>
          <w:szCs w:val="24"/>
        </w:rPr>
        <w:t xml:space="preserve"> </w:t>
      </w:r>
      <w:r w:rsidRPr="0061649A">
        <w:rPr>
          <w:rFonts w:cs="Arial"/>
          <w:szCs w:val="24"/>
        </w:rPr>
        <w:t xml:space="preserve">c przedstawiającej sposób ich wyliczenia.  </w:t>
      </w:r>
    </w:p>
    <w:p w14:paraId="26860A94" w14:textId="778A7353" w:rsidR="00C712A4" w:rsidRPr="000E15FB" w:rsidRDefault="00C712A4" w:rsidP="0061649A">
      <w:pPr>
        <w:jc w:val="left"/>
        <w:rPr>
          <w:rFonts w:cs="Arial"/>
          <w:szCs w:val="24"/>
        </w:rPr>
      </w:pPr>
      <w:r w:rsidRPr="000E15FB">
        <w:rPr>
          <w:rFonts w:cs="Arial"/>
          <w:szCs w:val="24"/>
        </w:rPr>
        <w:t>5. Wykonawca zobowiązany jest do przedłożenia w termin</w:t>
      </w:r>
      <w:r w:rsidR="00070133" w:rsidRPr="000E15FB">
        <w:rPr>
          <w:rFonts w:cs="Arial"/>
          <w:szCs w:val="24"/>
        </w:rPr>
        <w:t>ie</w:t>
      </w:r>
      <w:r w:rsidRPr="000E15FB">
        <w:rPr>
          <w:rFonts w:cs="Arial"/>
          <w:szCs w:val="24"/>
        </w:rPr>
        <w:t xml:space="preserve"> do 31.01.202</w:t>
      </w:r>
      <w:r w:rsidR="00070133" w:rsidRPr="000E15FB">
        <w:rPr>
          <w:rFonts w:cs="Arial"/>
          <w:szCs w:val="24"/>
        </w:rPr>
        <w:t>5</w:t>
      </w:r>
      <w:r w:rsidRPr="000E15FB">
        <w:rPr>
          <w:rFonts w:cs="Arial"/>
          <w:szCs w:val="24"/>
        </w:rPr>
        <w:t xml:space="preserve"> r. informacji o odebranych ilościach odpadów komunalnych pochodzących z Punktu Selektywnej Zbiórki Odpadów Komunalnych.</w:t>
      </w:r>
    </w:p>
    <w:p w14:paraId="7F5098BE" w14:textId="77777777" w:rsidR="00C712A4" w:rsidRPr="000E15FB" w:rsidRDefault="00C712A4" w:rsidP="00C712A4">
      <w:pPr>
        <w:jc w:val="left"/>
        <w:rPr>
          <w:rFonts w:cs="Arial"/>
          <w:szCs w:val="24"/>
        </w:rPr>
      </w:pPr>
      <w:r w:rsidRPr="000E15FB">
        <w:rPr>
          <w:rFonts w:cs="Arial"/>
          <w:szCs w:val="24"/>
        </w:rPr>
        <w:t>6. Szacunkowa ilość odpadów komunalnych przewidywanych do odbioru i zagospodarowania w ramach niniejszego zamówienia wynosi:</w:t>
      </w:r>
    </w:p>
    <w:p w14:paraId="5200AE14" w14:textId="43C765D6" w:rsidR="00C712A4" w:rsidRPr="000E15FB" w:rsidRDefault="00C712A4" w:rsidP="00C712A4">
      <w:pPr>
        <w:pStyle w:val="Akapitzlist"/>
        <w:numPr>
          <w:ilvl w:val="0"/>
          <w:numId w:val="1"/>
        </w:numPr>
        <w:jc w:val="left"/>
        <w:rPr>
          <w:rFonts w:cs="Arial"/>
          <w:szCs w:val="24"/>
        </w:rPr>
      </w:pPr>
      <w:r w:rsidRPr="000E15FB">
        <w:rPr>
          <w:rFonts w:cs="Arial"/>
        </w:rPr>
        <w:t xml:space="preserve">zmieszane (niesegregowane) odpady komunalne zgromadzone w pojemnikach lub workach na terenach z zabudową jednorodzinną - przewidywana ilość: </w:t>
      </w:r>
      <w:r w:rsidR="00936960" w:rsidRPr="000E15FB">
        <w:rPr>
          <w:rFonts w:cs="Arial"/>
        </w:rPr>
        <w:t>300</w:t>
      </w:r>
      <w:r w:rsidRPr="000E15FB">
        <w:rPr>
          <w:rFonts w:cs="Arial"/>
        </w:rPr>
        <w:t xml:space="preserve"> Mg;</w:t>
      </w:r>
    </w:p>
    <w:p w14:paraId="7F23153F" w14:textId="77777777" w:rsidR="00C712A4" w:rsidRPr="000E15FB" w:rsidRDefault="00C712A4" w:rsidP="00C712A4">
      <w:pPr>
        <w:pStyle w:val="Akapitzlist"/>
        <w:numPr>
          <w:ilvl w:val="0"/>
          <w:numId w:val="1"/>
        </w:numPr>
        <w:jc w:val="left"/>
      </w:pPr>
      <w:r w:rsidRPr="000E15FB">
        <w:rPr>
          <w:rFonts w:cs="Arial"/>
        </w:rPr>
        <w:t>zgromadzone w sposób selektywny (zbierane w workach lub pojemnikach przez właścicieli nieruchomości na terenach z zabudową jednorodzinną), następujące rodzajów odpadów odbieranych od właścicieli nieruchomości:</w:t>
      </w:r>
    </w:p>
    <w:p w14:paraId="7FF305DF" w14:textId="33127563" w:rsidR="00C712A4" w:rsidRPr="000E15FB" w:rsidRDefault="00C712A4" w:rsidP="00C712A4">
      <w:pPr>
        <w:pStyle w:val="Akapitzlist"/>
        <w:numPr>
          <w:ilvl w:val="0"/>
          <w:numId w:val="2"/>
        </w:numPr>
        <w:jc w:val="left"/>
      </w:pPr>
      <w:r w:rsidRPr="000E15FB">
        <w:rPr>
          <w:rFonts w:cs="Arial"/>
        </w:rPr>
        <w:t xml:space="preserve">papier i tektura, odpady opakowaniowe z papieru i odpady opakowaniowe z tektury, szkło, w tym odpady opakowaniowe ze szkła, tworzywa sztuczne, odpady opakowaniowe z tworzyw sztucznych, metale, odpady opakowaniowe z metali oraz opakowania wielomateriałowe, zbierane w pojemnikach lub workach przeznaczonych do zbiórki odpadów segregowanych - przewidywana ilość: </w:t>
      </w:r>
      <w:r w:rsidR="00936960" w:rsidRPr="000E15FB">
        <w:rPr>
          <w:rFonts w:cs="Arial"/>
        </w:rPr>
        <w:t>110</w:t>
      </w:r>
      <w:r w:rsidRPr="000E15FB">
        <w:rPr>
          <w:rFonts w:cs="Arial"/>
        </w:rPr>
        <w:t xml:space="preserve"> Mg;</w:t>
      </w:r>
    </w:p>
    <w:p w14:paraId="2935431C" w14:textId="10316331" w:rsidR="00C712A4" w:rsidRPr="000E15FB" w:rsidRDefault="00C712A4" w:rsidP="00C712A4">
      <w:pPr>
        <w:pStyle w:val="Akapitzlist"/>
        <w:numPr>
          <w:ilvl w:val="0"/>
          <w:numId w:val="2"/>
        </w:numPr>
        <w:jc w:val="left"/>
      </w:pPr>
      <w:r w:rsidRPr="000E15FB">
        <w:rPr>
          <w:rFonts w:cs="Arial"/>
        </w:rPr>
        <w:t xml:space="preserve">bioodpady stanowiące odpady komunalne - przewidywana ilość: </w:t>
      </w:r>
      <w:r w:rsidR="00936960" w:rsidRPr="000E15FB">
        <w:rPr>
          <w:rFonts w:cs="Arial"/>
        </w:rPr>
        <w:t>6</w:t>
      </w:r>
      <w:r w:rsidRPr="000E15FB">
        <w:rPr>
          <w:rFonts w:cs="Arial"/>
        </w:rPr>
        <w:t xml:space="preserve"> Mg;</w:t>
      </w:r>
    </w:p>
    <w:p w14:paraId="7B5C4FD3" w14:textId="62D4469E" w:rsidR="00C712A4" w:rsidRPr="000E15FB" w:rsidRDefault="00C712A4" w:rsidP="00C712A4">
      <w:pPr>
        <w:pStyle w:val="Akapitzlist"/>
        <w:numPr>
          <w:ilvl w:val="0"/>
          <w:numId w:val="2"/>
        </w:numPr>
        <w:jc w:val="left"/>
      </w:pPr>
      <w:r w:rsidRPr="000E15FB">
        <w:rPr>
          <w:rFonts w:cs="Arial"/>
        </w:rPr>
        <w:t xml:space="preserve">odpady wielkogabarytowe odebrane jeden raz w ciągu roku w ramach zbiórki objazdowej - przewidywana ilość: </w:t>
      </w:r>
      <w:r w:rsidR="00936960" w:rsidRPr="000E15FB">
        <w:rPr>
          <w:rFonts w:cs="Arial"/>
        </w:rPr>
        <w:t>40</w:t>
      </w:r>
      <w:r w:rsidRPr="000E15FB">
        <w:rPr>
          <w:rFonts w:cs="Arial"/>
        </w:rPr>
        <w:t xml:space="preserve"> Mg;</w:t>
      </w:r>
    </w:p>
    <w:p w14:paraId="1F6F5CDF" w14:textId="77777777" w:rsidR="00C712A4" w:rsidRPr="000E15FB" w:rsidRDefault="00C712A4" w:rsidP="00C712A4">
      <w:pPr>
        <w:pStyle w:val="Akapitzlist"/>
        <w:numPr>
          <w:ilvl w:val="0"/>
          <w:numId w:val="1"/>
        </w:numPr>
        <w:jc w:val="left"/>
      </w:pPr>
      <w:r w:rsidRPr="000E15FB">
        <w:rPr>
          <w:rFonts w:cs="Arial"/>
        </w:rPr>
        <w:lastRenderedPageBreak/>
        <w:t>selektywnie zbierane odpady komunalne, przyjęte w Punkcie Selektywnej Zbiórki Odpadów Komunalnych:</w:t>
      </w:r>
    </w:p>
    <w:p w14:paraId="0E4A9D5F" w14:textId="04A60D25" w:rsidR="00C712A4" w:rsidRPr="000E15FB" w:rsidRDefault="00C712A4" w:rsidP="00C712A4">
      <w:pPr>
        <w:pStyle w:val="Akapitzlist"/>
        <w:numPr>
          <w:ilvl w:val="0"/>
          <w:numId w:val="3"/>
        </w:numPr>
        <w:jc w:val="left"/>
      </w:pPr>
      <w:r w:rsidRPr="000E15FB">
        <w:rPr>
          <w:rFonts w:cs="Arial"/>
        </w:rPr>
        <w:t>papier i tektura, odpady opakowaniowe z papieru i odpady opakowaniowe z tektury, szkło, w tym odpady opakowaniowe ze szkła, tworzywa sztuczne, odpady opakowaniowe z tworzyw sztucznych, metale, odpady opakowaniowe z metali oraz opakowania wielomateriałowe - przewidywana ilość: 5 Mg;</w:t>
      </w:r>
    </w:p>
    <w:p w14:paraId="5F840E7E" w14:textId="72096F35" w:rsidR="00C712A4" w:rsidRPr="000E15FB" w:rsidRDefault="00C712A4" w:rsidP="00C712A4">
      <w:pPr>
        <w:pStyle w:val="Akapitzlist"/>
        <w:numPr>
          <w:ilvl w:val="0"/>
          <w:numId w:val="3"/>
        </w:numPr>
        <w:jc w:val="left"/>
      </w:pPr>
      <w:r w:rsidRPr="000E15FB">
        <w:rPr>
          <w:rFonts w:cs="Arial"/>
        </w:rPr>
        <w:t xml:space="preserve">odpady budowlane i rozbiórkowe - przewidywana ilość: </w:t>
      </w:r>
      <w:r w:rsidR="00936960" w:rsidRPr="000E15FB">
        <w:rPr>
          <w:rFonts w:cs="Arial"/>
        </w:rPr>
        <w:t>15</w:t>
      </w:r>
      <w:r w:rsidRPr="000E15FB">
        <w:rPr>
          <w:rFonts w:cs="Arial"/>
        </w:rPr>
        <w:t xml:space="preserve"> Mg;</w:t>
      </w:r>
    </w:p>
    <w:p w14:paraId="682CCE77" w14:textId="5AD5FC8C" w:rsidR="00C712A4" w:rsidRPr="000E15FB" w:rsidRDefault="00C712A4" w:rsidP="00C712A4">
      <w:pPr>
        <w:pStyle w:val="Akapitzlist"/>
        <w:numPr>
          <w:ilvl w:val="0"/>
          <w:numId w:val="3"/>
        </w:numPr>
        <w:jc w:val="left"/>
      </w:pPr>
      <w:r w:rsidRPr="000E15FB">
        <w:rPr>
          <w:rFonts w:cs="Arial"/>
        </w:rPr>
        <w:t xml:space="preserve">zużyte opony - przewidywana ilość: </w:t>
      </w:r>
      <w:r w:rsidR="00936960" w:rsidRPr="000E15FB">
        <w:rPr>
          <w:rFonts w:cs="Arial"/>
        </w:rPr>
        <w:t>1</w:t>
      </w:r>
      <w:r w:rsidRPr="000E15FB">
        <w:rPr>
          <w:rFonts w:cs="Arial"/>
        </w:rPr>
        <w:t>0 Mg;</w:t>
      </w:r>
    </w:p>
    <w:p w14:paraId="19F98B24" w14:textId="2998D136" w:rsidR="00C712A4" w:rsidRPr="000E15FB" w:rsidRDefault="00C712A4" w:rsidP="00C712A4">
      <w:pPr>
        <w:pStyle w:val="Akapitzlist"/>
        <w:numPr>
          <w:ilvl w:val="0"/>
          <w:numId w:val="3"/>
        </w:numPr>
        <w:jc w:val="left"/>
      </w:pPr>
      <w:r w:rsidRPr="000E15FB">
        <w:rPr>
          <w:rFonts w:cs="Arial"/>
        </w:rPr>
        <w:t xml:space="preserve">odpady wielkogabarytowe - przewidywana ilość: </w:t>
      </w:r>
      <w:r w:rsidR="00936960" w:rsidRPr="000E15FB">
        <w:rPr>
          <w:rFonts w:cs="Arial"/>
        </w:rPr>
        <w:t>6</w:t>
      </w:r>
      <w:r w:rsidRPr="000E15FB">
        <w:rPr>
          <w:rFonts w:cs="Arial"/>
        </w:rPr>
        <w:t>5 Mg;</w:t>
      </w:r>
    </w:p>
    <w:p w14:paraId="155BAABD" w14:textId="09F8A7E7" w:rsidR="00C712A4" w:rsidRPr="000E15FB" w:rsidRDefault="00C712A4" w:rsidP="00C712A4">
      <w:pPr>
        <w:pStyle w:val="Akapitzlist"/>
        <w:numPr>
          <w:ilvl w:val="0"/>
          <w:numId w:val="3"/>
        </w:numPr>
        <w:jc w:val="left"/>
      </w:pPr>
      <w:r w:rsidRPr="000E15FB">
        <w:rPr>
          <w:rFonts w:cs="Arial"/>
        </w:rPr>
        <w:t xml:space="preserve">zużyty sprzęt elektryczny i elektroniczny bez względu na jego stan i kompletność: odpady niebezpieczne powstające w gospodarstwach domowych (tj. chemikalia, zużyte baterie i akumulatory, i inne) - przewidywana ilość: </w:t>
      </w:r>
      <w:r w:rsidR="00936960" w:rsidRPr="000E15FB">
        <w:rPr>
          <w:rFonts w:cs="Arial"/>
        </w:rPr>
        <w:t>0,900</w:t>
      </w:r>
      <w:r w:rsidRPr="000E15FB">
        <w:rPr>
          <w:rFonts w:cs="Arial"/>
        </w:rPr>
        <w:t xml:space="preserve"> Mg;</w:t>
      </w:r>
    </w:p>
    <w:p w14:paraId="78B1D326" w14:textId="0328D13C" w:rsidR="00C712A4" w:rsidRPr="000E15FB" w:rsidRDefault="00C712A4" w:rsidP="00C712A4">
      <w:pPr>
        <w:pStyle w:val="Akapitzlist"/>
        <w:numPr>
          <w:ilvl w:val="0"/>
          <w:numId w:val="3"/>
        </w:numPr>
        <w:jc w:val="left"/>
      </w:pPr>
      <w:r w:rsidRPr="000E15FB">
        <w:rPr>
          <w:rFonts w:cs="Arial"/>
        </w:rPr>
        <w:t xml:space="preserve">odpady niebezpieczne powstające w gospodarstwach domowych (tj. chemikalia, zużyte baterie i akumulatory, i inne): odpady niebezpieczne powstające w gospodarstwach domowych (tj. chemikalia, zużyte baterie i akumulatory, i inne) - przewidywana ilość: </w:t>
      </w:r>
      <w:r w:rsidR="00936960" w:rsidRPr="000E15FB">
        <w:rPr>
          <w:rFonts w:cs="Arial"/>
        </w:rPr>
        <w:t>1</w:t>
      </w:r>
      <w:r w:rsidRPr="000E15FB">
        <w:rPr>
          <w:rFonts w:cs="Arial"/>
        </w:rPr>
        <w:t xml:space="preserve"> Mg;</w:t>
      </w:r>
    </w:p>
    <w:p w14:paraId="58FE4560" w14:textId="122E8555" w:rsidR="00C712A4" w:rsidRPr="000E15FB" w:rsidRDefault="00C712A4" w:rsidP="00C712A4">
      <w:pPr>
        <w:pStyle w:val="Akapitzlist"/>
        <w:numPr>
          <w:ilvl w:val="0"/>
          <w:numId w:val="3"/>
        </w:numPr>
        <w:jc w:val="left"/>
      </w:pPr>
      <w:r w:rsidRPr="000E15FB">
        <w:rPr>
          <w:rFonts w:cs="Arial"/>
        </w:rPr>
        <w:t>przeterminowane leki - przewidywana ilość: 0,</w:t>
      </w:r>
      <w:r w:rsidR="00936960" w:rsidRPr="000E15FB">
        <w:rPr>
          <w:rFonts w:cs="Arial"/>
        </w:rPr>
        <w:t>12</w:t>
      </w:r>
      <w:r w:rsidRPr="000E15FB">
        <w:rPr>
          <w:rFonts w:cs="Arial"/>
        </w:rPr>
        <w:t xml:space="preserve"> Mg;</w:t>
      </w:r>
    </w:p>
    <w:p w14:paraId="2DB8555C" w14:textId="103C39F9" w:rsidR="00C712A4" w:rsidRPr="000E15FB" w:rsidRDefault="00C712A4" w:rsidP="00C712A4">
      <w:pPr>
        <w:pStyle w:val="Akapitzlist"/>
        <w:numPr>
          <w:ilvl w:val="0"/>
          <w:numId w:val="3"/>
        </w:numPr>
        <w:jc w:val="left"/>
      </w:pPr>
      <w:r w:rsidRPr="000E15FB">
        <w:rPr>
          <w:rFonts w:cs="Arial"/>
        </w:rPr>
        <w:t xml:space="preserve">odzież i tekstylia - przewidywana ilość: </w:t>
      </w:r>
      <w:r w:rsidR="00936960" w:rsidRPr="000E15FB">
        <w:rPr>
          <w:rFonts w:cs="Arial"/>
        </w:rPr>
        <w:t>6</w:t>
      </w:r>
      <w:r w:rsidRPr="000E15FB">
        <w:rPr>
          <w:rFonts w:cs="Arial"/>
        </w:rPr>
        <w:t xml:space="preserve"> Mg;</w:t>
      </w:r>
    </w:p>
    <w:p w14:paraId="13AF69F7" w14:textId="45AD6664" w:rsidR="00C712A4" w:rsidRPr="000E15FB" w:rsidRDefault="00C712A4" w:rsidP="00C712A4">
      <w:pPr>
        <w:pStyle w:val="Akapitzlist"/>
        <w:numPr>
          <w:ilvl w:val="0"/>
          <w:numId w:val="3"/>
        </w:numPr>
        <w:jc w:val="left"/>
      </w:pPr>
      <w:r w:rsidRPr="000E15FB">
        <w:rPr>
          <w:rFonts w:cs="Arial"/>
        </w:rPr>
        <w:t xml:space="preserve">popiół z gospodarstw domowych - przewidywana ilość: </w:t>
      </w:r>
      <w:r w:rsidR="00936960" w:rsidRPr="000E15FB">
        <w:rPr>
          <w:rFonts w:cs="Arial"/>
        </w:rPr>
        <w:t>0,900</w:t>
      </w:r>
      <w:r w:rsidRPr="000E15FB">
        <w:rPr>
          <w:rFonts w:cs="Arial"/>
        </w:rPr>
        <w:t xml:space="preserve"> Mg;</w:t>
      </w:r>
    </w:p>
    <w:p w14:paraId="4B80DD68" w14:textId="17FC4593" w:rsidR="00C712A4" w:rsidRPr="000E15FB" w:rsidRDefault="00C712A4" w:rsidP="00C712A4">
      <w:pPr>
        <w:pStyle w:val="Akapitzlist"/>
        <w:numPr>
          <w:ilvl w:val="0"/>
          <w:numId w:val="3"/>
        </w:numPr>
        <w:jc w:val="left"/>
      </w:pPr>
      <w:r w:rsidRPr="000E15FB">
        <w:rPr>
          <w:rFonts w:cs="Arial"/>
        </w:rPr>
        <w:t xml:space="preserve">bioodpady stanowiące odpady komunalne - przewidywana ilość: </w:t>
      </w:r>
      <w:r w:rsidR="00936960" w:rsidRPr="000E15FB">
        <w:rPr>
          <w:rFonts w:cs="Arial"/>
        </w:rPr>
        <w:t>0,200</w:t>
      </w:r>
      <w:r w:rsidRPr="000E15FB">
        <w:rPr>
          <w:rFonts w:cs="Arial"/>
        </w:rPr>
        <w:t xml:space="preserve"> Mg.”</w:t>
      </w:r>
    </w:p>
    <w:p w14:paraId="29BAACDC" w14:textId="383230F0" w:rsidR="00C712A4" w:rsidRPr="00346702" w:rsidRDefault="00C712A4" w:rsidP="00C712A4">
      <w:pPr>
        <w:jc w:val="left"/>
        <w:rPr>
          <w:rFonts w:cs="Arial"/>
          <w:szCs w:val="24"/>
        </w:rPr>
      </w:pPr>
      <w:r w:rsidRPr="000E15FB">
        <w:rPr>
          <w:rFonts w:cs="Arial"/>
          <w:szCs w:val="24"/>
        </w:rPr>
        <w:t>7. Na dzień ogłoszenia postępowania o udzielenie zamówienia zarejestrowano 18</w:t>
      </w:r>
      <w:r w:rsidR="00936960" w:rsidRPr="000E15FB">
        <w:rPr>
          <w:rFonts w:cs="Arial"/>
          <w:szCs w:val="24"/>
        </w:rPr>
        <w:t>94</w:t>
      </w:r>
      <w:r w:rsidRPr="000E15FB">
        <w:rPr>
          <w:rFonts w:cs="Arial"/>
          <w:szCs w:val="24"/>
        </w:rPr>
        <w:t xml:space="preserve"> deklaracji o wysokości opłaty za gospodarowanie odpadami komunalnymi, którymi objęto około 56</w:t>
      </w:r>
      <w:r w:rsidR="00936960" w:rsidRPr="000E15FB">
        <w:rPr>
          <w:rFonts w:cs="Arial"/>
          <w:szCs w:val="24"/>
        </w:rPr>
        <w:t>47</w:t>
      </w:r>
      <w:r w:rsidRPr="000E15FB">
        <w:rPr>
          <w:rFonts w:cs="Arial"/>
          <w:szCs w:val="24"/>
        </w:rPr>
        <w:t xml:space="preserve"> osób zamieszkałych na stałe w Gminie Lipinki. Zbiórką zostanie </w:t>
      </w:r>
      <w:r w:rsidRPr="00346702">
        <w:rPr>
          <w:rFonts w:cs="Arial"/>
          <w:szCs w:val="24"/>
        </w:rPr>
        <w:t>objęty teren całej gminy. System odbierania odpadów komunalnych nie obejmuje odpadów powstałych na terenie nieruchomości niezamieszkałych oraz powstałych w wyniku prowadzenia działalności gospodarczej.</w:t>
      </w:r>
    </w:p>
    <w:p w14:paraId="798631BC" w14:textId="5E406E93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8. W celu realizacji zamówienia wykonawca musi dysponować specjalistyczn</w:t>
      </w:r>
      <w:r w:rsidR="0033152E">
        <w:rPr>
          <w:rFonts w:cs="Arial"/>
          <w:szCs w:val="24"/>
        </w:rPr>
        <w:t>ym sprzętem</w:t>
      </w:r>
      <w:r w:rsidR="0033152E" w:rsidRPr="0033152E">
        <w:rPr>
          <w:rFonts w:cs="Arial"/>
          <w:szCs w:val="24"/>
        </w:rPr>
        <w:t xml:space="preserve"> </w:t>
      </w:r>
      <w:r w:rsidRPr="00346702">
        <w:rPr>
          <w:rFonts w:cs="Arial"/>
          <w:szCs w:val="24"/>
        </w:rPr>
        <w:t xml:space="preserve">: </w:t>
      </w:r>
    </w:p>
    <w:p w14:paraId="69651248" w14:textId="657B4153" w:rsidR="00651947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a) </w:t>
      </w:r>
      <w:bookmarkStart w:id="1" w:name="_Hlk167184873"/>
      <w:r w:rsidRPr="00346702">
        <w:rPr>
          <w:rFonts w:cs="Arial"/>
          <w:szCs w:val="24"/>
        </w:rPr>
        <w:t xml:space="preserve">samochodami-śmieciarkami </w:t>
      </w:r>
      <w:bookmarkStart w:id="2" w:name="_Hlk166753984"/>
      <w:r w:rsidRPr="00346702">
        <w:rPr>
          <w:rFonts w:cs="Arial"/>
          <w:szCs w:val="24"/>
        </w:rPr>
        <w:t>o pojemności skrzyni zabudowy wynoszącej 6-11 m</w:t>
      </w:r>
      <w:r w:rsidRPr="00346702">
        <w:rPr>
          <w:rFonts w:cs="Arial"/>
          <w:szCs w:val="24"/>
          <w:vertAlign w:val="superscript"/>
        </w:rPr>
        <w:t>3</w:t>
      </w:r>
      <w:r w:rsidRPr="00346702">
        <w:rPr>
          <w:rFonts w:cs="Arial"/>
          <w:szCs w:val="24"/>
        </w:rPr>
        <w:t xml:space="preserve">, </w:t>
      </w:r>
      <w:bookmarkStart w:id="3" w:name="_Hlk166754154"/>
      <w:r w:rsidRPr="00346702">
        <w:rPr>
          <w:rFonts w:cs="Arial"/>
          <w:szCs w:val="24"/>
        </w:rPr>
        <w:t>w tym jedną śmieciarką małą o ładowności do 3,5 tony</w:t>
      </w:r>
      <w:bookmarkEnd w:id="1"/>
      <w:bookmarkEnd w:id="2"/>
      <w:bookmarkEnd w:id="3"/>
      <w:r w:rsidRPr="00346702">
        <w:rPr>
          <w:rFonts w:cs="Arial"/>
          <w:szCs w:val="24"/>
        </w:rPr>
        <w:t xml:space="preserve">, </w:t>
      </w:r>
      <w:r w:rsidR="00AC35C6" w:rsidRPr="00AC35C6">
        <w:rPr>
          <w:rFonts w:cs="Arial"/>
          <w:szCs w:val="24"/>
        </w:rPr>
        <w:t xml:space="preserve">samochodem skrzyniowym do odbioru i transportu odpadów wielogabarytowych i innych odpadów nie </w:t>
      </w:r>
      <w:r w:rsidR="00AC35C6" w:rsidRPr="00AC35C6">
        <w:rPr>
          <w:rFonts w:cs="Arial"/>
          <w:szCs w:val="24"/>
        </w:rPr>
        <w:lastRenderedPageBreak/>
        <w:t>nadających się do kompaktowania</w:t>
      </w:r>
      <w:r w:rsidRPr="00346702">
        <w:rPr>
          <w:rFonts w:cs="Arial"/>
          <w:szCs w:val="24"/>
        </w:rPr>
        <w:t xml:space="preserve">, samochodem dostawczym – </w:t>
      </w:r>
      <w:bookmarkStart w:id="4" w:name="_Hlk166753898"/>
      <w:r w:rsidR="00651947" w:rsidRPr="00651947">
        <w:rPr>
          <w:rFonts w:cs="Arial"/>
          <w:szCs w:val="24"/>
        </w:rPr>
        <w:t xml:space="preserve">umożliwiającym odbiór odpadów gromadzonych w workach na śmieci o pojemności 110 l oraz odpadów gromadzonych selektywnie, w tym odpadów niebezpiecznych gromadzonych w PSZOK, </w:t>
      </w:r>
    </w:p>
    <w:bookmarkEnd w:id="4"/>
    <w:p w14:paraId="204EDEE0" w14:textId="4A98F7BE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b) kontenerem o pojemności 7 m</w:t>
      </w:r>
      <w:r w:rsidRPr="00346702">
        <w:rPr>
          <w:rFonts w:cs="Arial"/>
          <w:szCs w:val="24"/>
          <w:vertAlign w:val="superscript"/>
        </w:rPr>
        <w:t xml:space="preserve">3 </w:t>
      </w:r>
      <w:r w:rsidRPr="00346702">
        <w:rPr>
          <w:rFonts w:cs="Arial"/>
          <w:szCs w:val="24"/>
        </w:rPr>
        <w:t>na odpady budowlane i rozbiórkowe, w miarę zapotrzebowania po każdorazowym zgłoszeniu wykonawcy takiej konieczności przez zamawiającego; wykonawca zapewni kontener i podstawi go w terminie do 3 dni od otrzymania zgłoszenia we wskazane miejsce; napełniony kontener wykonawca powinien wywieźć nie później niż w terminie trzech dni od otrzymania zgłoszenia o gotowości do odbioru odpadów.</w:t>
      </w:r>
    </w:p>
    <w:p w14:paraId="0CC8EC94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9. Samochody, za pomocą których będą wykonywane usługi, muszą spełniać wymogi określone w rozporządzeniu Ministra Środowiska z dnia 11 stycznia 2013 r. w sprawie szczegółowych wymagań w zakresie odbierania odpadów komunalnych od właścicieli nieruchomości.</w:t>
      </w:r>
    </w:p>
    <w:p w14:paraId="13289BE5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10 Odbiór zmieszanych (niesegregowanych) oraz segregowanych odpadów komunalnych z terenu Gminy Lipinki odbywać się będzie zgodnie z harmonogramem wywozu odpadów opracowanym przez zamawiającego na podstawie obowiązujących przepisów oraz uzgodnionym z wykonawcą. </w:t>
      </w:r>
    </w:p>
    <w:p w14:paraId="17F16787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11. Wykonawca ponosi całkowitą odpowiedzialność za prawidłowe gospodarowanie odebranymi odpadami zgodnie z przepisami obowiązującymi w tym zakresie. Dotyczy to między innymi ewentualnego przeładunku odpadów, transportu odpadów, spraw prawno-formalnych związanych z odbieraniem i dostarczeniem odpadów uprawnionemu przedsiębiorcy prowadzącemu działalność w zakresie odzysku lub unieszkodliwiania odpadów komunalnych.</w:t>
      </w:r>
    </w:p>
    <w:p w14:paraId="231D5686" w14:textId="77777777" w:rsidR="00C712A4" w:rsidRPr="00346702" w:rsidRDefault="00C712A4" w:rsidP="00C712A4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>12</w:t>
      </w:r>
      <w:r w:rsidRPr="00346702">
        <w:rPr>
          <w:rFonts w:cs="Arial"/>
          <w:szCs w:val="24"/>
        </w:rPr>
        <w:t>. Jeżeli w toku realizacji zamówienia nastąpi uszkodzenie lub zniszczenie pojemników wynikłe z winy wykonawcy to zobowiązany on będzie do ich naprawienia i doprowadzenia do stanu poprzedniego.</w:t>
      </w:r>
    </w:p>
    <w:p w14:paraId="378D1A2A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1</w:t>
      </w:r>
      <w:r>
        <w:rPr>
          <w:rFonts w:cs="Arial"/>
          <w:szCs w:val="24"/>
        </w:rPr>
        <w:t>3</w:t>
      </w:r>
      <w:r w:rsidRPr="00346702">
        <w:rPr>
          <w:rFonts w:cs="Arial"/>
          <w:szCs w:val="24"/>
        </w:rPr>
        <w:t>. Wykonawca zobowiązany jest do ważenia poszczególnych rodzajów odpadów odbieranych od właścicieli nieruchomości zamieszkałych z terenu Gminy Lipinki, przed ich przekazaniem do miejsca odzysku lub unieszkodliwiania.</w:t>
      </w:r>
    </w:p>
    <w:p w14:paraId="3B317BAC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1</w:t>
      </w:r>
      <w:r>
        <w:rPr>
          <w:rFonts w:cs="Arial"/>
          <w:szCs w:val="24"/>
        </w:rPr>
        <w:t>4</w:t>
      </w:r>
      <w:r w:rsidRPr="00346702">
        <w:rPr>
          <w:rFonts w:cs="Arial"/>
          <w:szCs w:val="24"/>
        </w:rPr>
        <w:t xml:space="preserve">. Selektywna zbiórka odpadów komunalnych w zabudowie jednorodzinnej na terenie Gminy Lipinki będzie odbywać się w systemie workowym. Wykonawca w ramach wynagrodzenia za wykonywanie zamówienia dostarczy worki do selektywnej zbiórki odpadów do siedziby zamawiającego. Wykonawca zobowiązany jest zbierać </w:t>
      </w:r>
      <w:r w:rsidRPr="00346702">
        <w:rPr>
          <w:rFonts w:cs="Arial"/>
          <w:szCs w:val="24"/>
        </w:rPr>
        <w:lastRenderedPageBreak/>
        <w:t>worki posiadające umieszczoną naklejkę, opatrzoną kodem identyfikującym właściciela nieruchomości, z której są oddawane odpady, w rozróżnieniu na odpady segregowane i niesegregowane, oraz worki nieposiadające naklejki – pod warunkiem zgłoszenia takiej sytuacji zamawiającemu. Naklejki z kodem identyfikującym zapewni zamawiający. Wykonawca zobowiązany jest do przekazywania zamawiającemu, w miesięcznych raportach, adresów nieruchomości, przy których zostały wystawione worki bez naklejki z kodem identyfikującym właściciela nieruchomości, nadanym przez zamawiającego – jeżeli istnieje możliwość określenia takiego adresu.</w:t>
      </w:r>
    </w:p>
    <w:p w14:paraId="74625B16" w14:textId="77777777" w:rsidR="00C712A4" w:rsidRPr="00AD2FC1" w:rsidRDefault="00C712A4" w:rsidP="00C712A4">
      <w:pPr>
        <w:jc w:val="left"/>
        <w:rPr>
          <w:rFonts w:cs="Arial"/>
          <w:szCs w:val="24"/>
        </w:rPr>
      </w:pPr>
      <w:r w:rsidRPr="00AD2FC1">
        <w:rPr>
          <w:rFonts w:cs="Arial"/>
          <w:szCs w:val="24"/>
        </w:rPr>
        <w:t>15. Worki powinny mieć następujące parametry:</w:t>
      </w:r>
    </w:p>
    <w:p w14:paraId="7C4D4084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- worek o minimalnej pojemności 110 l na papier i tekturę, w kolorze niebieskim, oznaczony napisem PAPIER;</w:t>
      </w:r>
    </w:p>
    <w:p w14:paraId="3AB10CF4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- worek o minimalnej pojemności 110 l na tworzywa sztuczne, metale oraz opakowania wielomateriałowe, w kolorze żółtym, oznaczony napisem METALE i TWORZYWA SZTUCZNE;</w:t>
      </w:r>
    </w:p>
    <w:p w14:paraId="354AB001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- worek o minimalnej pojemności 110 l na szkło, w kolorze zielonym, oznaczony napisem SZKŁO;</w:t>
      </w:r>
    </w:p>
    <w:p w14:paraId="0D4ED528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- worek o minimalnej pojemności 110 l na bioodpady, w kolorze brązowym, oznaczony napisem BIO.</w:t>
      </w:r>
    </w:p>
    <w:p w14:paraId="24541B40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AD2FC1">
        <w:rPr>
          <w:rFonts w:cs="Arial"/>
          <w:szCs w:val="24"/>
        </w:rPr>
        <w:t>16. Worki zapewni wykonawca w następującej ilości:</w:t>
      </w:r>
    </w:p>
    <w:p w14:paraId="49A6372C" w14:textId="20812B5B" w:rsidR="00C712A4" w:rsidRPr="00346702" w:rsidRDefault="00C712A4" w:rsidP="00C712A4">
      <w:pPr>
        <w:jc w:val="left"/>
        <w:rPr>
          <w:rFonts w:cs="Arial"/>
          <w:color w:val="FF0000"/>
          <w:szCs w:val="24"/>
        </w:rPr>
      </w:pPr>
      <w:r w:rsidRPr="00346702">
        <w:rPr>
          <w:rFonts w:cs="Arial"/>
          <w:szCs w:val="24"/>
        </w:rPr>
        <w:t xml:space="preserve">- żółte – </w:t>
      </w:r>
      <w:r w:rsidR="00AD2FC1">
        <w:rPr>
          <w:rFonts w:cs="Arial"/>
          <w:szCs w:val="24"/>
        </w:rPr>
        <w:t>3</w:t>
      </w:r>
      <w:r w:rsidR="00AA193B">
        <w:rPr>
          <w:rFonts w:cs="Arial"/>
          <w:szCs w:val="24"/>
        </w:rPr>
        <w:t>2</w:t>
      </w:r>
      <w:r w:rsidRPr="00346702">
        <w:rPr>
          <w:rFonts w:cs="Arial"/>
          <w:szCs w:val="24"/>
        </w:rPr>
        <w:t xml:space="preserve"> 000 sztuk</w:t>
      </w:r>
      <w:r w:rsidRPr="007F6161">
        <w:rPr>
          <w:rFonts w:cs="Arial"/>
          <w:szCs w:val="24"/>
        </w:rPr>
        <w:t xml:space="preserve">; </w:t>
      </w:r>
      <w:r w:rsidRPr="00346702">
        <w:rPr>
          <w:rFonts w:cs="Arial"/>
          <w:color w:val="FF0000"/>
          <w:szCs w:val="24"/>
        </w:rPr>
        <w:t xml:space="preserve">  </w:t>
      </w:r>
    </w:p>
    <w:p w14:paraId="089F736C" w14:textId="534A1E52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- zielone – </w:t>
      </w:r>
      <w:r w:rsidR="00AD2FC1">
        <w:rPr>
          <w:rFonts w:cs="Arial"/>
          <w:szCs w:val="24"/>
        </w:rPr>
        <w:t>1</w:t>
      </w:r>
      <w:r w:rsidR="00AA193B">
        <w:rPr>
          <w:rFonts w:cs="Arial"/>
          <w:szCs w:val="24"/>
        </w:rPr>
        <w:t>2</w:t>
      </w:r>
      <w:r w:rsidRPr="00346702">
        <w:rPr>
          <w:rFonts w:cs="Arial"/>
          <w:szCs w:val="24"/>
        </w:rPr>
        <w:t xml:space="preserve"> 000 sztuk;  </w:t>
      </w:r>
    </w:p>
    <w:p w14:paraId="681BA0F1" w14:textId="2F06A932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- niebieskie – </w:t>
      </w:r>
      <w:r w:rsidR="00AD2FC1">
        <w:rPr>
          <w:rFonts w:cs="Arial"/>
          <w:szCs w:val="24"/>
        </w:rPr>
        <w:t>1</w:t>
      </w:r>
      <w:r w:rsidR="00AA193B">
        <w:rPr>
          <w:rFonts w:cs="Arial"/>
          <w:szCs w:val="24"/>
        </w:rPr>
        <w:t>2</w:t>
      </w:r>
      <w:r w:rsidRPr="00346702">
        <w:rPr>
          <w:rFonts w:cs="Arial"/>
          <w:szCs w:val="24"/>
        </w:rPr>
        <w:t> 000 sztuk;</w:t>
      </w:r>
    </w:p>
    <w:p w14:paraId="06FA2BED" w14:textId="60FA09A4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- brązowe – </w:t>
      </w:r>
      <w:r w:rsidR="00AA193B">
        <w:rPr>
          <w:rFonts w:cs="Arial"/>
          <w:szCs w:val="24"/>
        </w:rPr>
        <w:t>8</w:t>
      </w:r>
      <w:r w:rsidRPr="00346702">
        <w:rPr>
          <w:rFonts w:cs="Arial"/>
          <w:szCs w:val="24"/>
        </w:rPr>
        <w:t xml:space="preserve"> 000 sztuk. </w:t>
      </w:r>
    </w:p>
    <w:p w14:paraId="4673C591" w14:textId="77777777" w:rsidR="00C712A4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1</w:t>
      </w:r>
      <w:r>
        <w:rPr>
          <w:rFonts w:cs="Arial"/>
          <w:szCs w:val="24"/>
        </w:rPr>
        <w:t>7</w:t>
      </w:r>
      <w:r w:rsidRPr="00346702">
        <w:rPr>
          <w:rFonts w:cs="Arial"/>
          <w:szCs w:val="24"/>
        </w:rPr>
        <w:t xml:space="preserve">. Worki powinny być wykonane z folii polietylenowej </w:t>
      </w:r>
      <w:r w:rsidRPr="007F6161">
        <w:rPr>
          <w:rFonts w:cs="Arial"/>
          <w:szCs w:val="24"/>
        </w:rPr>
        <w:t>LDPE</w:t>
      </w:r>
      <w:r w:rsidRPr="00346702">
        <w:rPr>
          <w:rFonts w:cs="Arial"/>
          <w:color w:val="FF0000"/>
          <w:szCs w:val="24"/>
        </w:rPr>
        <w:t xml:space="preserve">, </w:t>
      </w:r>
      <w:r w:rsidRPr="00346702">
        <w:rPr>
          <w:rFonts w:cs="Arial"/>
          <w:szCs w:val="24"/>
        </w:rPr>
        <w:t>o grubości zapewniającej wytrzymałość worków.</w:t>
      </w:r>
    </w:p>
    <w:p w14:paraId="7BCACDEE" w14:textId="58FA3776" w:rsidR="00C85335" w:rsidRPr="00346702" w:rsidRDefault="00C85335" w:rsidP="00C712A4">
      <w:pPr>
        <w:jc w:val="left"/>
        <w:rPr>
          <w:rFonts w:cs="Arial"/>
          <w:szCs w:val="24"/>
        </w:rPr>
      </w:pPr>
      <w:bookmarkStart w:id="5" w:name="_Hlk167174769"/>
      <w:r w:rsidRPr="004A6222">
        <w:rPr>
          <w:rFonts w:cs="Arial"/>
          <w:szCs w:val="24"/>
        </w:rPr>
        <w:t>18. W przypadku braku dostatecznej ilości worków na odpady segregowane Wykonawca zobowiązuje się dostarczyć do 20% dodatkowej ilości worków wynikających z zapotrzebowania mieszkańców zgodnych z w/w opisem.</w:t>
      </w:r>
    </w:p>
    <w:bookmarkEnd w:id="5"/>
    <w:p w14:paraId="626F146E" w14:textId="1D3AD0F8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1</w:t>
      </w:r>
      <w:r w:rsidR="00C85335">
        <w:rPr>
          <w:rFonts w:cs="Arial"/>
          <w:szCs w:val="24"/>
        </w:rPr>
        <w:t>9</w:t>
      </w:r>
      <w:r w:rsidRPr="00346702">
        <w:rPr>
          <w:rFonts w:cs="Arial"/>
          <w:szCs w:val="24"/>
        </w:rPr>
        <w:t>. Wykonawcę obowiązuje:</w:t>
      </w:r>
    </w:p>
    <w:p w14:paraId="5A6FA81C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a) zakaz mieszania selektywnie zebranych odpadów komunalnych ze zmieszanymi odpadami komunalnymi odbieranymi z terenu nieruchomości jednorodzinnych i wielorodzinnych;</w:t>
      </w:r>
    </w:p>
    <w:p w14:paraId="08912672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b) zakaz mieszania odpadów zebranych na terenie Gminy Lipinki z odpadami zebranymi na terenach innych gmin;</w:t>
      </w:r>
    </w:p>
    <w:p w14:paraId="437CA8F3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lastRenderedPageBreak/>
        <w:t>c) zabezpieczenie przewożonych odpadów komunalnych przed wysypaniem w trakcie transportu; w przypadku ich wysypania w trakcie transportu wykonawca zobowiązany jest do natychmiastowego uprzątnięcia odpadów;</w:t>
      </w:r>
    </w:p>
    <w:p w14:paraId="206A3B56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d) prowadzenie i przedkładanie zamawiającemu dokumentacji dotyczącej wykonywania zamówienia:</w:t>
      </w:r>
    </w:p>
    <w:p w14:paraId="2673098B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 xml:space="preserve">- raportów wagowych zawierających ilości i rodzaj odebranych odpadów (zgodnie </w:t>
      </w:r>
      <w:r w:rsidRPr="00346702">
        <w:rPr>
          <w:rFonts w:cs="Arial"/>
          <w:szCs w:val="24"/>
        </w:rPr>
        <w:br/>
        <w:t>z obowiązującą klasyfikacją odpadów)</w:t>
      </w:r>
      <w:r>
        <w:rPr>
          <w:rFonts w:cs="Arial"/>
          <w:szCs w:val="24"/>
        </w:rPr>
        <w:t>;</w:t>
      </w:r>
      <w:r w:rsidRPr="00346702">
        <w:rPr>
          <w:rFonts w:cs="Arial"/>
          <w:szCs w:val="24"/>
        </w:rPr>
        <w:t xml:space="preserve"> </w:t>
      </w:r>
    </w:p>
    <w:p w14:paraId="2641CEEC" w14:textId="77777777" w:rsidR="00C712A4" w:rsidRPr="00346702" w:rsidRDefault="00C712A4" w:rsidP="00C712A4">
      <w:pPr>
        <w:jc w:val="left"/>
        <w:rPr>
          <w:rFonts w:cs="Arial"/>
          <w:szCs w:val="24"/>
        </w:rPr>
      </w:pPr>
      <w:r w:rsidRPr="00346702">
        <w:rPr>
          <w:rFonts w:cs="Arial"/>
          <w:szCs w:val="24"/>
        </w:rPr>
        <w:t>-  kart przekazania odpadów sporządzanych zgodnie z obowiązującymi przepisami;</w:t>
      </w:r>
    </w:p>
    <w:p w14:paraId="45ABFAC4" w14:textId="0D4B2AF5" w:rsidR="00C712A4" w:rsidRPr="00346702" w:rsidRDefault="00C85335" w:rsidP="00C712A4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="00C712A4" w:rsidRPr="00346702">
        <w:rPr>
          <w:rFonts w:cs="Arial"/>
          <w:szCs w:val="24"/>
        </w:rPr>
        <w:t>. Wykonawca ma obowiązek uzyskać u uprawnionego przedsiębiorcy wykonującego działalność w zakresie odzysku lub unieszkodliwiania odpadów potwierdzenie odbioru odpadów zebranych z terenu Gminy Lipinki na karcie przekazania odpadów.</w:t>
      </w:r>
    </w:p>
    <w:p w14:paraId="71C01288" w14:textId="188F3CEF" w:rsidR="00C712A4" w:rsidRPr="00346702" w:rsidRDefault="00C712A4" w:rsidP="00C712A4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C85335">
        <w:rPr>
          <w:rFonts w:cs="Arial"/>
          <w:szCs w:val="24"/>
        </w:rPr>
        <w:t>1</w:t>
      </w:r>
      <w:r w:rsidRPr="00346702">
        <w:rPr>
          <w:rFonts w:cs="Arial"/>
          <w:szCs w:val="24"/>
        </w:rPr>
        <w:t xml:space="preserve">. W sytuacjach nadzwyczajnych (jak np. nieprzejezdność lub zamknięcie dróg), gdy nie jest możliwa realizacja usługi zgodnie z umową, sposób i termin odbioru odpadów będzie każdorazowo uzgadniany pomiędzy zamawiającym i wykonawcą, i może polegać w szczególności na wyznaczeniu zastępczych miejsc gromadzenia odpadów przez właścicieli nieruchomości oraz innych terminów ich odbioru. W takich przypadkach wykonawcy nie przysługuje dodatkowe wynagrodzenie. </w:t>
      </w:r>
    </w:p>
    <w:p w14:paraId="5F975EB2" w14:textId="77777777" w:rsidR="00EE30BC" w:rsidRDefault="00EE30BC"/>
    <w:sectPr w:rsidR="00EE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77648"/>
    <w:multiLevelType w:val="hybridMultilevel"/>
    <w:tmpl w:val="3C9A3E6E"/>
    <w:lvl w:ilvl="0" w:tplc="0B286724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A134C0"/>
    <w:multiLevelType w:val="hybridMultilevel"/>
    <w:tmpl w:val="201083AE"/>
    <w:lvl w:ilvl="0" w:tplc="130C2F68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C1D3D"/>
    <w:multiLevelType w:val="hybridMultilevel"/>
    <w:tmpl w:val="F28C72E0"/>
    <w:lvl w:ilvl="0" w:tplc="54E2E06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269639">
    <w:abstractNumId w:val="2"/>
  </w:num>
  <w:num w:numId="2" w16cid:durableId="1706517133">
    <w:abstractNumId w:val="1"/>
  </w:num>
  <w:num w:numId="3" w16cid:durableId="198457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A4"/>
    <w:rsid w:val="000376D0"/>
    <w:rsid w:val="00070133"/>
    <w:rsid w:val="000B53C2"/>
    <w:rsid w:val="000E15FB"/>
    <w:rsid w:val="001479E4"/>
    <w:rsid w:val="001517D9"/>
    <w:rsid w:val="00243275"/>
    <w:rsid w:val="002A698B"/>
    <w:rsid w:val="00303DCE"/>
    <w:rsid w:val="0033152E"/>
    <w:rsid w:val="00337D45"/>
    <w:rsid w:val="00370DBB"/>
    <w:rsid w:val="004A6222"/>
    <w:rsid w:val="004D2FB9"/>
    <w:rsid w:val="0061649A"/>
    <w:rsid w:val="00651947"/>
    <w:rsid w:val="006718D5"/>
    <w:rsid w:val="006A2B79"/>
    <w:rsid w:val="00713EA3"/>
    <w:rsid w:val="007D3346"/>
    <w:rsid w:val="0081329A"/>
    <w:rsid w:val="0081628D"/>
    <w:rsid w:val="008207A8"/>
    <w:rsid w:val="008D62FA"/>
    <w:rsid w:val="00936960"/>
    <w:rsid w:val="009840AD"/>
    <w:rsid w:val="00AA193B"/>
    <w:rsid w:val="00AC35C6"/>
    <w:rsid w:val="00AC5305"/>
    <w:rsid w:val="00AD2FC1"/>
    <w:rsid w:val="00AE33D0"/>
    <w:rsid w:val="00AF63F1"/>
    <w:rsid w:val="00B43B21"/>
    <w:rsid w:val="00BB045E"/>
    <w:rsid w:val="00BF24B9"/>
    <w:rsid w:val="00C3016A"/>
    <w:rsid w:val="00C712A4"/>
    <w:rsid w:val="00C85335"/>
    <w:rsid w:val="00D6270F"/>
    <w:rsid w:val="00EC62D2"/>
    <w:rsid w:val="00EE30BC"/>
    <w:rsid w:val="00EE3E1D"/>
    <w:rsid w:val="00F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366D"/>
  <w15:chartTrackingRefBased/>
  <w15:docId w15:val="{0E4179C8-5E17-4198-9F1A-3E822F66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2A4"/>
    <w:pPr>
      <w:spacing w:after="0" w:line="36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2229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</dc:creator>
  <cp:keywords/>
  <dc:description/>
  <cp:lastModifiedBy>E D</cp:lastModifiedBy>
  <cp:revision>21</cp:revision>
  <cp:lastPrinted>2024-05-21T08:45:00Z</cp:lastPrinted>
  <dcterms:created xsi:type="dcterms:W3CDTF">2024-05-15T10:35:00Z</dcterms:created>
  <dcterms:modified xsi:type="dcterms:W3CDTF">2024-05-23T09:45:00Z</dcterms:modified>
</cp:coreProperties>
</file>