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60" w:rsidRDefault="00071160" w:rsidP="0024124D">
      <w:pPr>
        <w:jc w:val="both"/>
        <w:rPr>
          <w:sz w:val="24"/>
          <w:szCs w:val="24"/>
        </w:rPr>
      </w:pPr>
      <w:bookmarkStart w:id="0" w:name="_GoBack"/>
      <w:bookmarkEnd w:id="0"/>
    </w:p>
    <w:p w:rsidR="00071160" w:rsidRDefault="00071160" w:rsidP="00071160">
      <w:pPr>
        <w:ind w:left="360"/>
        <w:jc w:val="both"/>
        <w:rPr>
          <w:sz w:val="24"/>
        </w:rPr>
      </w:pPr>
      <w:r>
        <w:rPr>
          <w:sz w:val="24"/>
        </w:rPr>
        <w:t>Klauzula Informacyjna RODO</w:t>
      </w:r>
    </w:p>
    <w:p w:rsidR="00071160" w:rsidRPr="00071160" w:rsidRDefault="00071160" w:rsidP="00071160">
      <w:pPr>
        <w:ind w:left="360"/>
        <w:jc w:val="both"/>
        <w:rPr>
          <w:sz w:val="24"/>
        </w:rPr>
      </w:pPr>
    </w:p>
    <w:p w:rsidR="0024124D" w:rsidRPr="00C85F1A" w:rsidRDefault="0024124D" w:rsidP="0024124D">
      <w:pPr>
        <w:numPr>
          <w:ilvl w:val="0"/>
          <w:numId w:val="3"/>
        </w:numPr>
        <w:jc w:val="both"/>
        <w:rPr>
          <w:sz w:val="24"/>
        </w:rPr>
      </w:pPr>
      <w:r w:rsidRPr="00C85F1A">
        <w:rPr>
          <w:sz w:val="24"/>
          <w:szCs w:val="24"/>
        </w:rPr>
        <w:t xml:space="preserve">Zgodnie z art. 13 ust. 1 i 2 RODO </w:t>
      </w:r>
      <w:r>
        <w:rPr>
          <w:sz w:val="24"/>
          <w:szCs w:val="24"/>
        </w:rPr>
        <w:t>Z</w:t>
      </w:r>
      <w:r w:rsidRPr="00C85F1A">
        <w:rPr>
          <w:sz w:val="24"/>
          <w:szCs w:val="24"/>
        </w:rPr>
        <w:t xml:space="preserve">amawiający informuje, że: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administratorem a w przypadku zamówień współfinansowanych ze środków UE (jeżeli dotyczy) również podmiotem przetwarzającym wszelkie dane osobowe osób fizycznych związanych z niniejszym postępowaniem jest </w:t>
      </w:r>
      <w:r w:rsidRPr="00C85F1A">
        <w:rPr>
          <w:i/>
          <w:sz w:val="24"/>
          <w:szCs w:val="24"/>
        </w:rPr>
        <w:t>Gmina Miasto Świnoujście reprezentowana przez Prezydenta Miasta Świnoujście, z siedzibą: Urząd Miasta Świnoujście, ul. Wojska Polskiego 1/5, 72-600 Świnoujście</w:t>
      </w:r>
      <w:r w:rsidRPr="00C85F1A">
        <w:rPr>
          <w:sz w:val="24"/>
          <w:szCs w:val="24"/>
        </w:rPr>
        <w:t xml:space="preserve">,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kontakt do inspektora ochrony danych osobowych w </w:t>
      </w:r>
      <w:r w:rsidRPr="00C85F1A">
        <w:rPr>
          <w:i/>
          <w:sz w:val="24"/>
          <w:szCs w:val="24"/>
        </w:rPr>
        <w:t>Gminie Miasto Świnoujście</w:t>
      </w:r>
      <w:r w:rsidRPr="00C85F1A">
        <w:rPr>
          <w:sz w:val="24"/>
          <w:szCs w:val="24"/>
        </w:rPr>
        <w:t xml:space="preserve">: </w:t>
      </w:r>
      <w:r w:rsidRPr="00C85F1A">
        <w:rPr>
          <w:i/>
          <w:sz w:val="24"/>
          <w:szCs w:val="24"/>
        </w:rPr>
        <w:t xml:space="preserve"> iodo@um.swinoujscie.pl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dane osobowe przetwarzane będą na podstawie art. 6 ust. 1 lit. c RODO w celu związanym z postępowaniem o udzielenie niniejszego zamówienia,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odbiorcami ww. danych osobowych będą osoby lub podmioty, którym udostępniona zostanie dokumentacja postępowania w oparciu o art. 8 oraz art. 96 ust. 3 ustawy oraz umowy dofinansowania (jeżeli dotyczy),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ww. dane osobowe będą przechowywane odpowiednio:</w:t>
      </w:r>
    </w:p>
    <w:p w:rsidR="0024124D" w:rsidRPr="00C85F1A" w:rsidRDefault="0024124D" w:rsidP="0024124D">
      <w:pPr>
        <w:ind w:left="709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- przez okres 4 lat od dnia zakończenia postępowania o udzielenie zamówienia publicznego albo przez cały czas trwania umowy i okres jej rozliczania - jeżeli czas trwania i rozliczenia umowy przekracza 4 lata;  </w:t>
      </w:r>
    </w:p>
    <w:p w:rsidR="0024124D" w:rsidRPr="00C85F1A" w:rsidRDefault="0024124D" w:rsidP="0024124D">
      <w:pPr>
        <w:ind w:left="709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- przez okres,  o którym mowa w art. 125 ust. 4 lit. d) w zw. z art. 140 rozporządzenia Parlamentu Europejskiego nr 1303/2013 z dnia 17.12.2013 r. w przypadku zamówień współfinansowanych ze środków UE;</w:t>
      </w:r>
    </w:p>
    <w:p w:rsidR="0024124D" w:rsidRPr="00C85F1A" w:rsidRDefault="0024124D" w:rsidP="0024124D">
      <w:pPr>
        <w:ind w:left="709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- do czasu przeprowadzania archiwizacji dokumentacji - w zakresie określonym w przepisach o archiwizacji,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obowiązek podania danych osobowych  jest wymogiem ustawowym określonym  w przepisach ustawy, związanym z udziałem w postępowaniu o udzielenie zamówienia publicznego; konsekwencje niepodania określonych danych wynikają z ustawy,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w odniesieniu do danych osobowych decyzje nie będą podejmowane w sposób zautomatyzowany, stosownie do art. 22 RODO,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osoba fizyczna, której dane osobowe dotyczą posiada: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a) na podstawie art. 15 RODO prawo dostępu do ww. danych osobowych. W przypadku gdy wykonanie obowiązków, o których mowa w art. 15 ust. 1–3 RODO, wymagałoby niewspółmiernie dużego wysiłku, </w:t>
      </w:r>
      <w:r>
        <w:rPr>
          <w:sz w:val="24"/>
          <w:szCs w:val="24"/>
        </w:rPr>
        <w:t>Z</w:t>
      </w:r>
      <w:r w:rsidRPr="00C85F1A">
        <w:rPr>
          <w:sz w:val="24"/>
          <w:szCs w:val="24"/>
        </w:rPr>
        <w:t xml:space="preserve">amawiający może żądać od osoby, której dane dotyczą, wskazania dodatkowych informacji mających na celu sprecyzowanie żądania, w szczególności podania nazwy lub daty postępowania o udzielenie zamówienia publicznego; 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b)</w:t>
      </w:r>
      <w:r w:rsidRPr="00C85F1A">
        <w:rPr>
          <w:sz w:val="24"/>
          <w:szCs w:val="24"/>
        </w:rPr>
        <w:tab/>
        <w:t xml:space="preserve">na podstawie art. 16 RODO prawo do sprostowania ww.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c)</w:t>
      </w:r>
      <w:r w:rsidRPr="00C85F1A">
        <w:rPr>
          <w:sz w:val="24"/>
          <w:szCs w:val="24"/>
        </w:rPr>
        <w:tab/>
        <w:t xml:space="preserve">na podstawie art. 18 RODO prawo żądania od administratora ograniczenia przetwarzania danych osobowych. Wystąpienie z żądaniem, o którym mowa w art. 18 ust. 1 RODO, nie ogranicza przetwarzania danych osobowych do czasu zakończenia postępowania o udzielenie zamówienia publicznego. Od dnia zakończenia postępowania o udzielenie zamówienia, w przypadku gdy wniesienie żądania, o którym mowa w art. 18 ust. 1 RODO, spowoduje ograniczenie przetwarzania danych osobowych zawartych w protokole i załącznikach do protokołu, </w:t>
      </w:r>
      <w:r>
        <w:rPr>
          <w:sz w:val="24"/>
          <w:szCs w:val="24"/>
        </w:rPr>
        <w:t>Z</w:t>
      </w:r>
      <w:r w:rsidRPr="00C85F1A">
        <w:rPr>
          <w:sz w:val="24"/>
          <w:szCs w:val="24"/>
        </w:rPr>
        <w:t xml:space="preserve">amawiający nie udostępnia tych danych zawartych w protokole i w </w:t>
      </w:r>
      <w:r w:rsidRPr="00C85F1A">
        <w:rPr>
          <w:sz w:val="24"/>
          <w:szCs w:val="24"/>
        </w:rPr>
        <w:lastRenderedPageBreak/>
        <w:t xml:space="preserve">załącznikach do protokołu, chyba że zachodzą przesłanki, o których mowa w art. 18 ust. 2 RODO.  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d) prawo do wniesienia skargi do Prezesa Urzędu Ochrony Danych Osobowych, gdy  przetwarzanie danych osobowych narusza przepisy RODO.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osobie fizycznej, której dane osobowe dotyczą nie przysługuje:</w:t>
      </w:r>
    </w:p>
    <w:p w:rsidR="0024124D" w:rsidRPr="00C85F1A" w:rsidRDefault="0024124D" w:rsidP="0024124D">
      <w:pPr>
        <w:numPr>
          <w:ilvl w:val="1"/>
          <w:numId w:val="2"/>
        </w:numPr>
        <w:ind w:left="993" w:hanging="284"/>
        <w:contextualSpacing/>
        <w:jc w:val="both"/>
        <w:rPr>
          <w:sz w:val="24"/>
          <w:szCs w:val="24"/>
        </w:rPr>
      </w:pPr>
      <w:r w:rsidRPr="00C85F1A">
        <w:rPr>
          <w:sz w:val="24"/>
          <w:szCs w:val="24"/>
        </w:rPr>
        <w:t>w związku z art. 17 ust. 3 lit. b, d lub e RODO prawo do usunięcia danych osobowych;</w:t>
      </w:r>
    </w:p>
    <w:p w:rsidR="0024124D" w:rsidRPr="00C85F1A" w:rsidRDefault="0024124D" w:rsidP="0024124D">
      <w:pPr>
        <w:numPr>
          <w:ilvl w:val="1"/>
          <w:numId w:val="2"/>
        </w:numPr>
        <w:ind w:left="993" w:hanging="284"/>
        <w:contextualSpacing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prawo do przenoszenia danych osobowych, o którym mowa w art. 20 RODO; </w:t>
      </w:r>
    </w:p>
    <w:p w:rsidR="0024124D" w:rsidRPr="00C85F1A" w:rsidRDefault="0024124D" w:rsidP="0024124D">
      <w:pPr>
        <w:numPr>
          <w:ilvl w:val="1"/>
          <w:numId w:val="2"/>
        </w:numPr>
        <w:ind w:left="993" w:hanging="284"/>
        <w:contextualSpacing/>
        <w:jc w:val="both"/>
        <w:rPr>
          <w:sz w:val="24"/>
          <w:szCs w:val="24"/>
        </w:rPr>
      </w:pPr>
      <w:r w:rsidRPr="00C85F1A">
        <w:rPr>
          <w:sz w:val="24"/>
          <w:szCs w:val="24"/>
        </w:rPr>
        <w:t>na podstawie art. 21 RODO prawo sprzeciwu, wobec przetwarzania danych osobowych, gdyż podstawą prawną przetwarzania danych osobowych jest art. 6 ust. 1 lit. c RODO.”</w:t>
      </w:r>
    </w:p>
    <w:p w:rsidR="00BA0CF3" w:rsidRDefault="00BA0CF3"/>
    <w:sectPr w:rsidR="00BA0C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29" w:rsidRDefault="008B5629" w:rsidP="008B5629">
      <w:r>
        <w:separator/>
      </w:r>
    </w:p>
  </w:endnote>
  <w:endnote w:type="continuationSeparator" w:id="0">
    <w:p w:rsidR="008B5629" w:rsidRDefault="008B5629" w:rsidP="008B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29" w:rsidRDefault="008B5629" w:rsidP="008B5629">
      <w:r>
        <w:separator/>
      </w:r>
    </w:p>
  </w:footnote>
  <w:footnote w:type="continuationSeparator" w:id="0">
    <w:p w:rsidR="008B5629" w:rsidRDefault="008B5629" w:rsidP="008B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29" w:rsidRDefault="008B5629">
    <w:pPr>
      <w:pStyle w:val="Nagwek"/>
    </w:pPr>
    <w:r>
      <w:rPr>
        <w:noProof/>
      </w:rPr>
      <w:drawing>
        <wp:inline distT="0" distB="0" distL="0" distR="0" wp14:anchorId="2FD067FD" wp14:editId="6932229C">
          <wp:extent cx="5760720" cy="561340"/>
          <wp:effectExtent l="0" t="0" r="0" b="0"/>
          <wp:docPr id="1" name="Obraz 1" descr="Logo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lor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5629" w:rsidRDefault="008B56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C25"/>
    <w:multiLevelType w:val="hybridMultilevel"/>
    <w:tmpl w:val="D7D4A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947"/>
    <w:multiLevelType w:val="hybridMultilevel"/>
    <w:tmpl w:val="B34E35CE"/>
    <w:lvl w:ilvl="0" w:tplc="DB9EF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CF"/>
    <w:rsid w:val="00071160"/>
    <w:rsid w:val="0024124D"/>
    <w:rsid w:val="008B5629"/>
    <w:rsid w:val="00BA0CF3"/>
    <w:rsid w:val="00F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04D4B-E0AB-49A8-BA2E-C3EFA629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6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6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Jankowski Marek</cp:lastModifiedBy>
  <cp:revision>4</cp:revision>
  <dcterms:created xsi:type="dcterms:W3CDTF">2020-07-28T09:44:00Z</dcterms:created>
  <dcterms:modified xsi:type="dcterms:W3CDTF">2021-06-18T11:38:00Z</dcterms:modified>
</cp:coreProperties>
</file>