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80F2" w14:textId="6F3D1D94" w:rsidR="0025517F" w:rsidRPr="0025517F" w:rsidRDefault="0025517F" w:rsidP="0025517F">
      <w:pPr>
        <w:tabs>
          <w:tab w:val="left" w:pos="14459"/>
        </w:tabs>
        <w:ind w:left="1134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6D8E038A" w14:textId="35D8F050" w:rsidR="00052408" w:rsidRPr="00ED2845" w:rsidRDefault="00ED2845" w:rsidP="001378F7">
      <w:pPr>
        <w:tabs>
          <w:tab w:val="left" w:pos="14459"/>
        </w:tabs>
        <w:ind w:left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ZESTAW SHAVER</w:t>
      </w:r>
      <w:r w:rsidR="006E5D4B">
        <w:rPr>
          <w:rFonts w:ascii="Arial" w:hAnsi="Arial" w:cs="Arial"/>
          <w:b/>
          <w:bCs/>
          <w:sz w:val="22"/>
          <w:vertAlign w:val="superscript"/>
        </w:rPr>
        <w:t xml:space="preserve"> </w:t>
      </w:r>
      <w:r w:rsidR="006E5D4B">
        <w:rPr>
          <w:rFonts w:ascii="Arial" w:hAnsi="Arial" w:cs="Arial"/>
          <w:b/>
          <w:bCs/>
          <w:sz w:val="22"/>
        </w:rPr>
        <w:t>ʹ</w:t>
      </w:r>
      <w:r>
        <w:rPr>
          <w:rFonts w:ascii="Arial" w:hAnsi="Arial" w:cs="Arial"/>
          <w:b/>
          <w:bCs/>
          <w:sz w:val="22"/>
        </w:rPr>
        <w:t>A DO WYKONYWANIA ZABIEGÓW HISTEROSKOPOWYCH</w:t>
      </w:r>
    </w:p>
    <w:p w14:paraId="08FBF257" w14:textId="42B442D8" w:rsidR="005B71A1" w:rsidRPr="00052408" w:rsidRDefault="00C375BE">
      <w:pPr>
        <w:ind w:left="0"/>
        <w:rPr>
          <w:rFonts w:ascii="Arial" w:hAnsi="Arial" w:cs="Arial"/>
          <w:szCs w:val="20"/>
          <w:lang w:eastAsia="zh-CN" w:bidi="hi-IN"/>
        </w:rPr>
      </w:pPr>
      <w:r w:rsidRPr="00052408">
        <w:rPr>
          <w:rFonts w:ascii="Arial" w:hAnsi="Arial" w:cs="Arial"/>
          <w:szCs w:val="20"/>
          <w:lang w:eastAsia="zh-CN" w:bidi="hi-IN"/>
        </w:rPr>
        <w:t>Nazwa i typ: ..............................................................................</w:t>
      </w:r>
    </w:p>
    <w:p w14:paraId="448CAD86" w14:textId="77777777" w:rsidR="005B71A1" w:rsidRPr="00052408" w:rsidRDefault="00C375BE">
      <w:pPr>
        <w:ind w:left="0"/>
        <w:rPr>
          <w:rFonts w:ascii="Arial" w:hAnsi="Arial" w:cs="Arial"/>
          <w:szCs w:val="20"/>
          <w:lang w:eastAsia="zh-CN" w:bidi="hi-IN"/>
        </w:rPr>
      </w:pPr>
      <w:r w:rsidRPr="00052408">
        <w:rPr>
          <w:rFonts w:ascii="Arial" w:hAnsi="Arial" w:cs="Arial"/>
          <w:szCs w:val="20"/>
          <w:lang w:eastAsia="zh-CN" w:bidi="hi-IN"/>
        </w:rPr>
        <w:t>Producent / kraj produkcji: ........................................................</w:t>
      </w:r>
    </w:p>
    <w:p w14:paraId="63E9D72D" w14:textId="5E282D64" w:rsidR="005B71A1" w:rsidRPr="00052408" w:rsidRDefault="00C375BE">
      <w:pPr>
        <w:tabs>
          <w:tab w:val="left" w:pos="8130"/>
        </w:tabs>
        <w:ind w:left="0"/>
        <w:rPr>
          <w:rFonts w:ascii="Arial" w:hAnsi="Arial" w:cs="Arial"/>
          <w:szCs w:val="20"/>
          <w:lang w:eastAsia="zh-CN" w:bidi="hi-IN"/>
        </w:rPr>
      </w:pPr>
      <w:r w:rsidRPr="00052408">
        <w:rPr>
          <w:rFonts w:ascii="Arial" w:hAnsi="Arial" w:cs="Arial"/>
          <w:szCs w:val="20"/>
          <w:lang w:eastAsia="zh-CN" w:bidi="hi-IN"/>
        </w:rPr>
        <w:t xml:space="preserve">Rok produkcji </w:t>
      </w:r>
      <w:r w:rsidR="00396B92">
        <w:rPr>
          <w:rFonts w:ascii="Arial" w:hAnsi="Arial" w:cs="Arial"/>
          <w:szCs w:val="20"/>
          <w:lang w:eastAsia="zh-CN" w:bidi="hi-IN"/>
        </w:rPr>
        <w:t>2023</w:t>
      </w:r>
    </w:p>
    <w:p w14:paraId="514C9106" w14:textId="5AE78756" w:rsidR="001339D4" w:rsidRPr="00052408" w:rsidRDefault="00C375BE">
      <w:pPr>
        <w:ind w:left="0"/>
        <w:rPr>
          <w:rFonts w:ascii="Arial" w:hAnsi="Arial" w:cs="Arial"/>
          <w:szCs w:val="20"/>
          <w:lang w:eastAsia="zh-CN" w:bidi="hi-IN"/>
        </w:rPr>
      </w:pPr>
      <w:r w:rsidRPr="00052408">
        <w:rPr>
          <w:rFonts w:ascii="Arial" w:hAnsi="Arial" w:cs="Arial"/>
          <w:szCs w:val="20"/>
          <w:lang w:eastAsia="zh-CN" w:bidi="hi-IN"/>
        </w:rPr>
        <w:t>Klasa wyrobu medycznego ......................................................</w:t>
      </w:r>
    </w:p>
    <w:p w14:paraId="62D3F78C" w14:textId="77777777" w:rsidR="007E6AF1" w:rsidRDefault="007E6AF1" w:rsidP="001339D4">
      <w:pPr>
        <w:ind w:left="0"/>
        <w:rPr>
          <w:rFonts w:ascii="Calibri" w:hAnsi="Calibri"/>
        </w:rPr>
      </w:pPr>
    </w:p>
    <w:tbl>
      <w:tblPr>
        <w:tblW w:w="14924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804"/>
        <w:gridCol w:w="3402"/>
        <w:gridCol w:w="3969"/>
      </w:tblGrid>
      <w:tr w:rsidR="007E6AF1" w:rsidRPr="007E6AF1" w14:paraId="2BA29317" w14:textId="77777777" w:rsidTr="00F058B4">
        <w:trPr>
          <w:trHeight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C35DE5" w14:textId="2E9C69C8" w:rsidR="007E6AF1" w:rsidRPr="00FC5A54" w:rsidRDefault="007E6AF1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F62628" w14:textId="7C06DEC0" w:rsidR="007E6AF1" w:rsidRPr="00FC5A54" w:rsidRDefault="007E6AF1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/>
                <w:bCs/>
                <w:color w:val="000000"/>
                <w:szCs w:val="20"/>
              </w:rPr>
              <w:t>OPIS PARAMETRU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22B20F" w14:textId="72BDF420" w:rsidR="007E6AF1" w:rsidRPr="00FC5A54" w:rsidRDefault="007E6AF1" w:rsidP="001378F7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/>
                <w:bCs/>
                <w:color w:val="000000"/>
                <w:szCs w:val="20"/>
              </w:rPr>
              <w:t>PARAMETRY WYMAGANE</w:t>
            </w:r>
            <w:r w:rsidR="001378F7">
              <w:rPr>
                <w:rFonts w:ascii="Arial" w:hAnsi="Arial" w:cs="Arial"/>
                <w:b/>
                <w:bCs/>
                <w:color w:val="000000"/>
                <w:szCs w:val="20"/>
              </w:rPr>
              <w:t>/</w:t>
            </w:r>
            <w:r w:rsidRPr="00FC5A54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OCENIANE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42D23E" w14:textId="77777777" w:rsidR="007E6AF1" w:rsidRPr="00FC5A54" w:rsidRDefault="007E6AF1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PARAMETRY OFEROWANE </w:t>
            </w:r>
          </w:p>
          <w:p w14:paraId="50A6D768" w14:textId="5545FFDB" w:rsidR="007E6AF1" w:rsidRPr="00FC5A54" w:rsidRDefault="007E6AF1" w:rsidP="00595B97">
            <w:pPr>
              <w:suppressAutoHyphens w:val="0"/>
              <w:autoSpaceDE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10CAF" w:rsidRPr="007E6AF1" w14:paraId="0C17933B" w14:textId="77777777" w:rsidTr="00810CAF">
        <w:trPr>
          <w:trHeight w:val="1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F198D3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D896A2" w14:textId="74E764DC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/>
                <w:bCs/>
                <w:szCs w:val="20"/>
              </w:rPr>
              <w:t>Pompa do histeroskopii - 1 szt.</w:t>
            </w:r>
          </w:p>
        </w:tc>
      </w:tr>
      <w:tr w:rsidR="00810CAF" w:rsidRPr="007E6AF1" w14:paraId="799F7FE5" w14:textId="77777777" w:rsidTr="00810CAF">
        <w:trPr>
          <w:trHeight w:val="4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77F1C2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828993" w14:textId="6C154B4C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Wielodziedzinowa płucząca pompa rolkowa z oprogramowaniem dedykowanym do operacji histeroskopowych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E4AE09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F3DE2E" w14:textId="7C52F25C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314FE235" w14:textId="77777777" w:rsidTr="00396B92">
        <w:trPr>
          <w:trHeight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FA77B0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CE92C1" w14:textId="07F69AB9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Obsługa pompy poprzez kolorowy wyświetlacz dotykowy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E0944F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F9CD90" w14:textId="1528B4E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5859C0DC" w14:textId="77777777" w:rsidTr="00810CAF">
        <w:trPr>
          <w:trHeight w:val="4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A5DD60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2A88B6" w14:textId="1A9A654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Wybór zastosowania pompy z menu z listą dziedzin i  procedur wyświetlanej na monitorze dotykowym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CB89FB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3A584A" w14:textId="6BD3254B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66B1A016" w14:textId="77777777" w:rsidTr="00810CAF">
        <w:trPr>
          <w:trHeight w:val="6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4897AF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EFCD4C" w14:textId="302C25DE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Funkcja automatycznego rozpoznawania drenu wraz z automatyczną aktywacją procedur wykorzystujących dany dren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A3A357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BB3A1F" w14:textId="1E4AA0AA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3BCA528C" w14:textId="77777777" w:rsidTr="00810CAF">
        <w:trPr>
          <w:trHeight w:val="4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574A40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C8666B" w14:textId="28B57DA8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 xml:space="preserve">Regulacja ciśnienia płukania podczas histeroskopii w zakresie 20 - 150 mmHg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0E09A9" w14:textId="682486FC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  <w:r w:rsidR="00C310D7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DEA771" w14:textId="30025B52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6169FEAB" w14:textId="77777777" w:rsidTr="00810CAF">
        <w:trPr>
          <w:trHeight w:val="6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CD9D0C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0ECD8B" w14:textId="55A25EDC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Wyświetlanie ciśnienia płukania podczas histeroskopii w formie graficznej lub cyfrowej na ekranie dotykowym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034D3" w14:textId="36A3A2BC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  <w:r w:rsidR="00C310D7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1D4197" w14:textId="6576302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516418D2" w14:textId="77777777" w:rsidTr="00810CAF">
        <w:trPr>
          <w:trHeight w:val="1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5BC488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8F6A26" w14:textId="511E0D0A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Animacja wyświetlana na ekranie dotykowym instruująca sposób zakładania drenu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E81E5B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9111C9" w14:textId="0222406F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5091BFB9" w14:textId="77777777" w:rsidTr="00810CAF">
        <w:trPr>
          <w:trHeight w:val="6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19111A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B1B9A2" w14:textId="08E720C9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Możliwość rozbudowy pompy o program do laparoskopii oraz cystoskopii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2B559D" w14:textId="1C3B5065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71808" w14:textId="770E83E4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6D2820FB" w14:textId="77777777" w:rsidTr="00810CAF">
        <w:trPr>
          <w:trHeight w:val="5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750DBA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9C532A" w14:textId="25E184EE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Waga pompy max. 6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2F4DC0" w14:textId="3B3AD3D0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  <w:r w:rsidR="00AA53BD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4C5365" w14:textId="02E6AA0F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6E837B46" w14:textId="77777777" w:rsidTr="00810CAF">
        <w:trPr>
          <w:trHeight w:val="12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862E7A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B1CA60" w14:textId="3EA6E7A1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Wymiar pom</w:t>
            </w:r>
            <w:r w:rsidR="00C310D7">
              <w:rPr>
                <w:rFonts w:ascii="Arial" w:hAnsi="Arial" w:cs="Arial"/>
                <w:szCs w:val="20"/>
              </w:rPr>
              <w:t>p</w:t>
            </w:r>
            <w:r w:rsidRPr="00FC5A54">
              <w:rPr>
                <w:rFonts w:ascii="Arial" w:hAnsi="Arial" w:cs="Arial"/>
                <w:szCs w:val="20"/>
              </w:rPr>
              <w:t>y nie większe niż 380x130x315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AD865E" w14:textId="2DD480B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  <w:r w:rsidR="00AA53BD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77D717" w14:textId="6616BEF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583DDFAB" w14:textId="77777777" w:rsidTr="00810CAF">
        <w:trPr>
          <w:trHeight w:val="9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1D1840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3837C7" w14:textId="64C9F6B1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Dren płuczący z funkcją kontroli ciśnienia do histeroskopii, jednorazowy – 60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C08FAD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C268DE" w14:textId="11A8E872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4A3214" w:rsidRPr="007E6AF1" w14:paraId="2FB4CC79" w14:textId="77777777" w:rsidTr="004A3214">
        <w:trPr>
          <w:trHeight w:val="6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BA86D9" w14:textId="77777777" w:rsidR="004A3214" w:rsidRPr="00FC5A54" w:rsidRDefault="004A3214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8A5A3E" w14:textId="20D0822C" w:rsidR="004A3214" w:rsidRPr="00FC5A54" w:rsidRDefault="004A3214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/>
                <w:bCs/>
                <w:szCs w:val="20"/>
              </w:rPr>
              <w:t xml:space="preserve">Pompa do zastosowania z </w:t>
            </w:r>
            <w:proofErr w:type="spellStart"/>
            <w:r w:rsidRPr="00FC5A54">
              <w:rPr>
                <w:rFonts w:ascii="Arial" w:hAnsi="Arial" w:cs="Arial"/>
                <w:b/>
                <w:bCs/>
                <w:szCs w:val="20"/>
              </w:rPr>
              <w:t>shaverem</w:t>
            </w:r>
            <w:proofErr w:type="spellEnd"/>
            <w:r w:rsidRPr="00FC5A54">
              <w:rPr>
                <w:rFonts w:ascii="Arial" w:hAnsi="Arial" w:cs="Arial"/>
                <w:b/>
                <w:bCs/>
                <w:szCs w:val="20"/>
              </w:rPr>
              <w:t xml:space="preserve"> histeroskopowym - 1 szt.</w:t>
            </w:r>
          </w:p>
        </w:tc>
      </w:tr>
      <w:tr w:rsidR="00810CAF" w:rsidRPr="007E6AF1" w14:paraId="464572F0" w14:textId="77777777" w:rsidTr="004A3214">
        <w:trPr>
          <w:trHeight w:val="6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151087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27EB54" w14:textId="026269DF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 xml:space="preserve">Wielodziedzinowa pompa rolkowa z oprogramowaniem dedykowanym do pracy z </w:t>
            </w:r>
            <w:proofErr w:type="spellStart"/>
            <w:r w:rsidRPr="00FC5A54">
              <w:rPr>
                <w:rFonts w:ascii="Arial" w:hAnsi="Arial" w:cs="Arial"/>
                <w:szCs w:val="20"/>
              </w:rPr>
              <w:t>shaverem</w:t>
            </w:r>
            <w:proofErr w:type="spellEnd"/>
            <w:r w:rsidRPr="00FC5A54">
              <w:rPr>
                <w:rFonts w:ascii="Arial" w:hAnsi="Arial" w:cs="Arial"/>
                <w:szCs w:val="20"/>
              </w:rPr>
              <w:t xml:space="preserve"> histeroskopowym w trybie ssącym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7BB8A6" w14:textId="25E25882" w:rsidR="00810CAF" w:rsidRPr="00FC5A54" w:rsidRDefault="00FC5A54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AE3574" w14:textId="0AB35FB3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06FEE844" w14:textId="77777777" w:rsidTr="004A3214">
        <w:trPr>
          <w:trHeight w:val="5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574C2F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128F9A" w14:textId="22BE8391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Obsługa pompy poprzez kolorowy wyświetlacz dotykowy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1BC969" w14:textId="1776CF9E" w:rsidR="00810CAF" w:rsidRPr="00FC5A54" w:rsidRDefault="00FC5A54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D261CE" w14:textId="0D60B421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140350E2" w14:textId="77777777" w:rsidTr="00810CAF">
        <w:trPr>
          <w:trHeight w:val="6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2136AA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3B2048" w14:textId="01CA0CA6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Wybór zastosowania pompy z menu z listą dziedzin i  procedur wyświetlanej na ekranie dotykowym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727DD8" w14:textId="73B7D369" w:rsidR="00810CAF" w:rsidRPr="00FC5A54" w:rsidRDefault="00FC5A54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529AA3" w14:textId="51EB1E5E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36F7AE74" w14:textId="77777777" w:rsidTr="00810CAF">
        <w:trPr>
          <w:trHeight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42B6B5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6817F8" w14:textId="3F53EDE8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Funkcja automatycznego rozpoznawania drenu wraz z automatyczną aktywacją procedur wykorzystujących dany dren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C25CAB" w14:textId="6E366A9D" w:rsidR="00810CAF" w:rsidRPr="00FC5A54" w:rsidRDefault="00FC5A54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6A02BC" w14:textId="5C3C0711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75EE4913" w14:textId="77777777" w:rsidTr="00810CAF">
        <w:trPr>
          <w:trHeight w:val="12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E9E33A" w14:textId="436CD5EB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BEFA7E" w14:textId="55351739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 xml:space="preserve">Pompa dedykowana w połączeniu z oferowanym </w:t>
            </w:r>
            <w:proofErr w:type="spellStart"/>
            <w:r w:rsidRPr="00FC5A54">
              <w:rPr>
                <w:rFonts w:ascii="Arial" w:hAnsi="Arial" w:cs="Arial"/>
                <w:szCs w:val="20"/>
              </w:rPr>
              <w:t>shaverem</w:t>
            </w:r>
            <w:proofErr w:type="spellEnd"/>
            <w:r w:rsidRPr="00FC5A54">
              <w:rPr>
                <w:rFonts w:ascii="Arial" w:hAnsi="Arial" w:cs="Arial"/>
                <w:szCs w:val="20"/>
              </w:rPr>
              <w:t xml:space="preserve"> histeroskopowym jako pompy ssącej i pracy w sposób zsynchronizowany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9C861F" w14:textId="6C7E4BD5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5D8B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D21EA3" w14:textId="7777777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4691A79B" w14:textId="77777777" w:rsidTr="004A3214">
        <w:trPr>
          <w:trHeight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31F729" w14:textId="7777777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E39D43" w14:textId="101A38A5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Animacja wyświetlana na ekranie dotykowym instruująca sposób zakładania drenu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67AF38" w14:textId="44300ABD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5D8B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B9E4F8" w14:textId="05E80FF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17662AF7" w14:textId="77777777" w:rsidTr="00810CAF">
        <w:trPr>
          <w:trHeight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D7B0E9" w14:textId="7777777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AABF0C" w14:textId="58FBCDBC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Możliwość rozbudowy pompy o program do laparoskopii oraz cystoskopii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6820D2" w14:textId="0218BEEB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5D8B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BFCE9C" w14:textId="32B922B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00277575" w14:textId="77777777" w:rsidTr="00810CAF">
        <w:trPr>
          <w:trHeight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8AF59C" w14:textId="7777777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FD3E21" w14:textId="4F107D30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Przepływ ssania 100-300 ml/min.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F577FB" w14:textId="7B6AE9A9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5D8B">
              <w:rPr>
                <w:rFonts w:ascii="Arial" w:hAnsi="Arial" w:cs="Arial"/>
                <w:color w:val="000000"/>
                <w:szCs w:val="20"/>
              </w:rPr>
              <w:t>TAK</w:t>
            </w:r>
            <w:r w:rsidR="00C310D7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89420" w14:textId="037591DD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204B2DB1" w14:textId="77777777" w:rsidTr="00810CAF">
        <w:trPr>
          <w:trHeight w:val="9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D1B737" w14:textId="7777777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lastRenderedPageBreak/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E64D0" w14:textId="469F76C0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Waga pompy max. 6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FE4231" w14:textId="19764B41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5D8B">
              <w:rPr>
                <w:rFonts w:ascii="Arial" w:hAnsi="Arial" w:cs="Arial"/>
                <w:color w:val="000000"/>
                <w:szCs w:val="20"/>
              </w:rPr>
              <w:t>TAK</w:t>
            </w:r>
            <w:r w:rsidR="00AA53BD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E262C" w14:textId="5069746C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6D555EAC" w14:textId="77777777" w:rsidTr="00810CAF">
        <w:trPr>
          <w:trHeight w:val="1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24B29E" w14:textId="7777777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E55700" w14:textId="6E9B7532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Wymiar pomy nie większe niż 380x130x315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489789" w14:textId="52B939C8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5D8B">
              <w:rPr>
                <w:rFonts w:ascii="Arial" w:hAnsi="Arial" w:cs="Arial"/>
                <w:color w:val="000000"/>
                <w:szCs w:val="20"/>
              </w:rPr>
              <w:t>TAK</w:t>
            </w:r>
            <w:r w:rsidR="00AA53BD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EA29E0" w14:textId="78A4225B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760C1338" w14:textId="77777777" w:rsidTr="00810CAF">
        <w:trPr>
          <w:trHeight w:val="8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1DE6B0" w14:textId="7777777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7F808" w14:textId="5CEBEA03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 xml:space="preserve">Dren ssący, jednorazowy, do współpracy z oferowanym </w:t>
            </w:r>
            <w:proofErr w:type="spellStart"/>
            <w:r w:rsidRPr="00FC5A54">
              <w:rPr>
                <w:rFonts w:ascii="Arial" w:hAnsi="Arial" w:cs="Arial"/>
                <w:szCs w:val="20"/>
              </w:rPr>
              <w:t>shaverem</w:t>
            </w:r>
            <w:proofErr w:type="spellEnd"/>
            <w:r w:rsidRPr="00FC5A54">
              <w:rPr>
                <w:rFonts w:ascii="Arial" w:hAnsi="Arial" w:cs="Arial"/>
                <w:szCs w:val="20"/>
              </w:rPr>
              <w:t xml:space="preserve"> histeroskopowym </w:t>
            </w:r>
            <w:r w:rsidRPr="00FC5A54">
              <w:rPr>
                <w:rFonts w:ascii="Arial" w:hAnsi="Arial" w:cs="Arial"/>
                <w:b/>
                <w:bCs/>
                <w:szCs w:val="20"/>
              </w:rPr>
              <w:t>– 20 szt.</w:t>
            </w:r>
            <w:r w:rsidRPr="00FC5A5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4CC6F6" w14:textId="026D84BC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5D8B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799312" w14:textId="4BC6F611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10CAF" w:rsidRPr="007E6AF1" w14:paraId="16EF9AFB" w14:textId="77777777" w:rsidTr="00F058B4">
        <w:trPr>
          <w:trHeight w:val="4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49416A" w14:textId="459DC9B6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5F2786" w14:textId="617D4FD4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 xml:space="preserve">Pojemnik na próbki </w:t>
            </w:r>
            <w:r w:rsidRPr="00FC5A54">
              <w:rPr>
                <w:rFonts w:ascii="Arial" w:hAnsi="Arial" w:cs="Arial"/>
                <w:b/>
                <w:bCs/>
                <w:szCs w:val="20"/>
              </w:rPr>
              <w:t>– 10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265777" w14:textId="37391C6B" w:rsidR="00810CAF" w:rsidRPr="00FC5A54" w:rsidRDefault="00FC5A54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F62B7F" w14:textId="77777777" w:rsidR="00810CAF" w:rsidRPr="00FC5A54" w:rsidRDefault="00810CAF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4A3214" w:rsidRPr="007E6AF1" w14:paraId="0003AAB6" w14:textId="77777777" w:rsidTr="000A570E">
        <w:trPr>
          <w:trHeight w:val="5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7DF619" w14:textId="658BB6B6" w:rsidR="004A3214" w:rsidRPr="00FC5A54" w:rsidRDefault="004A3214" w:rsidP="00810CAF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EE4CC2" w14:textId="046E1F30" w:rsidR="004A3214" w:rsidRPr="00FC5A54" w:rsidRDefault="004A3214" w:rsidP="00810CAF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FC5A54">
              <w:rPr>
                <w:rFonts w:ascii="Arial" w:hAnsi="Arial" w:cs="Arial"/>
                <w:b/>
                <w:bCs/>
                <w:szCs w:val="20"/>
              </w:rPr>
              <w:t>Shaver</w:t>
            </w:r>
            <w:proofErr w:type="spellEnd"/>
            <w:r w:rsidRPr="00FC5A54">
              <w:rPr>
                <w:rFonts w:ascii="Arial" w:hAnsi="Arial" w:cs="Arial"/>
                <w:b/>
                <w:bCs/>
                <w:szCs w:val="20"/>
              </w:rPr>
              <w:t xml:space="preserve"> histeroskopowy – 1 zestaw </w:t>
            </w:r>
          </w:p>
        </w:tc>
      </w:tr>
      <w:tr w:rsidR="00FC5A54" w:rsidRPr="007E6AF1" w14:paraId="7FA63737" w14:textId="77777777" w:rsidTr="00810CAF">
        <w:trPr>
          <w:trHeight w:val="4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B8C1E4" w14:textId="1BB8C04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92E65" w14:textId="507EC675" w:rsidR="00FC5A54" w:rsidRPr="00FC5A54" w:rsidRDefault="00FC5A54" w:rsidP="009826C0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Optyka z osiowym kanałem roboczym do operacji wewnątrzmacicznych, szeroki kąt widzenia, kąt patrzenia 6°, dł. 20 cm, śr. zewn. 19 Fr, zintegrowany kanał płuczący,</w:t>
            </w:r>
            <w:r w:rsidR="009826C0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C5A54">
              <w:rPr>
                <w:rFonts w:ascii="Arial" w:hAnsi="Arial" w:cs="Arial"/>
                <w:szCs w:val="20"/>
              </w:rPr>
              <w:t>autoklawowalna</w:t>
            </w:r>
            <w:proofErr w:type="spellEnd"/>
            <w:r w:rsidRPr="00FC5A54">
              <w:rPr>
                <w:rFonts w:ascii="Arial" w:hAnsi="Arial" w:cs="Arial"/>
                <w:szCs w:val="20"/>
              </w:rPr>
              <w:t>, wyposażona w:</w:t>
            </w:r>
          </w:p>
          <w:p w14:paraId="190B53AB" w14:textId="77777777" w:rsidR="00FC5A54" w:rsidRPr="00FC5A54" w:rsidRDefault="00FC5A54" w:rsidP="00FC5A54">
            <w:pPr>
              <w:numPr>
                <w:ilvl w:val="0"/>
                <w:numId w:val="31"/>
              </w:numPr>
              <w:suppressAutoHyphens w:val="0"/>
              <w:spacing w:before="0" w:after="0" w:line="240" w:lineRule="auto"/>
              <w:ind w:left="436" w:right="0" w:hanging="284"/>
              <w:rPr>
                <w:rFonts w:ascii="Arial" w:hAnsi="Arial" w:cs="Arial"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>równoległy okular,</w:t>
            </w:r>
          </w:p>
          <w:p w14:paraId="62958EAD" w14:textId="77777777" w:rsidR="00FC5A54" w:rsidRPr="00FC5A54" w:rsidRDefault="00FC5A54" w:rsidP="00FC5A54">
            <w:pPr>
              <w:numPr>
                <w:ilvl w:val="0"/>
                <w:numId w:val="31"/>
              </w:numPr>
              <w:suppressAutoHyphens w:val="0"/>
              <w:spacing w:before="0" w:after="0" w:line="240" w:lineRule="auto"/>
              <w:ind w:left="436" w:right="0" w:hanging="284"/>
              <w:rPr>
                <w:rFonts w:ascii="Arial" w:hAnsi="Arial" w:cs="Arial"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>system soczewek wałeczkowych Hopkinsa,</w:t>
            </w:r>
          </w:p>
          <w:p w14:paraId="1E8F6E99" w14:textId="77777777" w:rsidR="00FC5A54" w:rsidRPr="00FC5A54" w:rsidRDefault="00FC5A54" w:rsidP="00FC5A54">
            <w:pPr>
              <w:numPr>
                <w:ilvl w:val="0"/>
                <w:numId w:val="31"/>
              </w:numPr>
              <w:suppressAutoHyphens w:val="0"/>
              <w:spacing w:before="0" w:after="0" w:line="240" w:lineRule="auto"/>
              <w:ind w:left="436" w:right="0" w:hanging="284"/>
              <w:rPr>
                <w:rFonts w:ascii="Arial" w:hAnsi="Arial" w:cs="Arial"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 xml:space="preserve">kanał roboczy kompatybilny z ostrzami </w:t>
            </w:r>
            <w:proofErr w:type="spellStart"/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>shavera</w:t>
            </w:r>
            <w:proofErr w:type="spellEnd"/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 xml:space="preserve"> histeroskopowego o śr. 4 mm; wejście kanału roboczego wyposażone w uszczelkę oraz rozbieralny kranik,</w:t>
            </w:r>
          </w:p>
          <w:p w14:paraId="7F929EB2" w14:textId="68C2D975" w:rsidR="00FC5A54" w:rsidRPr="00FC5A54" w:rsidRDefault="00FC5A54" w:rsidP="00FC5A54">
            <w:pPr>
              <w:numPr>
                <w:ilvl w:val="0"/>
                <w:numId w:val="31"/>
              </w:numPr>
              <w:suppressAutoHyphens w:val="0"/>
              <w:spacing w:before="0" w:after="0" w:line="240" w:lineRule="auto"/>
              <w:ind w:left="436" w:right="0" w:hanging="284"/>
              <w:rPr>
                <w:rFonts w:ascii="Arial" w:hAnsi="Arial" w:cs="Arial"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>oddzielne przyłącze LUER-Lock do podłączenia płukania</w:t>
            </w:r>
          </w:p>
          <w:p w14:paraId="36DF1EEE" w14:textId="238B878D" w:rsidR="00FC5A54" w:rsidRPr="00FC5A54" w:rsidRDefault="00FC5A54" w:rsidP="00FC5A54">
            <w:pPr>
              <w:numPr>
                <w:ilvl w:val="0"/>
                <w:numId w:val="31"/>
              </w:numPr>
              <w:suppressAutoHyphens w:val="0"/>
              <w:spacing w:before="0" w:after="0" w:line="240" w:lineRule="auto"/>
              <w:ind w:left="436" w:right="0" w:hanging="284"/>
              <w:rPr>
                <w:rFonts w:ascii="Arial" w:hAnsi="Arial" w:cs="Arial"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>obturator do wprowadzania optyki</w:t>
            </w:r>
          </w:p>
          <w:p w14:paraId="75F2FD07" w14:textId="2D4FF1A7" w:rsidR="00FC5A54" w:rsidRPr="00FC5A54" w:rsidRDefault="002E212B" w:rsidP="002E212B">
            <w:pPr>
              <w:suppressAutoHyphens w:val="0"/>
              <w:autoSpaceDE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BC4EC7" w14:textId="2DA1390A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4492A">
              <w:rPr>
                <w:rFonts w:ascii="Arial" w:hAnsi="Arial" w:cs="Arial"/>
                <w:color w:val="000000"/>
                <w:szCs w:val="20"/>
              </w:rPr>
              <w:t>TAK</w:t>
            </w:r>
            <w:r w:rsidR="00C310D7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27098E" w14:textId="7777777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57FEF9F3" w14:textId="77777777" w:rsidTr="00810CAF">
        <w:trPr>
          <w:trHeight w:val="6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169F43" w14:textId="68C7BD8D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E88D7A" w14:textId="45552D8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Nożyczki, max. Średnica 4 mm – 1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886DBF" w14:textId="317FBB6B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4492A">
              <w:rPr>
                <w:rFonts w:ascii="Arial" w:hAnsi="Arial" w:cs="Arial"/>
                <w:color w:val="000000"/>
                <w:szCs w:val="20"/>
              </w:rPr>
              <w:t>TAK</w:t>
            </w:r>
            <w:r w:rsidR="00C310D7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E6E57D" w14:textId="7777777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1F79E589" w14:textId="77777777" w:rsidTr="00810CAF">
        <w:trPr>
          <w:trHeight w:val="6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0DC0F5" w14:textId="2655D9B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B04C47" w14:textId="495A1BCC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Kleszcze chwytające, max. średnica 4 mm – 1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544323" w14:textId="37751F96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4492A">
              <w:rPr>
                <w:rFonts w:ascii="Arial" w:hAnsi="Arial" w:cs="Arial"/>
                <w:color w:val="000000"/>
                <w:szCs w:val="20"/>
              </w:rPr>
              <w:t>TAK</w:t>
            </w:r>
            <w:r w:rsidR="00C310D7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A07373" w14:textId="090A3035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6CFE8FD1" w14:textId="77777777" w:rsidTr="00810CAF">
        <w:trPr>
          <w:trHeight w:val="4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677BAF" w14:textId="50EF562C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00A3EA" w14:textId="20E93601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Elektroda koagulacyjna, bipolarna - 1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191AAD" w14:textId="5B39EF80" w:rsidR="00FC5A54" w:rsidRPr="00FC5A54" w:rsidRDefault="00FC5A54" w:rsidP="000C3CD7">
            <w:pPr>
              <w:suppressAutoHyphens w:val="0"/>
              <w:autoSpaceDE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4492A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213517" w14:textId="66E81195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3424EA92" w14:textId="77777777" w:rsidTr="00810CAF">
        <w:trPr>
          <w:trHeight w:val="8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E0244E" w14:textId="57B3218A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DDCD61" w14:textId="2DC9967C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Przewód bipolarny max. dł. 300 cm - 1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9BB9F5" w14:textId="77777777" w:rsidR="000C3CD7" w:rsidRDefault="000C3CD7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14:paraId="4C7B6E32" w14:textId="3FFA73CD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4492A">
              <w:rPr>
                <w:rFonts w:ascii="Arial" w:hAnsi="Arial" w:cs="Arial"/>
                <w:color w:val="000000"/>
                <w:szCs w:val="20"/>
              </w:rPr>
              <w:t>TAK</w:t>
            </w:r>
            <w:r w:rsidR="00C310D7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3F441D" w14:textId="6FF76109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5B05906B" w14:textId="77777777" w:rsidTr="00810CAF">
        <w:trPr>
          <w:trHeight w:val="8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47BB4F" w14:textId="2E546920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lastRenderedPageBreak/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E97820" w14:textId="299EEFE2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 xml:space="preserve">Światłowód </w:t>
            </w:r>
            <w:proofErr w:type="spellStart"/>
            <w:r w:rsidRPr="00FC5A54">
              <w:rPr>
                <w:rFonts w:ascii="Arial" w:hAnsi="Arial" w:cs="Arial"/>
                <w:szCs w:val="20"/>
              </w:rPr>
              <w:t>śr.min</w:t>
            </w:r>
            <w:proofErr w:type="spellEnd"/>
            <w:r w:rsidRPr="00FC5A54">
              <w:rPr>
                <w:rFonts w:ascii="Arial" w:hAnsi="Arial" w:cs="Arial"/>
                <w:szCs w:val="20"/>
              </w:rPr>
              <w:t xml:space="preserve">. 3,5 mm </w:t>
            </w:r>
            <w:proofErr w:type="spellStart"/>
            <w:r w:rsidRPr="00FC5A54">
              <w:rPr>
                <w:rFonts w:ascii="Arial" w:hAnsi="Arial" w:cs="Arial"/>
                <w:szCs w:val="20"/>
              </w:rPr>
              <w:t>max.dł</w:t>
            </w:r>
            <w:proofErr w:type="spellEnd"/>
            <w:r w:rsidRPr="00FC5A54">
              <w:rPr>
                <w:rFonts w:ascii="Arial" w:hAnsi="Arial" w:cs="Arial"/>
                <w:szCs w:val="20"/>
              </w:rPr>
              <w:t>. 250 cm – 1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538E4E" w14:textId="77777777" w:rsidR="000C3CD7" w:rsidRDefault="000C3CD7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14:paraId="7A541FBC" w14:textId="423CB72C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46A12">
              <w:rPr>
                <w:rFonts w:ascii="Arial" w:hAnsi="Arial" w:cs="Arial"/>
                <w:color w:val="000000"/>
                <w:szCs w:val="20"/>
              </w:rPr>
              <w:t>TAK</w:t>
            </w:r>
            <w:r w:rsidR="00C310D7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525EA5" w14:textId="0052834B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39CAA7B8" w14:textId="77777777" w:rsidTr="00810CAF">
        <w:trPr>
          <w:trHeight w:val="1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8246B6" w14:textId="6AD0DEF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41946A" w14:textId="7777777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 xml:space="preserve">Konsola sterująca do uchwytu </w:t>
            </w:r>
            <w:proofErr w:type="spellStart"/>
            <w:r w:rsidRPr="00FC5A54">
              <w:rPr>
                <w:rFonts w:ascii="Arial" w:hAnsi="Arial" w:cs="Arial"/>
                <w:szCs w:val="20"/>
              </w:rPr>
              <w:t>shavera</w:t>
            </w:r>
            <w:proofErr w:type="spellEnd"/>
            <w:r w:rsidRPr="00FC5A54">
              <w:rPr>
                <w:rFonts w:ascii="Arial" w:hAnsi="Arial" w:cs="Arial"/>
                <w:szCs w:val="20"/>
              </w:rPr>
              <w:t xml:space="preserve"> histeroskopowego wyposażona w:</w:t>
            </w:r>
          </w:p>
          <w:p w14:paraId="5B39BEC4" w14:textId="5E9F4476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wyświetlacz ciekłokrystaliczny cyfrowy informujący o:</w:t>
            </w:r>
          </w:p>
          <w:p w14:paraId="40DC21A7" w14:textId="2CFC3749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 xml:space="preserve"> - aktualnej prędkości ostrza </w:t>
            </w:r>
            <w:proofErr w:type="spellStart"/>
            <w:r w:rsidRPr="00FC5A54">
              <w:rPr>
                <w:rFonts w:ascii="Arial" w:hAnsi="Arial" w:cs="Arial"/>
                <w:szCs w:val="20"/>
              </w:rPr>
              <w:t>shavera</w:t>
            </w:r>
            <w:proofErr w:type="spellEnd"/>
          </w:p>
          <w:p w14:paraId="43DFBF42" w14:textId="51658CF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F5292D" w14:textId="77777777" w:rsidR="000C3CD7" w:rsidRDefault="000C3CD7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14:paraId="4FF2EF2A" w14:textId="4279C130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46A12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CDF8B2" w14:textId="7777777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3962A5D8" w14:textId="77777777" w:rsidTr="00810CAF">
        <w:trPr>
          <w:trHeight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911CA1" w14:textId="5F88799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62860E" w14:textId="77777777" w:rsidR="00FC5A54" w:rsidRPr="00FC5A54" w:rsidRDefault="00FC5A54" w:rsidP="00FC5A54">
            <w:pPr>
              <w:spacing w:before="60" w:after="60"/>
              <w:rPr>
                <w:rFonts w:ascii="Arial" w:hAnsi="Arial" w:cs="Arial"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>Konsola wyposażona w:</w:t>
            </w:r>
          </w:p>
          <w:p w14:paraId="2EBD7DDC" w14:textId="77777777" w:rsidR="00FC5A54" w:rsidRPr="00FC5A54" w:rsidRDefault="00FC5A54" w:rsidP="00FC5A54">
            <w:pPr>
              <w:spacing w:before="60" w:after="60"/>
              <w:rPr>
                <w:rFonts w:ascii="Arial" w:hAnsi="Arial" w:cs="Arial"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>- gniazdo umożliwiające bezpośrednie połączenie z oferowaną pompą</w:t>
            </w:r>
            <w:r w:rsidRPr="00FC5A54">
              <w:rPr>
                <w:rFonts w:ascii="Arial" w:hAnsi="Arial" w:cs="Arial"/>
                <w:szCs w:val="20"/>
              </w:rPr>
              <w:t xml:space="preserve"> </w:t>
            </w:r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 xml:space="preserve">ssącą i pracę zsynchronizowaną (aktywacja </w:t>
            </w:r>
            <w:proofErr w:type="spellStart"/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>shavera</w:t>
            </w:r>
            <w:proofErr w:type="spellEnd"/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 xml:space="preserve"> i odsysania przy pomocy jednego przełącznika nożnego)</w:t>
            </w:r>
          </w:p>
          <w:p w14:paraId="10041DB7" w14:textId="410771F1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Cs/>
                <w:szCs w:val="20"/>
              </w:rPr>
              <w:t>-</w:t>
            </w:r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 xml:space="preserve"> gniazdo przyłączeniowe do włącznika nożn</w:t>
            </w:r>
            <w:r w:rsidR="00396B92">
              <w:rPr>
                <w:rFonts w:ascii="Arial" w:hAnsi="Arial" w:cs="Arial"/>
                <w:bCs/>
                <w:color w:val="000000"/>
                <w:szCs w:val="20"/>
              </w:rPr>
              <w:t>e</w:t>
            </w:r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>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FD1E22" w14:textId="77777777" w:rsidR="000C3CD7" w:rsidRDefault="000C3CD7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14:paraId="2C6D1767" w14:textId="0F60C1F2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46A12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2793EC" w14:textId="788392CF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1087C396" w14:textId="77777777" w:rsidTr="00810CAF">
        <w:trPr>
          <w:trHeight w:val="8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811288" w14:textId="7B2CCFB1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B0B4B0" w14:textId="4756C939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 xml:space="preserve">Funkcja ustawiania prędkości ostrza </w:t>
            </w:r>
            <w:proofErr w:type="spellStart"/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>shavera</w:t>
            </w:r>
            <w:proofErr w:type="spellEnd"/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 xml:space="preserve"> przy pomocy ekranu na panelu konsoli w zakresie: min. 300 - 7000 </w:t>
            </w:r>
            <w:proofErr w:type="spellStart"/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>rpm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768481" w14:textId="5D595E2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46A12">
              <w:rPr>
                <w:rFonts w:ascii="Arial" w:hAnsi="Arial" w:cs="Arial"/>
                <w:color w:val="000000"/>
                <w:szCs w:val="20"/>
              </w:rPr>
              <w:t>TAK</w:t>
            </w:r>
            <w:r w:rsidR="00C310D7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C61104" w14:textId="6AA402BD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0A3FAE23" w14:textId="77777777" w:rsidTr="00810CAF">
        <w:trPr>
          <w:trHeight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671228" w14:textId="7DDDC47F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AFADAB" w14:textId="77777777" w:rsidR="00FC5A54" w:rsidRPr="00FC5A54" w:rsidRDefault="00FC5A54" w:rsidP="00FC5A54">
            <w:pPr>
              <w:rPr>
                <w:rFonts w:ascii="Arial" w:hAnsi="Arial" w:cs="Arial"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 xml:space="preserve">Aktywacja </w:t>
            </w:r>
            <w:proofErr w:type="spellStart"/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>shavera</w:t>
            </w:r>
            <w:proofErr w:type="spellEnd"/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 xml:space="preserve"> oraz pompy przy pomocy przełącznika nożnego jednopedałowego, dwustopniowego:</w:t>
            </w:r>
          </w:p>
          <w:p w14:paraId="63A67D4B" w14:textId="77777777" w:rsidR="00FC5A54" w:rsidRDefault="00FC5A54" w:rsidP="00FC5A54">
            <w:pPr>
              <w:numPr>
                <w:ilvl w:val="0"/>
                <w:numId w:val="32"/>
              </w:numPr>
              <w:suppressAutoHyphens w:val="0"/>
              <w:spacing w:before="0" w:after="0" w:line="240" w:lineRule="auto"/>
              <w:ind w:left="436" w:right="0" w:hanging="284"/>
              <w:rPr>
                <w:rFonts w:ascii="Arial" w:hAnsi="Arial" w:cs="Arial"/>
                <w:bCs/>
                <w:color w:val="000000"/>
                <w:szCs w:val="20"/>
              </w:rPr>
            </w:pPr>
            <w:r w:rsidRPr="00FC5A54">
              <w:rPr>
                <w:rFonts w:ascii="Arial" w:hAnsi="Arial" w:cs="Arial"/>
                <w:bCs/>
                <w:color w:val="000000"/>
                <w:szCs w:val="20"/>
              </w:rPr>
              <w:t>pierwszy stopień - aktywacja tylko pompy ssącej,</w:t>
            </w:r>
          </w:p>
          <w:p w14:paraId="64305901" w14:textId="325F2EAE" w:rsidR="006E5D4B" w:rsidRPr="00396B92" w:rsidRDefault="00FC5A54" w:rsidP="00396B92">
            <w:pPr>
              <w:numPr>
                <w:ilvl w:val="0"/>
                <w:numId w:val="32"/>
              </w:numPr>
              <w:suppressAutoHyphens w:val="0"/>
              <w:spacing w:before="0" w:after="0" w:line="240" w:lineRule="auto"/>
              <w:ind w:left="436" w:right="0" w:hanging="284"/>
              <w:rPr>
                <w:rFonts w:ascii="Arial" w:hAnsi="Arial" w:cs="Arial"/>
                <w:bCs/>
                <w:color w:val="000000"/>
                <w:szCs w:val="20"/>
              </w:rPr>
            </w:pPr>
            <w:r w:rsidRPr="006E5D4B">
              <w:rPr>
                <w:rFonts w:ascii="Arial" w:hAnsi="Arial" w:cs="Arial"/>
                <w:bCs/>
                <w:color w:val="000000"/>
                <w:szCs w:val="20"/>
              </w:rPr>
              <w:t xml:space="preserve">drugi stopień - aktywacja oscylacji ostrza </w:t>
            </w:r>
            <w:proofErr w:type="spellStart"/>
            <w:r w:rsidRPr="006E5D4B">
              <w:rPr>
                <w:rFonts w:ascii="Arial" w:hAnsi="Arial" w:cs="Arial"/>
                <w:bCs/>
                <w:color w:val="000000"/>
                <w:szCs w:val="20"/>
              </w:rPr>
              <w:t>shavera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AD81FF" w14:textId="77777777" w:rsidR="000C3CD7" w:rsidRDefault="000C3CD7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14:paraId="1FF13822" w14:textId="35BF3DAA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D629C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03361D" w14:textId="3109F855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7D77C4EC" w14:textId="77777777" w:rsidTr="00810CAF">
        <w:trPr>
          <w:trHeight w:val="6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081FA6" w14:textId="28E41601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B30036" w14:textId="68F00E8B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 xml:space="preserve">Konstrukcja uchwytu </w:t>
            </w:r>
            <w:proofErr w:type="spellStart"/>
            <w:r w:rsidRPr="00FC5A54">
              <w:rPr>
                <w:rFonts w:ascii="Arial" w:hAnsi="Arial" w:cs="Arial"/>
                <w:szCs w:val="20"/>
              </w:rPr>
              <w:t>shavera</w:t>
            </w:r>
            <w:proofErr w:type="spellEnd"/>
            <w:r w:rsidRPr="00FC5A54">
              <w:rPr>
                <w:rFonts w:ascii="Arial" w:hAnsi="Arial" w:cs="Arial"/>
                <w:szCs w:val="20"/>
              </w:rPr>
              <w:t xml:space="preserve"> zapewniająca różne sposoby trzymania tj. w sposób prosty i pistoletowy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239585" w14:textId="21872D40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D629C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2BCD81" w14:textId="6688AF64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23F93E96" w14:textId="77777777" w:rsidTr="00810CAF">
        <w:trPr>
          <w:trHeight w:val="6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5F87CB" w14:textId="43ED7BE9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E96258" w14:textId="71C29F4F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Trzymanie uchwytu sposobem pistoletowym realizowane poprzez opcjonalną, odłączaną rękojeść z możliwością zamocowania jej w różnych położeniach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6E9D84" w14:textId="59DFA440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D629C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9D98BB" w14:textId="77777777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7D09C68A" w14:textId="77777777" w:rsidTr="00810CAF">
        <w:trPr>
          <w:trHeight w:val="4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81A57B" w14:textId="1BBE417D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B64BA7" w14:textId="09C98896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Zintegrowany w uchwycie centralny (na przedłużeniu osi ostrza), prosty kanał ssący do ewakuacji wyciętych fragmentów tkanki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E9BE9F" w14:textId="73AD0756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D629C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42DC4A" w14:textId="24BD795B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2D4C979F" w14:textId="77777777" w:rsidTr="00396B92">
        <w:trPr>
          <w:trHeight w:val="7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129D28" w14:textId="753C4DF1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240B09" w14:textId="13899B11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 xml:space="preserve">Ostrze </w:t>
            </w:r>
            <w:proofErr w:type="spellStart"/>
            <w:r w:rsidRPr="00FC5A54">
              <w:rPr>
                <w:rFonts w:ascii="Arial" w:hAnsi="Arial" w:cs="Arial"/>
                <w:szCs w:val="20"/>
              </w:rPr>
              <w:t>shavera</w:t>
            </w:r>
            <w:proofErr w:type="spellEnd"/>
            <w:r w:rsidRPr="00FC5A54">
              <w:rPr>
                <w:rFonts w:ascii="Arial" w:hAnsi="Arial" w:cs="Arial"/>
                <w:szCs w:val="20"/>
              </w:rPr>
              <w:t xml:space="preserve"> histeroskopowego wielorazowe, proste, </w:t>
            </w:r>
            <w:proofErr w:type="spellStart"/>
            <w:r w:rsidRPr="00FC5A54">
              <w:rPr>
                <w:rFonts w:ascii="Arial" w:hAnsi="Arial" w:cs="Arial"/>
                <w:szCs w:val="20"/>
              </w:rPr>
              <w:t>sterylizowalne</w:t>
            </w:r>
            <w:proofErr w:type="spellEnd"/>
            <w:r w:rsidRPr="00FC5A54">
              <w:rPr>
                <w:rFonts w:ascii="Arial" w:hAnsi="Arial" w:cs="Arial"/>
                <w:szCs w:val="20"/>
              </w:rPr>
              <w:t>, okienko tnące wklęsłe, krawędzie tnące ząbkowane, max. śr. 4 mm, dł. 32 cm - 2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357E8C" w14:textId="6FAD77BC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D629C">
              <w:rPr>
                <w:rFonts w:ascii="Arial" w:hAnsi="Arial" w:cs="Arial"/>
                <w:color w:val="000000"/>
                <w:szCs w:val="20"/>
              </w:rPr>
              <w:t>TAK</w:t>
            </w:r>
            <w:r w:rsidR="00C310D7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447516" w14:textId="13E54C5D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35AF63EA" w14:textId="77777777" w:rsidTr="00810CAF">
        <w:trPr>
          <w:trHeight w:val="6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61854D" w14:textId="4B7230FF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lastRenderedPageBreak/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43D34F" w14:textId="210E93F9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 xml:space="preserve">Ostrze </w:t>
            </w:r>
            <w:proofErr w:type="spellStart"/>
            <w:r w:rsidRPr="00FC5A54">
              <w:rPr>
                <w:rFonts w:ascii="Arial" w:hAnsi="Arial" w:cs="Arial"/>
                <w:szCs w:val="20"/>
              </w:rPr>
              <w:t>shavera</w:t>
            </w:r>
            <w:proofErr w:type="spellEnd"/>
            <w:r w:rsidRPr="00FC5A54">
              <w:rPr>
                <w:rFonts w:ascii="Arial" w:hAnsi="Arial" w:cs="Arial"/>
                <w:szCs w:val="20"/>
              </w:rPr>
              <w:t xml:space="preserve"> histeroskopowego wielorazowe, proste, </w:t>
            </w:r>
            <w:proofErr w:type="spellStart"/>
            <w:r w:rsidRPr="00FC5A54">
              <w:rPr>
                <w:rFonts w:ascii="Arial" w:hAnsi="Arial" w:cs="Arial"/>
                <w:szCs w:val="20"/>
              </w:rPr>
              <w:t>sterylizowalne</w:t>
            </w:r>
            <w:proofErr w:type="spellEnd"/>
            <w:r w:rsidRPr="00FC5A54">
              <w:rPr>
                <w:rFonts w:ascii="Arial" w:hAnsi="Arial" w:cs="Arial"/>
                <w:szCs w:val="20"/>
              </w:rPr>
              <w:t>, okienko tnące prostokątne, krawędzie tnące ząbkowane, max. śr. 4 mm, dł. 32 cm - 2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A32D6D" w14:textId="5AAFFA0E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D629C">
              <w:rPr>
                <w:rFonts w:ascii="Arial" w:hAnsi="Arial" w:cs="Arial"/>
                <w:color w:val="000000"/>
                <w:szCs w:val="20"/>
              </w:rPr>
              <w:t>TAK</w:t>
            </w:r>
            <w:r w:rsidR="00C310D7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129A20" w14:textId="5EAF3704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5A54" w:rsidRPr="007E6AF1" w14:paraId="52181899" w14:textId="77777777" w:rsidTr="00810CAF">
        <w:trPr>
          <w:trHeight w:val="6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98DAE1" w14:textId="6BFB304A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11BF89" w14:textId="474F8528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szCs w:val="20"/>
              </w:rPr>
              <w:t>Kontener plastikowy do sterylizacji i przechowywania instrumentów, pokrywa perforowana, przeźroczysta, dno kontenera perforowane, wyłożone matę typu "jeż", kołki mocujące i paski silikonowe do mocowania; wymiary zewnętrzne max. [szer. x gł. x wys.] - 535 x 250 x 80 mm – 1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D09FC" w14:textId="64800EB3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D629C">
              <w:rPr>
                <w:rFonts w:ascii="Arial" w:hAnsi="Arial" w:cs="Arial"/>
                <w:color w:val="000000"/>
                <w:szCs w:val="20"/>
              </w:rPr>
              <w:t>TAK</w:t>
            </w:r>
            <w:r w:rsidR="00C310D7">
              <w:rPr>
                <w:rFonts w:ascii="Arial" w:hAnsi="Arial" w:cs="Arial"/>
                <w:color w:val="000000"/>
                <w:szCs w:val="20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34C28B" w14:textId="02DE8D3E" w:rsidR="00FC5A54" w:rsidRPr="00FC5A54" w:rsidRDefault="00FC5A54" w:rsidP="00FC5A54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30642" w:rsidRPr="007E6AF1" w14:paraId="5AA96C3E" w14:textId="77777777" w:rsidTr="00F058B4">
        <w:trPr>
          <w:trHeight w:val="1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89AE50" w14:textId="39894304" w:rsidR="00530642" w:rsidRPr="00FC5A54" w:rsidRDefault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4</w:t>
            </w:r>
            <w:r w:rsidR="003069BB">
              <w:rPr>
                <w:rFonts w:ascii="Arial" w:hAnsi="Arial"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099BC4" w14:textId="5FBB8243" w:rsidR="00530642" w:rsidRPr="00FC5A54" w:rsidRDefault="0048417B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Pozostałe</w:t>
            </w:r>
            <w:r w:rsidR="001E45BB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wymagania</w:t>
            </w:r>
          </w:p>
        </w:tc>
      </w:tr>
      <w:tr w:rsidR="00CF7B1B" w:rsidRPr="007E6AF1" w14:paraId="578EC804" w14:textId="77777777" w:rsidTr="00F058B4">
        <w:trPr>
          <w:trHeight w:val="6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AA6FA6" w14:textId="6D7A7A3A" w:rsidR="00CF7B1B" w:rsidRPr="00FC5A54" w:rsidRDefault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  <w:r w:rsidR="003069BB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8A0714" w14:textId="521957D1" w:rsidR="00CF7B1B" w:rsidRPr="00FC5A54" w:rsidRDefault="00CF7B1B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 xml:space="preserve">Instrukcja obsługi </w:t>
            </w:r>
            <w:r w:rsidR="00396B92">
              <w:rPr>
                <w:rFonts w:ascii="Arial" w:hAnsi="Arial" w:cs="Arial"/>
                <w:color w:val="000000"/>
                <w:szCs w:val="20"/>
              </w:rPr>
              <w:t>w języku polskim – 1 sztuka (plus wersja elektroniczna) – wraz z dostawą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40AEC8" w14:textId="4D197070" w:rsidR="00CF7B1B" w:rsidRPr="00FC5A54" w:rsidRDefault="00CF7B1B" w:rsidP="00CF7B1B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7E04E7" w14:textId="59FCEAC1" w:rsidR="00CF7B1B" w:rsidRPr="00FC5A54" w:rsidRDefault="00CF7B1B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CF7B1B" w:rsidRPr="007E6AF1" w14:paraId="167B6442" w14:textId="77777777" w:rsidTr="001E45BB">
        <w:trPr>
          <w:trHeight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9C20D7" w14:textId="0FE2388B" w:rsidR="00CF7B1B" w:rsidRPr="00FC5A54" w:rsidRDefault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  <w:r w:rsidR="003069BB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A49459" w14:textId="6038B80B" w:rsidR="00CF7B1B" w:rsidRPr="00FC5A54" w:rsidRDefault="001E45BB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Paszport techniczny</w:t>
            </w:r>
            <w:r w:rsidR="00396B92">
              <w:rPr>
                <w:rFonts w:ascii="Arial" w:hAnsi="Arial" w:cs="Arial"/>
                <w:color w:val="000000"/>
                <w:szCs w:val="20"/>
              </w:rPr>
              <w:t xml:space="preserve"> – wraz z dostawą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6C8B12" w14:textId="50DB5CA6" w:rsidR="00CF7B1B" w:rsidRPr="00FC5A54" w:rsidRDefault="00CF7B1B" w:rsidP="00CF7B1B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200561" w14:textId="56C6C22F" w:rsidR="00CF7B1B" w:rsidRPr="00FC5A54" w:rsidRDefault="00CF7B1B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E45BB" w:rsidRPr="007E6AF1" w14:paraId="38FCDF6E" w14:textId="77777777" w:rsidTr="0048417B">
        <w:trPr>
          <w:trHeight w:val="58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9DAA5B" w14:textId="36CFE911" w:rsidR="001E45BB" w:rsidRDefault="001E45BB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  <w:r w:rsidR="003069BB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9D506F" w14:textId="0FD3EAB2" w:rsidR="001E45BB" w:rsidRDefault="001E45BB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Karty gwarancyjne</w:t>
            </w:r>
            <w:r w:rsidR="00396B92">
              <w:rPr>
                <w:rFonts w:ascii="Arial" w:hAnsi="Arial" w:cs="Arial"/>
                <w:color w:val="000000"/>
                <w:szCs w:val="20"/>
              </w:rPr>
              <w:t xml:space="preserve"> – wraz z dostawą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237109" w14:textId="23E24FC2" w:rsidR="001E45BB" w:rsidRDefault="001E45BB" w:rsidP="00CF7B1B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B467C0" w14:textId="77777777" w:rsidR="001E45BB" w:rsidRPr="00FC5A54" w:rsidRDefault="001E45BB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CF7B1B" w:rsidRPr="007E6AF1" w14:paraId="2C7A8754" w14:textId="77777777" w:rsidTr="0048417B">
        <w:trPr>
          <w:trHeight w:val="58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C201EF" w14:textId="1634FF56" w:rsidR="00CF7B1B" w:rsidRPr="00FC5A54" w:rsidRDefault="00FC5A54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  <w:r w:rsidR="003069BB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D0EC04" w14:textId="48F85991" w:rsidR="00CF7B1B" w:rsidRPr="00FC5A54" w:rsidRDefault="0048417B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Deklaracja Zgodności Producenta</w:t>
            </w:r>
            <w:r w:rsidR="00396B92">
              <w:rPr>
                <w:rFonts w:ascii="Arial" w:hAnsi="Arial" w:cs="Arial"/>
                <w:color w:val="000000"/>
                <w:szCs w:val="20"/>
              </w:rPr>
              <w:t xml:space="preserve"> –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F371B3" w14:textId="06FFFA6D" w:rsidR="00CF7B1B" w:rsidRPr="00FC5A54" w:rsidRDefault="0048417B" w:rsidP="00CF7B1B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5D971A" w14:textId="22145746" w:rsidR="00CF7B1B" w:rsidRPr="00FC5A54" w:rsidRDefault="00CF7B1B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CF7B1B" w:rsidRPr="007E6AF1" w14:paraId="5192825F" w14:textId="77777777" w:rsidTr="00FC5A54">
        <w:trPr>
          <w:trHeight w:val="4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A674E8" w14:textId="18FEF073" w:rsidR="00CF7B1B" w:rsidRPr="00FC5A54" w:rsidRDefault="003069BB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DFEEDA" w14:textId="0AA2D094" w:rsidR="00CF7B1B" w:rsidRPr="00FC5A54" w:rsidRDefault="0048417B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Certyfikat CE wydany przez Jednostkę Notyfikowaną</w:t>
            </w:r>
            <w:r w:rsidR="00396B92">
              <w:rPr>
                <w:rFonts w:ascii="Arial" w:hAnsi="Arial" w:cs="Arial"/>
                <w:szCs w:val="20"/>
              </w:rPr>
              <w:t xml:space="preserve"> –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2ACAF0" w14:textId="7871456E" w:rsidR="00CF7B1B" w:rsidRPr="00FC5A54" w:rsidRDefault="00CF7B1B" w:rsidP="00CF7B1B">
            <w:pPr>
              <w:suppressAutoHyphens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C5A54">
              <w:rPr>
                <w:rFonts w:ascii="Arial" w:hAnsi="Arial" w:cs="Arial"/>
                <w:color w:val="00000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B84741" w14:textId="0164D5E0" w:rsidR="00CF7B1B" w:rsidRPr="00FC5A54" w:rsidRDefault="00CF7B1B">
            <w:pPr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14:paraId="67B156FC" w14:textId="77777777" w:rsidR="004C6D8C" w:rsidRDefault="004C6D8C" w:rsidP="00530642">
      <w:pPr>
        <w:ind w:left="0"/>
        <w:rPr>
          <w:rFonts w:ascii="Arial" w:hAnsi="Arial" w:cs="Arial"/>
          <w:szCs w:val="20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3544"/>
        <w:gridCol w:w="11340"/>
      </w:tblGrid>
      <w:tr w:rsidR="00644139" w14:paraId="07AF7197" w14:textId="77777777" w:rsidTr="00644139">
        <w:tc>
          <w:tcPr>
            <w:tcW w:w="3544" w:type="dxa"/>
          </w:tcPr>
          <w:p w14:paraId="1D6DA8D9" w14:textId="2ADE3F0A" w:rsidR="00644139" w:rsidRDefault="00644139" w:rsidP="00644139">
            <w:pPr>
              <w:spacing w:line="36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Kwota brutto ogółem</w:t>
            </w:r>
          </w:p>
        </w:tc>
        <w:tc>
          <w:tcPr>
            <w:tcW w:w="11340" w:type="dxa"/>
          </w:tcPr>
          <w:p w14:paraId="12F35D4F" w14:textId="77777777" w:rsidR="00644139" w:rsidRDefault="00644139" w:rsidP="00C717B7">
            <w:pPr>
              <w:spacing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2671FAE" w14:textId="5A3BEDCF" w:rsidR="00644139" w:rsidRDefault="00C717B7" w:rsidP="00C310D7">
      <w:pPr>
        <w:spacing w:line="360" w:lineRule="auto"/>
        <w:ind w:left="4275" w:firstLine="5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</w:p>
    <w:p w14:paraId="67C241EE" w14:textId="77777777" w:rsidR="00C310D7" w:rsidRDefault="00C310D7" w:rsidP="00C310D7">
      <w:pPr>
        <w:spacing w:line="360" w:lineRule="auto"/>
        <w:ind w:left="4275" w:firstLine="57"/>
        <w:rPr>
          <w:rFonts w:ascii="Arial" w:hAnsi="Arial" w:cs="Arial"/>
          <w:sz w:val="21"/>
          <w:szCs w:val="21"/>
        </w:rPr>
      </w:pPr>
    </w:p>
    <w:p w14:paraId="2A541830" w14:textId="1A2C70B1" w:rsidR="00C717B7" w:rsidRPr="00A22221" w:rsidRDefault="00C717B7" w:rsidP="002972C4">
      <w:pPr>
        <w:spacing w:line="360" w:lineRule="auto"/>
        <w:ind w:left="4275" w:firstLine="5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28EFF9C1" w14:textId="77777777" w:rsidR="005B71A1" w:rsidRPr="00CA188C" w:rsidRDefault="005B71A1">
      <w:pPr>
        <w:tabs>
          <w:tab w:val="left" w:pos="3800"/>
        </w:tabs>
        <w:spacing w:before="0" w:after="0"/>
        <w:ind w:left="0"/>
        <w:rPr>
          <w:rFonts w:ascii="Arial" w:hAnsi="Arial" w:cs="Arial"/>
          <w:szCs w:val="20"/>
        </w:rPr>
      </w:pPr>
    </w:p>
    <w:sectPr w:rsidR="005B71A1" w:rsidRPr="00CA188C" w:rsidSect="00CF7B1B">
      <w:headerReference w:type="default" r:id="rId9"/>
      <w:footerReference w:type="default" r:id="rId10"/>
      <w:pgSz w:w="16838" w:h="11906" w:orient="landscape"/>
      <w:pgMar w:top="1418" w:right="1103" w:bottom="1418" w:left="1134" w:header="850" w:footer="85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C817" w14:textId="77777777" w:rsidR="00F41A8D" w:rsidRDefault="00F41A8D">
      <w:pPr>
        <w:spacing w:before="0" w:after="0" w:line="240" w:lineRule="auto"/>
      </w:pPr>
      <w:r>
        <w:separator/>
      </w:r>
    </w:p>
  </w:endnote>
  <w:endnote w:type="continuationSeparator" w:id="0">
    <w:p w14:paraId="5930B8C0" w14:textId="77777777" w:rsidR="00F41A8D" w:rsidRDefault="00F41A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46505"/>
      <w:docPartObj>
        <w:docPartGallery w:val="Page Numbers (Bottom of Page)"/>
        <w:docPartUnique/>
      </w:docPartObj>
    </w:sdtPr>
    <w:sdtContent>
      <w:p w14:paraId="3D8FF63D" w14:textId="1D672204" w:rsidR="00F058B4" w:rsidRDefault="00F058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AE338" w14:textId="77777777" w:rsidR="00F058B4" w:rsidRDefault="00F05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53F3" w14:textId="77777777" w:rsidR="00F41A8D" w:rsidRDefault="00F41A8D">
      <w:pPr>
        <w:spacing w:before="0" w:after="0" w:line="240" w:lineRule="auto"/>
      </w:pPr>
      <w:r>
        <w:separator/>
      </w:r>
    </w:p>
  </w:footnote>
  <w:footnote w:type="continuationSeparator" w:id="0">
    <w:p w14:paraId="15D55809" w14:textId="77777777" w:rsidR="00F41A8D" w:rsidRDefault="00F41A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122E" w14:textId="77777777" w:rsidR="009826C0" w:rsidRPr="0025517F" w:rsidRDefault="009826C0" w:rsidP="009826C0">
    <w:pPr>
      <w:tabs>
        <w:tab w:val="left" w:pos="14459"/>
      </w:tabs>
      <w:ind w:left="11344"/>
      <w:jc w:val="center"/>
      <w:rPr>
        <w:rFonts w:ascii="Arial" w:hAnsi="Arial" w:cs="Arial"/>
        <w:sz w:val="22"/>
      </w:rPr>
    </w:pPr>
    <w:r w:rsidRPr="0025517F">
      <w:rPr>
        <w:rFonts w:ascii="Arial" w:hAnsi="Arial" w:cs="Arial"/>
        <w:sz w:val="22"/>
      </w:rPr>
      <w:t xml:space="preserve">Załącznik nr </w:t>
    </w:r>
    <w:r>
      <w:rPr>
        <w:rFonts w:ascii="Arial" w:hAnsi="Arial" w:cs="Arial"/>
        <w:sz w:val="22"/>
      </w:rPr>
      <w:t>4</w:t>
    </w:r>
    <w:r w:rsidRPr="0025517F">
      <w:rPr>
        <w:rFonts w:ascii="Arial" w:hAnsi="Arial" w:cs="Arial"/>
        <w:sz w:val="22"/>
      </w:rPr>
      <w:t xml:space="preserve"> do SWZ</w:t>
    </w:r>
  </w:p>
  <w:p w14:paraId="7A94500B" w14:textId="77777777" w:rsidR="009826C0" w:rsidRDefault="00982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C2C"/>
    <w:multiLevelType w:val="hybridMultilevel"/>
    <w:tmpl w:val="D5A0050C"/>
    <w:lvl w:ilvl="0" w:tplc="FA2649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23FD"/>
    <w:multiLevelType w:val="multilevel"/>
    <w:tmpl w:val="9196B3AC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2" w15:restartNumberingAfterBreak="0">
    <w:nsid w:val="3B2B1949"/>
    <w:multiLevelType w:val="hybridMultilevel"/>
    <w:tmpl w:val="72E8B898"/>
    <w:lvl w:ilvl="0" w:tplc="FA2649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11293">
    <w:abstractNumId w:val="1"/>
    <w:lvlOverride w:ilvl="0">
      <w:startOverride w:val="1"/>
    </w:lvlOverride>
  </w:num>
  <w:num w:numId="2" w16cid:durableId="53234939">
    <w:abstractNumId w:val="1"/>
  </w:num>
  <w:num w:numId="3" w16cid:durableId="1615089605">
    <w:abstractNumId w:val="1"/>
  </w:num>
  <w:num w:numId="4" w16cid:durableId="1235817052">
    <w:abstractNumId w:val="1"/>
  </w:num>
  <w:num w:numId="5" w16cid:durableId="1103769976">
    <w:abstractNumId w:val="1"/>
  </w:num>
  <w:num w:numId="6" w16cid:durableId="515310273">
    <w:abstractNumId w:val="1"/>
  </w:num>
  <w:num w:numId="7" w16cid:durableId="445270108">
    <w:abstractNumId w:val="1"/>
  </w:num>
  <w:num w:numId="8" w16cid:durableId="65037221">
    <w:abstractNumId w:val="1"/>
  </w:num>
  <w:num w:numId="9" w16cid:durableId="69741500">
    <w:abstractNumId w:val="1"/>
  </w:num>
  <w:num w:numId="10" w16cid:durableId="2099405387">
    <w:abstractNumId w:val="1"/>
  </w:num>
  <w:num w:numId="11" w16cid:durableId="1085419265">
    <w:abstractNumId w:val="1"/>
  </w:num>
  <w:num w:numId="12" w16cid:durableId="307444453">
    <w:abstractNumId w:val="1"/>
  </w:num>
  <w:num w:numId="13" w16cid:durableId="943074514">
    <w:abstractNumId w:val="1"/>
  </w:num>
  <w:num w:numId="14" w16cid:durableId="1936596746">
    <w:abstractNumId w:val="1"/>
  </w:num>
  <w:num w:numId="15" w16cid:durableId="1650162100">
    <w:abstractNumId w:val="1"/>
  </w:num>
  <w:num w:numId="16" w16cid:durableId="1426346478">
    <w:abstractNumId w:val="1"/>
  </w:num>
  <w:num w:numId="17" w16cid:durableId="795757862">
    <w:abstractNumId w:val="1"/>
  </w:num>
  <w:num w:numId="18" w16cid:durableId="1351758938">
    <w:abstractNumId w:val="1"/>
  </w:num>
  <w:num w:numId="19" w16cid:durableId="1320767675">
    <w:abstractNumId w:val="1"/>
  </w:num>
  <w:num w:numId="20" w16cid:durableId="1297679519">
    <w:abstractNumId w:val="1"/>
  </w:num>
  <w:num w:numId="21" w16cid:durableId="768431142">
    <w:abstractNumId w:val="1"/>
  </w:num>
  <w:num w:numId="22" w16cid:durableId="1198856584">
    <w:abstractNumId w:val="1"/>
  </w:num>
  <w:num w:numId="23" w16cid:durableId="1017388807">
    <w:abstractNumId w:val="1"/>
  </w:num>
  <w:num w:numId="24" w16cid:durableId="2103140814">
    <w:abstractNumId w:val="1"/>
  </w:num>
  <w:num w:numId="25" w16cid:durableId="2101751652">
    <w:abstractNumId w:val="1"/>
  </w:num>
  <w:num w:numId="26" w16cid:durableId="1862477607">
    <w:abstractNumId w:val="1"/>
  </w:num>
  <w:num w:numId="27" w16cid:durableId="458492492">
    <w:abstractNumId w:val="1"/>
  </w:num>
  <w:num w:numId="28" w16cid:durableId="1818261915">
    <w:abstractNumId w:val="1"/>
  </w:num>
  <w:num w:numId="29" w16cid:durableId="1286423089">
    <w:abstractNumId w:val="1"/>
  </w:num>
  <w:num w:numId="30" w16cid:durableId="192499856">
    <w:abstractNumId w:val="1"/>
  </w:num>
  <w:num w:numId="31" w16cid:durableId="1255284927">
    <w:abstractNumId w:val="2"/>
  </w:num>
  <w:num w:numId="32" w16cid:durableId="519977958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A1"/>
    <w:rsid w:val="00001AD8"/>
    <w:rsid w:val="00022737"/>
    <w:rsid w:val="00022FDC"/>
    <w:rsid w:val="0003106C"/>
    <w:rsid w:val="00052408"/>
    <w:rsid w:val="00092C0C"/>
    <w:rsid w:val="000A1AF6"/>
    <w:rsid w:val="000B1FB6"/>
    <w:rsid w:val="000B615C"/>
    <w:rsid w:val="000C007C"/>
    <w:rsid w:val="000C3CD7"/>
    <w:rsid w:val="000C68FC"/>
    <w:rsid w:val="000D79F3"/>
    <w:rsid w:val="000E2413"/>
    <w:rsid w:val="000F253D"/>
    <w:rsid w:val="001001E1"/>
    <w:rsid w:val="00106FC0"/>
    <w:rsid w:val="00113E2B"/>
    <w:rsid w:val="001218BB"/>
    <w:rsid w:val="001339D4"/>
    <w:rsid w:val="001341A3"/>
    <w:rsid w:val="001378F7"/>
    <w:rsid w:val="001570CD"/>
    <w:rsid w:val="00161E59"/>
    <w:rsid w:val="00172570"/>
    <w:rsid w:val="00175CC2"/>
    <w:rsid w:val="001A5640"/>
    <w:rsid w:val="001B02BA"/>
    <w:rsid w:val="001C0B52"/>
    <w:rsid w:val="001C3001"/>
    <w:rsid w:val="001E3DBF"/>
    <w:rsid w:val="001E45BB"/>
    <w:rsid w:val="001F405C"/>
    <w:rsid w:val="001F6AFD"/>
    <w:rsid w:val="00231509"/>
    <w:rsid w:val="0025517F"/>
    <w:rsid w:val="00272A1B"/>
    <w:rsid w:val="00275DDF"/>
    <w:rsid w:val="002839EC"/>
    <w:rsid w:val="002879E1"/>
    <w:rsid w:val="00291FD5"/>
    <w:rsid w:val="002972C4"/>
    <w:rsid w:val="002A279A"/>
    <w:rsid w:val="002B1648"/>
    <w:rsid w:val="002C4196"/>
    <w:rsid w:val="002E1F0D"/>
    <w:rsid w:val="002E212B"/>
    <w:rsid w:val="002F25CC"/>
    <w:rsid w:val="002F3334"/>
    <w:rsid w:val="002F6E2B"/>
    <w:rsid w:val="003069BB"/>
    <w:rsid w:val="00317E71"/>
    <w:rsid w:val="00322239"/>
    <w:rsid w:val="00333EA6"/>
    <w:rsid w:val="00357E17"/>
    <w:rsid w:val="00376137"/>
    <w:rsid w:val="0037769F"/>
    <w:rsid w:val="0039215F"/>
    <w:rsid w:val="00396B92"/>
    <w:rsid w:val="003A0AB3"/>
    <w:rsid w:val="003A4A62"/>
    <w:rsid w:val="003A4DBE"/>
    <w:rsid w:val="003F2150"/>
    <w:rsid w:val="00404BFB"/>
    <w:rsid w:val="00420796"/>
    <w:rsid w:val="004212B5"/>
    <w:rsid w:val="004278E9"/>
    <w:rsid w:val="00430532"/>
    <w:rsid w:val="00433802"/>
    <w:rsid w:val="00434BF4"/>
    <w:rsid w:val="004532D8"/>
    <w:rsid w:val="00465144"/>
    <w:rsid w:val="0048417B"/>
    <w:rsid w:val="004A2154"/>
    <w:rsid w:val="004A3214"/>
    <w:rsid w:val="004B1E09"/>
    <w:rsid w:val="004B4BAC"/>
    <w:rsid w:val="004B72A7"/>
    <w:rsid w:val="004C6D8C"/>
    <w:rsid w:val="004D4F2E"/>
    <w:rsid w:val="004E5463"/>
    <w:rsid w:val="0050578C"/>
    <w:rsid w:val="00511D18"/>
    <w:rsid w:val="0051213A"/>
    <w:rsid w:val="00512B2C"/>
    <w:rsid w:val="00530642"/>
    <w:rsid w:val="00560BA3"/>
    <w:rsid w:val="00595B97"/>
    <w:rsid w:val="005A2BF4"/>
    <w:rsid w:val="005A62A9"/>
    <w:rsid w:val="005B1E8B"/>
    <w:rsid w:val="005B71A1"/>
    <w:rsid w:val="005B760F"/>
    <w:rsid w:val="005B7F74"/>
    <w:rsid w:val="005C10C0"/>
    <w:rsid w:val="005E0955"/>
    <w:rsid w:val="0061215B"/>
    <w:rsid w:val="00644139"/>
    <w:rsid w:val="00661AB4"/>
    <w:rsid w:val="00667388"/>
    <w:rsid w:val="00670744"/>
    <w:rsid w:val="00671DFD"/>
    <w:rsid w:val="00675151"/>
    <w:rsid w:val="006A5DE9"/>
    <w:rsid w:val="006B505E"/>
    <w:rsid w:val="006C1796"/>
    <w:rsid w:val="006D3D05"/>
    <w:rsid w:val="006E5D4B"/>
    <w:rsid w:val="006F4B47"/>
    <w:rsid w:val="0070031F"/>
    <w:rsid w:val="00754A77"/>
    <w:rsid w:val="00763CDD"/>
    <w:rsid w:val="007B77B5"/>
    <w:rsid w:val="007D31C4"/>
    <w:rsid w:val="007E22C4"/>
    <w:rsid w:val="007E3097"/>
    <w:rsid w:val="007E6AF1"/>
    <w:rsid w:val="007F3F76"/>
    <w:rsid w:val="00810CAF"/>
    <w:rsid w:val="00815A24"/>
    <w:rsid w:val="0083155C"/>
    <w:rsid w:val="00853851"/>
    <w:rsid w:val="00855FB9"/>
    <w:rsid w:val="00862F92"/>
    <w:rsid w:val="0087695C"/>
    <w:rsid w:val="0088221C"/>
    <w:rsid w:val="00890874"/>
    <w:rsid w:val="00892223"/>
    <w:rsid w:val="008B2E0B"/>
    <w:rsid w:val="008C2AC7"/>
    <w:rsid w:val="008D461C"/>
    <w:rsid w:val="008E75AD"/>
    <w:rsid w:val="009106CD"/>
    <w:rsid w:val="0091352A"/>
    <w:rsid w:val="009207B2"/>
    <w:rsid w:val="0094251D"/>
    <w:rsid w:val="009428DF"/>
    <w:rsid w:val="009610A6"/>
    <w:rsid w:val="00973638"/>
    <w:rsid w:val="009826C0"/>
    <w:rsid w:val="00982C9A"/>
    <w:rsid w:val="00992EF1"/>
    <w:rsid w:val="009A1353"/>
    <w:rsid w:val="009A1D5A"/>
    <w:rsid w:val="009A7AB5"/>
    <w:rsid w:val="009B3D47"/>
    <w:rsid w:val="009D4121"/>
    <w:rsid w:val="009D73BA"/>
    <w:rsid w:val="009E390C"/>
    <w:rsid w:val="009E3C4D"/>
    <w:rsid w:val="00A02EC5"/>
    <w:rsid w:val="00A412D4"/>
    <w:rsid w:val="00A557F4"/>
    <w:rsid w:val="00A67D30"/>
    <w:rsid w:val="00A712B1"/>
    <w:rsid w:val="00A720E3"/>
    <w:rsid w:val="00A72958"/>
    <w:rsid w:val="00A91A7E"/>
    <w:rsid w:val="00AA0F21"/>
    <w:rsid w:val="00AA53BD"/>
    <w:rsid w:val="00AB2E65"/>
    <w:rsid w:val="00AB7B06"/>
    <w:rsid w:val="00AC22B3"/>
    <w:rsid w:val="00B17282"/>
    <w:rsid w:val="00B37891"/>
    <w:rsid w:val="00B430BA"/>
    <w:rsid w:val="00B73696"/>
    <w:rsid w:val="00B74650"/>
    <w:rsid w:val="00B77597"/>
    <w:rsid w:val="00B92CBD"/>
    <w:rsid w:val="00B9488D"/>
    <w:rsid w:val="00BA7EFC"/>
    <w:rsid w:val="00BB09CD"/>
    <w:rsid w:val="00BC3D75"/>
    <w:rsid w:val="00BD1DED"/>
    <w:rsid w:val="00BE5BC5"/>
    <w:rsid w:val="00BF2FA5"/>
    <w:rsid w:val="00C02DE4"/>
    <w:rsid w:val="00C310D7"/>
    <w:rsid w:val="00C324F4"/>
    <w:rsid w:val="00C339B4"/>
    <w:rsid w:val="00C35A91"/>
    <w:rsid w:val="00C366B1"/>
    <w:rsid w:val="00C375BE"/>
    <w:rsid w:val="00C717B7"/>
    <w:rsid w:val="00C73F30"/>
    <w:rsid w:val="00C87916"/>
    <w:rsid w:val="00C97198"/>
    <w:rsid w:val="00CA12EB"/>
    <w:rsid w:val="00CA188C"/>
    <w:rsid w:val="00CD72DF"/>
    <w:rsid w:val="00CE0F52"/>
    <w:rsid w:val="00CE1579"/>
    <w:rsid w:val="00CF101A"/>
    <w:rsid w:val="00CF7B1B"/>
    <w:rsid w:val="00D01D90"/>
    <w:rsid w:val="00D23E3D"/>
    <w:rsid w:val="00D269AD"/>
    <w:rsid w:val="00D3565A"/>
    <w:rsid w:val="00D37AE3"/>
    <w:rsid w:val="00D40183"/>
    <w:rsid w:val="00D52227"/>
    <w:rsid w:val="00D57165"/>
    <w:rsid w:val="00D626B4"/>
    <w:rsid w:val="00D73707"/>
    <w:rsid w:val="00D837CE"/>
    <w:rsid w:val="00D9207D"/>
    <w:rsid w:val="00DA18FA"/>
    <w:rsid w:val="00DB1A5F"/>
    <w:rsid w:val="00DC2942"/>
    <w:rsid w:val="00DC447F"/>
    <w:rsid w:val="00DF37F9"/>
    <w:rsid w:val="00E02A43"/>
    <w:rsid w:val="00E03BA0"/>
    <w:rsid w:val="00E27B6C"/>
    <w:rsid w:val="00E75565"/>
    <w:rsid w:val="00E7593E"/>
    <w:rsid w:val="00E8780B"/>
    <w:rsid w:val="00E95C22"/>
    <w:rsid w:val="00EA4704"/>
    <w:rsid w:val="00EA691A"/>
    <w:rsid w:val="00ED2845"/>
    <w:rsid w:val="00ED50CA"/>
    <w:rsid w:val="00F058B4"/>
    <w:rsid w:val="00F06EF2"/>
    <w:rsid w:val="00F26B3A"/>
    <w:rsid w:val="00F41A8D"/>
    <w:rsid w:val="00F560BA"/>
    <w:rsid w:val="00F614B0"/>
    <w:rsid w:val="00F64DED"/>
    <w:rsid w:val="00F667BB"/>
    <w:rsid w:val="00FA04F3"/>
    <w:rsid w:val="00FA0A9E"/>
    <w:rsid w:val="00FA26AC"/>
    <w:rsid w:val="00FA4F15"/>
    <w:rsid w:val="00FA71B8"/>
    <w:rsid w:val="00FB2891"/>
    <w:rsid w:val="00FB4E72"/>
    <w:rsid w:val="00FB65EF"/>
    <w:rsid w:val="00FC541E"/>
    <w:rsid w:val="00FC5A54"/>
    <w:rsid w:val="00FD4C31"/>
    <w:rsid w:val="00FD592B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7DFF0"/>
  <w15:docId w15:val="{CCB84CF1-E80C-4780-BDD5-13F08BEA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399"/>
    <w:pPr>
      <w:spacing w:before="120" w:after="120" w:line="276" w:lineRule="auto"/>
      <w:ind w:left="113" w:right="113"/>
    </w:pPr>
    <w:rPr>
      <w:rFonts w:ascii="Arial Narrow" w:hAnsi="Arial Narrow" w:cs="Times New Roman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semiHidden/>
    <w:unhideWhenUsed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semiHidden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Arial" w:eastAsia="Times New Roman" w:hAnsi="Arial" w:cs="Arial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Calibri" w:eastAsia="Calibri" w:hAnsi="Calibri" w:cs="Times New Roman"/>
    </w:rPr>
  </w:style>
  <w:style w:type="character" w:customStyle="1" w:styleId="TekstdymkaZnak1">
    <w:name w:val="Tekst dymka Znak1"/>
    <w:basedOn w:val="Domylnaczcionkaakapitu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94">
    <w:name w:val="Font Style94"/>
    <w:qFormat/>
    <w:rPr>
      <w:rFonts w:ascii="Arial" w:hAnsi="Arial" w:cs="Arial"/>
      <w:color w:val="000000"/>
      <w:sz w:val="16"/>
      <w:szCs w:val="16"/>
    </w:rPr>
  </w:style>
  <w:style w:type="character" w:customStyle="1" w:styleId="normaltextrun">
    <w:name w:val="normaltextrun"/>
    <w:basedOn w:val="Domylnaczcionkaakapitu"/>
    <w:qFormat/>
  </w:style>
  <w:style w:type="character" w:customStyle="1" w:styleId="eop">
    <w:name w:val="eop"/>
    <w:basedOn w:val="Domylnaczcionkaakapitu"/>
    <w:qFormat/>
  </w:style>
  <w:style w:type="character" w:customStyle="1" w:styleId="spellingerror">
    <w:name w:val="spellingerror"/>
    <w:basedOn w:val="Domylnaczcionkaakapitu"/>
    <w:qFormat/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TabwierszZnak">
    <w:name w:val="_Tab_wiersz Znak"/>
    <w:basedOn w:val="Domylnaczcionkaakapitu"/>
    <w:link w:val="Tabwiersz"/>
    <w:qFormat/>
    <w:rPr>
      <w:rFonts w:ascii="Arial Narrow" w:eastAsia="Calibri" w:hAnsi="Arial Narrow" w:cs="Times New Roman"/>
      <w:bCs/>
      <w:sz w:val="20"/>
      <w:szCs w:val="20"/>
      <w:lang w:eastAsia="zh-CN" w:bidi="hi-IN"/>
    </w:rPr>
  </w:style>
  <w:style w:type="character" w:customStyle="1" w:styleId="NagwekZnak0">
    <w:name w:val="_Nagłówek Znak"/>
    <w:basedOn w:val="NagwekZnak"/>
    <w:link w:val="Nagwek0"/>
    <w:qFormat/>
    <w:rPr>
      <w:rFonts w:ascii="Arial Narrow" w:eastAsia="Calibri" w:hAnsi="Arial Narrow" w:cs="Times New Roman"/>
      <w:sz w:val="16"/>
      <w:szCs w:val="16"/>
    </w:rPr>
  </w:style>
  <w:style w:type="character" w:customStyle="1" w:styleId="StopkaZnak0">
    <w:name w:val="_Stopka Znak"/>
    <w:basedOn w:val="Domylnaczcionkaakapitu"/>
    <w:link w:val="Stopka0"/>
    <w:qFormat/>
    <w:rPr>
      <w:rFonts w:ascii="Arial Narrow" w:eastAsiaTheme="majorEastAsia" w:hAnsi="Arial Narrow" w:cstheme="majorBidi"/>
      <w:iCs/>
      <w:sz w:val="16"/>
      <w:szCs w:val="16"/>
    </w:rPr>
  </w:style>
  <w:style w:type="character" w:customStyle="1" w:styleId="TytuZnak">
    <w:name w:val="_Tytuł Znak"/>
    <w:basedOn w:val="Domylnaczcionkaakapitu"/>
    <w:link w:val="Tytu"/>
    <w:qFormat/>
    <w:rPr>
      <w:rFonts w:ascii="Arial Narrow" w:eastAsiaTheme="majorEastAsia" w:hAnsi="Arial Narrow" w:cstheme="majorBidi"/>
      <w:b/>
      <w:bCs/>
      <w:spacing w:val="-10"/>
      <w:kern w:val="2"/>
      <w:sz w:val="28"/>
      <w:szCs w:val="28"/>
      <w:lang w:eastAsia="zh-CN" w:bidi="hi-IN"/>
    </w:rPr>
  </w:style>
  <w:style w:type="character" w:customStyle="1" w:styleId="TytuZnak0">
    <w:name w:val="Tytuł Znak"/>
    <w:basedOn w:val="Domylnaczcionkaakapitu"/>
    <w:link w:val="Tytu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ableParagraphZnak">
    <w:name w:val="Table Paragraph Znak"/>
    <w:basedOn w:val="Domylnaczcionkaakapitu"/>
    <w:link w:val="TableParagraph"/>
    <w:uiPriority w:val="1"/>
    <w:qFormat/>
    <w:rsid w:val="00D473D6"/>
    <w:rPr>
      <w:rFonts w:ascii="Arial" w:eastAsia="Arial" w:hAnsi="Arial" w:cs="Arial"/>
      <w:sz w:val="22"/>
      <w:szCs w:val="22"/>
    </w:rPr>
  </w:style>
  <w:style w:type="character" w:customStyle="1" w:styleId="TekstTabelaZnak">
    <w:name w:val="_TekstTabela Znak"/>
    <w:basedOn w:val="TableParagraphZnak"/>
    <w:link w:val="TekstTabela"/>
    <w:qFormat/>
    <w:rsid w:val="00D473D6"/>
    <w:rPr>
      <w:rFonts w:ascii="Arial Narrow" w:eastAsia="Arial" w:hAnsi="Arial Narrow" w:cs="Arial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pPr>
      <w:spacing w:line="240" w:lineRule="auto"/>
    </w:pPr>
    <w:rPr>
      <w:rFonts w:ascii="Arial" w:eastAsia="Times New Roman" w:hAnsi="Arial" w:cs="Arial"/>
      <w:szCs w:val="16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uiPriority w:val="35"/>
    <w:unhideWhenUsed/>
    <w:qFormat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0">
    <w:name w:val="Title"/>
    <w:basedOn w:val="Normalny"/>
    <w:next w:val="Normalny"/>
    <w:link w:val="TytuZnak0"/>
    <w:uiPriority w:val="10"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0">
    <w:name w:val="msonormal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Skrconyadreszwrotny">
    <w:name w:val="Skrócony adres zwrotny"/>
    <w:basedOn w:val="Normalny"/>
    <w:qFormat/>
    <w:pPr>
      <w:widowControl w:val="0"/>
      <w:spacing w:after="0" w:line="240" w:lineRule="auto"/>
    </w:pPr>
    <w:rPr>
      <w:rFonts w:ascii="Times New Roman" w:eastAsia="Andale Sans UI" w:hAnsi="Times New Roman"/>
      <w:kern w:val="2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pl-PL"/>
    </w:rPr>
  </w:style>
  <w:style w:type="paragraph" w:customStyle="1" w:styleId="Standard">
    <w:name w:val="Standard"/>
    <w:qFormat/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customStyle="1" w:styleId="Default">
    <w:name w:val="Default"/>
    <w:qFormat/>
    <w:rPr>
      <w:rFonts w:ascii="GE Inspira" w:eastAsia="Times New Roman" w:hAnsi="GE Inspira" w:cs="GE Inspira"/>
      <w:color w:val="000000"/>
      <w:sz w:val="24"/>
      <w:szCs w:val="24"/>
      <w:lang w:val="pl-PL" w:eastAsia="pl-PL"/>
    </w:rPr>
  </w:style>
  <w:style w:type="paragraph" w:customStyle="1" w:styleId="paragraph">
    <w:name w:val="paragraph"/>
    <w:basedOn w:val="Normalny"/>
    <w:qFormat/>
    <w:pPr>
      <w:spacing w:beforeAutospacing="1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wiersz">
    <w:name w:val="_Tab_wiersz"/>
    <w:basedOn w:val="Normalny"/>
    <w:link w:val="TabwierszZnak"/>
    <w:qFormat/>
    <w:pPr>
      <w:spacing w:line="240" w:lineRule="auto"/>
      <w:ind w:left="153" w:right="153"/>
    </w:pPr>
    <w:rPr>
      <w:bCs/>
      <w:szCs w:val="20"/>
      <w:lang w:eastAsia="zh-CN" w:bidi="hi-IN"/>
    </w:rPr>
  </w:style>
  <w:style w:type="paragraph" w:customStyle="1" w:styleId="Nagwek0">
    <w:name w:val="_Nagłówek"/>
    <w:basedOn w:val="Nagwek"/>
    <w:link w:val="NagwekZnak0"/>
    <w:qFormat/>
    <w:pPr>
      <w:pBdr>
        <w:bottom w:val="single" w:sz="4" w:space="0" w:color="717171"/>
      </w:pBdr>
      <w:tabs>
        <w:tab w:val="clear" w:pos="4536"/>
        <w:tab w:val="clear" w:pos="9072"/>
        <w:tab w:val="right" w:pos="14572"/>
      </w:tabs>
      <w:spacing w:before="0" w:line="276" w:lineRule="auto"/>
      <w:ind w:left="851" w:right="0" w:hanging="851"/>
    </w:pPr>
    <w:rPr>
      <w:sz w:val="16"/>
      <w:szCs w:val="16"/>
    </w:rPr>
  </w:style>
  <w:style w:type="paragraph" w:customStyle="1" w:styleId="Stopka0">
    <w:name w:val="_Stopka"/>
    <w:basedOn w:val="Normalny"/>
    <w:link w:val="StopkaZnak0"/>
    <w:qFormat/>
    <w:pPr>
      <w:pBdr>
        <w:top w:val="single" w:sz="4" w:space="1" w:color="717171"/>
      </w:pBdr>
      <w:spacing w:after="0" w:line="240" w:lineRule="auto"/>
      <w:ind w:left="1560" w:right="0" w:hanging="1560"/>
      <w:jc w:val="both"/>
    </w:pPr>
    <w:rPr>
      <w:rFonts w:eastAsiaTheme="majorEastAsia" w:cstheme="majorBidi"/>
      <w:iCs/>
      <w:sz w:val="16"/>
      <w:szCs w:val="16"/>
    </w:rPr>
  </w:style>
  <w:style w:type="paragraph" w:customStyle="1" w:styleId="Tytu">
    <w:name w:val="_Tytuł"/>
    <w:basedOn w:val="Tytu0"/>
    <w:next w:val="Normalny"/>
    <w:link w:val="TytuZnak"/>
    <w:qFormat/>
    <w:pPr>
      <w:spacing w:before="120" w:after="240"/>
      <w:ind w:left="567" w:right="0"/>
    </w:pPr>
    <w:rPr>
      <w:rFonts w:ascii="Arial Narrow" w:hAnsi="Arial Narrow"/>
      <w:b/>
      <w:bCs/>
      <w:sz w:val="28"/>
      <w:szCs w:val="28"/>
      <w:lang w:eastAsia="zh-CN" w:bidi="hi-IN"/>
    </w:rPr>
  </w:style>
  <w:style w:type="paragraph" w:customStyle="1" w:styleId="Podpistabeli">
    <w:name w:val="_Podpis tabeli"/>
    <w:basedOn w:val="Legenda"/>
    <w:qFormat/>
    <w:pPr>
      <w:keepNext/>
      <w:spacing w:before="240" w:after="120"/>
      <w:ind w:left="1418" w:hanging="851"/>
    </w:pPr>
    <w:rPr>
      <w:i w:val="0"/>
      <w:iCs w:val="0"/>
      <w:color w:val="auto"/>
      <w:sz w:val="20"/>
      <w:szCs w:val="20"/>
    </w:rPr>
  </w:style>
  <w:style w:type="paragraph" w:customStyle="1" w:styleId="Standardowywlewo">
    <w:name w:val="Standardowy w lewo"/>
    <w:basedOn w:val="Standard"/>
    <w:qFormat/>
    <w:pPr>
      <w:widowControl w:val="0"/>
      <w:jc w:val="both"/>
      <w:textAlignment w:val="baseline"/>
    </w:pPr>
    <w:rPr>
      <w:rFonts w:eastAsia="Calibri"/>
      <w:sz w:val="20"/>
      <w:szCs w:val="20"/>
    </w:rPr>
  </w:style>
  <w:style w:type="paragraph" w:customStyle="1" w:styleId="TableParagraph">
    <w:name w:val="Table Paragraph"/>
    <w:basedOn w:val="Normalny"/>
    <w:link w:val="TableParagraphZnak"/>
    <w:uiPriority w:val="1"/>
    <w:qFormat/>
    <w:rsid w:val="00D473D6"/>
    <w:pPr>
      <w:widowControl w:val="0"/>
      <w:spacing w:before="0" w:after="0" w:line="240" w:lineRule="auto"/>
      <w:ind w:left="0" w:right="0"/>
    </w:pPr>
    <w:rPr>
      <w:rFonts w:ascii="Arial" w:eastAsia="Arial" w:hAnsi="Arial" w:cs="Arial"/>
      <w:sz w:val="22"/>
      <w:lang w:val="en-US"/>
    </w:rPr>
  </w:style>
  <w:style w:type="paragraph" w:customStyle="1" w:styleId="TekstTabela">
    <w:name w:val="_TekstTabela"/>
    <w:basedOn w:val="TableParagraph"/>
    <w:link w:val="TekstTabelaZnak"/>
    <w:qFormat/>
    <w:rsid w:val="00D473D6"/>
    <w:pPr>
      <w:spacing w:before="62"/>
      <w:ind w:left="64" w:right="1438"/>
    </w:pPr>
    <w:rPr>
      <w:rFonts w:ascii="Arial Narrow" w:hAnsi="Arial Narrow"/>
    </w:rPr>
  </w:style>
  <w:style w:type="numbering" w:customStyle="1" w:styleId="Bezlisty1">
    <w:name w:val="Bez listy1"/>
    <w:uiPriority w:val="99"/>
    <w:semiHidden/>
    <w:unhideWhenUsed/>
    <w:qFormat/>
    <w:rsid w:val="00D473D6"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BGtabpar">
    <w:name w:val="_IBG_tab_par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  <w:style w:type="table" w:customStyle="1" w:styleId="Siatkatabelijasna1">
    <w:name w:val="Siatka tabeli — jasna1"/>
    <w:basedOn w:val="Standardowy"/>
    <w:uiPriority w:val="4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ela-Siatka1">
    <w:name w:val="Tabela - Siatka1"/>
    <w:basedOn w:val="Standardowy"/>
    <w:uiPriority w:val="59"/>
    <w:rsid w:val="00D4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BGtabpar1">
    <w:name w:val="_IBG_tab_par1"/>
    <w:basedOn w:val="Standardowy"/>
    <w:uiPriority w:val="99"/>
    <w:rsid w:val="00D4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  <w:style w:type="table" w:customStyle="1" w:styleId="Siatkatabelijasna11">
    <w:name w:val="Siatka tabeli — jasna11"/>
    <w:basedOn w:val="Standardowy"/>
    <w:uiPriority w:val="40"/>
    <w:rsid w:val="00D473D6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IBGtabpar2">
    <w:name w:val="_IBG_tab_par2"/>
    <w:basedOn w:val="Standardowy"/>
    <w:uiPriority w:val="99"/>
    <w:rsid w:val="00DB1716"/>
    <w:rPr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CF8E2D-55D5-42E5-A8C2-0AA3587BC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Inkubator otwarty – 1 szt.</vt:lpstr>
    </vt:vector>
  </TitlesOfParts>
  <Manager>Specyfikacja parametrów.</Manager>
  <Company>I+MED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Inkubator otwarty – 1 szt.</dc:title>
  <dc:subject>Projekt budowlany przebudowy i nadbudowy budynku byłej kuchni na potrzeby bloku operacyjnego i centralnej sterylizatorni z rozbudową o pion komunikacyjny z windą WSP S.A. w Tarnowskich Górach, ul. Pyskowicka 47-51, 42-612 Tarnowskie Góry</dc:subject>
  <dc:creator>I+MED</dc:creator>
  <cp:keywords>01.03.2021r. Rewizja 00</cp:keywords>
  <dc:description>UWAGA: Niniejszy materiał jest przykładową kartą produktu. Podane w zestawieniu asortymentowym wymiary elementów wyposażenia są wymiarami przybliżonymi. Wymiary pomieszczeń i mebli wymagają pomiarów z natury na wyposażanym obiekcie w czasie wizji lokalnej po podpisaniu umowy. Konstrukcja mebli i wymiary elementów konstrukcyjnych (w tym ich przekroje) powinny umożliwiać wykonanie elementów wyposażenia i zabudów na wymiar z zachowaniem oczekiwanych funkcji i warunków technicznych poszczególnych pomieszczeń. Zamawiający dopuszcza odchyłki wymiarowe i wagowe w zakresie ± 10%.</dc:description>
  <cp:lastModifiedBy>nr488</cp:lastModifiedBy>
  <cp:revision>10</cp:revision>
  <cp:lastPrinted>2023-09-05T10:22:00Z</cp:lastPrinted>
  <dcterms:created xsi:type="dcterms:W3CDTF">2023-09-04T08:49:00Z</dcterms:created>
  <dcterms:modified xsi:type="dcterms:W3CDTF">2023-09-05T11:34:00Z</dcterms:modified>
  <cp:category>PROJEKT WYKONAWCZY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CAF23B65AFCC4DAD8E2670B4A06A5FAC</vt:lpwstr>
  </property>
  <property fmtid="{D5CDD505-2E9C-101B-9397-08002B2CF9AE}" pid="3" name="KSOProductBuildVer">
    <vt:lpwstr>1045-11.2.0.10382</vt:lpwstr>
  </property>
  <property fmtid="{D5CDD505-2E9C-101B-9397-08002B2CF9AE}" pid="4" name="MSIP_Label_16b2258f-3676-449a-9218-817a22e44788_Enabled">
    <vt:lpwstr>true</vt:lpwstr>
  </property>
  <property fmtid="{D5CDD505-2E9C-101B-9397-08002B2CF9AE}" pid="5" name="MSIP_Label_16b2258f-3676-449a-9218-817a22e44788_SetDate">
    <vt:lpwstr>2023-03-09T11:12:13Z</vt:lpwstr>
  </property>
  <property fmtid="{D5CDD505-2E9C-101B-9397-08002B2CF9AE}" pid="6" name="MSIP_Label_16b2258f-3676-449a-9218-817a22e44788_Method">
    <vt:lpwstr>Standard</vt:lpwstr>
  </property>
  <property fmtid="{D5CDD505-2E9C-101B-9397-08002B2CF9AE}" pid="7" name="MSIP_Label_16b2258f-3676-449a-9218-817a22e44788_Name">
    <vt:lpwstr>Internal - Labeled</vt:lpwstr>
  </property>
  <property fmtid="{D5CDD505-2E9C-101B-9397-08002B2CF9AE}" pid="8" name="MSIP_Label_16b2258f-3676-449a-9218-817a22e44788_SiteId">
    <vt:lpwstr>e8d897a8-f400-4625-858a-6f3ae627542b</vt:lpwstr>
  </property>
  <property fmtid="{D5CDD505-2E9C-101B-9397-08002B2CF9AE}" pid="9" name="MSIP_Label_16b2258f-3676-449a-9218-817a22e44788_ActionId">
    <vt:lpwstr>d8e7d478-dc38-4c13-837f-abe5931145af</vt:lpwstr>
  </property>
  <property fmtid="{D5CDD505-2E9C-101B-9397-08002B2CF9AE}" pid="10" name="MSIP_Label_16b2258f-3676-449a-9218-817a22e44788_ContentBits">
    <vt:lpwstr>1</vt:lpwstr>
  </property>
</Properties>
</file>