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6113D" w14:textId="77777777" w:rsidR="0073020C" w:rsidRDefault="0073020C" w:rsidP="008103C9">
      <w:pPr>
        <w:jc w:val="right"/>
        <w:rPr>
          <w:rFonts w:ascii="Calibri Light" w:hAnsi="Calibri Light" w:cs="Calibri Light"/>
          <w:bCs/>
          <w:sz w:val="24"/>
          <w:szCs w:val="24"/>
        </w:rPr>
      </w:pPr>
    </w:p>
    <w:p w14:paraId="3AE66477" w14:textId="4FA769E3" w:rsidR="008103C9" w:rsidRPr="00F4246C" w:rsidRDefault="008103C9" w:rsidP="008103C9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Załącznik nr 4 do SWZ</w:t>
      </w:r>
    </w:p>
    <w:p w14:paraId="776E899F" w14:textId="7D81305E" w:rsidR="008103C9" w:rsidRDefault="00A15108" w:rsidP="00533D97">
      <w:pPr>
        <w:pStyle w:val="Tekstpodstawowy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  <w:lang w:eastAsia="en-US"/>
        </w:rPr>
        <w:t>RL.042.</w:t>
      </w:r>
      <w:r w:rsidR="00FF6ACC">
        <w:rPr>
          <w:rFonts w:ascii="Calibri Light" w:hAnsi="Calibri Light" w:cs="Calibri Light"/>
          <w:bCs/>
          <w:sz w:val="24"/>
          <w:szCs w:val="24"/>
          <w:lang w:eastAsia="en-US"/>
        </w:rPr>
        <w:t>13</w:t>
      </w:r>
      <w:r>
        <w:rPr>
          <w:rFonts w:ascii="Calibri Light" w:hAnsi="Calibri Light" w:cs="Calibri Light"/>
          <w:bCs/>
          <w:sz w:val="24"/>
          <w:szCs w:val="24"/>
          <w:lang w:eastAsia="en-US"/>
        </w:rPr>
        <w:t>.1.2024</w:t>
      </w:r>
      <w:r w:rsidR="00533D97"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 w:rsidR="00533D97"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 w:rsidR="00533D97"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 w:rsidR="00533D97"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 w:rsidR="008103C9" w:rsidRPr="00F4246C">
        <w:rPr>
          <w:rFonts w:ascii="Calibri Light" w:hAnsi="Calibri Light" w:cs="Calibri Light"/>
          <w:bCs/>
          <w:sz w:val="24"/>
          <w:szCs w:val="24"/>
        </w:rPr>
        <w:t>GWARANCJA</w:t>
      </w:r>
    </w:p>
    <w:p w14:paraId="66A28123" w14:textId="77777777" w:rsidR="008103C9" w:rsidRPr="00F4246C" w:rsidRDefault="008103C9" w:rsidP="008103C9">
      <w:pPr>
        <w:pStyle w:val="Tekstpodstawowy"/>
        <w:jc w:val="center"/>
        <w:rPr>
          <w:rFonts w:ascii="Calibri Light" w:hAnsi="Calibri Light" w:cs="Calibri Light"/>
          <w:bCs/>
          <w:sz w:val="24"/>
          <w:szCs w:val="24"/>
        </w:rPr>
      </w:pPr>
    </w:p>
    <w:p w14:paraId="0340F69B" w14:textId="3CEE7D82" w:rsidR="008103C9" w:rsidRPr="00F4246C" w:rsidRDefault="008103C9" w:rsidP="008103C9">
      <w:pPr>
        <w:pStyle w:val="Nagwek"/>
        <w:spacing w:before="57" w:after="57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 xml:space="preserve">na roboty budowlane wykonane na podstawie umowy nr ……………………. </w:t>
      </w:r>
      <w:r w:rsidR="0073020C" w:rsidRPr="00F4246C">
        <w:rPr>
          <w:rFonts w:ascii="Calibri Light" w:hAnsi="Calibri Light" w:cs="Calibri Light"/>
          <w:bCs/>
          <w:sz w:val="24"/>
          <w:szCs w:val="24"/>
        </w:rPr>
        <w:t>Z</w:t>
      </w:r>
      <w:r w:rsidR="0073020C">
        <w:rPr>
          <w:rFonts w:ascii="Calibri Light" w:hAnsi="Calibri Light" w:cs="Calibri Light"/>
          <w:bCs/>
          <w:sz w:val="24"/>
          <w:szCs w:val="24"/>
        </w:rPr>
        <w:t> </w:t>
      </w:r>
      <w:r w:rsidRPr="00F4246C">
        <w:rPr>
          <w:rFonts w:ascii="Calibri Light" w:hAnsi="Calibri Light" w:cs="Calibri Light"/>
          <w:bCs/>
          <w:sz w:val="24"/>
          <w:szCs w:val="24"/>
        </w:rPr>
        <w:t>dnia …………………………… r., dotyczącej zamówienia publicznego pn</w:t>
      </w:r>
      <w:r w:rsidR="00A15108">
        <w:rPr>
          <w:rFonts w:ascii="Calibri Light" w:hAnsi="Calibri Light" w:cs="Calibri Light"/>
          <w:bCs/>
          <w:sz w:val="24"/>
          <w:szCs w:val="24"/>
        </w:rPr>
        <w:t xml:space="preserve">. </w:t>
      </w:r>
      <w:r w:rsidR="0073020C" w:rsidRPr="0073020C">
        <w:rPr>
          <w:rFonts w:ascii="Calibri Light" w:hAnsi="Calibri Light" w:cs="Calibri Light"/>
          <w:bCs/>
          <w:sz w:val="24"/>
          <w:szCs w:val="24"/>
        </w:rPr>
        <w:t>„Budowa boiska sportowego oraz obiektów małej architektury i muru oporowego na działkach nr 160, 163 w</w:t>
      </w:r>
      <w:r w:rsidR="00861495">
        <w:rPr>
          <w:rFonts w:ascii="Calibri Light" w:hAnsi="Calibri Light" w:cs="Calibri Light"/>
          <w:bCs/>
          <w:sz w:val="24"/>
          <w:szCs w:val="24"/>
        </w:rPr>
        <w:t> </w:t>
      </w:r>
      <w:r w:rsidR="0073020C" w:rsidRPr="0073020C">
        <w:rPr>
          <w:rFonts w:ascii="Calibri Light" w:hAnsi="Calibri Light" w:cs="Calibri Light"/>
          <w:bCs/>
          <w:sz w:val="24"/>
          <w:szCs w:val="24"/>
        </w:rPr>
        <w:t>miejscowości Świątniki Górne”</w:t>
      </w:r>
      <w:r w:rsidR="006832AA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F4246C">
        <w:rPr>
          <w:rFonts w:ascii="Calibri Light" w:hAnsi="Calibri Light" w:cs="Calibri Light"/>
          <w:bCs/>
          <w:sz w:val="24"/>
          <w:szCs w:val="24"/>
        </w:rPr>
        <w:t>udzielona przez:</w:t>
      </w:r>
    </w:p>
    <w:p w14:paraId="6E415872" w14:textId="77777777" w:rsidR="008103C9" w:rsidRPr="00F4246C" w:rsidRDefault="008103C9" w:rsidP="008103C9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……………………………………………………………………………………………………………...…… z siedzibą w ………………………..…………..…….…… przy ul. …………………..………………………, reprezentowaną przez ………………………………………………………………..…………………………, zwaną w dalszej części Wykonawcą,</w:t>
      </w:r>
    </w:p>
    <w:p w14:paraId="5BEAF9D6" w14:textId="77777777" w:rsidR="008103C9" w:rsidRPr="00F4246C" w:rsidRDefault="008103C9" w:rsidP="008103C9">
      <w:pPr>
        <w:pStyle w:val="Akapitzlist"/>
        <w:widowControl w:val="0"/>
        <w:tabs>
          <w:tab w:val="left" w:pos="426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na rzecz</w:t>
      </w:r>
    </w:p>
    <w:p w14:paraId="607F7137" w14:textId="77777777" w:rsidR="008103C9" w:rsidRPr="00F4246C" w:rsidRDefault="008103C9" w:rsidP="008103C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Gminy Świątniki Górne z siedzibą w Świątnikach Górnych przy ul. K. Bruchnalskiego 36, reprezentowanej przez Burmistrza Miasta i Gminy Świątniki Górne – Małgorzatę Duży, zwanej w dalszej części Zamawiającym,</w:t>
      </w:r>
    </w:p>
    <w:p w14:paraId="14272918" w14:textId="77777777" w:rsidR="008103C9" w:rsidRPr="00F4246C" w:rsidRDefault="008103C9" w:rsidP="008103C9">
      <w:pPr>
        <w:pStyle w:val="Akapitzlist"/>
        <w:widowControl w:val="0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D603697" w14:textId="77777777" w:rsidR="008103C9" w:rsidRPr="00F4246C" w:rsidRDefault="008103C9" w:rsidP="008103C9">
      <w:pPr>
        <w:pStyle w:val="Akapitzlist"/>
        <w:widowControl w:val="0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o następującej treści:</w:t>
      </w:r>
    </w:p>
    <w:p w14:paraId="2F1B1387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CC8DF4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1</w:t>
      </w:r>
    </w:p>
    <w:p w14:paraId="0129D02E" w14:textId="6ACAB56C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Wykonawca – gwarant udziela Zamawiającemu gwarancji jakości na przedmiot (</w:t>
      </w:r>
      <w:r w:rsidRPr="00F4246C">
        <w:rPr>
          <w:rFonts w:ascii="Calibri Light" w:eastAsia="TimesNewRoman" w:hAnsi="Calibri Light" w:cs="Calibri Light"/>
          <w:bCs/>
          <w:sz w:val="24"/>
          <w:szCs w:val="24"/>
        </w:rPr>
        <w:t>roboty budowlane, instalacje, urządzenia)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 objęty umową nr ………….………….. z dnia ………………….. r. na okres …….. pełnyc</w:t>
      </w:r>
      <w:r w:rsidR="00AF7C8E">
        <w:rPr>
          <w:rFonts w:ascii="Calibri Light" w:hAnsi="Calibri Light" w:cs="Calibri Light"/>
          <w:bCs/>
          <w:sz w:val="24"/>
          <w:szCs w:val="24"/>
        </w:rPr>
        <w:t>h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 miesięcy liczony od dnia podpisania bez zastrzeżeń protokołu odbioru końcowego robót, a w przypadku stwierdzenia usterek, od dnia podpisania protokołu odbioru końcowego robót zawierającego potwierdzenie usunięcia usterek</w:t>
      </w:r>
      <w:r>
        <w:rPr>
          <w:rFonts w:ascii="Calibri Light" w:eastAsia="Bookman Old Style" w:hAnsi="Calibri Light" w:cs="Calibri Light"/>
          <w:bCs/>
          <w:sz w:val="24"/>
          <w:szCs w:val="24"/>
        </w:rPr>
        <w:t xml:space="preserve">. </w:t>
      </w:r>
    </w:p>
    <w:p w14:paraId="3C242916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W okresie gwarancji Wykonawca ma obowiązek bezpłatnego usunięcia wszelkich wad i usterek, jakie wystąpią w przedmiocie umowy, w terminie nie dłuższym niż 14 dni liczonych od dnia ich zgłoszenia, z zastrzeżeniem ust. 4 i § 2.</w:t>
      </w:r>
    </w:p>
    <w:p w14:paraId="5249098F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3. W przypadku niewywiązania się Wykonawcy z obowiązku, o którym mowa w ust. 2, Zamawiający będzie uprawniony do dokonania usunięcia wad na koszt i ryzyko Wykonawcy, po uprzednim wezwaniu Wykonawcy i wyznaczeniu dodatkowego terminu nie krótszego niż 14 dni roboczych.</w:t>
      </w:r>
    </w:p>
    <w:p w14:paraId="57008CB6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eastAsia="TimesNewRoman" w:hAnsi="Calibri Light" w:cs="Calibri Light"/>
          <w:bCs/>
          <w:sz w:val="24"/>
          <w:szCs w:val="24"/>
        </w:rPr>
        <w:t>4. W przypadku wystąpienia wad uniemożliwiających użytkowanie przedmiotu umowy zgodnie z jego przeznaczeniem Zamawiający może żądać wykonania tego przedmiotu po raz kolejny wyznaczając Wykonawcy odpowiedni termin, zachowując jednocześnie prawo domagania się od Wykonawcy naprawienia szkody wynikłej z opóźnienia.</w:t>
      </w:r>
    </w:p>
    <w:p w14:paraId="4B23132F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5. Zamawiający ma prawo bez zgody Wykonawcy przeznaczyć zabezpieczenie należytego wykonania umowy na pokrycie ewentualnych roszczeń z tytułu nieusunięcia lub nienależytego usunięcia wad w okresie gwarancji jakości, w szczególności w przypadkach, o których mowa w ust. 3 i 4.</w:t>
      </w:r>
    </w:p>
    <w:p w14:paraId="1BA3CF96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765F7B57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2</w:t>
      </w:r>
    </w:p>
    <w:p w14:paraId="480BAE3E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Gwarancją nie są objęte wady powstałe wskutek niewłaściwego użytkowania, niewłaściwej konserwacji, uszkodzeń mechanicznych, zdarzeń losowych.</w:t>
      </w:r>
    </w:p>
    <w:p w14:paraId="0328614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F27E78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3</w:t>
      </w:r>
    </w:p>
    <w:p w14:paraId="78EB36D5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Okres gwarancji ulega każdorazowo przedłużeniu o czas wystąpienia wady, czyli o czas liczony od dnia zgłoszenia wady przez Zamawiającego do dnia usunięcia wady.</w:t>
      </w:r>
    </w:p>
    <w:p w14:paraId="72A39112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Zamawiający może dochodzić roszczeń wynikających z gwarancji także po upływie okresu gwarancji, jeżeli dokonał zgłoszenia wady przed jego upływem.</w:t>
      </w:r>
    </w:p>
    <w:p w14:paraId="08015DF2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77DD0E0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4</w:t>
      </w:r>
    </w:p>
    <w:p w14:paraId="70C2F18C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Zgłoszenie wad przedmiotu umowy będzie następowało w formie pisemnej drogą elektroniczną w terminie 14 dni od dnia wykrycia wady.</w:t>
      </w:r>
    </w:p>
    <w:p w14:paraId="01B96F57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W tym celu Wykonawca wskazuje adres e-mail ………………………….. Zgłoszenia przesłane po godzinach pracy Wykonawcy traktowane będą jak wysłane w najbliższym dniu roboczym o godzinie rozpoczęcia pracy Wykonawcy.</w:t>
      </w:r>
    </w:p>
    <w:p w14:paraId="41F10A3D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57229164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643081E4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3F3FC7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22A407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9F90FF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02E76489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eastAsia="Calibri Light" w:hAnsi="Calibri Light" w:cs="Calibri Light"/>
          <w:bCs/>
          <w:sz w:val="24"/>
          <w:szCs w:val="24"/>
        </w:rPr>
        <w:t xml:space="preserve">             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WYKONAWCA </w:t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  <w:t xml:space="preserve">                                   ZAMAWIAJĄCY</w:t>
      </w:r>
    </w:p>
    <w:p w14:paraId="02088668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C1904D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06DAD03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373923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53BC606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eastAsia="Calibri Light" w:hAnsi="Calibri Light" w:cs="Calibri Light"/>
          <w:bCs/>
          <w:sz w:val="24"/>
          <w:szCs w:val="24"/>
          <w:lang w:eastAsia="pl-PL"/>
        </w:rPr>
      </w:pPr>
      <w:r w:rsidRPr="00F4246C">
        <w:rPr>
          <w:rFonts w:ascii="Calibri Light" w:eastAsia="Calibri Light" w:hAnsi="Calibri Light" w:cs="Calibri Light"/>
          <w:bCs/>
          <w:sz w:val="24"/>
          <w:szCs w:val="24"/>
          <w:lang w:eastAsia="pl-PL"/>
        </w:rPr>
        <w:t xml:space="preserve">   </w:t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>………………………………..………..…</w:t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  <w:t xml:space="preserve">           ……………………….……..……………</w:t>
      </w:r>
    </w:p>
    <w:p w14:paraId="77E6E49F" w14:textId="77777777" w:rsidR="00E25B81" w:rsidRDefault="00E25B81"/>
    <w:sectPr w:rsidR="00E25B81">
      <w:headerReference w:type="default" r:id="rId7"/>
      <w:pgSz w:w="11906" w:h="16838"/>
      <w:pgMar w:top="1304" w:right="1418" w:bottom="130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5AC02" w14:textId="77777777" w:rsidR="003A516A" w:rsidRDefault="00496B83">
      <w:pPr>
        <w:spacing w:after="0" w:line="240" w:lineRule="auto"/>
      </w:pPr>
      <w:r>
        <w:separator/>
      </w:r>
    </w:p>
  </w:endnote>
  <w:endnote w:type="continuationSeparator" w:id="0">
    <w:p w14:paraId="5A8751B3" w14:textId="77777777" w:rsidR="003A516A" w:rsidRDefault="0049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7261D" w14:textId="77777777" w:rsidR="003A516A" w:rsidRDefault="00496B83">
      <w:pPr>
        <w:spacing w:after="0" w:line="240" w:lineRule="auto"/>
      </w:pPr>
      <w:r>
        <w:separator/>
      </w:r>
    </w:p>
  </w:footnote>
  <w:footnote w:type="continuationSeparator" w:id="0">
    <w:p w14:paraId="32FCDB8B" w14:textId="77777777" w:rsidR="003A516A" w:rsidRDefault="0049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C34BF" w14:textId="4A26DADF" w:rsidR="00E83D68" w:rsidRPr="0073020C" w:rsidRDefault="0073020C" w:rsidP="0073020C">
    <w:pPr>
      <w:autoSpaceDE w:val="0"/>
      <w:jc w:val="both"/>
      <w:rPr>
        <w:rFonts w:ascii="Calibri Light" w:eastAsiaTheme="minorHAnsi" w:hAnsi="Calibri Light" w:cs="Calibri Light"/>
        <w:szCs w:val="24"/>
        <w:lang w:eastAsia="en-US"/>
      </w:rPr>
    </w:pPr>
    <w:r>
      <w:rPr>
        <w:rFonts w:ascii="Calibri Light" w:hAnsi="Calibri Light" w:cs="Calibri Light"/>
        <w:i/>
        <w:iCs/>
        <w:sz w:val="20"/>
      </w:rPr>
      <w:t>Postępowanie znak RL.042.13.1.2024 o udzielenie zamówienia pn</w:t>
    </w:r>
    <w:bookmarkStart w:id="0" w:name="_Hlk165674366"/>
    <w:r>
      <w:rPr>
        <w:rFonts w:ascii="Calibri Light" w:hAnsi="Calibri Light" w:cs="Calibri Light"/>
        <w:i/>
        <w:iCs/>
        <w:sz w:val="20"/>
      </w:rPr>
      <w:t xml:space="preserve">.: </w:t>
    </w:r>
    <w:bookmarkEnd w:id="0"/>
    <w:r>
      <w:rPr>
        <w:rFonts w:ascii="Calibri Light" w:hAnsi="Calibri Light" w:cs="Calibri Light"/>
        <w:i/>
        <w:iCs/>
        <w:sz w:val="20"/>
      </w:rPr>
      <w:t>„Budowa boiska sportowego oraz obiektów małej architektury i muru oporowego na działkach nr 160, 163 w miejscowości Świątniki Górne”.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9556872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ajorHAnsi" w:hAnsiTheme="majorHAnsi" w:cstheme="majorHAnsi" w:hint="default"/>
        <w:sz w:val="24"/>
        <w:szCs w:val="32"/>
      </w:rPr>
    </w:lvl>
  </w:abstractNum>
  <w:num w:numId="1" w16cid:durableId="67141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C9"/>
    <w:rsid w:val="00374972"/>
    <w:rsid w:val="003A516A"/>
    <w:rsid w:val="003C6F41"/>
    <w:rsid w:val="003F2242"/>
    <w:rsid w:val="00496B83"/>
    <w:rsid w:val="00533D97"/>
    <w:rsid w:val="00583C86"/>
    <w:rsid w:val="005E4FD8"/>
    <w:rsid w:val="006832AA"/>
    <w:rsid w:val="00687BAA"/>
    <w:rsid w:val="0073020C"/>
    <w:rsid w:val="00754F43"/>
    <w:rsid w:val="008103C9"/>
    <w:rsid w:val="008348D4"/>
    <w:rsid w:val="00861495"/>
    <w:rsid w:val="008943DE"/>
    <w:rsid w:val="00A15108"/>
    <w:rsid w:val="00AF7C8E"/>
    <w:rsid w:val="00D32CCB"/>
    <w:rsid w:val="00D87211"/>
    <w:rsid w:val="00DD7979"/>
    <w:rsid w:val="00E25B81"/>
    <w:rsid w:val="00E83D68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5916DB"/>
  <w15:chartTrackingRefBased/>
  <w15:docId w15:val="{D9524BBC-6647-41CB-AC0E-FDF0275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C9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03C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103C9"/>
    <w:rPr>
      <w:rFonts w:ascii="Calibri" w:eastAsia="Calibri" w:hAnsi="Calibri" w:cs="Calibri"/>
      <w:lang w:eastAsia="zh-CN"/>
      <w14:ligatures w14:val="none"/>
    </w:rPr>
  </w:style>
  <w:style w:type="paragraph" w:styleId="Akapitzlist">
    <w:name w:val="List Paragraph"/>
    <w:basedOn w:val="Normalny"/>
    <w:qFormat/>
    <w:rsid w:val="008103C9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rsid w:val="00810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03C9"/>
    <w:rPr>
      <w:rFonts w:ascii="Calibri" w:eastAsia="Calibri" w:hAnsi="Calibri" w:cs="Calibri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3DE"/>
    <w:rPr>
      <w:rFonts w:ascii="Calibri" w:eastAsia="Calibri" w:hAnsi="Calibri" w:cs="Calibri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Joanna Kozioł</cp:lastModifiedBy>
  <cp:revision>14</cp:revision>
  <cp:lastPrinted>2024-06-25T10:09:00Z</cp:lastPrinted>
  <dcterms:created xsi:type="dcterms:W3CDTF">2023-04-11T11:03:00Z</dcterms:created>
  <dcterms:modified xsi:type="dcterms:W3CDTF">2024-06-25T10:09:00Z</dcterms:modified>
</cp:coreProperties>
</file>