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340AD9" w:rsidRPr="007773C7" w14:paraId="258E1764" w14:textId="77777777" w:rsidTr="0014393D">
        <w:trPr>
          <w:trHeight w:val="1804"/>
        </w:trPr>
        <w:tc>
          <w:tcPr>
            <w:tcW w:w="6569" w:type="dxa"/>
            <w:vAlign w:val="center"/>
          </w:tcPr>
          <w:p w14:paraId="2926222A" w14:textId="77777777" w:rsidR="00340AD9" w:rsidRPr="007773C7" w:rsidRDefault="00340AD9" w:rsidP="0014393D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6F9726F" w14:textId="77777777" w:rsidR="00340AD9" w:rsidRPr="007773C7" w:rsidRDefault="00340AD9" w:rsidP="0014393D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1AA7E99D" w14:textId="77777777" w:rsidR="00340AD9" w:rsidRPr="007773C7" w:rsidRDefault="00340AD9" w:rsidP="0014393D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6B9E4FB" w14:textId="77777777" w:rsidR="00340AD9" w:rsidRPr="00CA7364" w:rsidRDefault="00340AD9" w:rsidP="0014393D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14924CD3" w14:textId="77777777" w:rsidR="00340AD9" w:rsidRPr="007773C7" w:rsidRDefault="00340AD9" w:rsidP="0014393D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B99F3BF" w14:textId="77777777" w:rsidR="00340AD9" w:rsidRPr="007773C7" w:rsidRDefault="00340AD9" w:rsidP="0014393D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6C28CFF5" w14:textId="77777777" w:rsidR="00340AD9" w:rsidRPr="007773C7" w:rsidRDefault="0070793F" w:rsidP="0014393D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340AD9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340AD9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0" w:history="1">
              <w:r w:rsidR="00340AD9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4BEE795" w14:textId="77777777" w:rsidR="00340AD9" w:rsidRPr="007773C7" w:rsidRDefault="00340AD9" w:rsidP="0014393D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3CF40422" w14:textId="77777777" w:rsidR="00340AD9" w:rsidRDefault="00340AD9" w:rsidP="0014393D">
            <w:pPr>
              <w:pStyle w:val="Nagwek"/>
              <w:jc w:val="center"/>
              <w:rPr>
                <w:rFonts w:cs="Arial"/>
              </w:rPr>
            </w:pPr>
          </w:p>
          <w:p w14:paraId="5AC72973" w14:textId="02E0F141" w:rsidR="0034762D" w:rsidRPr="007773C7" w:rsidRDefault="0034762D" w:rsidP="0014393D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0A93F2EE" wp14:editId="68DB3D4C">
                  <wp:extent cx="784860" cy="88162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34BE792C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>aków, dnia</w:t>
      </w:r>
      <w:r w:rsidR="00157697">
        <w:rPr>
          <w:rFonts w:ascii="Times New Roman" w:hAnsi="Times New Roman" w:cs="Times New Roman"/>
        </w:rPr>
        <w:t xml:space="preserve"> </w:t>
      </w:r>
      <w:r w:rsidR="000D43C3">
        <w:rPr>
          <w:rFonts w:ascii="Times New Roman" w:hAnsi="Times New Roman" w:cs="Times New Roman"/>
        </w:rPr>
        <w:t>29</w:t>
      </w:r>
      <w:r w:rsidR="00C107E7">
        <w:rPr>
          <w:rFonts w:ascii="Times New Roman" w:hAnsi="Times New Roman" w:cs="Times New Roman"/>
        </w:rPr>
        <w:t xml:space="preserve"> kwietnia</w:t>
      </w:r>
      <w:r w:rsidR="006974F5">
        <w:rPr>
          <w:rFonts w:ascii="Times New Roman" w:hAnsi="Times New Roman" w:cs="Times New Roman"/>
        </w:rPr>
        <w:t xml:space="preserve"> </w:t>
      </w:r>
      <w:r w:rsidR="00B061C3">
        <w:rPr>
          <w:rFonts w:ascii="Times New Roman" w:hAnsi="Times New Roman" w:cs="Times New Roman"/>
        </w:rPr>
        <w:t>2022</w:t>
      </w:r>
      <w:r w:rsidR="003A2FA0" w:rsidRPr="009B28BA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val="en-US" w:eastAsia="pl-PL"/>
        </w:rPr>
      </w:pPr>
      <w:r w:rsidRPr="00AD6206">
        <w:rPr>
          <w:rFonts w:ascii="Times New Roman" w:eastAsia="Times New Roman" w:hAnsi="Times New Roman" w:cs="Times New Roman"/>
          <w:bCs/>
          <w:lang w:val="en-US"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strona internetowa (adres url):</w:t>
      </w:r>
      <w:r w:rsidRPr="00B219F3">
        <w:rPr>
          <w:rFonts w:ascii="Times New Roman" w:hAnsi="Times New Roman" w:cs="Times New Roman"/>
        </w:rPr>
        <w:t xml:space="preserve"> </w:t>
      </w:r>
      <w:hyperlink r:id="rId12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5D97A8FA" w14:textId="7777777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79A7E168" w14:textId="7BB06726" w:rsidR="00AD6206" w:rsidRPr="00B219F3" w:rsidRDefault="0024168B" w:rsidP="00C86F10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 xml:space="preserve">zmiany i wyjaśnienia treści SWZ oraz inne dokumenty zamówienia bezpośrednio    związane z postępowaniem (adres profilu nabywcy): </w:t>
      </w:r>
      <w:hyperlink r:id="rId13" w:history="1">
        <w:r w:rsidRPr="00B219F3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B219F3">
        <w:rPr>
          <w:rFonts w:ascii="Times New Roman" w:hAnsi="Times New Roman" w:cs="Times New Roman"/>
          <w:bCs/>
        </w:rPr>
        <w:t xml:space="preserve"> </w:t>
      </w:r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65B4F413" w:rsidR="00AD6206" w:rsidRP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Dz.U. z 2021 r., poz. 1129 z późn. zm.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77777777" w:rsid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2020 r., poz. 1740 z późn. zm.).</w:t>
      </w:r>
    </w:p>
    <w:p w14:paraId="50417133" w14:textId="77777777" w:rsidR="0022648E" w:rsidRPr="00AD6206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22648E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3BA0EAE6" w:rsidR="00903105" w:rsidRPr="00890AF8" w:rsidRDefault="0051371A" w:rsidP="00890AF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903105" w:rsidRPr="00CC01DC">
        <w:rPr>
          <w:rFonts w:ascii="Times New Roman" w:hAnsi="Times New Roman" w:cs="Times New Roman"/>
        </w:rPr>
        <w:t xml:space="preserve">zakup, </w:t>
      </w:r>
      <w:r w:rsidR="00903105" w:rsidRPr="00CC01DC">
        <w:rPr>
          <w:rFonts w:ascii="Times New Roman" w:hAnsi="Times New Roman"/>
          <w:iCs/>
        </w:rPr>
        <w:t>dostawa, montaż i uruchomienie aparatury naukowo-badawczej w postaci</w:t>
      </w:r>
      <w:r w:rsidR="00861A72">
        <w:rPr>
          <w:rFonts w:ascii="Times New Roman" w:hAnsi="Times New Roman"/>
          <w:iCs/>
        </w:rPr>
        <w:t xml:space="preserve"> </w:t>
      </w:r>
      <w:r w:rsidR="005E6EDD">
        <w:rPr>
          <w:rFonts w:ascii="Times New Roman" w:hAnsi="Times New Roman"/>
          <w:iCs/>
        </w:rPr>
        <w:t>tomografu elektronowego rezonansu magnetycznego</w:t>
      </w:r>
      <w:r w:rsidR="00E34EA8" w:rsidRPr="00890AF8">
        <w:rPr>
          <w:rFonts w:ascii="Times New Roman" w:hAnsi="Times New Roman"/>
          <w:iCs/>
        </w:rPr>
        <w:t xml:space="preserve"> dla</w:t>
      </w:r>
      <w:r w:rsidR="002E33C0">
        <w:rPr>
          <w:rFonts w:ascii="Times New Roman" w:hAnsi="Times New Roman"/>
          <w:iCs/>
        </w:rPr>
        <w:t> </w:t>
      </w:r>
      <w:r w:rsidR="00E34EA8" w:rsidRPr="00890AF8">
        <w:rPr>
          <w:rFonts w:ascii="Times New Roman" w:hAnsi="Times New Roman"/>
          <w:iCs/>
        </w:rPr>
        <w:t>Wydziału Chemii Uniwersytetu Jagiellońskiego,</w:t>
      </w:r>
      <w:r w:rsidR="00903105" w:rsidRPr="00890AF8">
        <w:rPr>
          <w:rFonts w:ascii="Times New Roman" w:hAnsi="Times New Roman"/>
          <w:iCs/>
        </w:rPr>
        <w:t xml:space="preserve"> </w:t>
      </w:r>
      <w:r w:rsidR="00E34EA8" w:rsidRPr="00890AF8">
        <w:rPr>
          <w:rFonts w:ascii="Times New Roman" w:hAnsi="Times New Roman"/>
          <w:iCs/>
        </w:rPr>
        <w:t>mieszczącego się w Krakowie, przy</w:t>
      </w:r>
      <w:r w:rsidR="00F95444">
        <w:rPr>
          <w:rFonts w:ascii="Times New Roman" w:hAnsi="Times New Roman"/>
          <w:iCs/>
        </w:rPr>
        <w:t> </w:t>
      </w:r>
      <w:r w:rsidR="00E34EA8" w:rsidRPr="00890AF8">
        <w:rPr>
          <w:rFonts w:ascii="Times New Roman" w:hAnsi="Times New Roman"/>
          <w:iCs/>
        </w:rPr>
        <w:t>ul.</w:t>
      </w:r>
      <w:r w:rsidR="003E0AC5" w:rsidRPr="00890AF8">
        <w:rPr>
          <w:rFonts w:ascii="Times New Roman" w:hAnsi="Times New Roman"/>
          <w:iCs/>
        </w:rPr>
        <w:t> </w:t>
      </w:r>
      <w:r w:rsidR="00E34EA8" w:rsidRPr="00890AF8">
        <w:rPr>
          <w:rFonts w:ascii="Times New Roman" w:hAnsi="Times New Roman"/>
          <w:iCs/>
        </w:rPr>
        <w:t>Gronostajowej 2</w:t>
      </w:r>
      <w:r w:rsidR="00861A72">
        <w:rPr>
          <w:rFonts w:ascii="Times New Roman" w:hAnsi="Times New Roman"/>
          <w:iCs/>
        </w:rPr>
        <w:t>.</w:t>
      </w:r>
    </w:p>
    <w:p w14:paraId="7F6ACD97" w14:textId="29EB8FC6" w:rsidR="00B01B4F" w:rsidRPr="00B01B4F" w:rsidRDefault="00B01B4F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Przedmiot zamówienia obejmuje również szkolenie stanowiskowe pracowników zamawiającego w niezbędnym do pracy zakresie.</w:t>
      </w:r>
    </w:p>
    <w:p w14:paraId="55D4FF43" w14:textId="3B13F72F" w:rsidR="00AF2A73" w:rsidRPr="00AF2A73" w:rsidRDefault="00AF2A73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AF2A73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="00B53864">
        <w:softHyphen/>
        <w:t>–</w:t>
      </w:r>
      <w:r w:rsidRPr="00AF2A73">
        <w:rPr>
          <w:rFonts w:ascii="Times New Roman" w:hAnsi="Times New Roman" w:cs="Times New Roman"/>
          <w:color w:val="000000"/>
        </w:rPr>
        <w:t xml:space="preserve"> Centrum</w:t>
      </w:r>
      <w:r w:rsidR="00B53864">
        <w:rPr>
          <w:rFonts w:ascii="Times New Roman" w:hAnsi="Times New Roman" w:cs="Times New Roman"/>
          <w:color w:val="000000"/>
        </w:rPr>
        <w:t xml:space="preserve"> </w:t>
      </w:r>
      <w:r w:rsidRPr="00AF2A73">
        <w:rPr>
          <w:rFonts w:ascii="Times New Roman" w:hAnsi="Times New Roman" w:cs="Times New Roman"/>
          <w:color w:val="000000"/>
        </w:rPr>
        <w:t xml:space="preserve">badań materiałowych </w:t>
      </w:r>
      <w:r w:rsidRPr="00AF2A73">
        <w:rPr>
          <w:rFonts w:ascii="Times New Roman" w:hAnsi="Times New Roman" w:cs="Times New Roman"/>
          <w:color w:val="000000"/>
        </w:rPr>
        <w:lastRenderedPageBreak/>
        <w:t>w skali ATOMowej dla INnowacyjnej gospodarki. Projekt współfinansowany ze środków Europejskiego Funduszu Rozwoju Regionalnego w ramach Programu Operacyjnego Inteligentny Rozwój 2014-2020 (PO IR), Oś IV: Zwiększenie potencjału naukowo</w:t>
      </w:r>
      <w:r w:rsidR="004457FF">
        <w:rPr>
          <w:rFonts w:ascii="Times New Roman" w:hAnsi="Times New Roman" w:cs="Times New Roman"/>
          <w:color w:val="000000"/>
        </w:rPr>
        <w:t>-</w:t>
      </w:r>
      <w:r w:rsidRPr="00AF2A73">
        <w:rPr>
          <w:rFonts w:ascii="Times New Roman" w:hAnsi="Times New Roman" w:cs="Times New Roman"/>
          <w:color w:val="000000"/>
        </w:rPr>
        <w:t>badawczego, Działanie 4.2: Rozwój nowoczesnej infrastruktury badawczej sektora nauki, Umowa nr: POIR.04.02.00-00-D001/20-00, z dnia 22 grudnia 2020 r.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2C4532C6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0D43A20A" w:rsidR="00385B23" w:rsidRPr="00E4269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385B23">
        <w:rPr>
          <w:rFonts w:ascii="Times New Roman" w:hAnsi="Times New Roman" w:cs="Times New Roman"/>
        </w:rPr>
        <w:t>do jednostki zamawiającego – Wydział</w:t>
      </w:r>
      <w:r>
        <w:rPr>
          <w:rFonts w:ascii="Times New Roman" w:hAnsi="Times New Roman" w:cs="Times New Roman"/>
        </w:rPr>
        <w:t xml:space="preserve"> Chemii Uniwersytetu Jagiellońskiego, ul.</w:t>
      </w:r>
      <w:r w:rsidR="00E50AE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Gronostajowa 2, 30-380 Kraków</w:t>
      </w:r>
      <w:r w:rsidR="00B46A79">
        <w:rPr>
          <w:rFonts w:ascii="Times New Roman" w:hAnsi="Times New Roman" w:cs="Times New Roman"/>
        </w:rPr>
        <w:t xml:space="preserve"> – </w:t>
      </w:r>
      <w:r w:rsidR="000B1BB2">
        <w:rPr>
          <w:rFonts w:ascii="Times New Roman" w:hAnsi="Times New Roman" w:cs="Times New Roman"/>
        </w:rPr>
        <w:t xml:space="preserve">wniesienia, </w:t>
      </w:r>
      <w:r w:rsidR="004B5AFA">
        <w:rPr>
          <w:rFonts w:ascii="Times New Roman" w:hAnsi="Times New Roman" w:cs="Times New Roman"/>
        </w:rPr>
        <w:t xml:space="preserve">montażu, </w:t>
      </w:r>
      <w:r w:rsidR="004F5087">
        <w:rPr>
          <w:rFonts w:ascii="Times New Roman" w:hAnsi="Times New Roman" w:cs="Times New Roman"/>
        </w:rPr>
        <w:t>jej uruchomienia oraz szkolenia stanowiskowego pracowników zamawiającego</w:t>
      </w:r>
      <w:r w:rsidR="00502DEC">
        <w:rPr>
          <w:rFonts w:ascii="Times New Roman" w:hAnsi="Times New Roman" w:cs="Times New Roman"/>
        </w:rPr>
        <w:t>, zgodnie z wymaganiami opisanymi w</w:t>
      </w:r>
      <w:r w:rsidR="004B5AFA">
        <w:rPr>
          <w:rFonts w:ascii="Times New Roman" w:hAnsi="Times New Roman" w:cs="Times New Roman"/>
        </w:rPr>
        <w:t> </w:t>
      </w:r>
      <w:r w:rsidR="00502DEC">
        <w:rPr>
          <w:rFonts w:ascii="Times New Roman" w:hAnsi="Times New Roman" w:cs="Times New Roman"/>
        </w:rPr>
        <w:t>ustępie poniżej</w:t>
      </w:r>
      <w:r w:rsidR="004F5087">
        <w:rPr>
          <w:rFonts w:ascii="Times New Roman" w:hAnsi="Times New Roman" w:cs="Times New Roman"/>
        </w:rPr>
        <w:t>;</w:t>
      </w:r>
    </w:p>
    <w:p w14:paraId="6130F459" w14:textId="5CF01835" w:rsidR="006C7D86" w:rsidRPr="00E42693" w:rsidRDefault="006C7D86" w:rsidP="00E4269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E42693">
        <w:rPr>
          <w:rFonts w:ascii="Times New Roman" w:hAnsi="Times New Roman" w:cs="Times New Roman"/>
          <w:bCs/>
        </w:rPr>
        <w:t>warunki dostawy, montażu</w:t>
      </w:r>
      <w:r w:rsidR="00DF4E13">
        <w:rPr>
          <w:rFonts w:ascii="Times New Roman" w:hAnsi="Times New Roman" w:cs="Times New Roman"/>
          <w:bCs/>
        </w:rPr>
        <w:t xml:space="preserve">, </w:t>
      </w:r>
      <w:r w:rsidRPr="00E42693">
        <w:rPr>
          <w:rFonts w:ascii="Times New Roman" w:hAnsi="Times New Roman" w:cs="Times New Roman"/>
          <w:bCs/>
        </w:rPr>
        <w:t>uruchomienia</w:t>
      </w:r>
      <w:r w:rsidR="00DF4E13">
        <w:rPr>
          <w:rFonts w:ascii="Times New Roman" w:hAnsi="Times New Roman" w:cs="Times New Roman"/>
          <w:bCs/>
        </w:rPr>
        <w:t xml:space="preserve"> i szkolenia</w:t>
      </w:r>
      <w:r w:rsidRPr="00E42693">
        <w:rPr>
          <w:rFonts w:ascii="Times New Roman" w:hAnsi="Times New Roman" w:cs="Times New Roman"/>
          <w:bCs/>
        </w:rPr>
        <w:t xml:space="preserve">: </w:t>
      </w:r>
    </w:p>
    <w:p w14:paraId="7D9E06DB" w14:textId="3E8CECD2" w:rsidR="00CB6894" w:rsidRPr="00763145" w:rsidRDefault="006C7D86" w:rsidP="00DE246D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763145">
        <w:rPr>
          <w:rFonts w:ascii="Times New Roman" w:hAnsi="Times New Roman" w:cs="Times New Roman"/>
          <w:bCs/>
        </w:rPr>
        <w:t xml:space="preserve">w cenie oferty należy uwzględnić </w:t>
      </w:r>
      <w:r w:rsidR="006A74FB" w:rsidRPr="00763145">
        <w:rPr>
          <w:rFonts w:ascii="Times New Roman" w:hAnsi="Times New Roman" w:cs="Times New Roman"/>
          <w:bCs/>
        </w:rPr>
        <w:t xml:space="preserve">transport, </w:t>
      </w:r>
      <w:r w:rsidR="004B5AFA" w:rsidRPr="00763145">
        <w:rPr>
          <w:rFonts w:ascii="Times New Roman" w:hAnsi="Times New Roman" w:cs="Times New Roman"/>
          <w:bCs/>
        </w:rPr>
        <w:t xml:space="preserve">ubezpieczenie </w:t>
      </w:r>
      <w:r w:rsidR="006A74FB" w:rsidRPr="00763145">
        <w:rPr>
          <w:rFonts w:ascii="Times New Roman" w:hAnsi="Times New Roman" w:cs="Times New Roman"/>
          <w:bCs/>
        </w:rPr>
        <w:t xml:space="preserve">dostawę, </w:t>
      </w:r>
      <w:r w:rsidR="00497BE4" w:rsidRPr="00763145">
        <w:rPr>
          <w:rFonts w:ascii="Times New Roman" w:hAnsi="Times New Roman" w:cs="Times New Roman"/>
          <w:bCs/>
        </w:rPr>
        <w:t xml:space="preserve">wniesienie, </w:t>
      </w:r>
      <w:r w:rsidRPr="00763145">
        <w:rPr>
          <w:rFonts w:ascii="Times New Roman" w:hAnsi="Times New Roman" w:cs="Times New Roman"/>
          <w:bCs/>
        </w:rPr>
        <w:t xml:space="preserve">montaż i uruchomienie </w:t>
      </w:r>
      <w:r w:rsidR="006A74FB" w:rsidRPr="00763145">
        <w:rPr>
          <w:rFonts w:ascii="Times New Roman" w:hAnsi="Times New Roman" w:cs="Times New Roman"/>
          <w:bCs/>
        </w:rPr>
        <w:t>aparatury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Pr="00763145">
        <w:rPr>
          <w:rFonts w:ascii="Times New Roman" w:hAnsi="Times New Roman" w:cs="Times New Roman"/>
          <w:bCs/>
        </w:rPr>
        <w:t>w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Pr="00763145">
        <w:rPr>
          <w:rFonts w:ascii="Times New Roman" w:hAnsi="Times New Roman" w:cs="Times New Roman"/>
          <w:bCs/>
        </w:rPr>
        <w:t xml:space="preserve">pracowni </w:t>
      </w:r>
      <w:r w:rsidR="00CB6894" w:rsidRPr="00763145">
        <w:rPr>
          <w:rFonts w:ascii="Times New Roman" w:hAnsi="Times New Roman" w:cs="Times New Roman"/>
          <w:bCs/>
        </w:rPr>
        <w:t>E</w:t>
      </w:r>
      <w:r w:rsidR="00AE7D18">
        <w:rPr>
          <w:rFonts w:ascii="Times New Roman" w:hAnsi="Times New Roman" w:cs="Times New Roman"/>
          <w:bCs/>
        </w:rPr>
        <w:t>0-60</w:t>
      </w:r>
      <w:r w:rsidR="00CB6894" w:rsidRPr="00763145">
        <w:rPr>
          <w:rFonts w:ascii="Times New Roman" w:hAnsi="Times New Roman" w:cs="Times New Roman"/>
          <w:bCs/>
        </w:rPr>
        <w:t xml:space="preserve"> Wydział</w:t>
      </w:r>
      <w:r w:rsidR="00BD51F6" w:rsidRPr="00763145">
        <w:rPr>
          <w:rFonts w:ascii="Times New Roman" w:hAnsi="Times New Roman" w:cs="Times New Roman"/>
          <w:bCs/>
        </w:rPr>
        <w:t>u</w:t>
      </w:r>
      <w:r w:rsidR="00CB6894" w:rsidRPr="00763145">
        <w:rPr>
          <w:rFonts w:ascii="Times New Roman" w:hAnsi="Times New Roman" w:cs="Times New Roman"/>
          <w:bCs/>
        </w:rPr>
        <w:t xml:space="preserve"> Chemii Uniwersytetu Jagiellońskiego, ul.</w:t>
      </w:r>
      <w:r w:rsidR="007E6EAB" w:rsidRPr="00763145">
        <w:rPr>
          <w:rFonts w:ascii="Times New Roman" w:hAnsi="Times New Roman" w:cs="Times New Roman"/>
          <w:bCs/>
        </w:rPr>
        <w:t xml:space="preserve"> </w:t>
      </w:r>
      <w:r w:rsidR="00CB6894" w:rsidRPr="00763145">
        <w:rPr>
          <w:rFonts w:ascii="Times New Roman" w:hAnsi="Times New Roman" w:cs="Times New Roman"/>
          <w:bCs/>
        </w:rPr>
        <w:t xml:space="preserve">Gronostajowa 2, 30-380 Kraków oraz </w:t>
      </w:r>
      <w:bookmarkStart w:id="1" w:name="_Hlk93864504"/>
      <w:r w:rsidR="00AE7D18">
        <w:rPr>
          <w:rFonts w:ascii="Times New Roman" w:hAnsi="Times New Roman" w:cs="Times New Roman"/>
          <w:bCs/>
        </w:rPr>
        <w:t>szkolenie dla co najmniej 4 osób przez co najmniej 12 h (dwa dni po 6 h) w</w:t>
      </w:r>
      <w:r w:rsidR="00041D56">
        <w:rPr>
          <w:rFonts w:ascii="Times New Roman" w:hAnsi="Times New Roman" w:cs="Times New Roman"/>
          <w:bCs/>
        </w:rPr>
        <w:t> </w:t>
      </w:r>
      <w:r w:rsidR="00AE7D18">
        <w:rPr>
          <w:rFonts w:ascii="Times New Roman" w:hAnsi="Times New Roman" w:cs="Times New Roman"/>
          <w:bCs/>
        </w:rPr>
        <w:t>siedzibie zamawiającego;</w:t>
      </w:r>
      <w:bookmarkEnd w:id="1"/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lastRenderedPageBreak/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5718F78A" w14:textId="172623E0" w:rsidR="008A5000" w:rsidRPr="00622BC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 w:rsidR="007138E4">
        <w:rPr>
          <w:rFonts w:ascii="Times New Roman" w:hAnsi="Times New Roman" w:cs="Times New Roman"/>
          <w:color w:val="000000"/>
        </w:rPr>
        <w:t xml:space="preserve">, </w:t>
      </w:r>
      <w:r w:rsidRPr="002259F3">
        <w:rPr>
          <w:rFonts w:ascii="Times New Roman" w:hAnsi="Times New Roman" w:cs="Times New Roman"/>
          <w:color w:val="000000"/>
        </w:rPr>
        <w:t>funkcjonal</w:t>
      </w:r>
      <w:r w:rsidR="007138E4">
        <w:rPr>
          <w:rFonts w:ascii="Times New Roman" w:hAnsi="Times New Roman" w:cs="Times New Roman"/>
          <w:color w:val="000000"/>
        </w:rPr>
        <w:t xml:space="preserve">ne i </w:t>
      </w:r>
      <w:r w:rsidRPr="002259F3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672DF8FC" w:rsidR="00910E34" w:rsidRPr="007729C2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7729C2">
        <w:rPr>
          <w:rFonts w:ascii="Times New Roman" w:hAnsi="Times New Roman" w:cs="Times New Roman"/>
          <w:i/>
          <w:iCs/>
        </w:rPr>
        <w:t>38500000-0 – aparatura kontrolna i badawcza</w:t>
      </w:r>
      <w:r w:rsidR="006402A8">
        <w:rPr>
          <w:rFonts w:ascii="Times New Roman" w:hAnsi="Times New Roman" w:cs="Times New Roman"/>
          <w:i/>
          <w:iCs/>
        </w:rPr>
        <w:t xml:space="preserve">; </w:t>
      </w:r>
      <w:r w:rsidR="00852015">
        <w:rPr>
          <w:rFonts w:ascii="Times New Roman" w:hAnsi="Times New Roman" w:cs="Times New Roman"/>
          <w:i/>
          <w:iCs/>
        </w:rPr>
        <w:t>3</w:t>
      </w:r>
      <w:r w:rsidR="00B2330A">
        <w:rPr>
          <w:rFonts w:ascii="Times New Roman" w:hAnsi="Times New Roman" w:cs="Times New Roman"/>
          <w:i/>
          <w:iCs/>
        </w:rPr>
        <w:t xml:space="preserve">0213300-8 Komputer biurkowy; </w:t>
      </w:r>
      <w:r w:rsidR="006A7E58">
        <w:rPr>
          <w:rFonts w:ascii="Times New Roman" w:hAnsi="Times New Roman" w:cs="Times New Roman"/>
          <w:i/>
          <w:iCs/>
        </w:rPr>
        <w:t>30</w:t>
      </w:r>
      <w:r w:rsidR="009F4707">
        <w:rPr>
          <w:rFonts w:ascii="Times New Roman" w:hAnsi="Times New Roman" w:cs="Times New Roman"/>
          <w:i/>
          <w:iCs/>
        </w:rPr>
        <w:t xml:space="preserve">232100-5 Drukarki i plotery; </w:t>
      </w:r>
      <w:r w:rsidR="003F054E">
        <w:rPr>
          <w:rFonts w:ascii="Times New Roman" w:hAnsi="Times New Roman" w:cs="Times New Roman"/>
          <w:i/>
          <w:iCs/>
        </w:rPr>
        <w:t>3023</w:t>
      </w:r>
      <w:r w:rsidR="00B73D0F">
        <w:rPr>
          <w:rFonts w:ascii="Times New Roman" w:hAnsi="Times New Roman" w:cs="Times New Roman"/>
          <w:i/>
          <w:iCs/>
        </w:rPr>
        <w:t xml:space="preserve">1300-0 Monitory ekranowe; </w:t>
      </w:r>
      <w:r w:rsidR="00784652">
        <w:rPr>
          <w:rFonts w:ascii="Times New Roman" w:hAnsi="Times New Roman" w:cs="Times New Roman"/>
          <w:i/>
          <w:iCs/>
        </w:rPr>
        <w:t>48</w:t>
      </w:r>
      <w:r w:rsidR="00F65BAB">
        <w:rPr>
          <w:rFonts w:ascii="Times New Roman" w:hAnsi="Times New Roman" w:cs="Times New Roman"/>
          <w:i/>
          <w:iCs/>
        </w:rPr>
        <w:t>000000</w:t>
      </w:r>
      <w:r w:rsidR="0070793F">
        <w:rPr>
          <w:rFonts w:ascii="Times New Roman" w:hAnsi="Times New Roman" w:cs="Times New Roman"/>
          <w:i/>
          <w:iCs/>
        </w:rPr>
        <w:t>-</w:t>
      </w:r>
      <w:r w:rsidR="00F65BAB">
        <w:rPr>
          <w:rFonts w:ascii="Times New Roman" w:hAnsi="Times New Roman" w:cs="Times New Roman"/>
          <w:i/>
          <w:iCs/>
        </w:rPr>
        <w:t>8 Pakiety oprogramowania i systemy informatyczne.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0D24A817" w:rsidR="007434FD" w:rsidRPr="00B527D5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B527D5">
        <w:rPr>
          <w:rFonts w:ascii="Times New Roman" w:hAnsi="Times New Roman"/>
          <w:bCs/>
          <w:lang w:eastAsia="pl-PL"/>
        </w:rPr>
        <w:t>w</w:t>
      </w:r>
      <w:r w:rsidRPr="00B527D5">
        <w:rPr>
          <w:rFonts w:ascii="Times New Roman" w:hAnsi="Times New Roman"/>
          <w:bCs/>
        </w:rPr>
        <w:t>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(</w:t>
      </w:r>
      <w:r w:rsidR="001E7B15" w:rsidRPr="00B527D5">
        <w:rPr>
          <w:rFonts w:ascii="Times New Roman" w:hAnsi="Times New Roman"/>
          <w:bCs/>
        </w:rPr>
        <w:t xml:space="preserve">przy czym, </w:t>
      </w:r>
      <w:r w:rsidR="000473B9" w:rsidRPr="00B527D5">
        <w:rPr>
          <w:rFonts w:ascii="Times New Roman" w:hAnsi="Times New Roman"/>
          <w:bCs/>
        </w:rPr>
        <w:t>przedmiotowe środku dowodowe dotyczące urządzeń komputerowych składa się obligatoryjnie)</w:t>
      </w:r>
      <w:r w:rsidRPr="00B527D5">
        <w:rPr>
          <w:rFonts w:ascii="Times New Roman" w:hAnsi="Times New Roman"/>
          <w:bCs/>
        </w:rPr>
        <w:t xml:space="preserve"> oraz jej parametrów technicznych, funkcjonalnych i użytkowych z wymaganiami postawionymi w treści SWZ. Zamawiający dopuszcza złożenie wskazanych powyżej przedmiotowych środków dowodowych w języku angielskim. </w:t>
      </w:r>
      <w:r w:rsidRPr="00B527D5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>
        <w:rPr>
          <w:rFonts w:ascii="Times New Roman" w:hAnsi="Times New Roman"/>
          <w:bCs/>
          <w:u w:val="single"/>
        </w:rPr>
        <w:t xml:space="preserve"> </w:t>
      </w:r>
      <w:r w:rsidRPr="00B527D5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75DEFC7B" w14:textId="35A2ED4E" w:rsidR="00905003" w:rsidRPr="00CC72E9" w:rsidRDefault="00CC72E9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(tj. wszystkie czynności nim objęte: transport, dostawa, montaż, uruchomienie i szkolenie) musi zostać wykonany:</w:t>
      </w:r>
    </w:p>
    <w:p w14:paraId="21E3E585" w14:textId="1AC67F2F" w:rsidR="00CC72E9" w:rsidRPr="00FD70A7" w:rsidRDefault="00CC72E9" w:rsidP="00BE6F5F">
      <w:pPr>
        <w:pStyle w:val="Akapitzlist"/>
        <w:widowControl w:val="0"/>
        <w:numPr>
          <w:ilvl w:val="1"/>
          <w:numId w:val="39"/>
        </w:numPr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CC72E9">
        <w:rPr>
          <w:rFonts w:ascii="Times New Roman" w:hAnsi="Times New Roman" w:cs="Times New Roman"/>
          <w:bCs/>
        </w:rPr>
        <w:t xml:space="preserve">w terminie </w:t>
      </w:r>
      <w:r w:rsidRPr="00BC4412">
        <w:rPr>
          <w:rFonts w:ascii="Times New Roman" w:hAnsi="Times New Roman" w:cs="Times New Roman"/>
          <w:b/>
          <w:i/>
          <w:iCs/>
        </w:rPr>
        <w:t>do</w:t>
      </w:r>
      <w:r w:rsidR="002B40E8">
        <w:rPr>
          <w:rFonts w:ascii="Times New Roman" w:hAnsi="Times New Roman" w:cs="Times New Roman"/>
          <w:b/>
          <w:i/>
          <w:iCs/>
        </w:rPr>
        <w:t xml:space="preserve"> </w:t>
      </w:r>
      <w:r w:rsidR="00EC200F">
        <w:rPr>
          <w:rFonts w:ascii="Times New Roman" w:hAnsi="Times New Roman" w:cs="Times New Roman"/>
          <w:b/>
          <w:i/>
          <w:iCs/>
        </w:rPr>
        <w:t>9 miesięcy</w:t>
      </w:r>
      <w:r w:rsidRPr="00CC72E9">
        <w:rPr>
          <w:rFonts w:ascii="Times New Roman" w:hAnsi="Times New Roman" w:cs="Times New Roman"/>
          <w:bCs/>
        </w:rPr>
        <w:t>, licząc od dnia udzielenia zamówienia, tj.</w:t>
      </w:r>
      <w:r w:rsidR="00CC78F5">
        <w:rPr>
          <w:rFonts w:ascii="Times New Roman" w:hAnsi="Times New Roman" w:cs="Times New Roman"/>
          <w:bCs/>
        </w:rPr>
        <w:t> </w:t>
      </w:r>
      <w:r w:rsidRPr="00CC72E9">
        <w:rPr>
          <w:rFonts w:ascii="Times New Roman" w:hAnsi="Times New Roman" w:cs="Times New Roman"/>
          <w:bCs/>
        </w:rPr>
        <w:t>zawarcia umowy</w:t>
      </w:r>
      <w:r w:rsidR="00CC78F5">
        <w:rPr>
          <w:rFonts w:ascii="Times New Roman" w:hAnsi="Times New Roman" w:cs="Times New Roman"/>
          <w:bCs/>
        </w:rPr>
        <w:t>;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lastRenderedPageBreak/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6A4D41AD" w14:textId="77777777" w:rsidR="00AD6206" w:rsidRPr="001350A7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  <w:r w:rsidRPr="00635CFB">
        <w:rPr>
          <w:rFonts w:ascii="Times New Roman" w:eastAsia="Times New Roman" w:hAnsi="Times New Roman" w:cs="Calibri"/>
          <w:bCs/>
          <w:iCs/>
          <w:color w:val="000000"/>
          <w:u w:val="single"/>
          <w:lang w:eastAsia="pl-PL"/>
        </w:rPr>
        <w:t>Weryfikacji i oceny warunków udziału w postępowaniu zamawiający dokona na podstawie oświadczeń i dokumentów składanych przez uczestniczących w postępowaniu wykonawców z zachowaniem sposobu i formy, o których mowa w niniejszej SWZ</w:t>
      </w:r>
      <w:r w:rsidRPr="001350A7">
        <w:rPr>
          <w:rFonts w:ascii="Times New Roman" w:eastAsia="Times New Roman" w:hAnsi="Times New Roman" w:cs="Calibri"/>
          <w:iCs/>
          <w:color w:val="000000"/>
          <w:u w:val="single"/>
          <w:lang w:eastAsia="pl-PL"/>
        </w:rPr>
        <w:t>.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36332C75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;</w:t>
      </w:r>
      <w:r w:rsidR="004D542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0BADA50" w14:textId="3301B65D" w:rsidR="00896DC1" w:rsidRPr="00657A4D" w:rsidRDefault="00A5395D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57A4D">
        <w:rPr>
          <w:rFonts w:ascii="Times New Roman" w:eastAsia="Times New Roman" w:hAnsi="Times New Roman" w:cs="Times New Roman"/>
          <w:bCs/>
          <w:lang w:eastAsia="pl-PL"/>
        </w:rPr>
        <w:t>art. 7 ust. 1 ustawy z dnia 13 kwietnia 2022 r</w:t>
      </w:r>
      <w:r w:rsidR="003731AF" w:rsidRPr="00657A4D">
        <w:rPr>
          <w:rFonts w:ascii="Times New Roman" w:eastAsia="Times New Roman" w:hAnsi="Times New Roman" w:cs="Times New Roman"/>
          <w:bCs/>
          <w:lang w:eastAsia="pl-PL"/>
        </w:rPr>
        <w:t>. o szczególnych rozwiązaniach w zakresie przeciwdziałania wspieraniu agresji na Ukrainę oraz służ</w:t>
      </w:r>
      <w:r w:rsidR="00F81072" w:rsidRPr="00657A4D">
        <w:rPr>
          <w:rFonts w:ascii="Times New Roman" w:eastAsia="Times New Roman" w:hAnsi="Times New Roman" w:cs="Times New Roman"/>
          <w:bCs/>
          <w:lang w:eastAsia="pl-PL"/>
        </w:rPr>
        <w:t>ących ochronie bezpieczeństwa narodowego</w:t>
      </w:r>
      <w:r w:rsidR="00CA6D72" w:rsidRPr="00657A4D">
        <w:rPr>
          <w:rFonts w:ascii="Times New Roman" w:eastAsia="Times New Roman" w:hAnsi="Times New Roman" w:cs="Times New Roman"/>
          <w:bCs/>
          <w:lang w:eastAsia="pl-PL"/>
        </w:rPr>
        <w:t xml:space="preserve"> (Dz.U. z 2022 r., poz. 835)</w:t>
      </w:r>
      <w:r w:rsidR="00E55F53" w:rsidRPr="00657A4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wyniku zamierzonego działania lub rażącego niedbalstwa wprowadził zamawiającego w błąd przy przedstawianiu informacji, że nie podlega wykluczeniu,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4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138D0C4B" w:rsidR="000004B7" w:rsidRPr="00587393" w:rsidRDefault="0070793F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5" w:history="1">
        <w:r w:rsidR="00F02380" w:rsidRPr="00587393">
          <w:rPr>
            <w:rStyle w:val="Hipercze"/>
            <w:rFonts w:ascii="Times New Roman" w:hAnsi="Times New Roman" w:cs="Times New Roman"/>
          </w:rPr>
          <w:t>https://www.uzp.gov.pl/baza-wiedzy/prawo-zamowien-publicznych-regulacje/prawo-krajowe/jednolity-europejski-dokument-zamowienia</w:t>
        </w:r>
      </w:hyperlink>
      <w:r w:rsidR="00F02380" w:rsidRPr="00587393">
        <w:rPr>
          <w:rFonts w:ascii="Times New Roman" w:hAnsi="Times New Roman" w:cs="Times New Roman"/>
          <w:b/>
          <w:bCs/>
        </w:rPr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250124B9" w:rsidR="003E24B6" w:rsidRPr="00587393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F475B2" w:rsidRPr="00587393">
        <w:rPr>
          <w:rFonts w:ascii="Times New Roman" w:hAnsi="Times New Roman" w:cs="Times New Roman"/>
          <w:b/>
          <w:i/>
          <w:color w:val="000000" w:themeColor="text1"/>
        </w:rPr>
        <w:t>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27857BC2" w14:textId="77777777" w:rsidR="00311B2B" w:rsidRPr="00491CE2" w:rsidRDefault="00311B2B" w:rsidP="00311B2B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 przypadku wspólnego ubiegania się o zamó</w:t>
      </w:r>
      <w:r w:rsidRPr="00311B2B">
        <w:rPr>
          <w:rFonts w:ascii="Times New Roman" w:eastAsia="Times New Roman" w:hAnsi="Times New Roman" w:cs="Times New Roman"/>
          <w:bCs/>
          <w:lang w:eastAsia="pl-PL"/>
        </w:rPr>
        <w:t>wienie przez wykonawców, jednolity dokument (JEDZ),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o którym mowa w ust. 1.1 powyżej składa każdy z wykonawców;</w:t>
      </w:r>
      <w:r w:rsidRPr="00311B2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91CE2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32322EB9" w14:textId="704E313F" w:rsidR="00EF1E7B" w:rsidRPr="004930A9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wzywa wykonawcę, którego oferta została najwyżej oceniona, do złożenia w wyznaczonym terminie, nie krótszym niż 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1938D9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1938D9">
        <w:rPr>
          <w:rFonts w:ascii="Times New Roman" w:hAnsi="Times New Roman" w:cs="Times New Roman"/>
          <w:bCs/>
        </w:rPr>
        <w:t xml:space="preserve">ym w art. 108 ust. 1 pkt. 1 i 2 </w:t>
      </w:r>
      <w:r w:rsidRPr="001938D9">
        <w:rPr>
          <w:rFonts w:ascii="Times New Roman" w:hAnsi="Times New Roman" w:cs="Times New Roman"/>
          <w:bCs/>
        </w:rPr>
        <w:t>ustawy P</w:t>
      </w:r>
      <w:r w:rsidR="00BF1059" w:rsidRPr="001938D9">
        <w:rPr>
          <w:rFonts w:ascii="Times New Roman" w:hAnsi="Times New Roman" w:cs="Times New Roman"/>
          <w:bCs/>
        </w:rPr>
        <w:t>ZP oraz w art. 108 ust. 1 pkt 4</w:t>
      </w:r>
      <w:r w:rsidRPr="001938D9">
        <w:rPr>
          <w:rFonts w:ascii="Times New Roman" w:hAnsi="Times New Roman" w:cs="Times New Roman"/>
          <w:bCs/>
        </w:rPr>
        <w:t xml:space="preserve"> ustawy PZP, dotyczącej </w:t>
      </w:r>
      <w:r w:rsidRPr="001938D9">
        <w:rPr>
          <w:rFonts w:ascii="Times New Roman" w:hAnsi="Times New Roman" w:cs="Times New Roman"/>
          <w:bCs/>
        </w:rPr>
        <w:lastRenderedPageBreak/>
        <w:t xml:space="preserve">orzeczenia zakazu ubiegania się o zamówienie publiczne tytułem środka karnego – sporządzonej </w:t>
      </w:r>
      <w:r w:rsidRPr="001938D9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C77456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oświadczeni</w:t>
      </w:r>
      <w:r w:rsidR="00971F80">
        <w:rPr>
          <w:rFonts w:ascii="Times New Roman" w:hAnsi="Times New Roman" w:cs="Times New Roman"/>
          <w:bCs/>
        </w:rPr>
        <w:t>a</w:t>
      </w:r>
      <w:r w:rsidRPr="001938D9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1938D9">
        <w:rPr>
          <w:rFonts w:ascii="Times New Roman" w:hAnsi="Times New Roman" w:cs="Times New Roman"/>
          <w:bCs/>
        </w:rPr>
        <w:t>j w rozumieniu ustawy z dnia 16 </w:t>
      </w:r>
      <w:r w:rsidRPr="001938D9">
        <w:rPr>
          <w:rFonts w:ascii="Times New Roman" w:hAnsi="Times New Roman" w:cs="Times New Roman"/>
          <w:bCs/>
        </w:rPr>
        <w:t>lutego 2007 r. o ochronie konkurencji i kon</w:t>
      </w:r>
      <w:r w:rsidR="00BF1059" w:rsidRPr="001938D9">
        <w:rPr>
          <w:rFonts w:ascii="Times New Roman" w:hAnsi="Times New Roman" w:cs="Times New Roman"/>
          <w:bCs/>
        </w:rPr>
        <w:t>sumentów (Dz. U. z 2020 r. poz. </w:t>
      </w:r>
      <w:r w:rsidRPr="001938D9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>
        <w:rPr>
          <w:rFonts w:ascii="Times New Roman" w:hAnsi="Times New Roman" w:cs="Times New Roman"/>
          <w:bCs/>
        </w:rPr>
        <w:t>w</w:t>
      </w:r>
      <w:r w:rsidRPr="001938D9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C77456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 w:cs="Times New Roman"/>
          <w:bCs/>
        </w:rPr>
        <w:t>, a w przypadku zalegania z opłac</w:t>
      </w:r>
      <w:r w:rsidR="00DB3ADA" w:rsidRPr="00C77456">
        <w:rPr>
          <w:rFonts w:ascii="Times New Roman" w:hAnsi="Times New Roman" w:cs="Times New Roman"/>
          <w:bCs/>
        </w:rPr>
        <w:t>aniem podatków lub opłat wraz </w:t>
      </w:r>
      <w:r w:rsidR="005876AC">
        <w:rPr>
          <w:rFonts w:ascii="Times New Roman" w:hAnsi="Times New Roman" w:cs="Times New Roman"/>
          <w:bCs/>
        </w:rPr>
        <w:t xml:space="preserve"> </w:t>
      </w:r>
      <w:r w:rsidR="00DB3ADA" w:rsidRPr="00C77456">
        <w:rPr>
          <w:rFonts w:ascii="Times New Roman" w:hAnsi="Times New Roman" w:cs="Times New Roman"/>
          <w:bCs/>
        </w:rPr>
        <w:t>z </w:t>
      </w:r>
      <w:r w:rsidR="005876AC">
        <w:rPr>
          <w:rFonts w:ascii="Times New Roman" w:hAnsi="Times New Roman" w:cs="Times New Roman"/>
          <w:bCs/>
        </w:rPr>
        <w:t xml:space="preserve"> </w:t>
      </w:r>
      <w:r w:rsidRPr="00C77456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C77456">
        <w:rPr>
          <w:rFonts w:ascii="Times New Roman" w:hAnsi="Times New Roman" w:cs="Times New Roman"/>
          <w:bCs/>
        </w:rPr>
        <w:t>w </w:t>
      </w:r>
      <w:r w:rsidRPr="00C77456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DD7A6B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C77456">
        <w:rPr>
          <w:rFonts w:ascii="Times New Roman" w:hAnsi="Times New Roman" w:cs="Times New Roman"/>
          <w:bCs/>
        </w:rPr>
        <w:t>cego, że wykonawca nie zalega z </w:t>
      </w:r>
      <w:r w:rsidRPr="00C77456">
        <w:rPr>
          <w:rFonts w:ascii="Times New Roman" w:hAnsi="Times New Roman" w:cs="Times New Roman"/>
          <w:bCs/>
        </w:rPr>
        <w:t>opłacaniem składek na ubezpieczenia społecz</w:t>
      </w:r>
      <w:r w:rsidR="00D54F2C" w:rsidRPr="00C77456">
        <w:rPr>
          <w:rFonts w:ascii="Times New Roman" w:hAnsi="Times New Roman" w:cs="Times New Roman"/>
          <w:bCs/>
        </w:rPr>
        <w:t>ne i zdrowotne, w zakresie art. </w:t>
      </w:r>
      <w:r w:rsidRPr="00C77456">
        <w:rPr>
          <w:rFonts w:ascii="Times New Roman" w:hAnsi="Times New Roman" w:cs="Times New Roman"/>
          <w:bCs/>
        </w:rPr>
        <w:t xml:space="preserve">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C77456">
        <w:rPr>
          <w:rFonts w:ascii="Times New Roman" w:hAnsi="Times New Roman" w:cs="Times New Roman"/>
          <w:bCs/>
        </w:rPr>
        <w:t xml:space="preserve">, a w </w:t>
      </w:r>
      <w:r w:rsidRPr="00C77456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C77456">
        <w:rPr>
          <w:rFonts w:ascii="Times New Roman" w:hAnsi="Times New Roman" w:cs="Times New Roman"/>
          <w:bCs/>
        </w:rPr>
        <w:t>dokumentów potwierdzających, że </w:t>
      </w:r>
      <w:r w:rsidRPr="00C77456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DD7A6B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DD7A6B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DD7A6B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EE678F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DD7A6B">
        <w:rPr>
          <w:rFonts w:ascii="Times New Roman" w:hAnsi="Times New Roman"/>
          <w:bCs/>
        </w:rPr>
        <w:t>;</w:t>
      </w:r>
    </w:p>
    <w:p w14:paraId="4A870684" w14:textId="78053CF9" w:rsidR="001A48D6" w:rsidRPr="00DD7A6B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</w:rPr>
        <w:t>oświadczenia wykonawcy o aktualności informacji zawartych w oświa</w:t>
      </w:r>
      <w:r w:rsidR="00194A0F">
        <w:rPr>
          <w:rFonts w:ascii="Times New Roman" w:hAnsi="Times New Roman" w:cs="Times New Roman"/>
        </w:rPr>
        <w:t>dczeniu</w:t>
      </w:r>
      <w:r w:rsidRPr="00DD7A6B">
        <w:rPr>
          <w:rFonts w:ascii="Times New Roman" w:hAnsi="Times New Roman" w:cs="Times New Roman"/>
        </w:rPr>
        <w:t xml:space="preserve"> JEDZ złożonym do oferty, w zakresie podstaw </w:t>
      </w:r>
      <w:r w:rsidR="00697CA2" w:rsidRPr="00DD7A6B">
        <w:rPr>
          <w:rFonts w:ascii="Times New Roman" w:hAnsi="Times New Roman" w:cs="Times New Roman"/>
        </w:rPr>
        <w:t xml:space="preserve">do </w:t>
      </w:r>
      <w:r w:rsidRPr="00DD7A6B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DD7A6B">
        <w:rPr>
          <w:rFonts w:ascii="Times New Roman" w:hAnsi="Times New Roman" w:cs="Times New Roman"/>
        </w:rPr>
        <w:t>art. </w:t>
      </w:r>
      <w:r w:rsidRPr="00DD7A6B">
        <w:rPr>
          <w:rFonts w:ascii="Times New Roman" w:hAnsi="Times New Roman" w:cs="Times New Roman"/>
        </w:rPr>
        <w:t xml:space="preserve">108 ust. 1 pkt 4, art. 108 ust. 1 pkt 5, </w:t>
      </w:r>
      <w:r w:rsidR="00697CA2" w:rsidRPr="00DD7A6B">
        <w:rPr>
          <w:rFonts w:ascii="Times New Roman" w:hAnsi="Times New Roman" w:cs="Times New Roman"/>
        </w:rPr>
        <w:t>art. 108 ust. 1 pkt 6</w:t>
      </w:r>
      <w:r w:rsidRPr="00DD7A6B">
        <w:rPr>
          <w:rFonts w:ascii="Times New Roman" w:hAnsi="Times New Roman" w:cs="Times New Roman"/>
        </w:rPr>
        <w:t>, art. 109</w:t>
      </w:r>
      <w:r w:rsidR="004D1EBE" w:rsidRPr="00DD7A6B">
        <w:rPr>
          <w:rFonts w:ascii="Times New Roman" w:hAnsi="Times New Roman" w:cs="Times New Roman"/>
        </w:rPr>
        <w:t xml:space="preserve"> ust. 1 pkt </w:t>
      </w:r>
      <w:r w:rsidR="00697CA2" w:rsidRPr="00DD7A6B">
        <w:rPr>
          <w:rFonts w:ascii="Times New Roman" w:hAnsi="Times New Roman" w:cs="Times New Roman"/>
        </w:rPr>
        <w:t>1</w:t>
      </w:r>
      <w:r w:rsidRPr="00DD7A6B">
        <w:rPr>
          <w:rFonts w:ascii="Times New Roman" w:hAnsi="Times New Roman" w:cs="Times New Roman"/>
        </w:rPr>
        <w:t>, art. 109 ust. 1 pkt 5 i od 7 do 10 ustawy PZP.</w:t>
      </w:r>
    </w:p>
    <w:p w14:paraId="3911D723" w14:textId="0ACAD846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 xml:space="preserve">Jeżeli wykonawca ma siedzibę lub miejsce zamieszkania poza terytorium Rzeczpospolitej </w:t>
      </w:r>
      <w:r w:rsidRPr="00383604">
        <w:rPr>
          <w:rFonts w:ascii="Times New Roman" w:hAnsi="Times New Roman" w:cs="Times New Roman"/>
        </w:rPr>
        <w:lastRenderedPageBreak/>
        <w:t>Polskiej, zamiast:</w:t>
      </w:r>
    </w:p>
    <w:p w14:paraId="7C7723BE" w14:textId="245E44DA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3.1.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 xml:space="preserve">ia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665ACB8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3.1.3,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 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 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 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 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4EC90F4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 którym wykonawca ma siedzibę lub miejsce zamieszkania 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 xml:space="preserve">ozdziale VIII ust. 4.1 i 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7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70793F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2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5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6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lastRenderedPageBreak/>
        <w:t>przesyłania wniosków, informacji, oświadczeń wykonawcy;</w:t>
      </w:r>
    </w:p>
    <w:p w14:paraId="25E3B120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stały dostęp do sieci Internet o gwarantowanej przepustowości nie mniejszej niż 512 kb/s;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zainstalowany program Adobe Acrobat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3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</w:t>
      </w:r>
      <w:r w:rsidRPr="00A723F1">
        <w:rPr>
          <w:rFonts w:ascii="Times New Roman" w:hAnsi="Times New Roman" w:cs="Times New Roman"/>
        </w:rPr>
        <w:lastRenderedPageBreak/>
        <w:t>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>przypadku składania podpisu kwalifikowanego i wykorzystania formatu podpisu XAdES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XAdES.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(.jpeg)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.rar, .gif, .bmp, .numbers, .pages.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lastRenderedPageBreak/>
        <w:t xml:space="preserve">Wykonawca składa ofertę za pośrednictwem </w:t>
      </w:r>
      <w:hyperlink r:id="rId3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5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B01D32">
        <w:rPr>
          <w:rFonts w:ascii="Times New Roman" w:hAnsi="Times New Roman" w:cs="Times New Roman"/>
          <w:b/>
          <w:bCs/>
          <w:color w:val="000000"/>
        </w:rPr>
        <w:t xml:space="preserve">Zamawiający zastrzega, że szyfrowanie oferty ma być dokonane </w:t>
      </w:r>
      <w:r w:rsidR="00FD25D8" w:rsidRPr="00B01D32">
        <w:rPr>
          <w:rFonts w:ascii="Times New Roman" w:hAnsi="Times New Roman" w:cs="Times New Roman"/>
          <w:b/>
          <w:b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795AD6B3" w:rsidR="00AD6206" w:rsidRPr="00B12D82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12D82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6E3552" w:rsidRPr="00B12D82">
        <w:rPr>
          <w:rFonts w:ascii="Times New Roman" w:eastAsia="Times New Roman" w:hAnsi="Times New Roman" w:cs="Times New Roman"/>
          <w:b/>
          <w:bCs/>
          <w:i/>
          <w:lang w:eastAsia="pl-PL"/>
        </w:rPr>
        <w:t>28 sierpnia</w:t>
      </w:r>
      <w:r w:rsidR="0028486C" w:rsidRPr="00B12D8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BA2398" w:rsidRPr="00B12D82">
        <w:rPr>
          <w:rFonts w:ascii="Times New Roman" w:eastAsia="Times New Roman" w:hAnsi="Times New Roman" w:cs="Times New Roman"/>
          <w:b/>
          <w:bCs/>
          <w:i/>
          <w:lang w:eastAsia="pl-PL"/>
        </w:rPr>
        <w:t>2022 r.</w:t>
      </w:r>
    </w:p>
    <w:p w14:paraId="2FBA473C" w14:textId="77777777" w:rsidR="00AD6206" w:rsidRPr="00B12D82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12D82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3E2967" w:rsidRDefault="00D16AB8" w:rsidP="00647B64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2967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3E2967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1C707EFF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realizacji 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 xml:space="preserve">Pełnomocnictwa sporządzone w języku obcym wykonawca składa </w:t>
      </w:r>
      <w:r w:rsidRPr="006A7003">
        <w:rPr>
          <w:rFonts w:ascii="Times New Roman" w:hAnsi="Times New Roman" w:cs="Times New Roman"/>
        </w:rPr>
        <w:lastRenderedPageBreak/>
        <w:t>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31096EFA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2020 r., poz. 1192 z </w:t>
      </w:r>
      <w:r w:rsidRPr="00AD6206">
        <w:rPr>
          <w:rFonts w:ascii="Times New Roman" w:eastAsia="Times New Roman" w:hAnsi="Times New Roman" w:cs="Times New Roman"/>
          <w:iCs/>
          <w:lang w:eastAsia="pl-PL"/>
        </w:rPr>
        <w:t>późn.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386FEE92" w14:textId="2C7CEF6E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4B1D2B62" w:rsidR="004667D9" w:rsidRPr="004725FD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725FD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4725FD"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>31 maja</w:t>
      </w:r>
      <w:r w:rsidR="004667D9"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>202</w:t>
      </w:r>
      <w:r w:rsidR="007D6F15"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>2</w:t>
      </w:r>
      <w:r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4725FD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4725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25FD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4725FD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4725FD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7" w:history="1">
        <w:r w:rsidRPr="004725FD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725FD">
        <w:rPr>
          <w:rFonts w:ascii="Times New Roman" w:hAnsi="Times New Roman" w:cs="Times New Roman"/>
        </w:rPr>
        <w:t xml:space="preserve">. </w:t>
      </w:r>
      <w:r w:rsidRPr="004725FD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8" w:history="1">
        <w:r w:rsidRPr="004725FD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4725FD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4725FD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4725FD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48DBCA2D" w:rsidR="004667D9" w:rsidRPr="004725FD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4725FD">
        <w:rPr>
          <w:rFonts w:ascii="Times New Roman" w:hAnsi="Times New Roman" w:cs="Times New Roman"/>
        </w:rPr>
        <w:lastRenderedPageBreak/>
        <w:t xml:space="preserve">Otwarcie ofert nastąpi </w:t>
      </w:r>
      <w:r w:rsidRPr="004725FD">
        <w:rPr>
          <w:rFonts w:ascii="Times New Roman" w:hAnsi="Times New Roman" w:cs="Times New Roman"/>
          <w:b/>
          <w:i/>
          <w:iCs/>
        </w:rPr>
        <w:t>w dniu</w:t>
      </w:r>
      <w:r w:rsidR="004725FD" w:rsidRPr="004725FD">
        <w:rPr>
          <w:rFonts w:ascii="Times New Roman" w:hAnsi="Times New Roman" w:cs="Times New Roman"/>
          <w:b/>
          <w:i/>
          <w:iCs/>
        </w:rPr>
        <w:t xml:space="preserve"> 31 maja </w:t>
      </w:r>
      <w:r w:rsidR="005E4080" w:rsidRPr="004725FD">
        <w:rPr>
          <w:rFonts w:ascii="Times New Roman" w:hAnsi="Times New Roman" w:cs="Times New Roman"/>
          <w:b/>
          <w:i/>
          <w:iCs/>
        </w:rPr>
        <w:t>2022</w:t>
      </w:r>
      <w:r w:rsidRPr="004725FD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4725FD">
        <w:rPr>
          <w:rFonts w:ascii="Times New Roman" w:hAnsi="Times New Roman" w:cs="Times New Roman"/>
          <w:b/>
        </w:rPr>
        <w:t xml:space="preserve"> </w:t>
      </w:r>
      <w:r w:rsidRPr="004725FD">
        <w:rPr>
          <w:rFonts w:ascii="Times New Roman" w:hAnsi="Times New Roman" w:cs="Times New Roman"/>
        </w:rPr>
        <w:t xml:space="preserve">za pośrednictwem </w:t>
      </w:r>
      <w:hyperlink r:id="rId39" w:history="1">
        <w:r w:rsidRPr="004725FD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725FD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40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1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2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3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3E6526AB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uruchomienia w jednostce organizacyjnej zamawiającego, koszty </w:t>
      </w:r>
      <w:r w:rsidR="00A443AA">
        <w:rPr>
          <w:rFonts w:ascii="Times New Roman" w:eastAsia="Times New Roman" w:hAnsi="Times New Roman" w:cs="Times New Roman"/>
          <w:color w:val="000000"/>
          <w:lang w:eastAsia="pl-PL"/>
        </w:rPr>
        <w:t>sp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rzętu komputerowego,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</w:t>
      </w:r>
      <w:r w:rsidR="00197788">
        <w:rPr>
          <w:rFonts w:ascii="Times New Roman" w:eastAsia="Times New Roman" w:hAnsi="Times New Roman" w:cs="Times New Roman"/>
          <w:color w:val="000000"/>
          <w:lang w:eastAsia="pl-PL"/>
        </w:rPr>
        <w:t xml:space="preserve"> i koszty szkolenia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), rabaty, opusty itp., których wykonawca zamierza udzielić.</w:t>
      </w:r>
    </w:p>
    <w:p w14:paraId="28F403B6" w14:textId="5D4AC378" w:rsidR="00331B5F" w:rsidRPr="007B2265" w:rsidRDefault="00331B5F" w:rsidP="00745D2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7B2265">
        <w:rPr>
          <w:rFonts w:ascii="Times New Roman" w:hAnsi="Times New Roman" w:cs="Times New Roman"/>
          <w:bCs/>
          <w:iCs/>
        </w:rPr>
        <w:t>Żadna z pozycji wskazanej w tabeli kalkulacyjnej nie może zostać wyceniona przez wykonawcę na kwotę 0,00 PLN.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33ED1DAE" w14:textId="061EA599" w:rsidR="0065591D" w:rsidRPr="00E932C6" w:rsidRDefault="0065591D" w:rsidP="00BE6F5F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color w:val="000000"/>
        </w:rPr>
        <w:t xml:space="preserve">– </w:t>
      </w:r>
      <w:r w:rsidR="00E3405E">
        <w:rPr>
          <w:rFonts w:ascii="Times New Roman" w:hAnsi="Times New Roman" w:cs="Times New Roman"/>
          <w:b/>
          <w:i/>
          <w:color w:val="000000"/>
        </w:rPr>
        <w:t>87</w:t>
      </w:r>
      <w:r w:rsidRPr="0036714C">
        <w:rPr>
          <w:rFonts w:ascii="Times New Roman" w:hAnsi="Times New Roman" w:cs="Times New Roman"/>
          <w:b/>
          <w:i/>
          <w:color w:val="000000"/>
        </w:rPr>
        <w:t>%</w:t>
      </w:r>
      <w:r w:rsidR="00E932C6">
        <w:rPr>
          <w:rFonts w:ascii="Times New Roman" w:hAnsi="Times New Roman" w:cs="Times New Roman"/>
          <w:b/>
          <w:i/>
          <w:color w:val="000000"/>
        </w:rPr>
        <w:t>;</w:t>
      </w:r>
    </w:p>
    <w:p w14:paraId="33C2DC0A" w14:textId="3D26CB29" w:rsidR="00E932C6" w:rsidRPr="00E3405E" w:rsidRDefault="00E3405E" w:rsidP="00BE6F5F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Okres gwarancji </w:t>
      </w:r>
      <w:r w:rsidR="00E932C6" w:rsidRPr="00E932C6">
        <w:rPr>
          <w:rFonts w:ascii="Times New Roman" w:hAnsi="Times New Roman"/>
          <w:b/>
          <w:bCs/>
          <w:i/>
          <w:iCs/>
        </w:rPr>
        <w:t xml:space="preserve"> </w:t>
      </w:r>
      <w:r w:rsidR="00E932C6" w:rsidRPr="00E932C6">
        <w:rPr>
          <w:rFonts w:ascii="Times New Roman" w:hAnsi="Times New Roman"/>
          <w:b/>
          <w:bCs/>
          <w:i/>
          <w:iCs/>
          <w:color w:val="000000"/>
        </w:rPr>
        <w:t xml:space="preserve">– </w:t>
      </w:r>
      <w:r>
        <w:rPr>
          <w:rFonts w:ascii="Times New Roman" w:hAnsi="Times New Roman"/>
          <w:b/>
          <w:bCs/>
          <w:i/>
          <w:iCs/>
          <w:color w:val="000000"/>
        </w:rPr>
        <w:t>10</w:t>
      </w:r>
      <w:r w:rsidR="00E932C6" w:rsidRPr="00E932C6">
        <w:rPr>
          <w:rFonts w:ascii="Times New Roman" w:hAnsi="Times New Roman"/>
          <w:b/>
          <w:bCs/>
          <w:i/>
          <w:iCs/>
          <w:color w:val="000000"/>
        </w:rPr>
        <w:t>%</w:t>
      </w:r>
      <w:r>
        <w:rPr>
          <w:rFonts w:ascii="Times New Roman" w:hAnsi="Times New Roman"/>
          <w:b/>
          <w:bCs/>
          <w:i/>
          <w:iCs/>
          <w:color w:val="000000"/>
        </w:rPr>
        <w:t>;</w:t>
      </w:r>
    </w:p>
    <w:p w14:paraId="28C66C45" w14:textId="3033C3DC" w:rsidR="00E3405E" w:rsidRDefault="00E3405E" w:rsidP="00BE6F5F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Zużycie prądu przez kompletny zestaw na godzinę pracy zestawu tomografu elektronowego rezonansu magnetycznego – 2%;</w:t>
      </w:r>
    </w:p>
    <w:p w14:paraId="6B2088F8" w14:textId="36F40150" w:rsidR="00E3405E" w:rsidRPr="00087144" w:rsidRDefault="00087144" w:rsidP="00BE6F5F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Zużycie wody na godzinę pracy urządzenia – 1%.</w:t>
      </w:r>
    </w:p>
    <w:p w14:paraId="2A9860C6" w14:textId="4608A49A" w:rsidR="0065591D" w:rsidRDefault="0065591D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</w:rPr>
        <w:t xml:space="preserve">Punkty przyznawane </w:t>
      </w:r>
      <w:r w:rsidR="003B20A5">
        <w:rPr>
          <w:rFonts w:ascii="Times New Roman" w:hAnsi="Times New Roman" w:cs="Times New Roman"/>
        </w:rPr>
        <w:t>w kryterium nr 1</w:t>
      </w:r>
      <w:r w:rsidRPr="0036714C">
        <w:rPr>
          <w:rFonts w:ascii="Times New Roman" w:hAnsi="Times New Roman" w:cs="Times New Roman"/>
        </w:rPr>
        <w:t xml:space="preserve"> </w:t>
      </w:r>
      <w:r w:rsidRPr="0036714C">
        <w:rPr>
          <w:rFonts w:ascii="Times New Roman" w:hAnsi="Times New Roman" w:cs="Times New Roman"/>
          <w:i/>
        </w:rPr>
        <w:t>„</w:t>
      </w:r>
      <w:r w:rsidR="007C2382">
        <w:rPr>
          <w:rFonts w:ascii="Times New Roman" w:hAnsi="Times New Roman" w:cs="Times New Roman"/>
          <w:i/>
          <w:iCs/>
        </w:rPr>
        <w:t>C</w:t>
      </w:r>
      <w:r w:rsidRPr="0036714C">
        <w:rPr>
          <w:rFonts w:ascii="Times New Roman" w:hAnsi="Times New Roman" w:cs="Times New Roman"/>
          <w:i/>
          <w:iCs/>
        </w:rPr>
        <w:t xml:space="preserve">ena brutto </w:t>
      </w:r>
      <w:r w:rsidR="00E3405E">
        <w:rPr>
          <w:rFonts w:ascii="Times New Roman" w:hAnsi="Times New Roman" w:cs="Times New Roman"/>
          <w:i/>
          <w:iCs/>
        </w:rPr>
        <w:t xml:space="preserve">za </w:t>
      </w:r>
      <w:r w:rsidRPr="0036714C">
        <w:rPr>
          <w:rFonts w:ascii="Times New Roman" w:hAnsi="Times New Roman" w:cs="Times New Roman"/>
          <w:i/>
          <w:iCs/>
        </w:rPr>
        <w:t>przedmiot zamówienia</w:t>
      </w:r>
      <w:r w:rsidRPr="0036714C">
        <w:rPr>
          <w:rFonts w:ascii="Times New Roman" w:hAnsi="Times New Roman" w:cs="Times New Roman"/>
        </w:rPr>
        <w:t>”, będą liczone wg następującego wzoru:</w:t>
      </w:r>
    </w:p>
    <w:p w14:paraId="3E8C3C6C" w14:textId="24F6D9CC" w:rsidR="00E932C6" w:rsidRDefault="00E932C6" w:rsidP="00E932C6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B4C131F" w14:textId="3100CCEB" w:rsidR="00E932C6" w:rsidRPr="005A7142" w:rsidRDefault="00E932C6" w:rsidP="005A7142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C = 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x </w:t>
      </w:r>
      <w:r w:rsidR="00087144">
        <w:rPr>
          <w:rFonts w:ascii="Times New Roman" w:hAnsi="Times New Roman"/>
          <w:b/>
          <w:bCs/>
          <w:i/>
          <w:iCs/>
          <w:color w:val="000000"/>
          <w:sz w:val="22"/>
        </w:rPr>
        <w:t>87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,00</w:t>
      </w:r>
    </w:p>
    <w:p w14:paraId="50865AB6" w14:textId="77777777" w:rsidR="00E932C6" w:rsidRPr="00E932C6" w:rsidRDefault="00E932C6" w:rsidP="007D1FE5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gdzie:</w:t>
      </w:r>
    </w:p>
    <w:p w14:paraId="4D52D8C6" w14:textId="76C36544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 – liczba punktów przyznana danej ofercie</w:t>
      </w:r>
      <w:r w:rsidR="00AC4A19">
        <w:rPr>
          <w:rFonts w:ascii="Times New Roman" w:hAnsi="Times New Roman"/>
          <w:color w:val="000000"/>
          <w:sz w:val="22"/>
        </w:rPr>
        <w:t>;</w:t>
      </w:r>
    </w:p>
    <w:p w14:paraId="7E5309E7" w14:textId="17696924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naj</w:t>
      </w:r>
      <w:r w:rsidRPr="00E932C6">
        <w:rPr>
          <w:rFonts w:ascii="Times New Roman" w:hAnsi="Times New Roman"/>
          <w:color w:val="000000"/>
          <w:sz w:val="22"/>
        </w:rPr>
        <w:t xml:space="preserve"> – najniższa cena wraz z należnym podatkiem od towarów i usług spośród ważnych ofert</w:t>
      </w:r>
      <w:r w:rsidR="00AC4A19">
        <w:rPr>
          <w:rFonts w:ascii="Times New Roman" w:hAnsi="Times New Roman"/>
          <w:color w:val="000000"/>
          <w:sz w:val="22"/>
        </w:rPr>
        <w:t>;</w:t>
      </w:r>
    </w:p>
    <w:p w14:paraId="52AFEB49" w14:textId="039DA931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o</w:t>
      </w:r>
      <w:r w:rsidRPr="00E932C6">
        <w:rPr>
          <w:rFonts w:ascii="Times New Roman" w:hAnsi="Times New Roman"/>
          <w:color w:val="000000"/>
          <w:sz w:val="22"/>
        </w:rPr>
        <w:t xml:space="preserve"> – cena wraz z należnym podatkiem od towarów i usług podana przez </w:t>
      </w:r>
      <w:r w:rsidR="00D35E38">
        <w:rPr>
          <w:rFonts w:ascii="Times New Roman" w:hAnsi="Times New Roman"/>
          <w:color w:val="000000"/>
          <w:sz w:val="22"/>
        </w:rPr>
        <w:t>w</w:t>
      </w:r>
      <w:r w:rsidRPr="00E932C6">
        <w:rPr>
          <w:rFonts w:ascii="Times New Roman" w:hAnsi="Times New Roman"/>
          <w:color w:val="000000"/>
          <w:sz w:val="22"/>
        </w:rPr>
        <w:t>ykonawcę, dla którego wynik jest obliczany</w:t>
      </w:r>
      <w:r w:rsidR="00B06B62">
        <w:rPr>
          <w:rFonts w:ascii="Times New Roman" w:hAnsi="Times New Roman"/>
          <w:color w:val="000000"/>
          <w:sz w:val="22"/>
        </w:rPr>
        <w:t>.</w:t>
      </w:r>
    </w:p>
    <w:p w14:paraId="41E23FD6" w14:textId="5F337D7A" w:rsidR="00E932C6" w:rsidRPr="003B20A5" w:rsidRDefault="00E932C6" w:rsidP="00A11124">
      <w:pPr>
        <w:tabs>
          <w:tab w:val="left" w:pos="426"/>
        </w:tabs>
        <w:spacing w:after="0" w:line="240" w:lineRule="auto"/>
        <w:ind w:left="567" w:firstLine="142"/>
        <w:rPr>
          <w:rFonts w:ascii="Times New Roman" w:hAnsi="Times New Roman" w:cs="Times New Roman"/>
          <w:b/>
          <w:bCs/>
          <w:i/>
          <w:iCs/>
          <w:u w:val="single"/>
        </w:rPr>
      </w:pP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C65754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ykonawca może uzyskać w tym kryterium wynosi </w:t>
      </w:r>
      <w:r w:rsidR="005E757F">
        <w:rPr>
          <w:rFonts w:ascii="Times New Roman" w:hAnsi="Times New Roman" w:cs="Times New Roman"/>
          <w:b/>
          <w:bCs/>
          <w:i/>
          <w:iCs/>
          <w:u w:val="single"/>
        </w:rPr>
        <w:t>87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>,00</w:t>
      </w:r>
      <w:r w:rsidR="000F2881" w:rsidRPr="003B20A5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4DA19F17" w14:textId="4A416206" w:rsidR="003210F8" w:rsidRDefault="003210F8" w:rsidP="00BE6F5F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nr 2 </w:t>
      </w:r>
      <w:r w:rsidRPr="00F81A48">
        <w:rPr>
          <w:rFonts w:ascii="Times New Roman" w:hAnsi="Times New Roman" w:cs="Times New Roman"/>
          <w:i/>
          <w:iCs/>
        </w:rPr>
        <w:t>„Okres gwarancji”</w:t>
      </w:r>
      <w:r>
        <w:rPr>
          <w:rFonts w:ascii="Times New Roman" w:hAnsi="Times New Roman" w:cs="Times New Roman"/>
        </w:rPr>
        <w:t xml:space="preserve"> punkty będą liczone w następujący sposób:</w:t>
      </w:r>
    </w:p>
    <w:p w14:paraId="495A60FD" w14:textId="77777777" w:rsidR="003C343D" w:rsidRDefault="003C343D" w:rsidP="003C343D">
      <w:pPr>
        <w:pStyle w:val="Akapitzlist"/>
        <w:suppressAutoHyphens/>
        <w:spacing w:after="0" w:line="240" w:lineRule="auto"/>
        <w:ind w:left="709"/>
        <w:rPr>
          <w:rFonts w:ascii="Times New Roman" w:hAnsi="Times New Roman" w:cs="Times New Roman"/>
        </w:rPr>
      </w:pPr>
    </w:p>
    <w:p w14:paraId="1FD335C5" w14:textId="66D3938B" w:rsidR="003210F8" w:rsidRPr="003C343D" w:rsidRDefault="003210F8" w:rsidP="003C343D">
      <w:pPr>
        <w:pStyle w:val="Akapitzlist"/>
        <w:suppressAutoHyphens/>
        <w:spacing w:after="0" w:line="240" w:lineRule="auto"/>
        <w:ind w:left="1418"/>
        <w:rPr>
          <w:rFonts w:ascii="Times New Roman" w:hAnsi="Times New Roman" w:cs="Times New Roman"/>
          <w:b/>
          <w:bCs/>
          <w:i/>
          <w:iCs/>
        </w:rPr>
      </w:pPr>
      <w:r w:rsidRPr="003C343D">
        <w:rPr>
          <w:rFonts w:ascii="Times New Roman" w:hAnsi="Times New Roman" w:cs="Times New Roman"/>
          <w:b/>
          <w:bCs/>
          <w:i/>
          <w:iCs/>
        </w:rPr>
        <w:t xml:space="preserve">G =  (Go)/(Gn) </w:t>
      </w:r>
      <w:r w:rsidR="00E317C4">
        <w:rPr>
          <w:rFonts w:ascii="Times New Roman" w:hAnsi="Times New Roman" w:cs="Times New Roman"/>
          <w:b/>
          <w:bCs/>
          <w:i/>
          <w:iCs/>
        </w:rPr>
        <w:t>x</w:t>
      </w:r>
      <w:r w:rsidRPr="003C343D">
        <w:rPr>
          <w:rFonts w:ascii="Times New Roman" w:hAnsi="Times New Roman" w:cs="Times New Roman"/>
          <w:b/>
          <w:bCs/>
          <w:i/>
          <w:iCs/>
        </w:rPr>
        <w:t xml:space="preserve"> 10,00</w:t>
      </w:r>
    </w:p>
    <w:p w14:paraId="04C29612" w14:textId="77777777" w:rsidR="003210F8" w:rsidRPr="003210F8" w:rsidRDefault="003210F8" w:rsidP="003210F8">
      <w:pPr>
        <w:pStyle w:val="Akapitzlist"/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3210F8">
        <w:rPr>
          <w:rFonts w:ascii="Times New Roman" w:hAnsi="Times New Roman" w:cs="Times New Roman"/>
        </w:rPr>
        <w:t>gdzie:</w:t>
      </w:r>
    </w:p>
    <w:p w14:paraId="3803D94D" w14:textId="02A12371" w:rsidR="003210F8" w:rsidRPr="003210F8" w:rsidRDefault="003210F8" w:rsidP="003C343D">
      <w:pPr>
        <w:pStyle w:val="Akapitzlist"/>
        <w:suppressAutoHyphens/>
        <w:spacing w:after="0" w:line="240" w:lineRule="auto"/>
        <w:ind w:left="1418"/>
        <w:rPr>
          <w:rFonts w:ascii="Times New Roman" w:hAnsi="Times New Roman" w:cs="Times New Roman"/>
        </w:rPr>
      </w:pPr>
      <w:r w:rsidRPr="003210F8">
        <w:rPr>
          <w:rFonts w:ascii="Times New Roman" w:hAnsi="Times New Roman" w:cs="Times New Roman"/>
        </w:rPr>
        <w:t xml:space="preserve">G </w:t>
      </w:r>
      <w:r w:rsidR="00F81A48">
        <w:rPr>
          <w:rFonts w:ascii="Times New Roman" w:hAnsi="Times New Roman" w:cs="Times New Roman"/>
        </w:rPr>
        <w:t>–</w:t>
      </w:r>
      <w:r w:rsidRPr="003210F8">
        <w:rPr>
          <w:rFonts w:ascii="Times New Roman" w:hAnsi="Times New Roman" w:cs="Times New Roman"/>
        </w:rPr>
        <w:t xml:space="preserve"> oznacza liczbę punktów uzyskanych w </w:t>
      </w:r>
      <w:r w:rsidR="00F26706">
        <w:rPr>
          <w:rFonts w:ascii="Times New Roman" w:hAnsi="Times New Roman" w:cs="Times New Roman"/>
        </w:rPr>
        <w:t xml:space="preserve">kryterium </w:t>
      </w:r>
      <w:r w:rsidR="00F26706" w:rsidRPr="00F26706">
        <w:rPr>
          <w:rFonts w:ascii="Times New Roman" w:hAnsi="Times New Roman" w:cs="Times New Roman"/>
          <w:i/>
          <w:iCs/>
        </w:rPr>
        <w:t>„Okres gwarancji”</w:t>
      </w:r>
      <w:r w:rsidR="00DA7574">
        <w:rPr>
          <w:rFonts w:ascii="Times New Roman" w:hAnsi="Times New Roman" w:cs="Times New Roman"/>
          <w:i/>
          <w:iCs/>
        </w:rPr>
        <w:t>;</w:t>
      </w:r>
    </w:p>
    <w:p w14:paraId="06B4319F" w14:textId="1DDC8A93" w:rsidR="003210F8" w:rsidRPr="003210F8" w:rsidRDefault="003210F8" w:rsidP="003C343D">
      <w:pPr>
        <w:pStyle w:val="Akapitzlist"/>
        <w:suppressAutoHyphens/>
        <w:spacing w:after="0" w:line="240" w:lineRule="auto"/>
        <w:ind w:left="1418"/>
        <w:rPr>
          <w:rFonts w:ascii="Times New Roman" w:hAnsi="Times New Roman" w:cs="Times New Roman"/>
        </w:rPr>
      </w:pPr>
      <w:r w:rsidRPr="003210F8">
        <w:rPr>
          <w:rFonts w:ascii="Times New Roman" w:hAnsi="Times New Roman" w:cs="Times New Roman"/>
        </w:rPr>
        <w:t xml:space="preserve">Gn </w:t>
      </w:r>
      <w:r w:rsidR="00E317C4">
        <w:rPr>
          <w:rFonts w:ascii="Times New Roman" w:hAnsi="Times New Roman" w:cs="Times New Roman"/>
        </w:rPr>
        <w:t>–</w:t>
      </w:r>
      <w:r w:rsidRPr="003210F8">
        <w:rPr>
          <w:rFonts w:ascii="Times New Roman" w:hAnsi="Times New Roman" w:cs="Times New Roman"/>
        </w:rPr>
        <w:t xml:space="preserve"> oznacza liczbę miesięcy ponad 24 najdłuższej oferowanej gwarancji</w:t>
      </w:r>
      <w:r w:rsidR="006605AB">
        <w:rPr>
          <w:rFonts w:ascii="Times New Roman" w:hAnsi="Times New Roman" w:cs="Times New Roman"/>
        </w:rPr>
        <w:t>;</w:t>
      </w:r>
    </w:p>
    <w:p w14:paraId="49E061A6" w14:textId="461AE819" w:rsidR="003210F8" w:rsidRPr="003210F8" w:rsidRDefault="003210F8" w:rsidP="003C343D">
      <w:pPr>
        <w:pStyle w:val="Akapitzlist"/>
        <w:suppressAutoHyphens/>
        <w:spacing w:after="0" w:line="240" w:lineRule="auto"/>
        <w:ind w:left="1418"/>
        <w:rPr>
          <w:rFonts w:ascii="Times New Roman" w:hAnsi="Times New Roman" w:cs="Times New Roman"/>
        </w:rPr>
      </w:pPr>
      <w:r w:rsidRPr="003210F8">
        <w:rPr>
          <w:rFonts w:ascii="Times New Roman" w:hAnsi="Times New Roman" w:cs="Times New Roman"/>
        </w:rPr>
        <w:t xml:space="preserve">Go </w:t>
      </w:r>
      <w:r w:rsidR="00E317C4">
        <w:rPr>
          <w:rFonts w:ascii="Times New Roman" w:hAnsi="Times New Roman" w:cs="Times New Roman"/>
        </w:rPr>
        <w:t>–</w:t>
      </w:r>
      <w:r w:rsidRPr="003210F8">
        <w:rPr>
          <w:rFonts w:ascii="Times New Roman" w:hAnsi="Times New Roman" w:cs="Times New Roman"/>
        </w:rPr>
        <w:t xml:space="preserve"> oznacza liczbę miesięcy ponad 24 dla okresu gwarancji ocenianej oferty.</w:t>
      </w:r>
    </w:p>
    <w:p w14:paraId="4885ABF3" w14:textId="35698CBA" w:rsidR="003210F8" w:rsidRDefault="003210F8" w:rsidP="003C343D">
      <w:pPr>
        <w:pStyle w:val="Akapitzlist"/>
        <w:suppressAutoHyphens/>
        <w:spacing w:after="0" w:line="240" w:lineRule="auto"/>
        <w:ind w:left="1418"/>
        <w:rPr>
          <w:rFonts w:ascii="Times New Roman" w:hAnsi="Times New Roman" w:cs="Times New Roman"/>
        </w:rPr>
      </w:pPr>
      <w:r w:rsidRPr="003210F8">
        <w:rPr>
          <w:rFonts w:ascii="Times New Roman" w:hAnsi="Times New Roman" w:cs="Times New Roman"/>
        </w:rPr>
        <w:t>Dla oferowanej gwarancji równej 24 miesiące zostanie przyznane 0,00 pkt.</w:t>
      </w:r>
    </w:p>
    <w:p w14:paraId="5EAFC045" w14:textId="0CB96001" w:rsidR="003210F8" w:rsidRPr="003C343D" w:rsidRDefault="003210F8" w:rsidP="003C343D">
      <w:pPr>
        <w:pStyle w:val="Akapitzlist"/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</w:rPr>
      </w:pPr>
      <w:r w:rsidRPr="003C343D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D20542">
        <w:rPr>
          <w:rFonts w:ascii="Times New Roman" w:eastAsia="Calibri" w:hAnsi="Times New Roman" w:cs="Times New Roman"/>
          <w:b/>
          <w:bCs/>
          <w:i/>
          <w:iCs/>
          <w:u w:val="single"/>
        </w:rPr>
        <w:t>w</w:t>
      </w:r>
      <w:r w:rsidRPr="003C343D">
        <w:rPr>
          <w:rFonts w:ascii="Times New Roman" w:eastAsia="Calibri" w:hAnsi="Times New Roman" w:cs="Times New Roman"/>
          <w:b/>
          <w:bCs/>
          <w:i/>
          <w:iCs/>
          <w:u w:val="single"/>
        </w:rPr>
        <w:t>ykonawca może uzyskać w tym kryterium wynosi 10,00</w:t>
      </w:r>
      <w:r w:rsidR="00D57CA9">
        <w:rPr>
          <w:rFonts w:ascii="Times New Roman" w:eastAsia="Calibri" w:hAnsi="Times New Roman" w:cs="Times New Roman"/>
          <w:b/>
          <w:bCs/>
          <w:i/>
          <w:iCs/>
          <w:u w:val="single"/>
        </w:rPr>
        <w:t>.</w:t>
      </w:r>
    </w:p>
    <w:p w14:paraId="1FB7D94C" w14:textId="1D650697" w:rsidR="00E932C6" w:rsidRPr="00E932C6" w:rsidRDefault="00E932C6" w:rsidP="00BE6F5F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E932C6">
        <w:rPr>
          <w:rFonts w:ascii="Times New Roman" w:hAnsi="Times New Roman" w:cs="Times New Roman"/>
          <w:color w:val="000000"/>
        </w:rPr>
        <w:t xml:space="preserve">W kryterium nr </w:t>
      </w:r>
      <w:r w:rsidR="00D57CA9">
        <w:rPr>
          <w:rFonts w:ascii="Times New Roman" w:hAnsi="Times New Roman" w:cs="Times New Roman"/>
          <w:color w:val="000000"/>
        </w:rPr>
        <w:t>3</w:t>
      </w:r>
      <w:r w:rsidRPr="00E932C6">
        <w:rPr>
          <w:rFonts w:ascii="Times New Roman" w:hAnsi="Times New Roman" w:cs="Times New Roman"/>
          <w:color w:val="000000"/>
        </w:rPr>
        <w:t xml:space="preserve"> </w:t>
      </w:r>
      <w:r w:rsidRPr="007C2382">
        <w:rPr>
          <w:rFonts w:ascii="Times New Roman" w:hAnsi="Times New Roman" w:cs="Times New Roman"/>
          <w:i/>
          <w:iCs/>
          <w:color w:val="000000"/>
        </w:rPr>
        <w:t>„</w:t>
      </w:r>
      <w:r w:rsidRPr="007C2382">
        <w:rPr>
          <w:rFonts w:ascii="Times New Roman" w:hAnsi="Times New Roman" w:cs="Times New Roman"/>
          <w:i/>
          <w:iCs/>
        </w:rPr>
        <w:t xml:space="preserve">Zużycie prądu </w:t>
      </w:r>
      <w:r w:rsidR="000A6609">
        <w:rPr>
          <w:rFonts w:ascii="Times New Roman" w:hAnsi="Times New Roman" w:cs="Times New Roman"/>
          <w:i/>
          <w:iCs/>
        </w:rPr>
        <w:t>przez kompletny zestaw na godzinę pracy zestawu tomografu elektronowego rezonansu magnetycznego</w:t>
      </w:r>
      <w:r w:rsidRPr="007C2382">
        <w:rPr>
          <w:rFonts w:ascii="Times New Roman" w:hAnsi="Times New Roman" w:cs="Times New Roman"/>
          <w:i/>
          <w:iCs/>
          <w:color w:val="000000"/>
        </w:rPr>
        <w:t>”</w:t>
      </w:r>
      <w:r w:rsidRPr="00E932C6">
        <w:rPr>
          <w:rFonts w:ascii="Times New Roman" w:hAnsi="Times New Roman" w:cs="Times New Roman"/>
        </w:rPr>
        <w:t xml:space="preserve"> punkty będą liczone wg następującego wzoru:</w:t>
      </w:r>
    </w:p>
    <w:p w14:paraId="655C9912" w14:textId="77777777" w:rsidR="00CC5CD6" w:rsidRDefault="00CC5CD6" w:rsidP="00CC5CD6">
      <w:pPr>
        <w:framePr w:hSpace="142" w:wrap="around" w:vAnchor="text" w:hAnchor="margin" w:y="1"/>
        <w:widowControl w:val="0"/>
        <w:suppressAutoHyphens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67311B" w14:textId="01511AA8" w:rsidR="00CC5CD6" w:rsidRPr="00CC5CD6" w:rsidRDefault="00CC5CD6" w:rsidP="00CC5CD6">
      <w:pPr>
        <w:framePr w:hSpace="142" w:wrap="around" w:vAnchor="text" w:hAnchor="margin" w:y="1"/>
        <w:widowControl w:val="0"/>
        <w:suppressAutoHyphens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CC5C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ZP = ZPn/ZPo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x</w:t>
      </w:r>
      <w:r w:rsidRPr="00CC5C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2,00 </w:t>
      </w:r>
    </w:p>
    <w:p w14:paraId="2CD3BB6A" w14:textId="77777777" w:rsidR="00CC5CD6" w:rsidRDefault="00CC5CD6" w:rsidP="00CC5CD6">
      <w:pPr>
        <w:framePr w:hSpace="142" w:wrap="around" w:vAnchor="text" w:hAnchor="margin" w:y="1"/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gdzie:</w:t>
      </w:r>
    </w:p>
    <w:p w14:paraId="51C9ACD8" w14:textId="6EE55CCD" w:rsidR="00CC5CD6" w:rsidRDefault="00CC5CD6" w:rsidP="009E22CE">
      <w:pPr>
        <w:framePr w:hSpace="142" w:wrap="around" w:vAnchor="text" w:hAnchor="margin" w:y="1"/>
        <w:widowControl w:val="0"/>
        <w:suppressAutoHyphens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r w:rsidR="009E22CE">
        <w:rPr>
          <w:rFonts w:ascii="Times New Roman" w:eastAsia="Times New Roman" w:hAnsi="Times New Roman" w:cs="Times New Roman"/>
          <w:color w:val="00000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oznacza liczbę punktów </w:t>
      </w:r>
      <w:r w:rsidRPr="006605AB">
        <w:rPr>
          <w:rFonts w:ascii="Times New Roman" w:eastAsia="Times New Roman" w:hAnsi="Times New Roman" w:cs="Times New Roman"/>
          <w:color w:val="000000"/>
          <w:lang w:eastAsia="pl-PL"/>
        </w:rPr>
        <w:t>uzyskanych za parametr</w:t>
      </w:r>
      <w:r w:rsidR="00093C6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0F8C46B" w14:textId="5907EEAF" w:rsidR="00CC5CD6" w:rsidRDefault="00CC5CD6" w:rsidP="009E22CE">
      <w:pPr>
        <w:framePr w:hSpace="142" w:wrap="around" w:vAnchor="text" w:hAnchor="margin" w:y="1"/>
        <w:widowControl w:val="0"/>
        <w:suppressAutoHyphens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ZPn </w:t>
      </w:r>
      <w:r w:rsidR="002D650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oznacza najmniejsze zużycie spośród wszystkich dopuszczonych do oceny ofert</w:t>
      </w:r>
      <w:r w:rsidR="006605AB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2941091" w14:textId="6E88870E" w:rsidR="00CC5CD6" w:rsidRDefault="00CC5CD6" w:rsidP="009E22CE">
      <w:pPr>
        <w:framePr w:hSpace="142" w:wrap="around" w:vAnchor="text" w:hAnchor="margin" w:y="1"/>
        <w:widowControl w:val="0"/>
        <w:suppressAutoHyphens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ZPo </w:t>
      </w:r>
      <w:r w:rsidR="002D650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oznacza zużycie ocenianej oferty.</w:t>
      </w:r>
    </w:p>
    <w:p w14:paraId="37E6F9BF" w14:textId="23C976D2" w:rsidR="00E932C6" w:rsidRPr="00CB62C9" w:rsidRDefault="00E932C6" w:rsidP="006026F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u w:val="single"/>
        </w:rPr>
      </w:pP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C65754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ykonawca może uzyskać w tym kryterium wynosi </w:t>
      </w:r>
      <w:r w:rsidR="00CC5CD6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>,00.</w:t>
      </w:r>
    </w:p>
    <w:p w14:paraId="12B0E65C" w14:textId="007A66D0" w:rsidR="00F73182" w:rsidRPr="00F73182" w:rsidRDefault="00F73182" w:rsidP="00BE6F5F">
      <w:pPr>
        <w:pStyle w:val="Akapitzlist"/>
        <w:framePr w:hSpace="142" w:wrap="around" w:vAnchor="text" w:hAnchor="margin" w:y="1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F73182">
        <w:rPr>
          <w:rFonts w:ascii="Times New Roman" w:eastAsia="Times New Roman" w:hAnsi="Times New Roman" w:cs="Times New Roman"/>
          <w:color w:val="000000"/>
          <w:lang w:eastAsia="pl-PL"/>
        </w:rPr>
        <w:t xml:space="preserve">W kryterium nr 4 </w:t>
      </w:r>
      <w:r w:rsidRPr="00D20EB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„Zużycie wody na godzinę pracy urządzenia”</w:t>
      </w:r>
      <w:r w:rsidRPr="00F73182">
        <w:rPr>
          <w:rFonts w:ascii="Times New Roman" w:eastAsia="Times New Roman" w:hAnsi="Times New Roman" w:cs="Times New Roman"/>
          <w:color w:val="000000"/>
          <w:lang w:eastAsia="pl-PL"/>
        </w:rPr>
        <w:t xml:space="preserve"> punkty będą liczone w</w:t>
      </w:r>
      <w:r w:rsidR="0037413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73182">
        <w:rPr>
          <w:rFonts w:ascii="Times New Roman" w:eastAsia="Times New Roman" w:hAnsi="Times New Roman" w:cs="Times New Roman"/>
          <w:color w:val="000000"/>
          <w:lang w:eastAsia="pl-PL"/>
        </w:rPr>
        <w:t>następujący sposób:</w:t>
      </w:r>
    </w:p>
    <w:p w14:paraId="183DDE9C" w14:textId="77777777" w:rsidR="00F73182" w:rsidRDefault="00F73182" w:rsidP="00F73182">
      <w:pPr>
        <w:framePr w:hSpace="142" w:wrap="around" w:vAnchor="text" w:hAnchor="margin" w:y="1"/>
        <w:tabs>
          <w:tab w:val="left" w:pos="426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82232D" w14:textId="7B932F8F" w:rsidR="00F73182" w:rsidRPr="00F73182" w:rsidRDefault="00F73182" w:rsidP="00F73182">
      <w:pPr>
        <w:framePr w:hSpace="142" w:wrap="around" w:vAnchor="text" w:hAnchor="margin" w:y="1"/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F7318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ZW = ZWn/ZWo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x</w:t>
      </w:r>
      <w:r w:rsidRPr="00F7318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1,00 </w:t>
      </w:r>
    </w:p>
    <w:p w14:paraId="468C4153" w14:textId="77777777" w:rsidR="00F73182" w:rsidRDefault="00F73182" w:rsidP="00D20EB3">
      <w:pPr>
        <w:framePr w:hSpace="142" w:wrap="around" w:vAnchor="text" w:hAnchor="margin" w:y="1"/>
        <w:tabs>
          <w:tab w:val="left" w:pos="851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gdzie:</w:t>
      </w:r>
    </w:p>
    <w:p w14:paraId="0DB2EE0A" w14:textId="3200CC3C" w:rsidR="00F73182" w:rsidRDefault="00F73182" w:rsidP="00F73182">
      <w:pPr>
        <w:framePr w:hSpace="142" w:wrap="around" w:vAnchor="text" w:hAnchor="margin" w:y="1"/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ZW</w:t>
      </w:r>
      <w:r w:rsidR="00D20EB3">
        <w:rPr>
          <w:rFonts w:ascii="Times New Roman" w:eastAsia="Times New Roman" w:hAnsi="Times New Roman" w:cs="Times New Roman"/>
          <w:color w:val="00000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oznacza liczbę punktów uzyskanych </w:t>
      </w:r>
      <w:r w:rsidRPr="006605AB">
        <w:rPr>
          <w:rFonts w:ascii="Times New Roman" w:eastAsia="Times New Roman" w:hAnsi="Times New Roman" w:cs="Times New Roman"/>
          <w:color w:val="000000"/>
          <w:lang w:eastAsia="pl-PL"/>
        </w:rPr>
        <w:t>za parametr</w:t>
      </w:r>
      <w:r w:rsidR="00926E6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462A3CA" w14:textId="107F6188" w:rsidR="00F73182" w:rsidRDefault="00F73182" w:rsidP="00F73182">
      <w:pPr>
        <w:framePr w:hSpace="142" w:wrap="around" w:vAnchor="text" w:hAnchor="margin" w:y="1"/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ZWn </w:t>
      </w:r>
      <w:r w:rsidR="00D20EB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oznacza najmniejsze zużycie spośród wszystkich dopuszczonych do oceny ofert</w:t>
      </w:r>
      <w:r w:rsidR="006605AB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7325206" w14:textId="25C95F38" w:rsidR="00F73182" w:rsidRDefault="00F73182" w:rsidP="00F73182">
      <w:pPr>
        <w:framePr w:hSpace="142" w:wrap="around" w:vAnchor="text" w:hAnchor="margin" w:y="1"/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ZWo </w:t>
      </w:r>
      <w:r w:rsidR="00D20EB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oznacza zużycie ocenianej oferty.</w:t>
      </w:r>
    </w:p>
    <w:p w14:paraId="6081A19F" w14:textId="77777777" w:rsidR="00F73182" w:rsidRDefault="00F73182" w:rsidP="00F73182">
      <w:pPr>
        <w:framePr w:hSpace="142" w:wrap="around" w:vAnchor="text" w:hAnchor="margin" w:y="1"/>
        <w:tabs>
          <w:tab w:val="left" w:pos="426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222AE6" w14:textId="2E34DD7C" w:rsidR="00F73182" w:rsidRDefault="00F73182" w:rsidP="007B5129">
      <w:pPr>
        <w:framePr w:hSpace="142" w:wrap="around" w:vAnchor="text" w:hAnchor="margin" w:y="1"/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Jeżeli zużycie wody w oferowanym zestawie wynosi zero, wówczas </w:t>
      </w:r>
      <w:r w:rsidR="00E53DA5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tym kryterium uzyska maksymalną liczbę punktów, równą 1,00.</w:t>
      </w:r>
    </w:p>
    <w:p w14:paraId="01D4A71B" w14:textId="300129E4" w:rsidR="00F73182" w:rsidRPr="008A01F1" w:rsidRDefault="00F73182" w:rsidP="007B5129">
      <w:pPr>
        <w:framePr w:hSpace="142" w:wrap="around" w:vAnchor="text" w:hAnchor="margin" w:y="1"/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8A01F1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A73C67">
        <w:rPr>
          <w:rFonts w:ascii="Times New Roman" w:eastAsia="Calibri" w:hAnsi="Times New Roman" w:cs="Times New Roman"/>
          <w:b/>
          <w:bCs/>
          <w:i/>
          <w:iCs/>
          <w:u w:val="single"/>
        </w:rPr>
        <w:t>w</w:t>
      </w:r>
      <w:r w:rsidRPr="008A01F1">
        <w:rPr>
          <w:rFonts w:ascii="Times New Roman" w:eastAsia="Calibri" w:hAnsi="Times New Roman" w:cs="Times New Roman"/>
          <w:b/>
          <w:bCs/>
          <w:i/>
          <w:iCs/>
          <w:u w:val="single"/>
        </w:rPr>
        <w:t>ykonawca może uzyskać w tym kryterium wynosi 1,00.</w:t>
      </w:r>
    </w:p>
    <w:p w14:paraId="5C90822D" w14:textId="77777777" w:rsidR="00F73182" w:rsidRPr="007B5129" w:rsidRDefault="00F73182" w:rsidP="007B5129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7222445" w14:textId="17240996" w:rsidR="0049626F" w:rsidRPr="0020321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0321F">
        <w:rPr>
          <w:rFonts w:ascii="Times New Roman" w:hAnsi="Times New Roman" w:cs="Times New Roman"/>
          <w:b/>
          <w:bCs/>
          <w:i/>
          <w:iCs/>
          <w:color w:val="000000"/>
        </w:rPr>
        <w:t>W przypadku braku uzupełnienia/wskazania w formularzu ofertowym kryteri</w:t>
      </w:r>
      <w:r w:rsidR="00CF7E88">
        <w:rPr>
          <w:rFonts w:ascii="Times New Roman" w:hAnsi="Times New Roman" w:cs="Times New Roman"/>
          <w:b/>
          <w:bCs/>
          <w:i/>
          <w:iCs/>
          <w:color w:val="000000"/>
        </w:rPr>
        <w:t>um</w:t>
      </w:r>
      <w:r w:rsidRPr="0020321F">
        <w:rPr>
          <w:rFonts w:ascii="Times New Roman" w:hAnsi="Times New Roman" w:cs="Times New Roman"/>
          <w:b/>
          <w:bCs/>
          <w:i/>
          <w:iCs/>
          <w:color w:val="000000"/>
        </w:rPr>
        <w:t xml:space="preserve"> podlegając</w:t>
      </w:r>
      <w:r w:rsidR="00CF7E88">
        <w:rPr>
          <w:rFonts w:ascii="Times New Roman" w:hAnsi="Times New Roman" w:cs="Times New Roman"/>
          <w:b/>
          <w:bCs/>
          <w:i/>
          <w:iCs/>
          <w:color w:val="000000"/>
        </w:rPr>
        <w:t>ego</w:t>
      </w:r>
      <w:r w:rsidRPr="0020321F">
        <w:rPr>
          <w:rFonts w:ascii="Times New Roman" w:hAnsi="Times New Roman" w:cs="Times New Roman"/>
          <w:b/>
          <w:bCs/>
          <w:i/>
          <w:iCs/>
          <w:color w:val="000000"/>
        </w:rPr>
        <w:t xml:space="preserve"> ocenie, </w:t>
      </w:r>
      <w:r w:rsidR="00441A35">
        <w:rPr>
          <w:rFonts w:ascii="Times New Roman" w:hAnsi="Times New Roman" w:cs="Times New Roman"/>
          <w:b/>
          <w:bCs/>
          <w:i/>
          <w:iCs/>
          <w:color w:val="000000"/>
        </w:rPr>
        <w:t>z</w:t>
      </w:r>
      <w:r w:rsidRPr="0020321F">
        <w:rPr>
          <w:rFonts w:ascii="Times New Roman" w:hAnsi="Times New Roman" w:cs="Times New Roman"/>
          <w:b/>
          <w:bCs/>
          <w:i/>
          <w:iCs/>
          <w:color w:val="000000"/>
        </w:rPr>
        <w:t xml:space="preserve">amawiający przyzna 0 pkt w nieuzupełnionym kryterium. </w:t>
      </w:r>
    </w:p>
    <w:p w14:paraId="73D66113" w14:textId="77777777" w:rsidR="0049626F" w:rsidRP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>Wszystkie obliczenia punktów będą dokonywane z dokładnością do dwóch miejsc po przecinku (bez zaokrągleń).</w:t>
      </w:r>
    </w:p>
    <w:p w14:paraId="02571968" w14:textId="0417B51D" w:rsidR="0049626F" w:rsidRP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 xml:space="preserve">Oferta </w:t>
      </w:r>
      <w:r w:rsidR="00BE1417">
        <w:rPr>
          <w:rFonts w:ascii="Times New Roman" w:hAnsi="Times New Roman" w:cs="Times New Roman"/>
          <w:color w:val="000000"/>
        </w:rPr>
        <w:t>w</w:t>
      </w:r>
      <w:r w:rsidRPr="0049626F">
        <w:rPr>
          <w:rFonts w:ascii="Times New Roman" w:hAnsi="Times New Roman" w:cs="Times New Roman"/>
          <w:color w:val="000000"/>
        </w:rPr>
        <w:t xml:space="preserve">ykonawcy, która uzyska najwyższą sumaryczną liczbę punktów, uznana zostanie za najkorzystniejszą. </w:t>
      </w:r>
    </w:p>
    <w:p w14:paraId="627655DD" w14:textId="77777777" w:rsidR="0049626F" w:rsidRP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0C8EA22" w14:textId="77777777" w:rsidR="0049626F" w:rsidRP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>Jeżeli oferty otrzymały taką samą ocenę w kryterium o najwyższej wadze, zamawiający wybiera ofertę z najniższą ceną lub najniższym kosztem.</w:t>
      </w:r>
    </w:p>
    <w:p w14:paraId="6E70C428" w14:textId="59D2B57A" w:rsidR="0049626F" w:rsidRPr="00355EE7" w:rsidRDefault="0049626F" w:rsidP="00BE6F5F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 xml:space="preserve">Jeżeli nie można wybrać najkorzystniejszej oferty z uwagi na to, że dwie lub więcej ofert przedstawia taki sam bilans ceny i innych kryteriów oceny ofert, </w:t>
      </w:r>
      <w:r w:rsidR="00CB14F7">
        <w:rPr>
          <w:rFonts w:ascii="Times New Roman" w:hAnsi="Times New Roman" w:cs="Times New Roman"/>
          <w:color w:val="000000"/>
        </w:rPr>
        <w:t>z</w:t>
      </w:r>
      <w:r w:rsidRPr="0049626F">
        <w:rPr>
          <w:rFonts w:ascii="Times New Roman" w:hAnsi="Times New Roman" w:cs="Times New Roman"/>
          <w:color w:val="000000"/>
        </w:rPr>
        <w:t xml:space="preserve">amawiający spośród tych ofert wybiera ofertę z najniższą ceną, a jeżeli zostały złożone oferty o takiej samej cenie, </w:t>
      </w:r>
      <w:r w:rsidR="007C7A54">
        <w:rPr>
          <w:rFonts w:ascii="Times New Roman" w:hAnsi="Times New Roman" w:cs="Times New Roman"/>
          <w:color w:val="000000"/>
        </w:rPr>
        <w:t>z</w:t>
      </w:r>
      <w:r w:rsidRPr="0049626F">
        <w:rPr>
          <w:rFonts w:ascii="Times New Roman" w:hAnsi="Times New Roman" w:cs="Times New Roman"/>
          <w:color w:val="000000"/>
        </w:rPr>
        <w:t xml:space="preserve">amawiający wzywa wykonawców, którzy złożyli te oferty, do złożenia w terminie określonym przez </w:t>
      </w:r>
      <w:r w:rsidR="007C7A54">
        <w:rPr>
          <w:rFonts w:ascii="Times New Roman" w:hAnsi="Times New Roman" w:cs="Times New Roman"/>
          <w:color w:val="000000"/>
        </w:rPr>
        <w:t>z</w:t>
      </w:r>
      <w:r w:rsidRPr="0049626F">
        <w:rPr>
          <w:rFonts w:ascii="Times New Roman" w:hAnsi="Times New Roman" w:cs="Times New Roman"/>
          <w:color w:val="000000"/>
        </w:rPr>
        <w:t>amawiającego ofert dodatkowych.</w:t>
      </w:r>
    </w:p>
    <w:p w14:paraId="259228A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627DE9FC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44586EFD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się,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2776DE53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496750">
        <w:rPr>
          <w:rFonts w:ascii="Times New Roman" w:eastAsia="Times New Roman" w:hAnsi="Times New Roman" w:cs="Times New Roman"/>
          <w:bCs/>
          <w:i/>
          <w:lang w:eastAsia="pl-PL"/>
        </w:rPr>
        <w:t xml:space="preserve">, jedność i nierozerwalność </w:t>
      </w:r>
      <w:r w:rsidR="00600DA6">
        <w:rPr>
          <w:rFonts w:ascii="Times New Roman" w:eastAsia="Times New Roman" w:hAnsi="Times New Roman" w:cs="Times New Roman"/>
          <w:bCs/>
          <w:i/>
          <w:lang w:eastAsia="pl-PL"/>
        </w:rPr>
        <w:t>zestawu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oraz 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poszczególnych elementów 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 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109553EA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udzielenie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4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5593EFAD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AD6206">
        <w:rPr>
          <w:rFonts w:ascii="Times New Roman" w:eastAsia="Times New Roman" w:hAnsi="Times New Roman" w:cs="Times New Roman"/>
          <w:i/>
          <w:lang w:eastAsia="pl-PL"/>
        </w:rPr>
        <w:t xml:space="preserve">, nr </w:t>
      </w:r>
      <w:r w:rsidRPr="00160EC5">
        <w:rPr>
          <w:rFonts w:ascii="Times New Roman" w:eastAsia="Times New Roman" w:hAnsi="Times New Roman" w:cs="Times New Roman"/>
          <w:i/>
          <w:lang w:eastAsia="pl-PL"/>
        </w:rPr>
        <w:t xml:space="preserve">sprawy </w:t>
      </w:r>
      <w:r w:rsidR="008D2B71" w:rsidRPr="00160EC5">
        <w:rPr>
          <w:rFonts w:ascii="Times New Roman" w:eastAsia="Times New Roman" w:hAnsi="Times New Roman" w:cs="Times New Roman"/>
          <w:b/>
          <w:lang w:eastAsia="pl-PL"/>
        </w:rPr>
        <w:t>80.272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9E33FB">
        <w:rPr>
          <w:rFonts w:ascii="Times New Roman" w:eastAsia="Times New Roman" w:hAnsi="Times New Roman" w:cs="Times New Roman"/>
          <w:b/>
          <w:lang w:eastAsia="pl-PL"/>
        </w:rPr>
        <w:t>136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9067DC" w:rsidRPr="00160EC5">
        <w:rPr>
          <w:rFonts w:ascii="Times New Roman" w:eastAsia="Times New Roman" w:hAnsi="Times New Roman" w:cs="Times New Roman"/>
          <w:b/>
          <w:lang w:eastAsia="pl-PL"/>
        </w:rPr>
        <w:t>2022</w:t>
      </w:r>
    </w:p>
    <w:p w14:paraId="5340BBC5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wskazania dodatkowych informacji mających na celu sprecyzowanie żądania, w szczególności podania nazwy lub daty wszczętego albo zakończonego postępowania o udzielenie zamówienia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173C54F" w14:textId="77777777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5FE39E7F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EC3109">
        <w:rPr>
          <w:rFonts w:ascii="Times New Roman" w:hAnsi="Times New Roman" w:cs="Times New Roman"/>
          <w:b/>
          <w:bCs/>
          <w:u w:val="single"/>
        </w:rPr>
        <w:lastRenderedPageBreak/>
        <w:t xml:space="preserve">FORMULARZ OFERTY – </w:t>
      </w:r>
      <w:r w:rsidR="00720724"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E506B2">
        <w:rPr>
          <w:rFonts w:ascii="Times New Roman" w:hAnsi="Times New Roman" w:cs="Times New Roman"/>
          <w:b/>
          <w:bCs/>
          <w:u w:val="single"/>
        </w:rPr>
        <w:t>136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43090C" w:rsidRPr="00160EC5">
        <w:rPr>
          <w:rFonts w:ascii="Times New Roman" w:hAnsi="Times New Roman" w:cs="Times New Roman"/>
          <w:b/>
          <w:bCs/>
          <w:u w:val="single"/>
        </w:rPr>
        <w:t>2022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3EF6EB6A" w:rsidR="007C2CB1" w:rsidRPr="00C66785" w:rsidRDefault="007C2CB1" w:rsidP="00EA3346">
      <w:pPr>
        <w:ind w:left="360"/>
        <w:rPr>
          <w:rFonts w:ascii="Times New Roman" w:hAnsi="Times New Roman"/>
          <w:i/>
          <w:u w:val="single"/>
        </w:rPr>
      </w:pPr>
      <w:r w:rsidRPr="00C66785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D234A4" w:rsidRPr="00C66785">
        <w:rPr>
          <w:rFonts w:ascii="Times New Roman" w:hAnsi="Times New Roman" w:cs="Times New Roman"/>
          <w:i/>
          <w:iCs/>
          <w:u w:val="single"/>
        </w:rPr>
        <w:t xml:space="preserve"> </w:t>
      </w:r>
      <w:r w:rsidR="00D234A4" w:rsidRPr="00C66785">
        <w:rPr>
          <w:rFonts w:ascii="Times New Roman" w:hAnsi="Times New Roman"/>
          <w:i/>
          <w:u w:val="single"/>
        </w:rPr>
        <w:t>zakup, dostawę, montaż i uruchomienie</w:t>
      </w:r>
      <w:r w:rsidR="00EA3346" w:rsidRPr="00C66785">
        <w:rPr>
          <w:rFonts w:ascii="Times New Roman" w:hAnsi="Times New Roman"/>
          <w:i/>
          <w:u w:val="single"/>
        </w:rPr>
        <w:t xml:space="preserve"> </w:t>
      </w:r>
      <w:r w:rsidR="00365451">
        <w:rPr>
          <w:rFonts w:ascii="Times New Roman" w:hAnsi="Times New Roman"/>
          <w:i/>
          <w:u w:val="single"/>
        </w:rPr>
        <w:t xml:space="preserve">tomografu elektronowego rezonansu magnetycznego </w:t>
      </w:r>
      <w:r w:rsidR="00C66785" w:rsidRPr="00C66785">
        <w:rPr>
          <w:rFonts w:ascii="Times New Roman" w:hAnsi="Times New Roman"/>
          <w:i/>
          <w:u w:val="single"/>
        </w:rPr>
        <w:t>w</w:t>
      </w:r>
      <w:r w:rsidR="006D4FF0">
        <w:rPr>
          <w:rFonts w:ascii="Times New Roman" w:hAnsi="Times New Roman"/>
          <w:i/>
          <w:u w:val="single"/>
        </w:rPr>
        <w:t> </w:t>
      </w:r>
      <w:r w:rsidR="00C66785" w:rsidRPr="00C66785">
        <w:rPr>
          <w:rFonts w:ascii="Times New Roman" w:hAnsi="Times New Roman"/>
          <w:i/>
          <w:u w:val="single"/>
        </w:rPr>
        <w:t>ramach projektu ATOMIN 2.0</w:t>
      </w:r>
      <w:r w:rsidR="00EA3346" w:rsidRPr="00C66785">
        <w:rPr>
          <w:rFonts w:ascii="Times New Roman" w:hAnsi="Times New Roman"/>
          <w:i/>
          <w:u w:val="single"/>
        </w:rPr>
        <w:t xml:space="preserve">, </w:t>
      </w:r>
      <w:r w:rsidRPr="00C66785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62D80734" w:rsidR="00065A7B" w:rsidRPr="002F6DFE" w:rsidRDefault="001D704F" w:rsidP="002F6DFE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Pr="001F13E4">
        <w:rPr>
          <w:rFonts w:ascii="Times New Roman" w:hAnsi="Times New Roman" w:cs="Times New Roman"/>
        </w:rPr>
        <w:t xml:space="preserve">minimum </w:t>
      </w:r>
      <w:r w:rsidR="006968BF">
        <w:rPr>
          <w:rFonts w:ascii="Times New Roman" w:hAnsi="Times New Roman" w:cs="Times New Roman"/>
        </w:rPr>
        <w:t>24 miesiące</w:t>
      </w:r>
      <w:r w:rsidR="00AC6C15" w:rsidRPr="001F13E4">
        <w:rPr>
          <w:rFonts w:ascii="Times New Roman" w:hAnsi="Times New Roman" w:cs="Times New Roman"/>
        </w:rPr>
        <w:t>;</w:t>
      </w:r>
    </w:p>
    <w:p w14:paraId="56772E43" w14:textId="73F5180E" w:rsidR="001D704F" w:rsidRPr="00473CEC" w:rsidRDefault="001D704F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0DB6C681" w14:textId="1C89D5CB" w:rsidR="001D704F" w:rsidRPr="00BE6882" w:rsidRDefault="004C3C9A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BE6882">
        <w:rPr>
          <w:rFonts w:ascii="Times New Roman" w:hAnsi="Times New Roman" w:cs="Times New Roman"/>
        </w:rPr>
        <w:t>w celu uzyskania</w:t>
      </w:r>
      <w:r w:rsidR="001D704F" w:rsidRPr="00BE6882">
        <w:rPr>
          <w:rFonts w:ascii="Times New Roman" w:hAnsi="Times New Roman" w:cs="Times New Roman"/>
          <w:iCs/>
        </w:rPr>
        <w:t xml:space="preserve"> dodatkowych punktów w kryteriach oceny ofert, </w:t>
      </w:r>
      <w:r w:rsidRPr="00BE6882">
        <w:rPr>
          <w:rFonts w:ascii="Times New Roman" w:hAnsi="Times New Roman" w:cs="Times New Roman"/>
          <w:iCs/>
        </w:rPr>
        <w:t xml:space="preserve">oświadczamy, iż </w:t>
      </w:r>
      <w:r w:rsidR="001D704F" w:rsidRPr="00BE6882">
        <w:rPr>
          <w:rFonts w:ascii="Times New Roman" w:hAnsi="Times New Roman" w:cs="Times New Roman"/>
          <w:iCs/>
        </w:rPr>
        <w:t>oferowan</w:t>
      </w:r>
      <w:r w:rsidRPr="00BE6882">
        <w:rPr>
          <w:rFonts w:ascii="Times New Roman" w:hAnsi="Times New Roman" w:cs="Times New Roman"/>
          <w:iCs/>
        </w:rPr>
        <w:t>a aparatura posiada poniższe</w:t>
      </w:r>
      <w:r w:rsidR="001D704F" w:rsidRPr="00BE6882">
        <w:rPr>
          <w:rFonts w:ascii="Times New Roman" w:hAnsi="Times New Roman" w:cs="Times New Roman"/>
          <w:iCs/>
        </w:rPr>
        <w:t xml:space="preserve"> parametry: </w:t>
      </w:r>
    </w:p>
    <w:p w14:paraId="40980C3B" w14:textId="14994DA1" w:rsidR="00F03D0A" w:rsidRDefault="00F03D0A" w:rsidP="00F03D0A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5843D701" w14:textId="77777777" w:rsidR="002F6DFE" w:rsidRPr="00F03D0A" w:rsidRDefault="002F6DFE" w:rsidP="00F03D0A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37E9F058" w14:textId="72D85FB8" w:rsidR="001D704F" w:rsidRPr="00F03D0A" w:rsidRDefault="001D704F" w:rsidP="00F03D0A">
      <w:pPr>
        <w:rPr>
          <w:iCs/>
        </w:rPr>
      </w:pP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039"/>
        <w:gridCol w:w="2959"/>
        <w:gridCol w:w="1291"/>
        <w:gridCol w:w="3474"/>
      </w:tblGrid>
      <w:tr w:rsidR="001D704F" w:rsidRPr="00CF0BDE" w14:paraId="5809FF08" w14:textId="77777777" w:rsidTr="007A3FE3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24B643A0" w14:textId="77777777" w:rsidR="001D704F" w:rsidRPr="00F03D0A" w:rsidRDefault="001D704F" w:rsidP="00F03D0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lastRenderedPageBreak/>
              <w:t>Nr kryterium</w:t>
            </w:r>
          </w:p>
        </w:tc>
        <w:tc>
          <w:tcPr>
            <w:tcW w:w="2959" w:type="dxa"/>
            <w:shd w:val="clear" w:color="auto" w:fill="D9D9D9" w:themeFill="background1" w:themeFillShade="D9"/>
          </w:tcPr>
          <w:p w14:paraId="7F4D1AED" w14:textId="77777777" w:rsidR="001D704F" w:rsidRPr="00F03D0A" w:rsidRDefault="001D704F" w:rsidP="00F03D0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4C0EF314" w14:textId="1CEAE1C7" w:rsidR="001D704F" w:rsidRPr="00F03D0A" w:rsidRDefault="001D704F" w:rsidP="00F03D0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14:paraId="74901F34" w14:textId="3A052871" w:rsidR="001D704F" w:rsidRPr="009165E0" w:rsidRDefault="001D704F" w:rsidP="00F03D0A">
            <w:pP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Oferowany parametr  potwierdzony </w:t>
            </w:r>
            <w:r w:rsidR="00EB77A7"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ewentualnie </w:t>
            </w:r>
            <w:r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poprzez opis zawarty w</w:t>
            </w:r>
            <w:r w:rsidR="00AF0390"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dokumencie</w:t>
            </w:r>
            <w:r w:rsidR="007131AF"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 …… </w:t>
            </w:r>
            <w:r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na stronie</w:t>
            </w:r>
            <w:r w:rsidR="007131AF" w:rsidRPr="009165E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 …………….</w:t>
            </w:r>
          </w:p>
        </w:tc>
      </w:tr>
      <w:tr w:rsidR="001D704F" w:rsidRPr="002A0987" w14:paraId="224BC7C5" w14:textId="77777777" w:rsidTr="00D909B8">
        <w:trPr>
          <w:trHeight w:val="289"/>
        </w:trPr>
        <w:tc>
          <w:tcPr>
            <w:tcW w:w="1039" w:type="dxa"/>
          </w:tcPr>
          <w:p w14:paraId="1289BA8A" w14:textId="4C6D73A9" w:rsidR="001D704F" w:rsidRPr="00F03D0A" w:rsidRDefault="001D704F" w:rsidP="00F03D0A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  <w:r w:rsidR="005A0E9A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59" w:type="dxa"/>
          </w:tcPr>
          <w:p w14:paraId="48C5F16F" w14:textId="490AABA5" w:rsidR="001D704F" w:rsidRPr="00F03D0A" w:rsidRDefault="00E202C5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Okres gwarancji – 10%</w:t>
            </w:r>
          </w:p>
        </w:tc>
        <w:tc>
          <w:tcPr>
            <w:tcW w:w="1291" w:type="dxa"/>
          </w:tcPr>
          <w:p w14:paraId="6CCC1D17" w14:textId="77777777" w:rsidR="001D704F" w:rsidRPr="00F03D0A" w:rsidRDefault="001D704F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3474" w:type="dxa"/>
          </w:tcPr>
          <w:p w14:paraId="6D84FF87" w14:textId="77777777" w:rsidR="001D704F" w:rsidRPr="00F03D0A" w:rsidRDefault="001D704F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  <w:tr w:rsidR="0068386F" w:rsidRPr="002A0987" w14:paraId="6664BE2D" w14:textId="77777777" w:rsidTr="007A3FE3">
        <w:trPr>
          <w:trHeight w:val="513"/>
        </w:trPr>
        <w:tc>
          <w:tcPr>
            <w:tcW w:w="1039" w:type="dxa"/>
          </w:tcPr>
          <w:p w14:paraId="0A21231D" w14:textId="3A49B65E" w:rsidR="0068386F" w:rsidRPr="00F03D0A" w:rsidRDefault="0068386F" w:rsidP="00F03D0A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2959" w:type="dxa"/>
          </w:tcPr>
          <w:p w14:paraId="344CBB72" w14:textId="65B312DF" w:rsidR="0068386F" w:rsidRPr="003140F9" w:rsidRDefault="00E202C5" w:rsidP="00E202C5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3140F9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Zużycie prądu przez kompletny zestaw na godzinę pracy zestawu tomografu elektronowego rezonansu magnetycznego – 2%</w:t>
            </w:r>
          </w:p>
        </w:tc>
        <w:tc>
          <w:tcPr>
            <w:tcW w:w="1291" w:type="dxa"/>
          </w:tcPr>
          <w:p w14:paraId="7EBFC8D2" w14:textId="6EFCB476" w:rsidR="0068386F" w:rsidRPr="00F03D0A" w:rsidRDefault="0068386F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3474" w:type="dxa"/>
          </w:tcPr>
          <w:p w14:paraId="1E881A46" w14:textId="6FA40A86" w:rsidR="0068386F" w:rsidRPr="00F03D0A" w:rsidRDefault="0068386F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  <w:tr w:rsidR="0068386F" w:rsidRPr="002A0987" w14:paraId="407A5D02" w14:textId="77777777" w:rsidTr="007A3FE3">
        <w:trPr>
          <w:trHeight w:val="513"/>
        </w:trPr>
        <w:tc>
          <w:tcPr>
            <w:tcW w:w="1039" w:type="dxa"/>
          </w:tcPr>
          <w:p w14:paraId="234047BB" w14:textId="6D546D56" w:rsidR="0068386F" w:rsidRPr="00F03D0A" w:rsidRDefault="0068386F" w:rsidP="00F03D0A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2959" w:type="dxa"/>
          </w:tcPr>
          <w:p w14:paraId="740CA91F" w14:textId="770FF7A2" w:rsidR="0068386F" w:rsidRPr="00A04F67" w:rsidRDefault="00A04F67" w:rsidP="006A0BAD">
            <w:pPr>
              <w:pStyle w:val="Akapitzlist"/>
              <w:ind w:left="0"/>
              <w:rPr>
                <w:rFonts w:cstheme="minorHAnsi"/>
                <w:iCs/>
                <w:sz w:val="20"/>
                <w:szCs w:val="20"/>
              </w:rPr>
            </w:pPr>
            <w:r w:rsidRPr="00A04F67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Zużycie wody na godzinę pracy urządzenia – 1%</w:t>
            </w:r>
          </w:p>
        </w:tc>
        <w:tc>
          <w:tcPr>
            <w:tcW w:w="1291" w:type="dxa"/>
          </w:tcPr>
          <w:p w14:paraId="24C10273" w14:textId="18D1886B" w:rsidR="0068386F" w:rsidRPr="00F03D0A" w:rsidRDefault="0068386F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3474" w:type="dxa"/>
          </w:tcPr>
          <w:p w14:paraId="1B87B6BE" w14:textId="0334BA08" w:rsidR="0068386F" w:rsidRPr="00F03D0A" w:rsidRDefault="0068386F" w:rsidP="006A0BAD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p w14:paraId="7018327B" w14:textId="4FC54057" w:rsidR="001D704F" w:rsidRDefault="00A32FCA" w:rsidP="00A32FCA">
      <w:pPr>
        <w:spacing w:after="0" w:line="240" w:lineRule="auto"/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[*należy wypełnić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D422ED5" w14:textId="77777777" w:rsidR="00A32FCA" w:rsidRDefault="00A32FCA" w:rsidP="00A32FCA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46909573" w14:textId="4C47ED85" w:rsidR="007C2CB1" w:rsidRPr="00507988" w:rsidRDefault="007C2CB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1958E6AB" w14:textId="28AB08D1" w:rsidR="00FF3401" w:rsidRPr="00FF3401" w:rsidRDefault="00FF340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482BAA8" w14:textId="509B72A7" w:rsidR="007C2CB1" w:rsidRPr="00A0274D" w:rsidRDefault="007C2CB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40FFDD36" w14:textId="623BEC5C" w:rsidR="00751A4D" w:rsidRPr="00E62703" w:rsidRDefault="00131CD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</w:t>
      </w:r>
      <w:r w:rsidR="00CC0C0E" w:rsidRPr="00E62703">
        <w:rPr>
          <w:rFonts w:ascii="Times New Roman" w:hAnsi="Times New Roman" w:cs="Times New Roman"/>
        </w:rPr>
        <w:t xml:space="preserve">oświadczamy, iż nie podlegamy wykluczeniu na podstawie art. </w:t>
      </w:r>
      <w:r w:rsidR="008339FD" w:rsidRPr="00E62703">
        <w:rPr>
          <w:rFonts w:ascii="Times New Roman" w:hAnsi="Times New Roman" w:cs="Times New Roman"/>
        </w:rPr>
        <w:t>7 ust. 1 ustawy z</w:t>
      </w:r>
      <w:r w:rsidR="002A061A">
        <w:rPr>
          <w:rFonts w:ascii="Times New Roman" w:hAnsi="Times New Roman" w:cs="Times New Roman"/>
        </w:rPr>
        <w:t> </w:t>
      </w:r>
      <w:r w:rsidR="008339FD" w:rsidRPr="00E62703">
        <w:rPr>
          <w:rFonts w:ascii="Times New Roman" w:hAnsi="Times New Roman" w:cs="Times New Roman"/>
        </w:rPr>
        <w:t>dnia 1</w:t>
      </w:r>
      <w:r w:rsidR="004B5E53" w:rsidRPr="00E62703">
        <w:rPr>
          <w:rFonts w:ascii="Times New Roman" w:hAnsi="Times New Roman" w:cs="Times New Roman"/>
        </w:rPr>
        <w:t>3</w:t>
      </w:r>
      <w:r w:rsidR="005B48F3" w:rsidRPr="00E62703">
        <w:rPr>
          <w:rFonts w:ascii="Times New Roman" w:hAnsi="Times New Roman" w:cs="Times New Roman"/>
        </w:rPr>
        <w:t> </w:t>
      </w:r>
      <w:r w:rsidR="008339FD" w:rsidRPr="00E62703">
        <w:rPr>
          <w:rFonts w:ascii="Times New Roman" w:hAnsi="Times New Roman" w:cs="Times New Roman"/>
        </w:rPr>
        <w:t>kwietnia 2022 r. o szczególnych rozwiązaniach w zakresie przeciwdziałania wspieraniu agresji na Ukrainę oraz służących</w:t>
      </w:r>
      <w:r w:rsidR="00CE5553" w:rsidRPr="00E62703">
        <w:rPr>
          <w:rFonts w:ascii="Times New Roman" w:hAnsi="Times New Roman" w:cs="Times New Roman"/>
        </w:rPr>
        <w:t xml:space="preserve"> ochronie bezpieczeństwa narodowego (Dz.U. z</w:t>
      </w:r>
      <w:r w:rsidR="002A061A">
        <w:rPr>
          <w:rFonts w:ascii="Times New Roman" w:hAnsi="Times New Roman" w:cs="Times New Roman"/>
        </w:rPr>
        <w:t> </w:t>
      </w:r>
      <w:r w:rsidR="00CE5553" w:rsidRPr="00E62703">
        <w:rPr>
          <w:rFonts w:ascii="Times New Roman" w:hAnsi="Times New Roman" w:cs="Times New Roman"/>
        </w:rPr>
        <w:t>2022 r., poz. 835), tj.:</w:t>
      </w:r>
    </w:p>
    <w:p w14:paraId="323EAC54" w14:textId="7CAB69B3" w:rsidR="00CE5553" w:rsidRPr="00E62703" w:rsidRDefault="00186790" w:rsidP="00155F1A">
      <w:pPr>
        <w:pStyle w:val="Akapitzlist"/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E62703">
        <w:rPr>
          <w:rFonts w:ascii="Times New Roman" w:hAnsi="Times New Roman" w:cs="Times New Roman"/>
        </w:rPr>
        <w:t xml:space="preserve">nie jesteśmy wykonawcą </w:t>
      </w:r>
      <w:r w:rsidR="00CE0965" w:rsidRPr="00E62703">
        <w:rPr>
          <w:rFonts w:ascii="Times New Roman" w:hAnsi="Times New Roman" w:cs="Times New Roman"/>
        </w:rPr>
        <w:t>wymienionym w wykazach określonych w rozporządzeniu 765/2006 i rozporządzeniu 269/2014</w:t>
      </w:r>
      <w:r w:rsidR="006507DB" w:rsidRPr="00E62703">
        <w:rPr>
          <w:rFonts w:ascii="Times New Roman" w:hAnsi="Times New Roman" w:cs="Times New Roman"/>
        </w:rPr>
        <w:t xml:space="preserve"> ani wpisanym na listę na podstawie decyzji w</w:t>
      </w:r>
      <w:r w:rsidR="005C465C" w:rsidRPr="00E62703">
        <w:rPr>
          <w:rFonts w:ascii="Times New Roman" w:hAnsi="Times New Roman" w:cs="Times New Roman"/>
        </w:rPr>
        <w:t> </w:t>
      </w:r>
      <w:r w:rsidR="006507DB" w:rsidRPr="00E62703">
        <w:rPr>
          <w:rFonts w:ascii="Times New Roman" w:hAnsi="Times New Roman" w:cs="Times New Roman"/>
        </w:rPr>
        <w:t xml:space="preserve">sprawie </w:t>
      </w:r>
      <w:r w:rsidR="004B2794" w:rsidRPr="00E62703">
        <w:rPr>
          <w:rFonts w:ascii="Times New Roman" w:hAnsi="Times New Roman" w:cs="Times New Roman"/>
        </w:rPr>
        <w:t>w</w:t>
      </w:r>
      <w:r w:rsidR="006507DB" w:rsidRPr="00E62703">
        <w:rPr>
          <w:rFonts w:ascii="Times New Roman" w:hAnsi="Times New Roman" w:cs="Times New Roman"/>
        </w:rPr>
        <w:t xml:space="preserve">pisu </w:t>
      </w:r>
      <w:r w:rsidR="0051461C" w:rsidRPr="00E62703">
        <w:rPr>
          <w:rFonts w:ascii="Times New Roman" w:hAnsi="Times New Roman" w:cs="Times New Roman"/>
        </w:rPr>
        <w:t>na listę rozstrzygając</w:t>
      </w:r>
      <w:r w:rsidR="00E4689E" w:rsidRPr="00E62703">
        <w:rPr>
          <w:rFonts w:ascii="Times New Roman" w:hAnsi="Times New Roman" w:cs="Times New Roman"/>
        </w:rPr>
        <w:t>ej</w:t>
      </w:r>
      <w:r w:rsidR="0051461C" w:rsidRPr="00E62703">
        <w:rPr>
          <w:rFonts w:ascii="Times New Roman" w:hAnsi="Times New Roman" w:cs="Times New Roman"/>
        </w:rPr>
        <w:t xml:space="preserve"> o zastosowaniu środka, o którym mowa w</w:t>
      </w:r>
      <w:r w:rsidR="00E4689E" w:rsidRPr="00E62703">
        <w:rPr>
          <w:rFonts w:ascii="Times New Roman" w:hAnsi="Times New Roman" w:cs="Times New Roman"/>
        </w:rPr>
        <w:t> </w:t>
      </w:r>
      <w:r w:rsidR="0051461C" w:rsidRPr="00E62703">
        <w:rPr>
          <w:rFonts w:ascii="Times New Roman" w:hAnsi="Times New Roman" w:cs="Times New Roman"/>
        </w:rPr>
        <w:t>art.</w:t>
      </w:r>
      <w:r w:rsidR="004B2794" w:rsidRPr="00E62703">
        <w:rPr>
          <w:rFonts w:ascii="Times New Roman" w:hAnsi="Times New Roman" w:cs="Times New Roman"/>
        </w:rPr>
        <w:t> </w:t>
      </w:r>
      <w:r w:rsidR="0051461C" w:rsidRPr="00E62703">
        <w:rPr>
          <w:rFonts w:ascii="Times New Roman" w:hAnsi="Times New Roman" w:cs="Times New Roman"/>
        </w:rPr>
        <w:t>1 pkt 3 cyt. ustawy;</w:t>
      </w:r>
    </w:p>
    <w:p w14:paraId="380B65DC" w14:textId="25C1C3DE" w:rsidR="0051461C" w:rsidRPr="00E62703" w:rsidRDefault="0051461C" w:rsidP="00155F1A">
      <w:pPr>
        <w:pStyle w:val="Akapitzlist"/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E62703">
        <w:rPr>
          <w:rFonts w:ascii="Times New Roman" w:hAnsi="Times New Roman" w:cs="Times New Roman"/>
        </w:rPr>
        <w:t xml:space="preserve">nie </w:t>
      </w:r>
      <w:r w:rsidR="004319E6" w:rsidRPr="00E62703">
        <w:rPr>
          <w:rFonts w:ascii="Times New Roman" w:hAnsi="Times New Roman" w:cs="Times New Roman"/>
        </w:rPr>
        <w:t xml:space="preserve">jesteśmy wykonawcą, którego </w:t>
      </w:r>
      <w:r w:rsidR="0071178F" w:rsidRPr="00E62703">
        <w:rPr>
          <w:rFonts w:ascii="Times New Roman" w:hAnsi="Times New Roman" w:cs="Times New Roman"/>
        </w:rPr>
        <w:t xml:space="preserve">beneficjentem rzeczywistym w rozumieniu </w:t>
      </w:r>
      <w:r w:rsidR="00874E04" w:rsidRPr="00E62703">
        <w:rPr>
          <w:rFonts w:ascii="Times New Roman" w:hAnsi="Times New Roman" w:cs="Times New Roman"/>
        </w:rPr>
        <w:t>u</w:t>
      </w:r>
      <w:r w:rsidR="0071178F" w:rsidRPr="00E62703">
        <w:rPr>
          <w:rFonts w:ascii="Times New Roman" w:hAnsi="Times New Roman" w:cs="Times New Roman"/>
        </w:rPr>
        <w:t xml:space="preserve">stawy </w:t>
      </w:r>
      <w:r w:rsidR="00A64292" w:rsidRPr="00E62703">
        <w:rPr>
          <w:rFonts w:ascii="Times New Roman" w:hAnsi="Times New Roman" w:cs="Times New Roman"/>
        </w:rPr>
        <w:t>z</w:t>
      </w:r>
      <w:r w:rsidR="004F23AB" w:rsidRPr="00E62703">
        <w:rPr>
          <w:rFonts w:ascii="Times New Roman" w:hAnsi="Times New Roman" w:cs="Times New Roman"/>
        </w:rPr>
        <w:t> </w:t>
      </w:r>
      <w:r w:rsidR="00A64292" w:rsidRPr="00E62703">
        <w:rPr>
          <w:rFonts w:ascii="Times New Roman" w:hAnsi="Times New Roman" w:cs="Times New Roman"/>
        </w:rPr>
        <w:t xml:space="preserve">dnia 1 marca 2018 r. o przeciwdziałaniu praniu pieniędzy </w:t>
      </w:r>
      <w:r w:rsidR="00AF3422" w:rsidRPr="00E62703">
        <w:rPr>
          <w:rFonts w:ascii="Times New Roman" w:hAnsi="Times New Roman" w:cs="Times New Roman"/>
        </w:rPr>
        <w:t>oraz finansowaniu terroryzmu (Dz.U z 2022 r., poz. 593 i 655</w:t>
      </w:r>
      <w:r w:rsidR="000610D6" w:rsidRPr="00E62703">
        <w:rPr>
          <w:rFonts w:ascii="Times New Roman" w:hAnsi="Times New Roman" w:cs="Times New Roman"/>
        </w:rPr>
        <w:t xml:space="preserve">) jest osoba wymieniona w wykazach określonych w rozporządzeniu 765/2006 i rozporządzeniu </w:t>
      </w:r>
      <w:r w:rsidR="00067E51" w:rsidRPr="00E62703">
        <w:rPr>
          <w:rFonts w:ascii="Times New Roman" w:hAnsi="Times New Roman" w:cs="Times New Roman"/>
        </w:rPr>
        <w:t xml:space="preserve">269/2014 ani </w:t>
      </w:r>
      <w:r w:rsidR="00A6547C" w:rsidRPr="00E62703">
        <w:rPr>
          <w:rFonts w:ascii="Times New Roman" w:hAnsi="Times New Roman" w:cs="Times New Roman"/>
        </w:rPr>
        <w:t xml:space="preserve">wpisana na listę lub będąca takim beneficjentem </w:t>
      </w:r>
      <w:r w:rsidR="00D75E35" w:rsidRPr="00E62703">
        <w:rPr>
          <w:rFonts w:ascii="Times New Roman" w:hAnsi="Times New Roman" w:cs="Times New Roman"/>
        </w:rPr>
        <w:t xml:space="preserve">rzeczywistym od dnia 24 lutego 2022 r., o ile </w:t>
      </w:r>
      <w:r w:rsidR="00D75E35" w:rsidRPr="00E62703">
        <w:rPr>
          <w:rFonts w:ascii="Times New Roman" w:hAnsi="Times New Roman" w:cs="Times New Roman"/>
        </w:rPr>
        <w:lastRenderedPageBreak/>
        <w:t xml:space="preserve">została wpisana na listę na podstawie decyzji </w:t>
      </w:r>
      <w:r w:rsidR="006A4038" w:rsidRPr="00E62703">
        <w:rPr>
          <w:rFonts w:ascii="Times New Roman" w:hAnsi="Times New Roman" w:cs="Times New Roman"/>
        </w:rPr>
        <w:t>w sprawie wpisu na listę rozstrzygając</w:t>
      </w:r>
      <w:r w:rsidR="00E60362" w:rsidRPr="00E62703">
        <w:rPr>
          <w:rFonts w:ascii="Times New Roman" w:hAnsi="Times New Roman" w:cs="Times New Roman"/>
        </w:rPr>
        <w:t>ej</w:t>
      </w:r>
      <w:r w:rsidR="006A4038" w:rsidRPr="00E62703">
        <w:rPr>
          <w:rFonts w:ascii="Times New Roman" w:hAnsi="Times New Roman" w:cs="Times New Roman"/>
        </w:rPr>
        <w:t xml:space="preserve"> o</w:t>
      </w:r>
      <w:r w:rsidR="000221F2" w:rsidRPr="00E62703">
        <w:rPr>
          <w:rFonts w:ascii="Times New Roman" w:hAnsi="Times New Roman" w:cs="Times New Roman"/>
        </w:rPr>
        <w:t> </w:t>
      </w:r>
      <w:r w:rsidR="006A4038" w:rsidRPr="00E62703">
        <w:rPr>
          <w:rFonts w:ascii="Times New Roman" w:hAnsi="Times New Roman" w:cs="Times New Roman"/>
        </w:rPr>
        <w:t>zastosowaniu środka</w:t>
      </w:r>
      <w:r w:rsidR="006912D1" w:rsidRPr="00E62703">
        <w:rPr>
          <w:rFonts w:ascii="Times New Roman" w:hAnsi="Times New Roman" w:cs="Times New Roman"/>
        </w:rPr>
        <w:t xml:space="preserve">, o którym mowa w art. 1 pkt 3 </w:t>
      </w:r>
      <w:r w:rsidR="000221F2" w:rsidRPr="00E62703">
        <w:rPr>
          <w:rFonts w:ascii="Times New Roman" w:hAnsi="Times New Roman" w:cs="Times New Roman"/>
        </w:rPr>
        <w:t>cyt. ustawy;</w:t>
      </w:r>
    </w:p>
    <w:p w14:paraId="2CC7918F" w14:textId="43F88A2E" w:rsidR="000221F2" w:rsidRPr="00E62703" w:rsidRDefault="004E16AE" w:rsidP="00155F1A">
      <w:pPr>
        <w:pStyle w:val="Akapitzlist"/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E62703">
        <w:rPr>
          <w:rFonts w:ascii="Times New Roman" w:hAnsi="Times New Roman" w:cs="Times New Roman"/>
        </w:rPr>
        <w:t>nie jesteśmy wykonawcą</w:t>
      </w:r>
      <w:r w:rsidR="007E4EB9" w:rsidRPr="00E62703">
        <w:rPr>
          <w:rFonts w:ascii="Times New Roman" w:hAnsi="Times New Roman" w:cs="Times New Roman"/>
        </w:rPr>
        <w:t>, którego jednostką dominującą w rozumieniu art. 3 ust. 1 pkt</w:t>
      </w:r>
      <w:r w:rsidR="00221738" w:rsidRPr="00E62703">
        <w:rPr>
          <w:rFonts w:ascii="Times New Roman" w:hAnsi="Times New Roman" w:cs="Times New Roman"/>
        </w:rPr>
        <w:t> </w:t>
      </w:r>
      <w:r w:rsidR="007E4EB9" w:rsidRPr="00E62703">
        <w:rPr>
          <w:rFonts w:ascii="Times New Roman" w:hAnsi="Times New Roman" w:cs="Times New Roman"/>
        </w:rPr>
        <w:t xml:space="preserve">37 </w:t>
      </w:r>
      <w:r w:rsidR="007F29F0" w:rsidRPr="00E62703">
        <w:rPr>
          <w:rFonts w:ascii="Times New Roman" w:hAnsi="Times New Roman" w:cs="Times New Roman"/>
        </w:rPr>
        <w:t>ustawy z dnia 29 września 1994 r. o rachunkowości (Dz.U. z 2021 r., poz. 217, 2105 i 2106</w:t>
      </w:r>
      <w:r w:rsidR="006A0980" w:rsidRPr="00E62703">
        <w:rPr>
          <w:rFonts w:ascii="Times New Roman" w:hAnsi="Times New Roman" w:cs="Times New Roman"/>
        </w:rPr>
        <w:t xml:space="preserve">), jest podmiot wymieniony w wykazach określonych w rozporządzeniu </w:t>
      </w:r>
      <w:r w:rsidR="00265F0D" w:rsidRPr="00E62703">
        <w:rPr>
          <w:rFonts w:ascii="Times New Roman" w:hAnsi="Times New Roman" w:cs="Times New Roman"/>
        </w:rPr>
        <w:t xml:space="preserve">765/2006 i rozporządzeniu 269/2014 albo wpisany na listę lub będący taką jednostką </w:t>
      </w:r>
      <w:r w:rsidR="000801EC" w:rsidRPr="00E62703">
        <w:rPr>
          <w:rFonts w:ascii="Times New Roman" w:hAnsi="Times New Roman" w:cs="Times New Roman"/>
        </w:rPr>
        <w:t xml:space="preserve">dominującą od dnia 24 lutego 2022 r., o ile został wpisany na listę </w:t>
      </w:r>
      <w:r w:rsidR="00934A8F" w:rsidRPr="00E62703">
        <w:rPr>
          <w:rFonts w:ascii="Times New Roman" w:hAnsi="Times New Roman" w:cs="Times New Roman"/>
        </w:rPr>
        <w:t xml:space="preserve">na podstawie decyzji w sprawie wpisu na listę </w:t>
      </w:r>
      <w:r w:rsidR="00221738" w:rsidRPr="00E62703">
        <w:rPr>
          <w:rFonts w:ascii="Times New Roman" w:hAnsi="Times New Roman" w:cs="Times New Roman"/>
        </w:rPr>
        <w:t>rozstrzygającej o zastosowaniu środka</w:t>
      </w:r>
      <w:r w:rsidR="00457765" w:rsidRPr="00E62703">
        <w:rPr>
          <w:rFonts w:ascii="Times New Roman" w:hAnsi="Times New Roman" w:cs="Times New Roman"/>
        </w:rPr>
        <w:t>, o którym mowa w art.</w:t>
      </w:r>
      <w:r w:rsidR="003A6AEE" w:rsidRPr="00E62703">
        <w:rPr>
          <w:rFonts w:ascii="Times New Roman" w:hAnsi="Times New Roman" w:cs="Times New Roman"/>
        </w:rPr>
        <w:t> </w:t>
      </w:r>
      <w:r w:rsidR="00457765" w:rsidRPr="00E62703">
        <w:rPr>
          <w:rFonts w:ascii="Times New Roman" w:hAnsi="Times New Roman" w:cs="Times New Roman"/>
        </w:rPr>
        <w:t>1 pkt 3</w:t>
      </w:r>
      <w:r w:rsidR="003A6AEE" w:rsidRPr="00E62703">
        <w:rPr>
          <w:rFonts w:ascii="Times New Roman" w:hAnsi="Times New Roman" w:cs="Times New Roman"/>
        </w:rPr>
        <w:t xml:space="preserve"> cyt. ustawy;</w:t>
      </w:r>
    </w:p>
    <w:p w14:paraId="03A9F7DE" w14:textId="716B6B4A" w:rsidR="00316C9D" w:rsidRPr="00316C9D" w:rsidRDefault="00155126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C68A0">
        <w:rPr>
          <w:rFonts w:ascii="Times New Roman" w:hAnsi="Times New Roman" w:cs="Times New Roman"/>
        </w:rPr>
        <w:t xml:space="preserve">oświadczamy, iż zgodnie z wymaganiami SWZ oferujemy </w:t>
      </w:r>
      <w:r w:rsidR="00316C9D" w:rsidRPr="00316C9D">
        <w:rPr>
          <w:rFonts w:ascii="Times New Roman" w:hAnsi="Times New Roman" w:cs="Times New Roman"/>
          <w:bCs/>
        </w:rPr>
        <w:t>szkolenie dla co najmniej 4 osób przez co najmniej 12 h (dwa dni po 6 h) w siedzibie zamawiającego;</w:t>
      </w:r>
    </w:p>
    <w:p w14:paraId="761F3DC4" w14:textId="7C7C642E" w:rsidR="007C2CB1" w:rsidRDefault="007C2CB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5BF268E4" w14:textId="77777777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CEiDG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47008D2B" w14:textId="0B64CD8D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5CF08453" w14:textId="120A333D" w:rsidR="00E370E1" w:rsidRDefault="00E370E1" w:rsidP="00EC310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762CDFEE" w14:textId="212D8339" w:rsidR="007A4D60" w:rsidRDefault="001C2726" w:rsidP="00032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lastRenderedPageBreak/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56D2E65F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275"/>
        <w:gridCol w:w="1294"/>
        <w:gridCol w:w="1318"/>
        <w:gridCol w:w="874"/>
        <w:gridCol w:w="1321"/>
      </w:tblGrid>
      <w:tr w:rsidR="008763D4" w:rsidRPr="004E0935" w14:paraId="4B6037BE" w14:textId="77777777" w:rsidTr="00BC34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723667">
        <w:trPr>
          <w:trHeight w:val="1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6F1D2306" w:rsidR="004E0935" w:rsidRPr="00467D48" w:rsidRDefault="004934AF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67D48">
              <w:rPr>
                <w:rFonts w:cstheme="minorHAnsi"/>
                <w:iCs/>
                <w:sz w:val="20"/>
                <w:szCs w:val="20"/>
              </w:rPr>
              <w:t xml:space="preserve">Tomograf elektronowy rezonansu magnetycznego </w:t>
            </w:r>
            <w:r w:rsidR="000E5B52" w:rsidRPr="00467D48">
              <w:rPr>
                <w:rFonts w:cstheme="minorHAnsi"/>
                <w:iCs/>
                <w:sz w:val="20"/>
                <w:szCs w:val="20"/>
              </w:rPr>
              <w:t>zgodnie z</w:t>
            </w:r>
            <w:r w:rsidR="00BC3418" w:rsidRPr="00467D48">
              <w:rPr>
                <w:rFonts w:cstheme="minorHAnsi"/>
                <w:iCs/>
                <w:sz w:val="20"/>
                <w:szCs w:val="20"/>
              </w:rPr>
              <w:t> </w:t>
            </w:r>
            <w:r w:rsidR="000E5B52" w:rsidRPr="00467D48">
              <w:rPr>
                <w:rFonts w:cstheme="minorHAnsi"/>
                <w:iCs/>
                <w:sz w:val="20"/>
                <w:szCs w:val="20"/>
              </w:rPr>
              <w:t>treścią SWZ</w:t>
            </w:r>
            <w:r w:rsidR="00BC6D99" w:rsidRPr="00467D48">
              <w:rPr>
                <w:rFonts w:cstheme="minorHAnsi"/>
                <w:iCs/>
                <w:sz w:val="20"/>
                <w:szCs w:val="20"/>
              </w:rPr>
              <w:t xml:space="preserve"> (z</w:t>
            </w:r>
            <w:r w:rsidR="00311813" w:rsidRPr="00467D48">
              <w:rPr>
                <w:rFonts w:cstheme="minorHAnsi"/>
                <w:iCs/>
                <w:sz w:val="20"/>
                <w:szCs w:val="20"/>
              </w:rPr>
              <w:t xml:space="preserve"> pozostałymi elementami </w:t>
            </w:r>
            <w:r w:rsidR="00311813" w:rsidRPr="00467D48">
              <w:rPr>
                <w:sz w:val="20"/>
                <w:szCs w:val="20"/>
              </w:rPr>
              <w:t>w</w:t>
            </w:r>
            <w:r w:rsidR="00467D48" w:rsidRPr="00467D48">
              <w:rPr>
                <w:sz w:val="20"/>
                <w:szCs w:val="20"/>
              </w:rPr>
              <w:t> </w:t>
            </w:r>
            <w:r w:rsidR="00311813" w:rsidRPr="00467D48">
              <w:rPr>
                <w:sz w:val="20"/>
                <w:szCs w:val="20"/>
              </w:rPr>
              <w:t>zestawie</w:t>
            </w:r>
            <w:r w:rsidR="00BC6D99" w:rsidRPr="00467D48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934AF" w:rsidRPr="004E0935" w14:paraId="50C0B51F" w14:textId="77777777" w:rsidTr="005848E1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94CCD" w14:textId="2390CFCB" w:rsidR="004934AF" w:rsidRDefault="00723667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Komputer klasy PC, </w:t>
            </w:r>
            <w:r w:rsidR="000B5CA5">
              <w:rPr>
                <w:rFonts w:cstheme="minorHAnsi"/>
                <w:iCs/>
                <w:sz w:val="20"/>
                <w:szCs w:val="20"/>
              </w:rPr>
              <w:t>z</w:t>
            </w:r>
            <w:r w:rsidR="003A6122">
              <w:rPr>
                <w:rFonts w:cstheme="minorHAnsi"/>
                <w:iCs/>
                <w:sz w:val="20"/>
                <w:szCs w:val="20"/>
              </w:rPr>
              <w:t> </w:t>
            </w:r>
            <w:r w:rsidR="000B5CA5">
              <w:rPr>
                <w:rFonts w:cstheme="minorHAnsi"/>
                <w:iCs/>
                <w:sz w:val="20"/>
                <w:szCs w:val="20"/>
              </w:rPr>
              <w:t xml:space="preserve">kartą graficzną, </w:t>
            </w:r>
            <w:r>
              <w:rPr>
                <w:rFonts w:cstheme="minorHAnsi"/>
                <w:iCs/>
                <w:sz w:val="20"/>
                <w:szCs w:val="20"/>
              </w:rPr>
              <w:t>zgodnie z treścią SWZ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833" w14:textId="77777777" w:rsidR="004934AF" w:rsidRPr="004E0935" w:rsidRDefault="004934A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3AA" w14:textId="77777777" w:rsidR="004934AF" w:rsidRPr="004E0935" w:rsidRDefault="004934A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367" w14:textId="77777777" w:rsidR="004934AF" w:rsidRPr="004E0935" w:rsidRDefault="004934A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DAB" w14:textId="0B2973CD" w:rsidR="004934AF" w:rsidRPr="004E0935" w:rsidRDefault="00723667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E81" w14:textId="77777777" w:rsidR="004934AF" w:rsidRPr="004E0935" w:rsidRDefault="004934A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723667" w:rsidRPr="004E0935" w14:paraId="69B989F9" w14:textId="77777777" w:rsidTr="00730FDB">
        <w:trPr>
          <w:trHeight w:val="5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9040" w14:textId="410E6240" w:rsidR="00723667" w:rsidRDefault="00CE605D" w:rsidP="00546DE7">
            <w:pPr>
              <w:rPr>
                <w:rFonts w:cstheme="minorHAnsi"/>
                <w:iCs/>
                <w:sz w:val="20"/>
                <w:szCs w:val="20"/>
              </w:rPr>
            </w:pPr>
            <w:r w:rsidRPr="00F00A08">
              <w:rPr>
                <w:rFonts w:cstheme="minorHAnsi"/>
                <w:iCs/>
                <w:sz w:val="20"/>
                <w:szCs w:val="20"/>
              </w:rPr>
              <w:t xml:space="preserve">Monitory LCD, </w:t>
            </w:r>
            <w:r w:rsidR="003A6122" w:rsidRPr="00F00A08">
              <w:rPr>
                <w:rFonts w:cstheme="minorHAnsi"/>
                <w:iCs/>
                <w:sz w:val="20"/>
                <w:szCs w:val="20"/>
              </w:rPr>
              <w:t>(dwa, takie same</w:t>
            </w:r>
            <w:r w:rsidR="008D51F9" w:rsidRPr="00F00A08">
              <w:rPr>
                <w:rFonts w:cstheme="minorHAnsi"/>
                <w:iCs/>
                <w:sz w:val="20"/>
                <w:szCs w:val="20"/>
              </w:rPr>
              <w:t>, tj. jednakowe</w:t>
            </w:r>
            <w:r w:rsidR="003A6122" w:rsidRPr="00F00A08">
              <w:rPr>
                <w:rFonts w:cstheme="minorHAnsi"/>
                <w:iCs/>
                <w:sz w:val="20"/>
                <w:szCs w:val="20"/>
              </w:rPr>
              <w:t xml:space="preserve">), </w:t>
            </w:r>
            <w:r w:rsidRPr="00F00A08">
              <w:rPr>
                <w:rFonts w:cstheme="minorHAnsi"/>
                <w:iCs/>
                <w:sz w:val="20"/>
                <w:szCs w:val="20"/>
              </w:rPr>
              <w:t>zgodnie z treścią SWZ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D58" w14:textId="77777777" w:rsidR="00723667" w:rsidRPr="004E0935" w:rsidRDefault="00723667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77F" w14:textId="77777777" w:rsidR="00723667" w:rsidRPr="004E0935" w:rsidRDefault="00723667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467" w14:textId="77777777" w:rsidR="00723667" w:rsidRPr="004E0935" w:rsidRDefault="00723667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EEA" w14:textId="2EFF068E" w:rsidR="00723667" w:rsidRDefault="00CE605D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306" w14:textId="77777777" w:rsidR="00723667" w:rsidRPr="004E0935" w:rsidRDefault="00723667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5E67E9" w:rsidRPr="004E0935" w14:paraId="60F22B7D" w14:textId="77777777" w:rsidTr="00133F64">
        <w:trPr>
          <w:trHeight w:val="6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6BAC" w14:textId="52093C69" w:rsidR="005E67E9" w:rsidRDefault="005E67E9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Drukarka laserowa kolorowa, zgodnie z</w:t>
            </w:r>
            <w:r w:rsidR="0046575B">
              <w:rPr>
                <w:rFonts w:cstheme="minorHAnsi"/>
                <w:iCs/>
                <w:sz w:val="20"/>
                <w:szCs w:val="20"/>
              </w:rPr>
              <w:t> </w:t>
            </w:r>
            <w:r>
              <w:rPr>
                <w:rFonts w:cstheme="minorHAnsi"/>
                <w:iCs/>
                <w:sz w:val="20"/>
                <w:szCs w:val="20"/>
              </w:rPr>
              <w:t>treścią SWZ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984" w14:textId="77777777" w:rsidR="005E67E9" w:rsidRPr="004E0935" w:rsidRDefault="005E67E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34F" w14:textId="77777777" w:rsidR="005E67E9" w:rsidRPr="004E0935" w:rsidRDefault="005E67E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D0B" w14:textId="77777777" w:rsidR="005E67E9" w:rsidRPr="004E0935" w:rsidRDefault="005E67E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5AF" w14:textId="284B00FB" w:rsidR="005E67E9" w:rsidRDefault="005E67E9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0D9" w14:textId="77777777" w:rsidR="005E67E9" w:rsidRPr="004E0935" w:rsidRDefault="005E67E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6A0BAD"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28F9AEB" w14:textId="3A3721A2" w:rsidR="00730FDB" w:rsidRDefault="00730FDB" w:rsidP="00BD1272">
      <w:pPr>
        <w:rPr>
          <w:rFonts w:ascii="Times New Roman" w:hAnsi="Times New Roman" w:cs="Times New Roman"/>
          <w:b/>
        </w:rPr>
      </w:pPr>
    </w:p>
    <w:p w14:paraId="48DE4BFE" w14:textId="77777777" w:rsidR="00C23A75" w:rsidRPr="00723943" w:rsidRDefault="00730FDB" w:rsidP="00BD1272">
      <w:pPr>
        <w:rPr>
          <w:rFonts w:ascii="Times New Roman" w:hAnsi="Times New Roman" w:cs="Times New Roman"/>
          <w:b/>
          <w:u w:val="single"/>
        </w:rPr>
      </w:pPr>
      <w:r w:rsidRPr="00723943">
        <w:rPr>
          <w:rFonts w:ascii="Times New Roman" w:hAnsi="Times New Roman" w:cs="Times New Roman"/>
          <w:b/>
          <w:u w:val="single"/>
        </w:rPr>
        <w:t>W przypadku sprzętu komputerowego</w:t>
      </w:r>
      <w:r w:rsidR="00C23A75" w:rsidRPr="00723943">
        <w:rPr>
          <w:rFonts w:ascii="Times New Roman" w:hAnsi="Times New Roman" w:cs="Times New Roman"/>
          <w:b/>
          <w:u w:val="single"/>
        </w:rPr>
        <w:t>:</w:t>
      </w:r>
    </w:p>
    <w:p w14:paraId="70120BC8" w14:textId="6C1DA1FF" w:rsidR="00730FDB" w:rsidRDefault="00C23A75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1./</w:t>
      </w:r>
      <w:r w:rsidR="00730FDB">
        <w:rPr>
          <w:rFonts w:ascii="Times New Roman" w:hAnsi="Times New Roman" w:cs="Times New Roman"/>
          <w:b/>
        </w:rPr>
        <w:t>podanie danych dotyczących producenta i modelu</w:t>
      </w:r>
      <w:r>
        <w:rPr>
          <w:rFonts w:ascii="Times New Roman" w:hAnsi="Times New Roman" w:cs="Times New Roman"/>
          <w:b/>
        </w:rPr>
        <w:t xml:space="preserve"> jest obligatoryjne;</w:t>
      </w:r>
    </w:p>
    <w:p w14:paraId="47DCADFF" w14:textId="51E6DA47" w:rsidR="00C23A75" w:rsidRDefault="00C23A75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2./wyodrębnienie kosztów jest obligator</w:t>
      </w:r>
      <w:r w:rsidR="0070376F">
        <w:rPr>
          <w:rFonts w:ascii="Times New Roman" w:hAnsi="Times New Roman" w:cs="Times New Roman"/>
          <w:b/>
        </w:rPr>
        <w:t xml:space="preserve">yjne </w:t>
      </w:r>
      <w:r w:rsidR="0007476F">
        <w:rPr>
          <w:rFonts w:ascii="Times New Roman" w:hAnsi="Times New Roman" w:cs="Times New Roman"/>
          <w:b/>
        </w:rPr>
        <w:t>(</w:t>
      </w:r>
      <w:r w:rsidR="0070376F">
        <w:rPr>
          <w:rFonts w:ascii="Times New Roman" w:hAnsi="Times New Roman" w:cs="Times New Roman"/>
          <w:b/>
        </w:rPr>
        <w:t>z uwagi na zwolnienie z VAT</w:t>
      </w:r>
      <w:r w:rsidR="009210CC">
        <w:rPr>
          <w:rFonts w:ascii="Times New Roman" w:hAnsi="Times New Roman" w:cs="Times New Roman"/>
          <w:b/>
        </w:rPr>
        <w:t>, z którego korzysta zamawiający</w:t>
      </w:r>
      <w:r w:rsidR="0007476F">
        <w:rPr>
          <w:rFonts w:ascii="Times New Roman" w:hAnsi="Times New Roman" w:cs="Times New Roman"/>
          <w:b/>
        </w:rPr>
        <w:t>)</w:t>
      </w:r>
      <w:r w:rsidR="00BC7093">
        <w:rPr>
          <w:rFonts w:ascii="Times New Roman" w:hAnsi="Times New Roman" w:cs="Times New Roman"/>
          <w:b/>
        </w:rPr>
        <w:t>.</w:t>
      </w:r>
    </w:p>
    <w:p w14:paraId="61A2C74D" w14:textId="585992DB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2163FC2B" w:rsidR="00E42DAE" w:rsidRDefault="00F37213" w:rsidP="006626B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B1B5425" w14:textId="181BB37E" w:rsidR="005773E8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79C1AFF4" w14:textId="77777777" w:rsidR="00E634B8" w:rsidRPr="00560FA0" w:rsidRDefault="00E634B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1932"/>
        <w:gridCol w:w="3317"/>
      </w:tblGrid>
      <w:tr w:rsidR="00417FF5" w14:paraId="342A3EF2" w14:textId="77777777" w:rsidTr="0030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301EC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30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30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BD9691" w14:textId="2176D680" w:rsidR="00417FF5" w:rsidRDefault="00417FF5" w:rsidP="00301E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Przedmiotem zamówienia jest </w:t>
            </w:r>
            <w:r w:rsidR="00722568">
              <w:rPr>
                <w:rFonts w:cstheme="minorHAnsi"/>
              </w:rPr>
              <w:t xml:space="preserve">zakup, </w:t>
            </w:r>
            <w:r>
              <w:rPr>
                <w:rFonts w:cstheme="minorHAnsi"/>
              </w:rPr>
              <w:t xml:space="preserve">dostawa, montaż, uruchomienie i przeprowadzenie szkolenia z zakresu obsługi,  tomografu elektronowego rezonansu magnetycznego spełniający co najmniej następujące kryteria:   </w:t>
            </w:r>
          </w:p>
        </w:tc>
      </w:tr>
      <w:tr w:rsidR="00417FF5" w14:paraId="606C12AE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35CFA7" w14:textId="77777777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bookmarkStart w:id="2" w:name="_Hlk83662849"/>
            <w:r>
              <w:rPr>
                <w:rFonts w:cstheme="minorHAnsi"/>
                <w:b w:val="0"/>
                <w:bCs w:val="0"/>
              </w:rPr>
              <w:t xml:space="preserve">Dla częstotliwości rezonansowej w przedziale od 570 - 580 MHz: </w:t>
            </w:r>
          </w:p>
        </w:tc>
      </w:tr>
      <w:tr w:rsidR="00417FF5" w14:paraId="6CC048C5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59553" w14:textId="1C82F17D" w:rsidR="00417FF5" w:rsidRDefault="00F438E5" w:rsidP="00D65D32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z</w:t>
            </w:r>
            <w:r w:rsidR="00417FF5">
              <w:rPr>
                <w:rFonts w:cstheme="minorHAnsi"/>
                <w:b w:val="0"/>
                <w:bCs w:val="0"/>
                <w:color w:val="000000" w:themeColor="text1"/>
              </w:rPr>
              <w:t>akres strojenia częstotliwości nie może być mniejszy niż 10 MHz</w:t>
            </w:r>
            <w:r w:rsidR="002D453C">
              <w:rPr>
                <w:rFonts w:cstheme="minorHAnsi"/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E4B26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BAE9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7FF5" w14:paraId="2AF3434C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9C63" w14:textId="66771489" w:rsidR="00417FF5" w:rsidRDefault="00417FF5" w:rsidP="00BE6F5F">
            <w:pPr>
              <w:pStyle w:val="Akapitzlist"/>
              <w:numPr>
                <w:ilvl w:val="0"/>
                <w:numId w:val="61"/>
              </w:numPr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moc maksymalna nie może być mniejsza niż  120 mW</w:t>
            </w:r>
            <w:r w:rsidR="002D453C">
              <w:rPr>
                <w:rFonts w:cstheme="minorHAnsi"/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4E51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56C9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7FF5" w14:paraId="450E93C3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233" w14:textId="487591BF" w:rsidR="00417FF5" w:rsidRDefault="00417FF5" w:rsidP="00BE6F5F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średnica rezonatora objętościowego nie może być mniejsza niż 30 mm</w:t>
            </w:r>
            <w:r w:rsidR="002D453C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9554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972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7FF5" w14:paraId="624D0046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478883" w14:textId="77777777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Dla częstotliwości rezonansowej w przedziale od 1,14 – 1,16 GHz:</w:t>
            </w:r>
          </w:p>
        </w:tc>
      </w:tr>
      <w:tr w:rsidR="00417FF5" w14:paraId="3D3F22A4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072D8" w14:textId="61651BE2" w:rsidR="00417FF5" w:rsidRDefault="001075CD" w:rsidP="00BE6F5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z</w:t>
            </w:r>
            <w:r w:rsidR="00417FF5">
              <w:rPr>
                <w:rFonts w:cstheme="minorHAnsi"/>
                <w:b w:val="0"/>
                <w:bCs w:val="0"/>
                <w:color w:val="000000" w:themeColor="text1"/>
              </w:rPr>
              <w:t>akres strojenia częstotliwości   nie może być mniejszy niż minimum 20 MHz</w:t>
            </w:r>
            <w:r w:rsidR="002D453C">
              <w:rPr>
                <w:rFonts w:cstheme="minorHAnsi"/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29425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A3AD0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2DDF0C23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0C8B1" w14:textId="7EEBA296" w:rsidR="00417FF5" w:rsidRDefault="00417FF5" w:rsidP="00BE6F5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moc maksymalna nie może być mniejsza niż  220 mW</w:t>
            </w:r>
            <w:r w:rsidR="002D453C">
              <w:rPr>
                <w:rFonts w:cstheme="minorHAnsi"/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00359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D2706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10B509E1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17753" w14:textId="30C94D81" w:rsidR="00417FF5" w:rsidRDefault="00417FF5" w:rsidP="00BE6F5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średnica zewnętrzna rezonatora powierzchniowego nie może być mniejsza niż 8 mm</w:t>
            </w:r>
            <w:r w:rsidR="002D453C">
              <w:rPr>
                <w:rFonts w:cstheme="minorHAnsi"/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9879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53453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3DAA8D36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B949" w14:textId="3DA2A7C8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Maksymalna szybkość skanu w</w:t>
            </w:r>
            <w:r w:rsidR="002D453C">
              <w:rPr>
                <w:b w:val="0"/>
                <w:bCs w:val="0"/>
                <w:color w:val="000000" w:themeColor="text1"/>
              </w:rPr>
              <w:t> </w:t>
            </w:r>
            <w:r>
              <w:rPr>
                <w:b w:val="0"/>
                <w:bCs w:val="0"/>
                <w:color w:val="000000" w:themeColor="text1"/>
              </w:rPr>
              <w:t>trybie rapid nie może być mniejsza niż 300 000 G/s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8D001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8FD4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2F30569D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183F" w14:textId="240B6C30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Maksymalna wartość skanu: w</w:t>
            </w:r>
            <w:r w:rsidR="008F73D0">
              <w:rPr>
                <w:b w:val="0"/>
                <w:bCs w:val="0"/>
                <w:color w:val="000000" w:themeColor="text1"/>
              </w:rPr>
              <w:t> </w:t>
            </w:r>
            <w:r>
              <w:rPr>
                <w:b w:val="0"/>
                <w:bCs w:val="0"/>
                <w:color w:val="000000" w:themeColor="text1"/>
              </w:rPr>
              <w:t xml:space="preserve">trybie CW – nie może być mniejsza niż 400 G, natomiast w </w:t>
            </w:r>
            <w:r>
              <w:rPr>
                <w:b w:val="0"/>
                <w:bCs w:val="0"/>
                <w:color w:val="000000" w:themeColor="text1"/>
              </w:rPr>
              <w:lastRenderedPageBreak/>
              <w:t>trybie rapid musi wynosić co najmniej 50 G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71B9B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AC04D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7850EFE4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9CA0" w14:textId="654240AE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Minimalna przestrzeń dostępowa między nabiegunnikami pola nie może być mniejsza niż 70 mm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08CED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B4207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1C377BFB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FE681" w14:textId="39B84BD9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umożliwiać generowanie pola gradientowego w 3 osiach: X,Y,Z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AB344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BE75C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1EC13974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1D12" w14:textId="6E42883D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Wymagana wartość generowanego gradientu ponad 12 G/cm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4054E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C67A7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255981E8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5CB10" w14:textId="09718626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zapewniać automatyczną kontrolę częstotliwości AFC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C204B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FC446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6C0E9BE7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957E7" w14:textId="63340830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zapewniać automatyczną kontrolę dopasowania AMC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E22B8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6B299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4E5D6863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FE4BB" w14:textId="5E2B15F8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być wyposażony w</w:t>
            </w:r>
            <w:r w:rsidR="008F73D0">
              <w:rPr>
                <w:b w:val="0"/>
                <w:bCs w:val="0"/>
                <w:color w:val="000000" w:themeColor="text1"/>
              </w:rPr>
              <w:t> </w:t>
            </w:r>
            <w:r>
              <w:rPr>
                <w:b w:val="0"/>
                <w:bCs w:val="0"/>
                <w:color w:val="000000" w:themeColor="text1"/>
              </w:rPr>
              <w:t>ramię pozycjonujące do umieszczania obiektów badania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69E7E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B2954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1FA09AEC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A74F4" w14:textId="35F6A096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umożliwiać kontrolę temperatury łóżeczka na myszy w zakresie co najmniej od temperatury pokojowej do 40°C ze skokiem minimalnym nie większym niż 0,1°C</w:t>
            </w:r>
            <w:r w:rsidR="00896739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5B06D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DFBC6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1FA0E84E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407DA" w14:textId="77777777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posiadać możliwość własnego kodowania sekwencji gradientowych.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E3845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1957E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4B0D3416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FCB087" w14:textId="77777777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b w:val="0"/>
                <w:bCs w:val="0"/>
                <w:color w:val="000000" w:themeColor="text1"/>
              </w:rPr>
              <w:t>Wraz z aparatem musi zostać dostarczone oprogramowanie spełniające następujące kryteria:</w:t>
            </w:r>
          </w:p>
        </w:tc>
      </w:tr>
      <w:tr w:rsidR="00417FF5" w14:paraId="334A8BE0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4125F" w14:textId="74DC7B6C" w:rsidR="00417FF5" w:rsidRDefault="00417FF5" w:rsidP="00BE6F5F">
            <w:pPr>
              <w:pStyle w:val="Akapitzlist"/>
              <w:numPr>
                <w:ilvl w:val="0"/>
                <w:numId w:val="63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Musi umożliwiać kontrolę pracy tomografu oraz przynależnego oprzyrządowania</w:t>
            </w:r>
            <w:r w:rsidR="00ED0D04">
              <w:rPr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1B34F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8ADA6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6D98B81C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F0A8" w14:textId="4977DB4A" w:rsidR="00417FF5" w:rsidRDefault="00417FF5" w:rsidP="00BE6F5F">
            <w:pPr>
              <w:pStyle w:val="Akapitzlist"/>
              <w:numPr>
                <w:ilvl w:val="0"/>
                <w:numId w:val="63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lastRenderedPageBreak/>
              <w:t>Musi umożliwiać analizę zbieranych danych w tym rekonstrukcję obrazu przestrzennego i spektralnego w wymiarach (1D, 2D, 3D oraz w połączeniu z wymiarem spektralnym 3D+f)</w:t>
            </w:r>
            <w:r w:rsidR="00ED0D04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14687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B9FA7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7208DE31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C0056" w14:textId="77777777" w:rsidR="00417FF5" w:rsidRDefault="00417FF5" w:rsidP="00BE6F5F">
            <w:pPr>
              <w:pStyle w:val="Akapitzlist"/>
              <w:numPr>
                <w:ilvl w:val="0"/>
                <w:numId w:val="60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Aparat musi zostać dostarczony wraz z: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5A7F4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04C6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3E9DB785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0FBD4" w14:textId="7344FE5F" w:rsidR="00417FF5" w:rsidRDefault="001075CD" w:rsidP="00BE6F5F">
            <w:pPr>
              <w:pStyle w:val="Akapitzlist"/>
              <w:numPr>
                <w:ilvl w:val="0"/>
                <w:numId w:val="64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z</w:t>
            </w:r>
            <w:r w:rsidR="00417FF5">
              <w:rPr>
                <w:b w:val="0"/>
                <w:bCs w:val="0"/>
                <w:color w:val="000000" w:themeColor="text1"/>
              </w:rPr>
              <w:t>amkniętym układem chłodzenia tomografu</w:t>
            </w:r>
            <w:r w:rsidR="000464EF">
              <w:rPr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9E1F0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D7992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5CD68C4E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64F4B" w14:textId="69AE4BB1" w:rsidR="00417FF5" w:rsidRDefault="001075CD" w:rsidP="00BE6F5F">
            <w:pPr>
              <w:pStyle w:val="Akapitzlist"/>
              <w:numPr>
                <w:ilvl w:val="0"/>
                <w:numId w:val="64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k</w:t>
            </w:r>
            <w:r w:rsidR="00417FF5">
              <w:rPr>
                <w:b w:val="0"/>
                <w:bCs w:val="0"/>
                <w:color w:val="000000" w:themeColor="text1"/>
              </w:rPr>
              <w:t>omputerem klasy PC</w:t>
            </w:r>
            <w:r w:rsidR="00B75D63">
              <w:rPr>
                <w:b w:val="0"/>
                <w:bCs w:val="0"/>
                <w:color w:val="000000" w:themeColor="text1"/>
              </w:rPr>
              <w:t xml:space="preserve"> (1 szt.)</w:t>
            </w:r>
            <w:r w:rsidR="007569AC">
              <w:rPr>
                <w:b w:val="0"/>
                <w:bCs w:val="0"/>
                <w:color w:val="000000" w:themeColor="text1"/>
              </w:rPr>
              <w:t>, z</w:t>
            </w:r>
            <w:r w:rsidR="009357DE">
              <w:rPr>
                <w:b w:val="0"/>
                <w:bCs w:val="0"/>
                <w:color w:val="000000" w:themeColor="text1"/>
              </w:rPr>
              <w:t> </w:t>
            </w:r>
            <w:r w:rsidR="007569AC">
              <w:rPr>
                <w:b w:val="0"/>
                <w:bCs w:val="0"/>
                <w:color w:val="000000" w:themeColor="text1"/>
              </w:rPr>
              <w:t xml:space="preserve">kartą graficzną (zintegrowaną lub dedykowaną) obsługującą dwa monitory, </w:t>
            </w:r>
            <w:r w:rsidR="00417FF5">
              <w:rPr>
                <w:b w:val="0"/>
                <w:bCs w:val="0"/>
                <w:color w:val="000000" w:themeColor="text1"/>
              </w:rPr>
              <w:t>z</w:t>
            </w:r>
            <w:r w:rsidR="000464EF">
              <w:rPr>
                <w:b w:val="0"/>
                <w:bCs w:val="0"/>
                <w:color w:val="000000" w:themeColor="text1"/>
              </w:rPr>
              <w:t> </w:t>
            </w:r>
            <w:r w:rsidR="00417FF5">
              <w:rPr>
                <w:b w:val="0"/>
                <w:bCs w:val="0"/>
                <w:color w:val="000000" w:themeColor="text1"/>
              </w:rPr>
              <w:t>systemem operacyjnym</w:t>
            </w:r>
            <w:r w:rsidR="000C2317">
              <w:rPr>
                <w:b w:val="0"/>
                <w:bCs w:val="0"/>
                <w:color w:val="000000" w:themeColor="text1"/>
              </w:rPr>
              <w:t>*</w:t>
            </w:r>
            <w:r w:rsidR="00396B2C">
              <w:rPr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CD240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D192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04FA4909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16401" w14:textId="5E9AA7C1" w:rsidR="00417FF5" w:rsidRDefault="009F440D" w:rsidP="00BE6F5F">
            <w:pPr>
              <w:pStyle w:val="Akapitzlist"/>
              <w:numPr>
                <w:ilvl w:val="0"/>
                <w:numId w:val="64"/>
              </w:numPr>
              <w:rPr>
                <w:b w:val="0"/>
                <w:bCs w:val="0"/>
                <w:color w:val="000000" w:themeColor="text1"/>
              </w:rPr>
            </w:pPr>
            <w:r w:rsidRPr="008162A6">
              <w:rPr>
                <w:b w:val="0"/>
                <w:bCs w:val="0"/>
                <w:color w:val="000000" w:themeColor="text1"/>
              </w:rPr>
              <w:t xml:space="preserve">dwoma (2 szt.) takimi samymi, tj. jednakowymi </w:t>
            </w:r>
            <w:r w:rsidR="001075CD" w:rsidRPr="008162A6">
              <w:rPr>
                <w:b w:val="0"/>
                <w:bCs w:val="0"/>
                <w:color w:val="000000" w:themeColor="text1"/>
              </w:rPr>
              <w:t>m</w:t>
            </w:r>
            <w:r w:rsidR="00B75D63" w:rsidRPr="008162A6">
              <w:rPr>
                <w:b w:val="0"/>
                <w:bCs w:val="0"/>
                <w:color w:val="000000" w:themeColor="text1"/>
              </w:rPr>
              <w:t>onitor</w:t>
            </w:r>
            <w:r w:rsidR="001075CD" w:rsidRPr="008162A6">
              <w:rPr>
                <w:b w:val="0"/>
                <w:bCs w:val="0"/>
                <w:color w:val="000000" w:themeColor="text1"/>
              </w:rPr>
              <w:t xml:space="preserve">ami </w:t>
            </w:r>
            <w:r w:rsidR="00417FF5" w:rsidRPr="008162A6">
              <w:rPr>
                <w:b w:val="0"/>
                <w:bCs w:val="0"/>
                <w:color w:val="000000" w:themeColor="text1"/>
              </w:rPr>
              <w:t>LCD</w:t>
            </w:r>
            <w:r w:rsidR="00B75D63" w:rsidRPr="008162A6">
              <w:rPr>
                <w:b w:val="0"/>
                <w:bCs w:val="0"/>
                <w:color w:val="000000" w:themeColor="text1"/>
              </w:rPr>
              <w:t xml:space="preserve"> </w:t>
            </w:r>
            <w:r w:rsidR="00417FF5" w:rsidRPr="008162A6">
              <w:rPr>
                <w:b w:val="0"/>
                <w:bCs w:val="0"/>
                <w:color w:val="000000" w:themeColor="text1"/>
              </w:rPr>
              <w:t>o przekątnej co najmniej 27 cali</w:t>
            </w:r>
            <w:r w:rsidR="000C2317" w:rsidRPr="008162A6">
              <w:rPr>
                <w:b w:val="0"/>
                <w:bCs w:val="0"/>
                <w:color w:val="000000" w:themeColor="text1"/>
              </w:rPr>
              <w:t>*</w:t>
            </w:r>
            <w:r w:rsidR="000464EF" w:rsidRPr="008162A6">
              <w:rPr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658C6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878AD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1F414ABF" w14:textId="77777777" w:rsidTr="0030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9CFD" w14:textId="6E228AE0" w:rsidR="00417FF5" w:rsidRDefault="001075CD" w:rsidP="00BE6F5F">
            <w:pPr>
              <w:pStyle w:val="Akapitzlist"/>
              <w:numPr>
                <w:ilvl w:val="0"/>
                <w:numId w:val="64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</w:t>
            </w:r>
            <w:r w:rsidR="00417FF5">
              <w:rPr>
                <w:b w:val="0"/>
                <w:bCs w:val="0"/>
                <w:color w:val="000000" w:themeColor="text1"/>
              </w:rPr>
              <w:t>rukarką laserową kolorową z</w:t>
            </w:r>
            <w:r w:rsidR="000464EF">
              <w:rPr>
                <w:b w:val="0"/>
                <w:bCs w:val="0"/>
                <w:color w:val="000000" w:themeColor="text1"/>
              </w:rPr>
              <w:t> </w:t>
            </w:r>
            <w:r w:rsidR="00417FF5">
              <w:rPr>
                <w:b w:val="0"/>
                <w:bCs w:val="0"/>
                <w:color w:val="000000" w:themeColor="text1"/>
              </w:rPr>
              <w:t>funkcją dupleksu</w:t>
            </w:r>
            <w:r w:rsidR="00B75D63">
              <w:rPr>
                <w:b w:val="0"/>
                <w:bCs w:val="0"/>
                <w:color w:val="000000" w:themeColor="text1"/>
              </w:rPr>
              <w:t xml:space="preserve"> (1 szt.)</w:t>
            </w:r>
            <w:r w:rsidR="000C2317">
              <w:rPr>
                <w:b w:val="0"/>
                <w:bCs w:val="0"/>
                <w:color w:val="000000" w:themeColor="text1"/>
              </w:rPr>
              <w:t>*</w:t>
            </w:r>
            <w:r w:rsidR="000464EF">
              <w:rPr>
                <w:b w:val="0"/>
                <w:bCs w:val="0"/>
                <w:color w:val="000000" w:themeColor="text1"/>
              </w:rPr>
              <w:t>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34AA9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40A71" w14:textId="77777777" w:rsidR="00417FF5" w:rsidRDefault="00417FF5" w:rsidP="003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FF5" w14:paraId="09B5658B" w14:textId="77777777" w:rsidTr="00301E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D55FC" w14:textId="7A34A953" w:rsidR="00417FF5" w:rsidRDefault="001075CD" w:rsidP="00BE6F5F">
            <w:pPr>
              <w:pStyle w:val="Akapitzlist"/>
              <w:numPr>
                <w:ilvl w:val="0"/>
                <w:numId w:val="64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</w:t>
            </w:r>
            <w:r w:rsidR="00417FF5">
              <w:rPr>
                <w:b w:val="0"/>
                <w:bCs w:val="0"/>
                <w:color w:val="000000" w:themeColor="text1"/>
              </w:rPr>
              <w:t>ermostatem do kontroli temperatury łóżeczka myszy</w:t>
            </w:r>
            <w:r w:rsidR="000464EF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85ACC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00B11" w14:textId="77777777" w:rsidR="00417FF5" w:rsidRDefault="00417FF5" w:rsidP="003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2"/>
    </w:tbl>
    <w:p w14:paraId="0A8BC03F" w14:textId="77777777" w:rsidR="00942BE1" w:rsidRDefault="00942BE1" w:rsidP="007357C1">
      <w:pPr>
        <w:rPr>
          <w:rFonts w:eastAsiaTheme="minorHAnsi"/>
          <w:b/>
          <w:bCs/>
          <w:i/>
          <w:iCs/>
          <w:highlight w:val="yellow"/>
        </w:rPr>
      </w:pPr>
    </w:p>
    <w:p w14:paraId="3424B7E5" w14:textId="77777777" w:rsidR="00436F89" w:rsidRPr="00D56FA5" w:rsidRDefault="00436F89" w:rsidP="00436F89">
      <w:pPr>
        <w:rPr>
          <w:rFonts w:eastAsiaTheme="minorHAnsi"/>
          <w:b/>
          <w:bCs/>
          <w:i/>
          <w:iCs/>
        </w:rPr>
      </w:pPr>
      <w:r w:rsidRPr="00436F89">
        <w:rPr>
          <w:rFonts w:eastAsiaTheme="minorHAnsi"/>
          <w:b/>
          <w:bCs/>
          <w:i/>
          <w:iCs/>
        </w:rPr>
        <w:t>*Złożenie przedmiotowych środków dowodowych dotyczących oferowanego sprzętu komputerowego, tj. komputera klasy PC, monitorów i drukarki jest obowiązkowe.</w:t>
      </w:r>
    </w:p>
    <w:p w14:paraId="666FB3E3" w14:textId="1AAB38D0" w:rsidR="00CA3035" w:rsidRDefault="00CA303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415A453" w14:textId="77777777" w:rsidR="00F30B02" w:rsidRPr="00A06A56" w:rsidRDefault="00F30B02" w:rsidP="0048287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371A29EF" w14:textId="5659AC5A" w:rsidR="00F37213" w:rsidRPr="00A06A56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>Załącznik 4 do formularza oferty</w:t>
      </w:r>
    </w:p>
    <w:p w14:paraId="3176287F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01C78C98" w14:textId="68DE4125" w:rsidR="00F37213" w:rsidRPr="006D6E0E" w:rsidRDefault="00F37213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5F6963BB" w14:textId="77777777" w:rsidR="00F37213" w:rsidRPr="00962BB5" w:rsidRDefault="00F37213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</w:pPr>
      <w:r w:rsidRPr="00962BB5"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6923E5D5" w14:textId="77777777" w:rsidR="00F37213" w:rsidRPr="00C86D62" w:rsidRDefault="00F37213" w:rsidP="00F3721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2135189D" w14:textId="77777777" w:rsidR="00F37213" w:rsidRPr="00C86D62" w:rsidRDefault="00F37213" w:rsidP="00F3721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CFDF8A9" w14:textId="77777777" w:rsidR="00F37213" w:rsidRDefault="00F37213" w:rsidP="00BE6F5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63912A9" w14:textId="77777777" w:rsidR="00F37213" w:rsidRDefault="00F37213" w:rsidP="00F37213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568D97C3" w14:textId="77777777" w:rsidR="00F37213" w:rsidRDefault="00F37213" w:rsidP="00BE6F5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110400CA" w14:textId="77777777" w:rsidR="00F37213" w:rsidRDefault="00F37213" w:rsidP="00F37213">
      <w:pPr>
        <w:ind w:left="786"/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19EFCE7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……………………………………………………………………………..</w:t>
      </w:r>
    </w:p>
    <w:p w14:paraId="2B591A9D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45EB3B5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020E2DA" w14:textId="77777777" w:rsidR="00F37213" w:rsidRDefault="00F37213" w:rsidP="00F37213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58AB6C3B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436405A0" w14:textId="77777777" w:rsidR="00F37213" w:rsidRDefault="00F37213" w:rsidP="00BE6F5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6F389E11" w14:textId="77777777" w:rsidR="00F37213" w:rsidRPr="00E66562" w:rsidRDefault="00F37213" w:rsidP="00F37213">
      <w:pPr>
        <w:ind w:left="786"/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A14F54C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…………………………………………………………………………..…</w:t>
      </w:r>
    </w:p>
    <w:p w14:paraId="41136004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1F575983" w14:textId="77777777" w:rsidR="00F37213" w:rsidRDefault="00F37213" w:rsidP="00F37213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511CB2E" w14:textId="77777777" w:rsidR="00F37213" w:rsidRDefault="00F37213" w:rsidP="00F37213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46ACA6AF" w14:textId="77777777" w:rsidR="00F37213" w:rsidRDefault="00F37213" w:rsidP="00F3721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284F8F" w14:textId="0A6C2EF5" w:rsidR="00F37213" w:rsidRPr="001E25E6" w:rsidRDefault="00F37213" w:rsidP="00BE6F5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80D6AD" w14:textId="77777777" w:rsidR="00F37213" w:rsidRDefault="00F37213" w:rsidP="00F37213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D63382D" w14:textId="77777777" w:rsidR="00F37213" w:rsidRPr="00C86D62" w:rsidRDefault="00F37213" w:rsidP="00F3721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2B2811B" w14:textId="27E34EFB" w:rsidR="00CC020D" w:rsidRPr="00FE7F44" w:rsidRDefault="00F37213" w:rsidP="00FE7F44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2173C454" w14:textId="3DB78883" w:rsidR="00EF13F6" w:rsidRDefault="00F456E1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0EF9EE44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E7EB2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681025">
        <w:rPr>
          <w:rFonts w:ascii="Times New Roman" w:hAnsi="Times New Roman" w:cs="Times New Roman"/>
          <w:b/>
          <w:color w:val="000000"/>
          <w:u w:val="single"/>
        </w:rPr>
        <w:t>136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4C093B" w:rsidRPr="002E7EB2">
        <w:rPr>
          <w:rFonts w:ascii="Times New Roman" w:hAnsi="Times New Roman" w:cs="Times New Roman"/>
          <w:b/>
          <w:color w:val="000000"/>
          <w:u w:val="single"/>
        </w:rPr>
        <w:t>2022</w:t>
      </w:r>
      <w:r w:rsidR="00CC020D" w:rsidRPr="00CC020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C020D" w:rsidRPr="002E7EB2">
        <w:rPr>
          <w:rFonts w:ascii="Times New Roman" w:hAnsi="Times New Roman" w:cs="Times New Roman"/>
          <w:b/>
          <w:color w:val="000000"/>
          <w:u w:val="single"/>
        </w:rPr>
        <w:t>– wzór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E7EB2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512F91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5397C3DE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CC020D">
        <w:rPr>
          <w:rFonts w:ascii="Times New Roman" w:hAnsi="Times New Roman" w:cs="Times New Roman"/>
          <w:i/>
          <w:lang w:val="sq-AL"/>
        </w:rPr>
        <w:t xml:space="preserve">Niniejsza </w:t>
      </w:r>
      <w:r w:rsidR="00255065">
        <w:rPr>
          <w:rFonts w:ascii="Times New Roman" w:hAnsi="Times New Roman" w:cs="Times New Roman"/>
          <w:i/>
          <w:lang w:val="sq-AL"/>
        </w:rPr>
        <w:t>U</w:t>
      </w:r>
      <w:r w:rsidRPr="00CC020D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</w:t>
      </w:r>
      <w:r>
        <w:rPr>
          <w:rFonts w:ascii="Times New Roman" w:hAnsi="Times New Roman" w:cs="Times New Roman"/>
          <w:i/>
          <w:lang w:val="sq-AL"/>
        </w:rPr>
        <w:t xml:space="preserve"> przetargu nieograniczonego</w:t>
      </w:r>
      <w:r w:rsidRPr="00CC020D">
        <w:rPr>
          <w:rFonts w:ascii="Times New Roman" w:hAnsi="Times New Roman" w:cs="Times New Roman"/>
          <w:i/>
          <w:lang w:val="sq-AL"/>
        </w:rPr>
        <w:t xml:space="preserve"> zgodnie z ustawą z dnia 11 wrze</w:t>
      </w:r>
      <w:r w:rsidR="00C248EE">
        <w:rPr>
          <w:rFonts w:ascii="Times New Roman" w:hAnsi="Times New Roman" w:cs="Times New Roman"/>
          <w:i/>
          <w:lang w:val="sq-AL"/>
        </w:rPr>
        <w:t>ś</w:t>
      </w:r>
      <w:r w:rsidRPr="00CC020D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CC020D">
        <w:rPr>
          <w:rFonts w:ascii="Times New Roman" w:hAnsi="Times New Roman" w:cs="Times New Roman"/>
          <w:bCs/>
          <w:i/>
        </w:rPr>
        <w:t>(</w:t>
      </w:r>
      <w:r w:rsidR="008C0D34">
        <w:rPr>
          <w:rFonts w:ascii="Times New Roman" w:hAnsi="Times New Roman" w:cs="Times New Roman"/>
          <w:bCs/>
          <w:i/>
        </w:rPr>
        <w:t>t</w:t>
      </w:r>
      <w:r w:rsidR="00255065">
        <w:rPr>
          <w:rFonts w:ascii="Times New Roman" w:hAnsi="Times New Roman" w:cs="Times New Roman"/>
          <w:bCs/>
          <w:i/>
        </w:rPr>
        <w:t>.</w:t>
      </w:r>
      <w:r w:rsidR="008C0D34">
        <w:rPr>
          <w:rFonts w:ascii="Times New Roman" w:hAnsi="Times New Roman" w:cs="Times New Roman"/>
          <w:bCs/>
          <w:i/>
        </w:rPr>
        <w:t>j.</w:t>
      </w:r>
      <w:r w:rsidR="00255065">
        <w:rPr>
          <w:rFonts w:ascii="Times New Roman" w:hAnsi="Times New Roman" w:cs="Times New Roman"/>
          <w:bCs/>
          <w:i/>
        </w:rPr>
        <w:t>:</w:t>
      </w:r>
      <w:r w:rsidR="008C0D34">
        <w:rPr>
          <w:rFonts w:ascii="Times New Roman" w:hAnsi="Times New Roman" w:cs="Times New Roman"/>
          <w:bCs/>
          <w:i/>
        </w:rPr>
        <w:t xml:space="preserve"> Dz.U. z 2021 r. poz. 1129 z późn. zm.</w:t>
      </w:r>
      <w:r w:rsidRPr="00CC020D">
        <w:rPr>
          <w:rFonts w:ascii="Times New Roman" w:hAnsi="Times New Roman" w:cs="Times New Roman"/>
          <w:bCs/>
          <w:i/>
        </w:rPr>
        <w:t xml:space="preserve">), </w:t>
      </w:r>
      <w:r>
        <w:rPr>
          <w:rFonts w:ascii="Times New Roman" w:hAnsi="Times New Roman" w:cs="Times New Roman"/>
          <w:bCs/>
          <w:i/>
          <w:spacing w:val="-6"/>
          <w:kern w:val="2"/>
        </w:rPr>
        <w:t>zwaną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 xml:space="preserve"> też w dalszej części </w:t>
      </w:r>
      <w:r w:rsidR="00BD5430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73A80899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</w:p>
    <w:p w14:paraId="56E59063" w14:textId="52714E57" w:rsidR="00D1656E" w:rsidRPr="00270ACA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 xml:space="preserve">Zamawiający powierza a Wykonawca przyjmuje do zrealizowania </w:t>
      </w:r>
      <w:r w:rsidR="00E775A3" w:rsidRPr="00270ACA">
        <w:rPr>
          <w:rFonts w:ascii="Times New Roman" w:hAnsi="Times New Roman" w:cs="Times New Roman"/>
        </w:rPr>
        <w:t xml:space="preserve">zakup, </w:t>
      </w:r>
      <w:r w:rsidR="00E775A3" w:rsidRPr="00270ACA">
        <w:rPr>
          <w:rFonts w:ascii="Times New Roman" w:hAnsi="Times New Roman" w:cs="Times New Roman"/>
          <w:iCs/>
        </w:rPr>
        <w:t xml:space="preserve">dostawę, montaż i uruchomienie aparatury naukowo-badawczej w postaci </w:t>
      </w:r>
      <w:r w:rsidR="00343457">
        <w:rPr>
          <w:rFonts w:ascii="Times New Roman" w:hAnsi="Times New Roman" w:cs="Times New Roman"/>
          <w:iCs/>
        </w:rPr>
        <w:t xml:space="preserve">tomografu elektronowego rezonansu magnetycznego </w:t>
      </w:r>
      <w:r w:rsidRPr="00270ACA">
        <w:rPr>
          <w:rFonts w:ascii="Times New Roman" w:hAnsi="Times New Roman" w:cs="Times New Roman"/>
        </w:rPr>
        <w:t>o</w:t>
      </w:r>
      <w:r w:rsidR="00AA2C21" w:rsidRPr="00270ACA">
        <w:rPr>
          <w:rFonts w:ascii="Times New Roman" w:hAnsi="Times New Roman" w:cs="Times New Roman"/>
        </w:rPr>
        <w:t xml:space="preserve"> </w:t>
      </w:r>
      <w:r w:rsidRPr="00270ACA">
        <w:rPr>
          <w:rFonts w:ascii="Times New Roman" w:hAnsi="Times New Roman" w:cs="Times New Roman"/>
        </w:rPr>
        <w:t>parametrach technicznych</w:t>
      </w:r>
      <w:r w:rsidR="00AA2C21" w:rsidRPr="00270ACA">
        <w:rPr>
          <w:rFonts w:ascii="Times New Roman" w:hAnsi="Times New Roman" w:cs="Times New Roman"/>
        </w:rPr>
        <w:t xml:space="preserve">, </w:t>
      </w:r>
      <w:r w:rsidRPr="00270ACA">
        <w:rPr>
          <w:rFonts w:ascii="Times New Roman" w:hAnsi="Times New Roman" w:cs="Times New Roman"/>
        </w:rPr>
        <w:t>funkcjonalnych</w:t>
      </w:r>
      <w:r w:rsidR="00AA2C21" w:rsidRPr="00270ACA">
        <w:rPr>
          <w:rFonts w:ascii="Times New Roman" w:hAnsi="Times New Roman" w:cs="Times New Roman"/>
        </w:rPr>
        <w:t xml:space="preserve"> i użytkowych</w:t>
      </w:r>
      <w:r w:rsidRPr="00270ACA">
        <w:rPr>
          <w:rFonts w:ascii="Times New Roman" w:hAnsi="Times New Roman" w:cs="Times New Roman"/>
        </w:rPr>
        <w:t xml:space="preserve"> opisanych w załączniku A do SWZ, na</w:t>
      </w:r>
      <w:r w:rsidR="00F22ECE" w:rsidRPr="00270ACA">
        <w:rPr>
          <w:rFonts w:ascii="Times New Roman" w:hAnsi="Times New Roman" w:cs="Times New Roman"/>
        </w:rPr>
        <w:t> </w:t>
      </w:r>
      <w:r w:rsidRPr="00270ACA">
        <w:rPr>
          <w:rFonts w:ascii="Times New Roman" w:hAnsi="Times New Roman" w:cs="Times New Roman"/>
        </w:rPr>
        <w:t xml:space="preserve">potrzeby Wydział </w:t>
      </w:r>
      <w:r w:rsidR="00AA2C21" w:rsidRPr="00270ACA">
        <w:rPr>
          <w:rFonts w:ascii="Times New Roman" w:hAnsi="Times New Roman" w:cs="Times New Roman"/>
        </w:rPr>
        <w:t>Chemii Uniwersytetu Jagiellońskiego, mieszczącego się w</w:t>
      </w:r>
      <w:r w:rsidR="00343457">
        <w:rPr>
          <w:rFonts w:ascii="Times New Roman" w:hAnsi="Times New Roman" w:cs="Times New Roman"/>
        </w:rPr>
        <w:t> </w:t>
      </w:r>
      <w:r w:rsidR="00AA2C21" w:rsidRPr="00270ACA">
        <w:rPr>
          <w:rFonts w:ascii="Times New Roman" w:hAnsi="Times New Roman" w:cs="Times New Roman"/>
        </w:rPr>
        <w:t>Krakowie, przy ul.</w:t>
      </w:r>
      <w:r w:rsidR="00F22ECE" w:rsidRPr="00270ACA">
        <w:rPr>
          <w:rFonts w:ascii="Times New Roman" w:hAnsi="Times New Roman" w:cs="Times New Roman"/>
        </w:rPr>
        <w:t> </w:t>
      </w:r>
      <w:r w:rsidR="00AA2C21" w:rsidRPr="00270ACA">
        <w:rPr>
          <w:rFonts w:ascii="Times New Roman" w:hAnsi="Times New Roman" w:cs="Times New Roman"/>
        </w:rPr>
        <w:t xml:space="preserve">Gronostajowej 2. </w:t>
      </w:r>
    </w:p>
    <w:p w14:paraId="18893199" w14:textId="629AE290" w:rsidR="003A25E9" w:rsidRPr="00270ACA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 xml:space="preserve">Wykonawca w ramach realizacji przedmiotu </w:t>
      </w:r>
      <w:r w:rsidR="00BB47D3">
        <w:rPr>
          <w:rFonts w:ascii="Times New Roman" w:hAnsi="Times New Roman" w:cs="Times New Roman"/>
        </w:rPr>
        <w:t>U</w:t>
      </w:r>
      <w:r w:rsidRPr="00270ACA">
        <w:rPr>
          <w:rFonts w:ascii="Times New Roman" w:hAnsi="Times New Roman" w:cs="Times New Roman"/>
        </w:rPr>
        <w:t>mowy jest zobowiązany w szczególności do</w:t>
      </w:r>
      <w:r w:rsidR="00CD7E6A" w:rsidRPr="00270ACA">
        <w:rPr>
          <w:rFonts w:ascii="Times New Roman" w:hAnsi="Times New Roman" w:cs="Times New Roman"/>
        </w:rPr>
        <w:t xml:space="preserve"> </w:t>
      </w:r>
      <w:r w:rsidR="00C72C1A" w:rsidRPr="00270ACA">
        <w:rPr>
          <w:rFonts w:ascii="Times New Roman" w:hAnsi="Times New Roman" w:cs="Times New Roman"/>
          <w:bCs/>
        </w:rPr>
        <w:t>transportu, ubezpieczenia, dostawy, wniesienia, montażu, uruchomienia Aparatury w pracowni E</w:t>
      </w:r>
      <w:r w:rsidR="0054153F">
        <w:rPr>
          <w:rFonts w:ascii="Times New Roman" w:hAnsi="Times New Roman" w:cs="Times New Roman"/>
          <w:bCs/>
        </w:rPr>
        <w:t>0-60</w:t>
      </w:r>
      <w:r w:rsidR="00C72C1A" w:rsidRPr="00270ACA">
        <w:rPr>
          <w:rFonts w:ascii="Times New Roman" w:hAnsi="Times New Roman" w:cs="Times New Roman"/>
          <w:bCs/>
        </w:rPr>
        <w:t>, Wydział Chemii Uniwersytetu Jagiellońskiego, ul.</w:t>
      </w:r>
      <w:r w:rsidR="004C519D" w:rsidRPr="00270ACA">
        <w:rPr>
          <w:rFonts w:ascii="Times New Roman" w:hAnsi="Times New Roman" w:cs="Times New Roman"/>
          <w:bCs/>
        </w:rPr>
        <w:t xml:space="preserve"> </w:t>
      </w:r>
      <w:r w:rsidR="00C72C1A" w:rsidRPr="00270ACA">
        <w:rPr>
          <w:rFonts w:ascii="Times New Roman" w:hAnsi="Times New Roman" w:cs="Times New Roman"/>
          <w:bCs/>
        </w:rPr>
        <w:t xml:space="preserve">Gronostajowa 2, 30-380 Kraków oraz przeprowadzenia </w:t>
      </w:r>
      <w:r w:rsidR="00FB084C">
        <w:rPr>
          <w:rFonts w:ascii="Times New Roman" w:hAnsi="Times New Roman" w:cs="Times New Roman"/>
          <w:bCs/>
        </w:rPr>
        <w:t>szkolenia dla co najmniej 4 osób przez co najmniej 12 h (dwa dni po 6 h) w</w:t>
      </w:r>
      <w:r w:rsidR="007F729D">
        <w:rPr>
          <w:rFonts w:ascii="Times New Roman" w:hAnsi="Times New Roman" w:cs="Times New Roman"/>
          <w:bCs/>
        </w:rPr>
        <w:t> </w:t>
      </w:r>
      <w:r w:rsidR="00FB084C">
        <w:rPr>
          <w:rFonts w:ascii="Times New Roman" w:hAnsi="Times New Roman" w:cs="Times New Roman"/>
          <w:bCs/>
        </w:rPr>
        <w:t>siedzibie Zamawiającego</w:t>
      </w:r>
      <w:r w:rsidR="00A26292">
        <w:rPr>
          <w:rFonts w:ascii="Times New Roman" w:hAnsi="Times New Roman" w:cs="Times New Roman"/>
          <w:bCs/>
        </w:rPr>
        <w:t xml:space="preserve"> (usługi towarzyszące).</w:t>
      </w:r>
    </w:p>
    <w:p w14:paraId="25D9463D" w14:textId="259B0A06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9A22A8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22E5B1D1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224D13">
        <w:rPr>
          <w:rFonts w:ascii="Times New Roman" w:hAnsi="Times New Roman" w:cs="Times New Roman"/>
        </w:rPr>
        <w:t>2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</w:p>
    <w:p w14:paraId="4DAF5D8A" w14:textId="1F2C4979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>
        <w:rPr>
          <w:rFonts w:ascii="Times New Roman" w:hAnsi="Times New Roman" w:cs="Times New Roman"/>
        </w:rPr>
        <w:t>U</w:t>
      </w:r>
      <w:r w:rsidRPr="0095435F">
        <w:rPr>
          <w:rFonts w:ascii="Times New Roman" w:hAnsi="Times New Roman" w:cs="Times New Roman"/>
        </w:rPr>
        <w:t>mowy, wraz z usługami towarzyszącymi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  <w:bCs/>
          <w:color w:val="000000"/>
        </w:rPr>
        <w:t xml:space="preserve">w terminie 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 xml:space="preserve">do </w:t>
      </w:r>
      <w:r w:rsidR="00F675C1">
        <w:rPr>
          <w:rFonts w:ascii="Times New Roman" w:hAnsi="Times New Roman" w:cs="Times New Roman"/>
          <w:b/>
          <w:color w:val="000000"/>
          <w:u w:val="single"/>
        </w:rPr>
        <w:t>9 miesięcy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>,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 xml:space="preserve">od dnia </w:t>
      </w:r>
      <w:r w:rsidR="00097FC7" w:rsidRPr="00BA4385">
        <w:rPr>
          <w:rFonts w:ascii="Times New Roman" w:hAnsi="Times New Roman" w:cs="Times New Roman"/>
        </w:rPr>
        <w:t xml:space="preserve">udzielenia zamówienia, tj. </w:t>
      </w:r>
      <w:r w:rsidRPr="00BA4385">
        <w:rPr>
          <w:rFonts w:ascii="Times New Roman" w:hAnsi="Times New Roman" w:cs="Times New Roman"/>
        </w:rPr>
        <w:t>zawarcia Umowy.</w:t>
      </w:r>
    </w:p>
    <w:p w14:paraId="5BA46008" w14:textId="40E92B33" w:rsidR="00D1656E" w:rsidRPr="00BA4385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mowy. </w:t>
      </w:r>
    </w:p>
    <w:p w14:paraId="75B01966" w14:textId="69D8D5B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Pr="00E31E8B">
        <w:rPr>
          <w:rFonts w:ascii="Times New Roman" w:hAnsi="Times New Roman" w:cs="Times New Roman"/>
        </w:rPr>
        <w:sym w:font="Symbol" w:char="F02D"/>
      </w:r>
      <w:r w:rsidRPr="00E31E8B">
        <w:rPr>
          <w:rFonts w:ascii="Times New Roman" w:hAnsi="Times New Roman" w:cs="Times New Roman"/>
          <w:color w:val="000000"/>
        </w:rPr>
        <w:t xml:space="preserve"> Centrum badań materiałowych w</w:t>
      </w:r>
      <w:r w:rsidR="00C94896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skali ATOMowej dla INnowacyjnej gospodarki. Projekt współfinansowany ze środków Europejskiego Funduszu Rozwoju Regionalnego w ramach Programu Operacyjnego Inteligentny Rozwój 2014-2020 (PO IR), Oś IV: Zwiększenie potencjału naukowo – badawczego, Działanie </w:t>
      </w:r>
      <w:r w:rsidRPr="00E31E8B">
        <w:rPr>
          <w:rFonts w:ascii="Times New Roman" w:hAnsi="Times New Roman" w:cs="Times New Roman"/>
          <w:color w:val="000000"/>
        </w:rPr>
        <w:lastRenderedPageBreak/>
        <w:t>4.2: Rozwój nowoczesnej infrastruktury badawczej sektora nauki, Umowa nr: POIR.04.02.00-00-D001/20-00, z dnia 22 grudnia 2020 r.</w:t>
      </w:r>
    </w:p>
    <w:p w14:paraId="7FCB5137" w14:textId="77777777" w:rsidR="00D1656E" w:rsidRPr="00E31E8B" w:rsidRDefault="00D1656E" w:rsidP="00E31E8B">
      <w:pPr>
        <w:tabs>
          <w:tab w:val="num" w:pos="504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2BCCB7E9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posiada odpowiednią wiedzę, doświadczenie i dysponuje stosowną bazą do wykonania przedmiotu Umowy,</w:t>
      </w:r>
    </w:p>
    <w:p w14:paraId="51C92878" w14:textId="77777777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2D225DF5" w14:textId="01B82145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1A7B5C18" w14:textId="3F0B20EE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ramach niniejszej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i wynikającego z niej wynagrodzenia Wykonawcy, wskazanego w §</w:t>
      </w:r>
      <w:r w:rsidR="003E7D41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3 ust. 2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5767B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0988C144" w14:textId="0DA168AA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sporządzenie kopii zapasowej, jeżeli jest to niezbędne do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programu komputerowego. Jeżeli </w:t>
      </w:r>
      <w:r w:rsidR="005767BE">
        <w:rPr>
          <w:rFonts w:ascii="Times New Roman" w:hAnsi="Times New Roman" w:cs="Times New Roman"/>
          <w:lang w:eastAsia="x-none"/>
        </w:rPr>
        <w:t>U</w:t>
      </w:r>
      <w:r w:rsidRPr="00E31E8B">
        <w:rPr>
          <w:rFonts w:ascii="Times New Roman" w:hAnsi="Times New Roman" w:cs="Times New Roman"/>
          <w:lang w:val="x-none" w:eastAsia="x-none"/>
        </w:rPr>
        <w:t xml:space="preserve">mowa nie stanowi inaczej, kopia ta nie może być używana równocześnie z programem komputerowym; </w:t>
      </w:r>
    </w:p>
    <w:p w14:paraId="5E6AF830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obserwowanie, badanie i testowanie funkcjonowania programu komputerowego w celu poznania jego idei i zasad przez osobę posiadającą prawo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48C022E7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E07CD1D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5C54992A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informacje niezbędne do osiągnięcia współdziałania nie były uprzednio łatwo dostępne dla osób, o których mowa pod lit. ca), </w:t>
      </w:r>
    </w:p>
    <w:p w14:paraId="3484D2F9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>czynności te odnoszą się do tych części oryginalnego programu komputerowego, które są niezbędne do osiągnięcia współdziałania.</w:t>
      </w:r>
    </w:p>
    <w:p w14:paraId="669E77D1" w14:textId="41B2E12A" w:rsidR="00D1656E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575B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68677333" w14:textId="77777777" w:rsidR="00D1656E" w:rsidRPr="000672E8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672E8">
        <w:rPr>
          <w:rFonts w:ascii="Times New Roman" w:hAnsi="Times New Roman" w:cs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012CB03" w14:textId="77777777" w:rsidR="00122123" w:rsidRDefault="00122123" w:rsidP="00E31E8B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BB6968" w14:textId="6807033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2F835F17" w14:textId="4C22433B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lastRenderedPageBreak/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4D5985">
        <w:rPr>
          <w:rFonts w:ascii="Times New Roman" w:hAnsi="Times New Roman" w:cs="Times New Roman"/>
          <w:sz w:val="22"/>
          <w:szCs w:val="22"/>
        </w:rPr>
        <w:t xml:space="preserve">, w tym komputer, monitory, drukarkę (o ile dotyczy) </w:t>
      </w:r>
      <w:r w:rsidR="00A91AC0">
        <w:rPr>
          <w:rFonts w:ascii="Times New Roman" w:hAnsi="Times New Roman" w:cs="Times New Roman"/>
          <w:sz w:val="22"/>
          <w:szCs w:val="22"/>
        </w:rPr>
        <w:t xml:space="preserve">wyceniono </w:t>
      </w:r>
      <w:r w:rsidR="004D5985">
        <w:rPr>
          <w:rFonts w:ascii="Times New Roman" w:hAnsi="Times New Roman" w:cs="Times New Roman"/>
          <w:sz w:val="22"/>
          <w:szCs w:val="22"/>
        </w:rPr>
        <w:t xml:space="preserve">na kwotę netto: </w:t>
      </w:r>
      <w:r w:rsidR="004D5985" w:rsidRPr="004D5985">
        <w:rPr>
          <w:rFonts w:ascii="Times New Roman" w:hAnsi="Times New Roman" w:cs="Times New Roman"/>
          <w:sz w:val="22"/>
          <w:szCs w:val="22"/>
          <w:u w:val="single"/>
        </w:rPr>
        <w:t>…………………… PLN 00/100</w:t>
      </w:r>
      <w:r w:rsidR="004D5985">
        <w:rPr>
          <w:rFonts w:ascii="Times New Roman" w:hAnsi="Times New Roman" w:cs="Times New Roman"/>
          <w:sz w:val="22"/>
          <w:szCs w:val="22"/>
        </w:rPr>
        <w:t>, co</w:t>
      </w:r>
      <w:r w:rsidR="00E202C8">
        <w:rPr>
          <w:rFonts w:ascii="Times New Roman" w:hAnsi="Times New Roman" w:cs="Times New Roman"/>
          <w:sz w:val="22"/>
          <w:szCs w:val="22"/>
        </w:rPr>
        <w:t> </w:t>
      </w:r>
      <w:r w:rsidR="004D5985">
        <w:rPr>
          <w:rFonts w:ascii="Times New Roman" w:hAnsi="Times New Roman" w:cs="Times New Roman"/>
          <w:sz w:val="22"/>
          <w:szCs w:val="22"/>
        </w:rPr>
        <w:t>z</w:t>
      </w:r>
      <w:r w:rsidR="00E202C8">
        <w:rPr>
          <w:rFonts w:ascii="Times New Roman" w:hAnsi="Times New Roman" w:cs="Times New Roman"/>
          <w:sz w:val="22"/>
          <w:szCs w:val="22"/>
        </w:rPr>
        <w:t> </w:t>
      </w:r>
      <w:r w:rsidR="004D5985">
        <w:rPr>
          <w:rFonts w:ascii="Times New Roman" w:hAnsi="Times New Roman" w:cs="Times New Roman"/>
          <w:sz w:val="22"/>
          <w:szCs w:val="22"/>
        </w:rPr>
        <w:t xml:space="preserve">należnym podatkiem od towarów i usług VAT w wysokości ……..% daje kwotę brutto: ………………………. PLN 00/100 </w:t>
      </w:r>
      <w:r w:rsidR="004D5985" w:rsidRPr="004D5985">
        <w:rPr>
          <w:rFonts w:ascii="Times New Roman" w:hAnsi="Times New Roman" w:cs="Times New Roman"/>
          <w:sz w:val="22"/>
          <w:szCs w:val="22"/>
          <w:u w:val="single"/>
        </w:rPr>
        <w:t>(słownie: …………………………………… PLN).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5DE3B7F7" w14:textId="15D81A73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EF6D1F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 w:rsidR="00C3359C"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 w:rsidR="00ED789F"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wniesienia, </w:t>
      </w:r>
      <w:r w:rsidR="00ED789F">
        <w:rPr>
          <w:rFonts w:ascii="Times New Roman" w:hAnsi="Times New Roman" w:cs="Times New Roman"/>
          <w:sz w:val="22"/>
          <w:szCs w:val="22"/>
        </w:rPr>
        <w:t>montażu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uruchomienia Aparatury oraz</w:t>
      </w:r>
      <w:r w:rsidR="00ED789F">
        <w:rPr>
          <w:rFonts w:ascii="Times New Roman" w:hAnsi="Times New Roman" w:cs="Times New Roman"/>
          <w:sz w:val="22"/>
          <w:szCs w:val="22"/>
        </w:rPr>
        <w:t xml:space="preserve"> </w:t>
      </w:r>
      <w:r w:rsidRPr="00E31E8B">
        <w:rPr>
          <w:rFonts w:ascii="Times New Roman" w:hAnsi="Times New Roman" w:cs="Times New Roman"/>
          <w:sz w:val="22"/>
          <w:szCs w:val="22"/>
        </w:rPr>
        <w:t>szkolenia personelu Zamawiającego</w:t>
      </w:r>
      <w:r w:rsidR="00103700">
        <w:rPr>
          <w:rFonts w:ascii="Times New Roman" w:hAnsi="Times New Roman" w:cs="Times New Roman"/>
          <w:sz w:val="22"/>
          <w:szCs w:val="22"/>
        </w:rPr>
        <w:t xml:space="preserve"> w niezbędnym do pracy zakresie</w:t>
      </w:r>
      <w:r w:rsidR="009C300D">
        <w:rPr>
          <w:rFonts w:ascii="Times New Roman" w:hAnsi="Times New Roman" w:cs="Times New Roman"/>
          <w:sz w:val="22"/>
          <w:szCs w:val="22"/>
        </w:rPr>
        <w:t xml:space="preserve"> (</w:t>
      </w:r>
      <w:r w:rsidR="003D7A41">
        <w:rPr>
          <w:rFonts w:ascii="Times New Roman" w:hAnsi="Times New Roman" w:cs="Times New Roman"/>
          <w:sz w:val="22"/>
          <w:szCs w:val="22"/>
        </w:rPr>
        <w:t>dla co najmniej 4 osób przez co najmniej 12 h – tj. dwa dni po 6</w:t>
      </w:r>
      <w:r w:rsidR="00A53203">
        <w:rPr>
          <w:rFonts w:ascii="Times New Roman" w:hAnsi="Times New Roman" w:cs="Times New Roman"/>
          <w:sz w:val="22"/>
          <w:szCs w:val="22"/>
        </w:rPr>
        <w:t> </w:t>
      </w:r>
      <w:r w:rsidR="003D7A41">
        <w:rPr>
          <w:rFonts w:ascii="Times New Roman" w:hAnsi="Times New Roman" w:cs="Times New Roman"/>
          <w:sz w:val="22"/>
          <w:szCs w:val="22"/>
        </w:rPr>
        <w:t>h w siedzibie Zamawiającego</w:t>
      </w:r>
      <w:r w:rsidR="00A94AD5">
        <w:rPr>
          <w:rFonts w:ascii="Times New Roman" w:hAnsi="Times New Roman" w:cs="Times New Roman"/>
          <w:sz w:val="22"/>
          <w:szCs w:val="22"/>
        </w:rPr>
        <w:t>, zgodnie z SWZ)</w:t>
      </w:r>
      <w:r w:rsidR="009C300D">
        <w:rPr>
          <w:rFonts w:ascii="Times New Roman" w:hAnsi="Times New Roman" w:cs="Times New Roman"/>
          <w:sz w:val="22"/>
          <w:szCs w:val="22"/>
        </w:rPr>
        <w:t>.</w:t>
      </w:r>
      <w:r w:rsidR="00A3603A">
        <w:rPr>
          <w:rFonts w:ascii="Times New Roman" w:hAnsi="Times New Roman" w:cs="Times New Roman"/>
          <w:sz w:val="22"/>
          <w:szCs w:val="22"/>
        </w:rPr>
        <w:t xml:space="preserve"> Szczegółową kalkulację zawiera załącznik nr 1 do niniejszej Umowy.</w:t>
      </w:r>
    </w:p>
    <w:p w14:paraId="04156AE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4CAC138F" w14:textId="5D883388" w:rsidR="000F7406" w:rsidRPr="000F7406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0F7406">
        <w:rPr>
          <w:rFonts w:ascii="Times New Roman" w:hAnsi="Times New Roman" w:cs="Times New Roman"/>
          <w:sz w:val="22"/>
          <w:szCs w:val="22"/>
        </w:rPr>
        <w:t>Zamawiający oświadcza, iż zgodnie z ustawą z dnia 11 marca 2004 r. o podatku od towarów i usług (t. j. Dz. U. 2020 poz. 106 ze zm.) będzie ubiegał się o zgodę na zastosowanie 0% stawki podatku od towarów i usług VAT na zamawiany sprzęt w zakresie objętym zwolnieniem – zgodnie z art. 83 ust. 1 pkt 26 przywołanej ustawy</w:t>
      </w:r>
      <w:r w:rsidRPr="000F7406">
        <w:rPr>
          <w:rStyle w:val="Odwoanieprzypisudolnego"/>
          <w:rFonts w:ascii="Times New Roman" w:hAnsi="Times New Roman" w:cs="Times New Roman"/>
          <w:sz w:val="22"/>
          <w:szCs w:val="22"/>
        </w:rPr>
        <w:t>.</w:t>
      </w:r>
      <w:r w:rsidRPr="0098044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</w:p>
    <w:p w14:paraId="0077462C" w14:textId="77777777" w:rsidR="000F7406" w:rsidRPr="0098044F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98044F">
        <w:rPr>
          <w:rFonts w:ascii="Times New Roman" w:hAnsi="Times New Roman" w:cs="Times New Roman"/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 § 3 ust. 2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98044F">
        <w:rPr>
          <w:rFonts w:ascii="Times New Roman" w:hAnsi="Times New Roman" w:cs="Times New Roman"/>
          <w:sz w:val="22"/>
          <w:szCs w:val="22"/>
        </w:rPr>
        <w:t xml:space="preserve">mowy w zakresie objętym stawką 0% VAT do siedziby Działu Zaopatrzenia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8044F">
        <w:rPr>
          <w:rFonts w:ascii="Times New Roman" w:hAnsi="Times New Roman" w:cs="Times New Roman"/>
          <w:sz w:val="22"/>
          <w:szCs w:val="22"/>
        </w:rPr>
        <w:t xml:space="preserve">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faktury.</w:t>
      </w:r>
      <w:r w:rsidRPr="0098044F">
        <w:rPr>
          <w:rFonts w:ascii="Times New Roman" w:hAnsi="Times New Roman" w:cs="Times New Roman"/>
          <w:sz w:val="22"/>
          <w:szCs w:val="22"/>
          <w:vertAlign w:val="superscript"/>
        </w:rPr>
        <w:footnoteReference w:id="4"/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F92794B" w14:textId="58F8BB4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 w:rsidR="00BC2BB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2 prawidłowo wystawionej faktury. </w:t>
      </w:r>
    </w:p>
    <w:p w14:paraId="6144343F" w14:textId="0F9B9DBD" w:rsidR="00D1656E" w:rsidRPr="004D7853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  <w:sz w:val="22"/>
          <w:szCs w:val="22"/>
        </w:rPr>
        <w:t xml:space="preserve">Dostawa i wykonanie całego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="004D7853" w:rsidRPr="004D7853">
        <w:rPr>
          <w:rFonts w:ascii="Times New Roman" w:hAnsi="Times New Roman" w:cs="Times New Roman"/>
          <w:sz w:val="22"/>
          <w:szCs w:val="22"/>
        </w:rPr>
        <w:t>mowy musi zostać wykonana w dzień roboczy.</w:t>
      </w:r>
      <w:r w:rsidR="004D7853">
        <w:rPr>
          <w:rFonts w:ascii="Times New Roman" w:hAnsi="Times New Roman" w:cs="Times New Roman"/>
          <w:sz w:val="22"/>
          <w:szCs w:val="22"/>
        </w:rPr>
        <w:t xml:space="preserve"> </w:t>
      </w:r>
      <w:r w:rsidRPr="004D7853">
        <w:rPr>
          <w:rFonts w:ascii="Times New Roman" w:hAnsi="Times New Roman" w:cs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B5526C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  <w:sz w:val="22"/>
          <w:szCs w:val="22"/>
        </w:rPr>
        <w:t>protokole</w:t>
      </w:r>
      <w:r w:rsidR="00B5526C" w:rsidRPr="00B5526C">
        <w:rPr>
          <w:rFonts w:ascii="Times New Roman" w:hAnsi="Times New Roman" w:cs="Times New Roman"/>
          <w:sz w:val="22"/>
          <w:szCs w:val="22"/>
        </w:rPr>
        <w:t>, sporządzonym według wzoru stanowiącego załącznik nr 2 do niniejszej Umowy.</w:t>
      </w:r>
    </w:p>
    <w:p w14:paraId="4708DD6A" w14:textId="78B350C5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Protokół odbioru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</w:t>
      </w:r>
      <w:r w:rsidR="00574E6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warunkami Umowy, </w:t>
      </w:r>
      <w:r w:rsidR="00C13F01">
        <w:rPr>
          <w:rFonts w:ascii="Times New Roman" w:hAnsi="Times New Roman" w:cs="Times New Roman"/>
          <w:sz w:val="22"/>
          <w:szCs w:val="22"/>
        </w:rPr>
        <w:t>SWZ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ofertą Wykonawcy</w:t>
      </w:r>
      <w:r w:rsidR="00122123">
        <w:rPr>
          <w:rFonts w:ascii="Times New Roman" w:hAnsi="Times New Roman" w:cs="Times New Roman"/>
          <w:sz w:val="22"/>
          <w:szCs w:val="22"/>
        </w:rPr>
        <w:t>.</w:t>
      </w:r>
    </w:p>
    <w:p w14:paraId="3A22FE9B" w14:textId="68515CF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będzie wolny od wad.</w:t>
      </w:r>
    </w:p>
    <w:p w14:paraId="6B8E44A4" w14:textId="628429A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6F6275A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mowy, w szczególności w przypadku wykrycia wad przedmiotu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4090AC2A" w14:textId="51E60B0D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 przeprowadzenia odbioru przedmiotu </w:t>
      </w:r>
      <w:r w:rsidR="002E033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0929A406" w14:textId="56B63D9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1D8628B6" w14:textId="72C41540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i opatrzona dopiskiem, dla jakiej Jednostki Zamawiającego zamówienie zrealizowano.</w:t>
      </w:r>
    </w:p>
    <w:p w14:paraId="4AC6A6A6" w14:textId="499FA1EC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Wynagrodzenie przysługujące Wykonawcy jest płatne przelewem z rachunku bankowego Zamawiającego na rachunek bankowy Wykonawcy wskazany w fakturze.</w:t>
      </w:r>
    </w:p>
    <w:p w14:paraId="41F41974" w14:textId="12F65E5D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Miejscem płatności jest Bank Zamawiającego, a zapłata następuje z chwilą dokonania zlecenia przelewu przez Zamawiającego.</w:t>
      </w:r>
    </w:p>
    <w:p w14:paraId="4C81473D" w14:textId="40D64570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7B75D775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5" w:history="1">
        <w:r w:rsidRPr="00472738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472738">
        <w:rPr>
          <w:rFonts w:ascii="Times New Roman" w:hAnsi="Times New Roman" w:cs="Times New Roman"/>
        </w:rPr>
        <w:t>, w polu „referencja”, Wykonawca wpisze adres, wpisze następujący e-mail: …………</w:t>
      </w:r>
    </w:p>
    <w:p w14:paraId="32182E25" w14:textId="4BDF05CE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64AF0AA5" w14:textId="34522D9B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A38478A" w14:textId="4DFF9B0D" w:rsidR="00D1656E" w:rsidRPr="00A753C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 xml:space="preserve">Zamawiający w przypadku, gdy Wykonawca jest zarejestrowany jako czynny podatnik podatku od </w:t>
      </w:r>
      <w:r w:rsidRPr="00A753CE">
        <w:rPr>
          <w:rFonts w:ascii="Times New Roman" w:hAnsi="Times New Roman" w:cs="Times New Roman"/>
        </w:rPr>
        <w:lastRenderedPageBreak/>
        <w:t xml:space="preserve">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6D6498">
        <w:rPr>
          <w:rFonts w:ascii="Times New Roman" w:hAnsi="Times New Roman" w:cs="Times New Roman"/>
        </w:rPr>
        <w:t>U</w:t>
      </w:r>
      <w:r w:rsidRPr="00A753CE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4C1D4CAD" w14:textId="77777777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B1376FF" w14:textId="62F8F9E1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3592D78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5C3116F" w14:textId="77BDA7E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A20AD62" w14:textId="671428F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9E1E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DB8C117" w14:textId="3F2AF963" w:rsidR="00484488" w:rsidRPr="00BA0BB0" w:rsidRDefault="00484488" w:rsidP="007046FE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BA0BB0">
        <w:rPr>
          <w:rFonts w:ascii="Times New Roman" w:hAnsi="Times New Roman" w:cs="Times New Roman"/>
          <w:color w:val="000000"/>
          <w:sz w:val="22"/>
          <w:szCs w:val="22"/>
        </w:rPr>
        <w:t>W przypadku stwierdzenia wad w wykonanym przedmiocie Umowy Wykonawca zobowiązuje się do jego nieodpłatnej wymiany, w terminie uzgodnionym przez Strony, nie dłuższym jednak niż 15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dni roboczych, przy czym reakcja serwisu musi nastąpić do 24 godzin od chwili zgłoszenia telefonicznie, faxem lub emailem (tzw. Next Business Day), przy czym wszelkie działania organizacyjne i koszty związane ze świadczeniem usługi gwarancyjnej poza miejscem wykonania Umowy ponosi Wykonawca. W przypadku konieczności sprowadzenia specjalistycznych części zamiennych termin ten nie może być dłuższy niż 40 dni kalendarzowych, chyba że Strony w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oparciu o stosowny protokół konieczności zgodnie postanowią wydłużyć czas naprawy</w:t>
      </w:r>
      <w:r w:rsidR="007046FE" w:rsidRPr="00BA0B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4E154A" w14:textId="32AA1B2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 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0B93A402" w14:textId="243BB14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Bieg terminu gwarancji rozpoczyna się w dniu następnym, po odbiorze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przy czym w przypadku wymiany wadliwego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(jego elementu lub modułu) na nowy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albo dokonania usunięcia istotnej wady (usterki) termin gwarancji biegnie na nowo od chwili ponownego dostarczenia Zamawiającemu naprawionych rzeczy (odpowiednio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jego elementu lub modułu).</w:t>
      </w:r>
    </w:p>
    <w:p w14:paraId="3A079853" w14:textId="063BD2B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506B7973" w14:textId="16D85CD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461F0DB0" w14:textId="4871A10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w ramach wykonywania uprawnień z tytułu rękojmi za wady fizyczne rzeczy, w 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77777777" w:rsidR="00212064" w:rsidRDefault="00212064" w:rsidP="00E31E8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2486B900" w14:textId="71842708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</w:p>
    <w:p w14:paraId="5F7409E4" w14:textId="77777777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został wydany nakaz zajęcia majątku Wykonawcy, w stopniu uniemożliwiającym wykonanie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E31E8B">
        <w:rPr>
          <w:rFonts w:ascii="Times New Roman" w:hAnsi="Times New Roman" w:cs="Times New Roman"/>
          <w:color w:val="000000"/>
          <w:vertAlign w:val="superscript"/>
        </w:rPr>
        <w:t>00</w:t>
      </w:r>
      <w:r w:rsidRPr="00E31E8B">
        <w:rPr>
          <w:rFonts w:ascii="Times New Roman" w:hAnsi="Times New Roman" w:cs="Times New Roman"/>
          <w:color w:val="000000"/>
        </w:rPr>
        <w:t>/</w:t>
      </w:r>
      <w:r w:rsidRPr="00E31E8B">
        <w:rPr>
          <w:rFonts w:ascii="Times New Roman" w:hAnsi="Times New Roman" w:cs="Times New Roman"/>
          <w:color w:val="000000"/>
          <w:vertAlign w:val="subscript"/>
        </w:rPr>
        <w:t>100</w:t>
      </w:r>
      <w:r w:rsidRPr="00E31E8B">
        <w:rPr>
          <w:rFonts w:ascii="Times New Roman" w:hAnsi="Times New Roman" w:cs="Times New Roman"/>
          <w:color w:val="000000"/>
        </w:rPr>
        <w:t>),</w:t>
      </w:r>
    </w:p>
    <w:p w14:paraId="57019D8E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lastRenderedPageBreak/>
        <w:t>Wykonawca dostarczył Aparaturę  nieodpowiadającą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16EB4778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Ponadto Zamawiający może odstąpić od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 gdy Wykonawca </w:t>
      </w:r>
      <w:r w:rsidRPr="00E31E8B">
        <w:rPr>
          <w:rFonts w:ascii="Times New Roman" w:hAnsi="Times New Roman" w:cs="Times New Roman"/>
        </w:rPr>
        <w:t>przekroczył termin wykonania Umowy o 7 dni, bez konieczności wyznaczania Wykonawcy dodatkowego terminu na realizację.</w:t>
      </w:r>
    </w:p>
    <w:p w14:paraId="2D84D307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BA07ACC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3693DA59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Odstąpienie od Umowy powinno nastąpić w formie pisemnej pod rygorem nieważności oraz zawierać uzasadnienie.</w:t>
      </w:r>
    </w:p>
    <w:p w14:paraId="612C53EF" w14:textId="3F7187EC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wszystkie postanowienia </w:t>
      </w:r>
      <w:r w:rsidR="00FB77DA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5475ABEA" w:rsidR="001039C5" w:rsidRPr="00BC497D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Odstąpienie od Umowy nie wpływa na skuteczność roszczeń o zapłatę kar umownych. </w:t>
      </w:r>
    </w:p>
    <w:p w14:paraId="0E0087CB" w14:textId="77777777" w:rsidR="001A1A4E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B98632" w14:textId="4B0B5D21" w:rsidR="00D1656E" w:rsidRPr="00E31E8B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>§ 7</w:t>
      </w:r>
    </w:p>
    <w:p w14:paraId="705E0002" w14:textId="593DF241" w:rsidR="00D1656E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mową lub nienależyte wykonanie zobowiązań z Umowy wynikających.</w:t>
      </w:r>
    </w:p>
    <w:p w14:paraId="61333061" w14:textId="27879907" w:rsidR="00D1656E" w:rsidRPr="001039C5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039C5">
        <w:rPr>
          <w:rFonts w:ascii="Times New Roman" w:hAnsi="Times New Roman" w:cs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3D3E98F" w14:textId="77777777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odstąpienia od Umowy z przyczyn leżących po stronie Wykonawcy  - w wysokości 10% wynagrodzenia brutto ustalonego w § 3 ust. 2 Umowy;</w:t>
      </w:r>
    </w:p>
    <w:p w14:paraId="73B3D123" w14:textId="5686DC13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niewykonania lub nienależytego wykonania Umowy </w:t>
      </w:r>
      <w:r w:rsidR="00557D7C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546B22C6" w14:textId="3E536F89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nieprzeprowadzenie szkolenia dla pracowników Zamawiającego wskazanego w § 1 ust. 2 Umowy </w:t>
      </w:r>
      <w:r w:rsidR="00130A0F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10 000,00 PLN (słownie: dziesięć tysięcy złotych </w:t>
      </w:r>
      <w:r w:rsidRPr="00E31E8B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E31E8B">
        <w:rPr>
          <w:rFonts w:ascii="Times New Roman" w:hAnsi="Times New Roman" w:cs="Times New Roman"/>
          <w:sz w:val="22"/>
          <w:szCs w:val="22"/>
        </w:rPr>
        <w:t>/</w:t>
      </w:r>
      <w:r w:rsidRPr="00E31E8B">
        <w:rPr>
          <w:rFonts w:ascii="Times New Roman" w:hAnsi="Times New Roman" w:cs="Times New Roman"/>
          <w:sz w:val="22"/>
          <w:szCs w:val="22"/>
          <w:vertAlign w:val="subscript"/>
        </w:rPr>
        <w:t>100</w:t>
      </w:r>
      <w:r w:rsidRPr="00E31E8B">
        <w:rPr>
          <w:rFonts w:ascii="Times New Roman" w:hAnsi="Times New Roman" w:cs="Times New Roman"/>
          <w:sz w:val="22"/>
          <w:szCs w:val="22"/>
        </w:rPr>
        <w:t>) za ww. uchybienie Wykonawcy</w:t>
      </w:r>
      <w:r w:rsidR="001039C5">
        <w:rPr>
          <w:rFonts w:ascii="Times New Roman" w:hAnsi="Times New Roman" w:cs="Times New Roman"/>
          <w:sz w:val="22"/>
          <w:szCs w:val="22"/>
        </w:rPr>
        <w:t>;</w:t>
      </w:r>
    </w:p>
    <w:p w14:paraId="2D21F7E6" w14:textId="4A25E3A4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wykonaniu przedmiotu Umowy </w:t>
      </w:r>
      <w:r w:rsidR="009D78E1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</w:t>
      </w:r>
      <w:r w:rsidR="001956ED">
        <w:rPr>
          <w:rFonts w:ascii="Times New Roman" w:hAnsi="Times New Roman" w:cs="Times New Roman"/>
          <w:sz w:val="22"/>
          <w:szCs w:val="22"/>
        </w:rPr>
        <w:t>5</w:t>
      </w:r>
      <w:r w:rsidRPr="00E31E8B">
        <w:rPr>
          <w:rFonts w:ascii="Times New Roman" w:hAnsi="Times New Roman" w:cs="Times New Roman"/>
          <w:sz w:val="22"/>
          <w:szCs w:val="22"/>
        </w:rPr>
        <w:t xml:space="preserve"> Umowy, nie więcej niż 10 % wartości brutto przedmiotu </w:t>
      </w:r>
      <w:r w:rsidR="00C4219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0B2FF099" w14:textId="6D2A530E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DC034C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492DE058" w14:textId="4BE69CD9" w:rsidR="00D1656E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Umowy albo w pisemnym oświadczeniu Stron, nie więcej niż 10 % wartości brutto przedmiotu </w:t>
      </w:r>
      <w:r w:rsidR="006556E1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</w:t>
      </w:r>
      <w:r w:rsidR="009D78E1">
        <w:rPr>
          <w:rFonts w:ascii="Times New Roman" w:hAnsi="Times New Roman" w:cs="Times New Roman"/>
          <w:sz w:val="22"/>
          <w:szCs w:val="22"/>
        </w:rPr>
        <w:t>,</w:t>
      </w:r>
    </w:p>
    <w:p w14:paraId="1D2FD40B" w14:textId="4AFDB3A3" w:rsidR="009D78E1" w:rsidRPr="00B06C68" w:rsidRDefault="00B06C68" w:rsidP="00B06C68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B06C68">
        <w:rPr>
          <w:rFonts w:ascii="Times New Roman" w:hAnsi="Times New Roman" w:cs="Times New Roman"/>
          <w:sz w:val="22"/>
          <w:szCs w:val="22"/>
        </w:rPr>
        <w:lastRenderedPageBreak/>
        <w:t xml:space="preserve">niedoręczenia korekty faktury uwzgledniającej w odrębnej pozycji należność z tytułu podatku VAT </w:t>
      </w:r>
      <w:r w:rsidR="001D6663">
        <w:rPr>
          <w:rFonts w:ascii="Times New Roman" w:hAnsi="Times New Roman" w:cs="Times New Roman"/>
          <w:sz w:val="22"/>
          <w:szCs w:val="22"/>
        </w:rPr>
        <w:t>–</w:t>
      </w:r>
      <w:r w:rsidRPr="00B06C68">
        <w:rPr>
          <w:rFonts w:ascii="Times New Roman" w:hAnsi="Times New Roman" w:cs="Times New Roman"/>
          <w:sz w:val="22"/>
          <w:szCs w:val="22"/>
        </w:rPr>
        <w:t xml:space="preserve"> w wysokości stanowiącej równowartość należnego podatku od towarów i usług VAT z tytułu przedmiotowej dostawy sprzętu komputerowego  objętego zastosowaniem stawki 0% VAT, w terminie określonym w § 3 ust. 7 umowy.</w:t>
      </w:r>
    </w:p>
    <w:p w14:paraId="000463BE" w14:textId="7777777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732659" w14:textId="48FAED56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4A2677A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Suma kar umownych nie może przekroczyć 30% wynagrodzenia brutto, o którym mowa w § 3 ust. 2 niniejszej </w:t>
      </w:r>
      <w:r w:rsidR="00C357EA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lub jej prawidłowym wykonaniem. Wykonawca nie ponosi odpowiedzialności za okoliczności, za które wyłączną odpowiedzialność ponosi </w:t>
      </w:r>
      <w:r w:rsidR="00BE0517">
        <w:rPr>
          <w:rFonts w:ascii="Times New Roman" w:hAnsi="Times New Roman" w:cs="Times New Roman"/>
          <w:sz w:val="22"/>
          <w:szCs w:val="22"/>
        </w:rPr>
        <w:t>Z</w:t>
      </w:r>
      <w:r w:rsidRPr="00E31E8B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27215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0487CB47" w14:textId="77777777" w:rsidR="00A45FEE" w:rsidRDefault="00A45FE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788795B9" w:rsidR="00D1656E" w:rsidRPr="00E31E8B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E31E8B">
        <w:rPr>
          <w:rFonts w:ascii="Times New Roman" w:hAnsi="Times New Roman" w:cs="Times New Roman"/>
          <w:b/>
          <w:bCs/>
          <w:color w:val="000000"/>
          <w:lang w:val="x-none" w:eastAsia="x-none"/>
        </w:rPr>
        <w:t>§ 8</w:t>
      </w:r>
    </w:p>
    <w:p w14:paraId="20909BAD" w14:textId="4BD79044" w:rsidR="00D1656E" w:rsidRPr="00CA5CAE" w:rsidRDefault="00D1656E" w:rsidP="00BE6F5F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CAE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E31E8B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Ze strony Zamawiającego: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E31E8B">
        <w:rPr>
          <w:rFonts w:ascii="Times New Roman" w:hAnsi="Times New Roman" w:cs="Times New Roman"/>
          <w:color w:val="000000"/>
        </w:rPr>
        <w:t xml:space="preserve">–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E31E8B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t xml:space="preserve">Ze strony Wykonawcy -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E31E8B">
        <w:rPr>
          <w:rFonts w:ascii="Times New Roman" w:hAnsi="Times New Roman" w:cs="Times New Roman"/>
          <w:color w:val="000000"/>
        </w:rPr>
        <w:t xml:space="preserve">–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0303FE87" w:rsidR="00D1656E" w:rsidRPr="00CA5CAE" w:rsidRDefault="00D1656E" w:rsidP="00BE6F5F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CAE">
        <w:rPr>
          <w:rFonts w:ascii="Times New Roman" w:hAnsi="Times New Roman" w:cs="Times New Roman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A43CADB" w14:textId="77777777" w:rsidR="00D1656E" w:rsidRPr="00E31E8B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>§ 9</w:t>
      </w:r>
    </w:p>
    <w:p w14:paraId="15CA2467" w14:textId="77777777" w:rsidR="00D1656E" w:rsidRPr="008479F2" w:rsidRDefault="00D1656E" w:rsidP="00BE6F5F">
      <w:pPr>
        <w:pStyle w:val="NormalnyWeb"/>
        <w:numPr>
          <w:ilvl w:val="0"/>
          <w:numId w:val="44"/>
        </w:numPr>
        <w:tabs>
          <w:tab w:val="left" w:pos="567"/>
        </w:tabs>
        <w:suppressAutoHyphens/>
        <w:spacing w:before="0" w:beforeAutospacing="0" w:after="0" w:afterAutospacing="0"/>
        <w:ind w:left="567" w:hanging="567"/>
        <w:rPr>
          <w:sz w:val="22"/>
          <w:szCs w:val="22"/>
        </w:rPr>
      </w:pPr>
      <w:r w:rsidRPr="008479F2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06E34C2D" w14:textId="3C67D83B" w:rsidR="00D1656E" w:rsidRPr="00953DDD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953DDD">
        <w:rPr>
          <w:sz w:val="22"/>
          <w:szCs w:val="22"/>
        </w:rPr>
        <w:t>zmiany terminu realizacji przedmiotu Umowy (początkowego, końcowego) poprzez jego skrócenie lub przedłużenie i/lub zmiany sposobu realizacji poprzez wprowadzenie etapów realizacji, zawieszenia realizacji</w:t>
      </w:r>
      <w:r w:rsidR="008479F2" w:rsidRPr="00953DDD">
        <w:rPr>
          <w:sz w:val="22"/>
          <w:szCs w:val="22"/>
        </w:rPr>
        <w:t>, z możliwością wprowadzenia faktur częściowych</w:t>
      </w:r>
      <w:r w:rsidR="00855ADF">
        <w:rPr>
          <w:sz w:val="22"/>
          <w:szCs w:val="22"/>
        </w:rPr>
        <w:t xml:space="preserve"> o łącznej wartości</w:t>
      </w:r>
      <w:r w:rsidR="00483235">
        <w:rPr>
          <w:sz w:val="22"/>
          <w:szCs w:val="22"/>
        </w:rPr>
        <w:t xml:space="preserve"> nie większej niż 80% wynagrodzenia brutto</w:t>
      </w:r>
      <w:r w:rsidR="008479F2" w:rsidRPr="00953DDD">
        <w:rPr>
          <w:sz w:val="22"/>
          <w:szCs w:val="22"/>
        </w:rPr>
        <w:t xml:space="preserve"> –</w:t>
      </w:r>
      <w:r w:rsidRPr="00953DDD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>
        <w:rPr>
          <w:sz w:val="22"/>
          <w:szCs w:val="22"/>
        </w:rPr>
        <w:t>U</w:t>
      </w:r>
      <w:r w:rsidRPr="00953DDD">
        <w:rPr>
          <w:sz w:val="22"/>
          <w:szCs w:val="22"/>
        </w:rPr>
        <w:t xml:space="preserve">mowy, lub przyczyny leżące po stronie producenta sprzętu </w:t>
      </w:r>
      <w:r w:rsidR="00A45FEE">
        <w:rPr>
          <w:sz w:val="22"/>
          <w:szCs w:val="22"/>
        </w:rPr>
        <w:t xml:space="preserve">lub dystrybutora </w:t>
      </w:r>
      <w:r w:rsidRPr="00953DDD">
        <w:rPr>
          <w:sz w:val="22"/>
          <w:szCs w:val="22"/>
        </w:rPr>
        <w:t>dotyczące udokumentowanych problemów związanych z</w:t>
      </w:r>
      <w:r w:rsidR="00631CAC" w:rsidRPr="00953DDD">
        <w:rPr>
          <w:sz w:val="22"/>
          <w:szCs w:val="22"/>
        </w:rPr>
        <w:t> </w:t>
      </w:r>
      <w:r w:rsidRPr="00953DDD">
        <w:rPr>
          <w:sz w:val="22"/>
          <w:szCs w:val="22"/>
        </w:rPr>
        <w:t>produkcją lub dostawą sprzętu lub z innych przyczyn niezależnych od Stron, w tym spowodowanych przez siłę wyższą,</w:t>
      </w:r>
    </w:p>
    <w:p w14:paraId="58EE1C22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lastRenderedPageBreak/>
        <w:t>wydłużenia terminu gwarancji, w sytuacji przedłużenia jej przez producenta/Wykonawcę,</w:t>
      </w:r>
    </w:p>
    <w:p w14:paraId="41BA30A0" w14:textId="652BB680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 xml:space="preserve">zmiany określonego typu, modelu, nazwy, producenta przedmiotu </w:t>
      </w:r>
      <w:r w:rsidR="00133F83">
        <w:rPr>
          <w:sz w:val="22"/>
          <w:szCs w:val="22"/>
        </w:rPr>
        <w:t>U</w:t>
      </w:r>
      <w:r w:rsidRPr="008479F2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9A3EB3">
        <w:rPr>
          <w:sz w:val="22"/>
          <w:szCs w:val="22"/>
        </w:rPr>
        <w:t>3</w:t>
      </w:r>
      <w:r w:rsidRPr="008479F2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1EE82FA9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aktualizacji rozwiązań z uwagi na postęp technologiczny lub zmiany obowiązujących przepisów.</w:t>
      </w:r>
    </w:p>
    <w:p w14:paraId="4C792F73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</w:p>
    <w:p w14:paraId="601E2C70" w14:textId="438A66C2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</w:t>
      </w:r>
      <w:r w:rsidR="004E40B7">
        <w:rPr>
          <w:rFonts w:ascii="Times New Roman" w:hAnsi="Times New Roman" w:cs="Times New Roman"/>
        </w:rPr>
        <w:t>-</w:t>
      </w:r>
      <w:r w:rsidRPr="00E31E8B">
        <w:rPr>
          <w:rFonts w:ascii="Times New Roman" w:hAnsi="Times New Roman" w:cs="Times New Roman"/>
        </w:rPr>
        <w:t>gospodarczej.</w:t>
      </w:r>
    </w:p>
    <w:p w14:paraId="009BA07B" w14:textId="613933D1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czasowo zawieszą jej realizację lub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mowa zostanie rozwiązana.</w:t>
      </w:r>
    </w:p>
    <w:p w14:paraId="00E9E3D1" w14:textId="2683D6BD" w:rsidR="00DE6153" w:rsidRPr="0086272B" w:rsidRDefault="00D1656E" w:rsidP="00BE6F5F">
      <w:pPr>
        <w:numPr>
          <w:ilvl w:val="0"/>
          <w:numId w:val="49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Bieg terminów określonych w niniejszej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mowie ulega zawieszeniu przez czas trwania przeszkody spowodowanej siłą wyższą.</w:t>
      </w:r>
    </w:p>
    <w:p w14:paraId="50ED7107" w14:textId="78A8DB16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11</w:t>
      </w:r>
    </w:p>
    <w:p w14:paraId="4015FD1F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oświadczenia Stron skutkujące zmianą lub wygaśnięciem Umowy będą składane na piśmie pod rygorem nieważności listem poleconym lub za potwierdzeniem ich złożenia.</w:t>
      </w:r>
    </w:p>
    <w:p w14:paraId="269C7777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B9FC49B" w14:textId="3A0737CF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oraz w sprawach nieuregulowanych niniejszą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priorytet nadaje się zapisom SWZ i jej załącznikom.</w:t>
      </w:r>
    </w:p>
    <w:p w14:paraId="1E94D9CB" w14:textId="77777777" w:rsidR="006C5B00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1B4646E0" w14:textId="5AEF04B7" w:rsidR="00D1656E" w:rsidRPr="00E31E8B" w:rsidRDefault="00D1656E" w:rsidP="00E31E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12</w:t>
      </w:r>
    </w:p>
    <w:p w14:paraId="7219CDAC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Wykonawcy nie przysługuje prawo przenoszenia wierzytelności wynikających z niniejszej Umowy na podmioty trzecie bez uprzedniej zgody Zamawiającego.  </w:t>
      </w:r>
    </w:p>
    <w:p w14:paraId="62F43891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4E2B00E5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13</w:t>
      </w:r>
    </w:p>
    <w:p w14:paraId="62CE3272" w14:textId="1BAFE4FF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sprawach nieuregulowanych niniejszą </w:t>
      </w:r>
      <w:r w:rsidR="00A30A0E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E31E8B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>
        <w:rPr>
          <w:rFonts w:ascii="Times New Roman" w:hAnsi="Times New Roman" w:cs="Times New Roman"/>
          <w:bCs/>
        </w:rPr>
        <w:t xml:space="preserve">t.j.: </w:t>
      </w:r>
      <w:r w:rsidRPr="00E31E8B">
        <w:rPr>
          <w:rFonts w:ascii="Times New Roman" w:hAnsi="Times New Roman" w:cs="Times New Roman"/>
          <w:bCs/>
        </w:rPr>
        <w:t>Dz. U. z</w:t>
      </w:r>
      <w:r w:rsidR="00C53CCF">
        <w:rPr>
          <w:rFonts w:ascii="Times New Roman" w:hAnsi="Times New Roman" w:cs="Times New Roman"/>
          <w:bCs/>
        </w:rPr>
        <w:t> </w:t>
      </w:r>
      <w:r w:rsidRPr="00E31E8B">
        <w:rPr>
          <w:rFonts w:ascii="Times New Roman" w:hAnsi="Times New Roman" w:cs="Times New Roman"/>
          <w:bCs/>
        </w:rPr>
        <w:t xml:space="preserve">2021 r., poz. 1129 z późn zm.), </w:t>
      </w:r>
      <w:r w:rsidRPr="00E31E8B">
        <w:rPr>
          <w:rFonts w:ascii="Times New Roman" w:hAnsi="Times New Roman" w:cs="Times New Roman"/>
        </w:rPr>
        <w:t>ustawy z dnia 20 lipca 2018 r. – Prawo o szkolnictwie wyższym i nauce (t.j. Dz. U. 2020 poz. 85 ze zm.), ustawy z dnia 02 marca 2020 r. o szczególnych rozwiązaniach związanych z zapobieganiem, przeciwdziałaniem i zwalczaniem COVID-19, innych chorób zakaźnych oraz wywołanych nimi sytuacji kryzysowych (t.j. Dz. U. 2020 poz. 1842 ze zm.) oraz przepisy ustawy z dnia 23 kwietnia 1964 r. – Kodeks cywilny (t.j. Dz. U. 2020 poz. 1740 ze zm.).</w:t>
      </w:r>
    </w:p>
    <w:p w14:paraId="1B7236C7" w14:textId="77777777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zmiany lub uzupełnienia niniejszej Umowy mogą nastąpić za zgodą Stron w formie pisemnej pod rygorem nieważności.</w:t>
      </w:r>
    </w:p>
    <w:p w14:paraId="07AC3156" w14:textId="603F3E35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lastRenderedPageBreak/>
        <w:t xml:space="preserve">Sądem właściwym dla wszystkich spraw związanych z 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będzie sąd miejscowo właściwy według siedziby Zamawiającego.</w:t>
      </w:r>
    </w:p>
    <w:p w14:paraId="73ED56D4" w14:textId="0EF6B752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mowę sporządzono w dwóch (2) jednobrzmiących egzemplarzach po jednym (1) egzemplarzu dla każdej ze Stron, z zastrzeżeniem ust. 5.</w:t>
      </w:r>
    </w:p>
    <w:p w14:paraId="7328F1C2" w14:textId="6E4CFB88" w:rsidR="00D1656E" w:rsidRPr="004E40B7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40B7">
        <w:rPr>
          <w:rFonts w:ascii="Times New Roman" w:hAnsi="Times New Roman" w:cs="Times New Roman"/>
          <w:b/>
          <w:bCs/>
          <w:i/>
          <w:iCs/>
        </w:rPr>
        <w:t xml:space="preserve">Strony zgodnie oświadczają, że z uwagi na fakt zawarcia niniejszej </w:t>
      </w:r>
      <w:r w:rsidR="008903B2">
        <w:rPr>
          <w:rFonts w:ascii="Times New Roman" w:hAnsi="Times New Roman" w:cs="Times New Roman"/>
          <w:b/>
          <w:bCs/>
          <w:i/>
          <w:iCs/>
        </w:rPr>
        <w:t>U</w:t>
      </w:r>
      <w:r w:rsidRPr="004E40B7">
        <w:rPr>
          <w:rFonts w:ascii="Times New Roman" w:hAnsi="Times New Roman" w:cs="Times New Roman"/>
          <w:b/>
          <w:bCs/>
          <w:i/>
          <w:iCs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>
        <w:rPr>
          <w:rFonts w:ascii="Times New Roman" w:hAnsi="Times New Roman" w:cs="Times New Roman"/>
          <w:b/>
          <w:bCs/>
          <w:i/>
          <w:iCs/>
        </w:rPr>
        <w:t> </w:t>
      </w:r>
      <w:r w:rsidRPr="004E40B7">
        <w:rPr>
          <w:rFonts w:ascii="Times New Roman" w:hAnsi="Times New Roman" w:cs="Times New Roman"/>
          <w:b/>
          <w:bCs/>
          <w:i/>
          <w:iCs/>
        </w:rPr>
        <w:t>nim zawarte, zaś datą zawarcia jest dzień złożenia ostatniego (późniejszego) oświadczenia woli o</w:t>
      </w:r>
      <w:r w:rsidR="005753AE">
        <w:rPr>
          <w:rFonts w:ascii="Times New Roman" w:hAnsi="Times New Roman" w:cs="Times New Roman"/>
          <w:b/>
          <w:bCs/>
          <w:i/>
          <w:iCs/>
        </w:rPr>
        <w:t> </w:t>
      </w:r>
      <w:r w:rsidRPr="004E40B7">
        <w:rPr>
          <w:rFonts w:ascii="Times New Roman" w:hAnsi="Times New Roman" w:cs="Times New Roman"/>
          <w:b/>
          <w:bCs/>
          <w:i/>
          <w:iCs/>
        </w:rPr>
        <w:t>jej zawarciu przez umocowanych przedstawicieli każdej ze Stron.</w:t>
      </w:r>
    </w:p>
    <w:p w14:paraId="1F1805A0" w14:textId="2A958385" w:rsidR="00F234C0" w:rsidRPr="004E40B7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98B53CC" w14:textId="018D81F7" w:rsidR="00F234C0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6B9FA18A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>Załączniki do umowy: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Pr="00A81EBA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7A128270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3085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9C3085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2.</w:t>
      </w:r>
      <w:r w:rsidR="00B32255">
        <w:rPr>
          <w:rFonts w:ascii="Times New Roman" w:eastAsia="Times New Roman" w:hAnsi="Times New Roman" w:cs="Times New Roman"/>
          <w:lang w:eastAsia="pl-PL"/>
        </w:rPr>
        <w:t>136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.</w:t>
      </w:r>
      <w:r w:rsidR="008C7E3F" w:rsidRPr="009C3085">
        <w:rPr>
          <w:rFonts w:ascii="Times New Roman" w:eastAsia="Times New Roman" w:hAnsi="Times New Roman" w:cs="Times New Roman"/>
          <w:lang w:eastAsia="pl-PL"/>
        </w:rPr>
        <w:t>2022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6A0BAD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6A0BAD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6A0BAD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6A0BAD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0EDD3088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061964E6" w14:textId="72BF7CA6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F0641D5" w14:textId="45303933" w:rsidR="00524DB1" w:rsidRDefault="00F23D61" w:rsidP="00ED33A6">
      <w:pPr>
        <w:pStyle w:val="Akapitzlist"/>
        <w:widowControl w:val="0"/>
        <w:suppressAutoHyphens/>
        <w:spacing w:after="100" w:afterAutospacing="1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Tomograf elektronowy rezonansu magnetycznego (jeden zestaw) </w:t>
      </w:r>
      <w:r w:rsidR="00F13084">
        <w:rPr>
          <w:rFonts w:ascii="Times New Roman" w:hAnsi="Times New Roman" w:cs="Times New Roman"/>
          <w:b/>
          <w:bCs/>
        </w:rPr>
        <w:t>o wymaganych minimalnych parametrach technicznych, funkcjonalnych, użytkowych i ilościowych nie gorszych niż poniższe:</w:t>
      </w:r>
    </w:p>
    <w:p w14:paraId="660F3EC1" w14:textId="71E75B29" w:rsidR="00F23D61" w:rsidRDefault="00F23D61" w:rsidP="00ED33A6">
      <w:pPr>
        <w:pStyle w:val="Akapitzlist"/>
        <w:widowControl w:val="0"/>
        <w:suppressAutoHyphens/>
        <w:spacing w:after="100" w:afterAutospacing="1" w:line="240" w:lineRule="auto"/>
        <w:ind w:left="0"/>
        <w:rPr>
          <w:rFonts w:ascii="Times New Roman" w:hAnsi="Times New Roman" w:cs="Times New Roman"/>
          <w:b/>
          <w:bCs/>
        </w:rPr>
      </w:pPr>
    </w:p>
    <w:p w14:paraId="551D222A" w14:textId="5705FD03" w:rsidR="00F23D61" w:rsidRPr="00AC42DC" w:rsidRDefault="00F23D61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Dla częstotliwości rezonansowej w przedziale od 570 - 580 MHz:</w:t>
      </w:r>
    </w:p>
    <w:p w14:paraId="15582269" w14:textId="645E4102" w:rsidR="00F23D61" w:rsidRPr="00AC42DC" w:rsidRDefault="00FD4B42" w:rsidP="00BE6F5F">
      <w:pPr>
        <w:pStyle w:val="Akapitzlist"/>
        <w:widowControl w:val="0"/>
        <w:numPr>
          <w:ilvl w:val="7"/>
          <w:numId w:val="50"/>
        </w:numPr>
        <w:tabs>
          <w:tab w:val="clear" w:pos="5580"/>
        </w:tabs>
        <w:suppressAutoHyphens/>
        <w:spacing w:after="100" w:afterAutospacing="1" w:line="240" w:lineRule="auto"/>
        <w:ind w:left="1276"/>
        <w:rPr>
          <w:color w:val="000000" w:themeColor="text1"/>
        </w:rPr>
      </w:pPr>
      <w:r w:rsidRPr="00AC42DC">
        <w:rPr>
          <w:color w:val="000000" w:themeColor="text1"/>
        </w:rPr>
        <w:t>z</w:t>
      </w:r>
      <w:r w:rsidR="00F23D61" w:rsidRPr="00AC42DC">
        <w:rPr>
          <w:color w:val="000000" w:themeColor="text1"/>
        </w:rPr>
        <w:t>akres strojenia częstotliwości nie może być mniejszy niż 10 MHz</w:t>
      </w:r>
      <w:r w:rsidRPr="00AC42DC">
        <w:rPr>
          <w:color w:val="000000" w:themeColor="text1"/>
        </w:rPr>
        <w:t>,</w:t>
      </w:r>
    </w:p>
    <w:p w14:paraId="712CE3D8" w14:textId="455ECEDC" w:rsidR="00F23D61" w:rsidRPr="00AC42DC" w:rsidRDefault="00F23D61" w:rsidP="00BE6F5F">
      <w:pPr>
        <w:pStyle w:val="Akapitzlist"/>
        <w:widowControl w:val="0"/>
        <w:numPr>
          <w:ilvl w:val="7"/>
          <w:numId w:val="50"/>
        </w:numPr>
        <w:tabs>
          <w:tab w:val="clear" w:pos="5580"/>
        </w:tabs>
        <w:suppressAutoHyphens/>
        <w:spacing w:after="100" w:afterAutospacing="1" w:line="240" w:lineRule="auto"/>
        <w:ind w:left="1276"/>
        <w:rPr>
          <w:color w:val="000000" w:themeColor="text1"/>
        </w:rPr>
      </w:pPr>
      <w:r w:rsidRPr="00AC42DC">
        <w:rPr>
          <w:color w:val="000000" w:themeColor="text1"/>
        </w:rPr>
        <w:t>moc maksymalna nie może być mniejsza niż  120 mW</w:t>
      </w:r>
      <w:r w:rsidR="00FD4B42" w:rsidRPr="00AC42DC">
        <w:rPr>
          <w:color w:val="000000" w:themeColor="text1"/>
        </w:rPr>
        <w:t>,</w:t>
      </w:r>
    </w:p>
    <w:p w14:paraId="5E559C40" w14:textId="15D26B51" w:rsidR="00F23D61" w:rsidRPr="00AC42DC" w:rsidRDefault="00F23D61" w:rsidP="00BE6F5F">
      <w:pPr>
        <w:pStyle w:val="Akapitzlist"/>
        <w:widowControl w:val="0"/>
        <w:numPr>
          <w:ilvl w:val="7"/>
          <w:numId w:val="50"/>
        </w:numPr>
        <w:tabs>
          <w:tab w:val="clear" w:pos="5580"/>
        </w:tabs>
        <w:suppressAutoHyphens/>
        <w:spacing w:after="100" w:afterAutospacing="1" w:line="240" w:lineRule="auto"/>
        <w:ind w:left="1276"/>
        <w:rPr>
          <w:color w:val="000000" w:themeColor="text1"/>
        </w:rPr>
      </w:pPr>
      <w:r w:rsidRPr="00AC42DC">
        <w:rPr>
          <w:color w:val="000000" w:themeColor="text1"/>
        </w:rPr>
        <w:t>średnica rezonatora objętościowego nie może być mniejsza niż 30 mm</w:t>
      </w:r>
      <w:r w:rsidR="00FD4B42" w:rsidRPr="00AC42DC">
        <w:rPr>
          <w:color w:val="000000" w:themeColor="text1"/>
        </w:rPr>
        <w:t>.</w:t>
      </w:r>
    </w:p>
    <w:p w14:paraId="7AB42DCB" w14:textId="1E268D92" w:rsidR="00F23D61" w:rsidRPr="00AC42DC" w:rsidRDefault="00F23D61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Dla częstotliwości rezonansowej w przedziale od 1,14 – 1,16 GHz:</w:t>
      </w:r>
    </w:p>
    <w:p w14:paraId="620FCB86" w14:textId="2094205D" w:rsidR="00F23D61" w:rsidRPr="00AC42DC" w:rsidRDefault="00FD4B42" w:rsidP="00BE6F5F">
      <w:pPr>
        <w:pStyle w:val="Akapitzlist"/>
        <w:widowControl w:val="0"/>
        <w:numPr>
          <w:ilvl w:val="7"/>
          <w:numId w:val="50"/>
        </w:numPr>
        <w:tabs>
          <w:tab w:val="clear" w:pos="5580"/>
        </w:tabs>
        <w:suppressAutoHyphens/>
        <w:spacing w:after="100" w:afterAutospacing="1" w:line="240" w:lineRule="auto"/>
        <w:ind w:left="1276"/>
        <w:rPr>
          <w:rFonts w:cstheme="minorHAnsi"/>
        </w:rPr>
      </w:pPr>
      <w:r w:rsidRPr="00AC42DC">
        <w:rPr>
          <w:color w:val="000000" w:themeColor="text1"/>
        </w:rPr>
        <w:t>z</w:t>
      </w:r>
      <w:r w:rsidR="00F23D61" w:rsidRPr="00AC42DC">
        <w:rPr>
          <w:color w:val="000000" w:themeColor="text1"/>
        </w:rPr>
        <w:t>akres strojenia częstotliwości   nie może być mniejszy niż minimum 20 MHz</w:t>
      </w:r>
      <w:r w:rsidR="00D36CC5" w:rsidRPr="00AC42DC">
        <w:rPr>
          <w:color w:val="000000" w:themeColor="text1"/>
        </w:rPr>
        <w:t>,</w:t>
      </w:r>
    </w:p>
    <w:p w14:paraId="12FFB3D1" w14:textId="65032993" w:rsidR="00F23D61" w:rsidRPr="00AC42DC" w:rsidRDefault="00F23D61" w:rsidP="00BE6F5F">
      <w:pPr>
        <w:pStyle w:val="Akapitzlist"/>
        <w:widowControl w:val="0"/>
        <w:numPr>
          <w:ilvl w:val="7"/>
          <w:numId w:val="50"/>
        </w:numPr>
        <w:tabs>
          <w:tab w:val="clear" w:pos="5580"/>
        </w:tabs>
        <w:suppressAutoHyphens/>
        <w:spacing w:after="100" w:afterAutospacing="1" w:line="240" w:lineRule="auto"/>
        <w:ind w:left="1276"/>
        <w:rPr>
          <w:rFonts w:cstheme="minorHAnsi"/>
        </w:rPr>
      </w:pPr>
      <w:r w:rsidRPr="00AC42DC">
        <w:rPr>
          <w:color w:val="000000" w:themeColor="text1"/>
        </w:rPr>
        <w:t>moc maksymalna nie może być mniejsza niż  220 mW</w:t>
      </w:r>
      <w:r w:rsidR="00D36CC5" w:rsidRPr="00AC42DC">
        <w:rPr>
          <w:color w:val="000000" w:themeColor="text1"/>
        </w:rPr>
        <w:t>,</w:t>
      </w:r>
    </w:p>
    <w:p w14:paraId="2AE303A6" w14:textId="387E6C07" w:rsidR="00F23D61" w:rsidRPr="00AC42DC" w:rsidRDefault="00F23D61" w:rsidP="00BE6F5F">
      <w:pPr>
        <w:pStyle w:val="Akapitzlist"/>
        <w:widowControl w:val="0"/>
        <w:numPr>
          <w:ilvl w:val="7"/>
          <w:numId w:val="50"/>
        </w:numPr>
        <w:tabs>
          <w:tab w:val="clear" w:pos="5580"/>
        </w:tabs>
        <w:suppressAutoHyphens/>
        <w:spacing w:after="100" w:afterAutospacing="1" w:line="240" w:lineRule="auto"/>
        <w:ind w:left="1276"/>
        <w:rPr>
          <w:rFonts w:cstheme="minorHAnsi"/>
        </w:rPr>
      </w:pPr>
      <w:r w:rsidRPr="00AC42DC">
        <w:rPr>
          <w:color w:val="000000" w:themeColor="text1"/>
        </w:rPr>
        <w:t>średnica zewnętrzna rezonatora powierzchniowego nie może być mniejsza niż 8 mm</w:t>
      </w:r>
      <w:r w:rsidR="00D36CC5" w:rsidRPr="00AC42DC">
        <w:rPr>
          <w:color w:val="000000" w:themeColor="text1"/>
        </w:rPr>
        <w:t>.</w:t>
      </w:r>
    </w:p>
    <w:p w14:paraId="66D17B46" w14:textId="33CE0C0D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Maksymalna szybkość skanu w trybie rapid nie może być mniejsza niż 300 000 G/s</w:t>
      </w:r>
      <w:r w:rsidR="00C969FC" w:rsidRPr="00AC42DC">
        <w:rPr>
          <w:color w:val="000000" w:themeColor="text1"/>
        </w:rPr>
        <w:t>.</w:t>
      </w:r>
    </w:p>
    <w:p w14:paraId="0D730D77" w14:textId="02B12605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Maksymalna wartość skanu: w trybie CW – nie może być mniejsza niż 400 G, natomiast w trybie rapid musi wynosić co najmniej 50 G</w:t>
      </w:r>
      <w:r w:rsidR="00C969FC" w:rsidRPr="00AC42DC">
        <w:rPr>
          <w:color w:val="000000" w:themeColor="text1"/>
        </w:rPr>
        <w:t>.</w:t>
      </w:r>
    </w:p>
    <w:p w14:paraId="11D84A53" w14:textId="165E3A04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Minimalna przestrzeń dostępowa między nabiegunnikami pola nie może być mniejsza niż 70 mm</w:t>
      </w:r>
      <w:r w:rsidR="00C969FC" w:rsidRPr="00AC42DC">
        <w:rPr>
          <w:color w:val="000000" w:themeColor="text1"/>
        </w:rPr>
        <w:t>.</w:t>
      </w:r>
    </w:p>
    <w:p w14:paraId="31A81F8E" w14:textId="4EA7A74E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Aparat musi umożliwiać generowanie pola gradientowego w 3 osiach: X,Y,Z</w:t>
      </w:r>
      <w:r w:rsidR="00C969FC" w:rsidRPr="00AC42DC">
        <w:rPr>
          <w:color w:val="000000" w:themeColor="text1"/>
        </w:rPr>
        <w:t>.</w:t>
      </w:r>
    </w:p>
    <w:p w14:paraId="19CF566B" w14:textId="10CA401E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Wymagana wartość generowanego gradientu ponad 12 G/cm</w:t>
      </w:r>
      <w:r w:rsidR="00C969FC" w:rsidRPr="00AC42DC">
        <w:rPr>
          <w:color w:val="000000" w:themeColor="text1"/>
        </w:rPr>
        <w:t>.</w:t>
      </w:r>
      <w:r w:rsidRPr="00AC42DC">
        <w:rPr>
          <w:color w:val="000000" w:themeColor="text1"/>
        </w:rPr>
        <w:t xml:space="preserve"> </w:t>
      </w:r>
    </w:p>
    <w:p w14:paraId="4232F374" w14:textId="6CA9A74F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Aparat musi zapewniać automatyczną kontrolę częstotliwości AFC</w:t>
      </w:r>
      <w:r w:rsidR="00C969FC" w:rsidRPr="00AC42DC">
        <w:rPr>
          <w:color w:val="000000" w:themeColor="text1"/>
        </w:rPr>
        <w:t>.</w:t>
      </w:r>
    </w:p>
    <w:p w14:paraId="37B285E7" w14:textId="43846415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Aparat musi zapewniać automatyczną kontrolę dopasowania AMC</w:t>
      </w:r>
      <w:r w:rsidR="00C969FC" w:rsidRPr="00AC42DC">
        <w:rPr>
          <w:color w:val="000000" w:themeColor="text1"/>
        </w:rPr>
        <w:t>.</w:t>
      </w:r>
      <w:r w:rsidRPr="00AC42DC">
        <w:rPr>
          <w:color w:val="000000" w:themeColor="text1"/>
        </w:rPr>
        <w:t xml:space="preserve"> </w:t>
      </w:r>
    </w:p>
    <w:p w14:paraId="56C7C3D0" w14:textId="49004023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Aparat musi być wyposażony w ramię pozycjonujące do umieszczania obiektów badania</w:t>
      </w:r>
      <w:r w:rsidR="00C969FC" w:rsidRPr="00AC42DC">
        <w:rPr>
          <w:color w:val="000000" w:themeColor="text1"/>
        </w:rPr>
        <w:t>.</w:t>
      </w:r>
      <w:r w:rsidRPr="00AC42DC">
        <w:rPr>
          <w:color w:val="000000" w:themeColor="text1"/>
        </w:rPr>
        <w:t xml:space="preserve"> </w:t>
      </w:r>
    </w:p>
    <w:p w14:paraId="48AFD4AF" w14:textId="18E18151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 xml:space="preserve">Aparat musi umożliwiać kontrolę temperatury łóżeczka na myszy w zakresie co najmniej od temperatury pokojowej do 40°C ze skokiem minimalnym nie większym niż 0,1°C. </w:t>
      </w:r>
    </w:p>
    <w:p w14:paraId="1C7F1A6A" w14:textId="0A161079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 xml:space="preserve">Aparat musi posiadać możliwość własnego kodowania sekwencji gradientowych. </w:t>
      </w:r>
    </w:p>
    <w:p w14:paraId="53250A01" w14:textId="764F8ADB" w:rsidR="00FE7743" w:rsidRPr="00AC42DC" w:rsidRDefault="00FE7743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0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 xml:space="preserve">Wraz z aparatem musi zostać dostarczone oprogramowanie spełniające następujące kryteria: </w:t>
      </w:r>
    </w:p>
    <w:p w14:paraId="5FF2CAA7" w14:textId="39F1F590" w:rsidR="000B5320" w:rsidRPr="00AC42DC" w:rsidRDefault="000B5320" w:rsidP="009179A0">
      <w:pPr>
        <w:spacing w:after="0" w:line="240" w:lineRule="auto"/>
        <w:ind w:left="1276" w:hanging="425"/>
        <w:rPr>
          <w:color w:val="000000" w:themeColor="text1"/>
        </w:rPr>
      </w:pPr>
      <w:r w:rsidRPr="00AC42DC">
        <w:rPr>
          <w:color w:val="000000" w:themeColor="text1"/>
        </w:rPr>
        <w:t xml:space="preserve">a. </w:t>
      </w:r>
      <w:r w:rsidR="00731881" w:rsidRPr="00AC42DC">
        <w:rPr>
          <w:color w:val="000000" w:themeColor="text1"/>
        </w:rPr>
        <w:t xml:space="preserve">  </w:t>
      </w:r>
      <w:r w:rsidR="009179A0">
        <w:rPr>
          <w:color w:val="000000" w:themeColor="text1"/>
        </w:rPr>
        <w:t xml:space="preserve">   </w:t>
      </w:r>
      <w:r w:rsidR="00747CD8" w:rsidRPr="00AC42DC">
        <w:rPr>
          <w:color w:val="000000" w:themeColor="text1"/>
        </w:rPr>
        <w:t>m</w:t>
      </w:r>
      <w:r w:rsidRPr="00AC42DC">
        <w:rPr>
          <w:color w:val="000000" w:themeColor="text1"/>
        </w:rPr>
        <w:t>usi umożliwiać kontrolę pracy tomografu oraz przynależnego oprzyrządowania</w:t>
      </w:r>
      <w:r w:rsidR="00C969FC" w:rsidRPr="00AC42DC">
        <w:rPr>
          <w:color w:val="000000" w:themeColor="text1"/>
        </w:rPr>
        <w:t>,</w:t>
      </w:r>
      <w:r w:rsidRPr="00AC42DC">
        <w:rPr>
          <w:color w:val="000000" w:themeColor="text1"/>
        </w:rPr>
        <w:t xml:space="preserve"> </w:t>
      </w:r>
    </w:p>
    <w:p w14:paraId="00554BA7" w14:textId="3540262E" w:rsidR="000B5320" w:rsidRPr="00AC42DC" w:rsidRDefault="000B5320" w:rsidP="009179A0">
      <w:pPr>
        <w:spacing w:after="0" w:line="240" w:lineRule="auto"/>
        <w:ind w:left="1276" w:hanging="425"/>
        <w:rPr>
          <w:color w:val="000000" w:themeColor="text1"/>
        </w:rPr>
      </w:pPr>
      <w:r w:rsidRPr="00AC42DC">
        <w:rPr>
          <w:color w:val="000000" w:themeColor="text1"/>
        </w:rPr>
        <w:t xml:space="preserve">b. </w:t>
      </w:r>
      <w:r w:rsidR="00731881" w:rsidRPr="00AC42DC">
        <w:rPr>
          <w:color w:val="000000" w:themeColor="text1"/>
        </w:rPr>
        <w:t xml:space="preserve">  </w:t>
      </w:r>
      <w:r w:rsidR="009179A0">
        <w:rPr>
          <w:color w:val="000000" w:themeColor="text1"/>
        </w:rPr>
        <w:t xml:space="preserve">    </w:t>
      </w:r>
      <w:r w:rsidR="00747CD8" w:rsidRPr="00AC42DC">
        <w:rPr>
          <w:color w:val="000000" w:themeColor="text1"/>
        </w:rPr>
        <w:t>m</w:t>
      </w:r>
      <w:r w:rsidRPr="00AC42DC">
        <w:rPr>
          <w:color w:val="000000" w:themeColor="text1"/>
        </w:rPr>
        <w:t>usi umożliwiać analizę zbieranych danych w tym rekonstrukcję obrazu przestrzennego i spektralnego w wymiarach (1D, 2D, 3D oraz w połączeniu z wymiarem spektralnym 3D+f)</w:t>
      </w:r>
      <w:r w:rsidR="00C969FC" w:rsidRPr="00AC42DC">
        <w:rPr>
          <w:color w:val="000000" w:themeColor="text1"/>
        </w:rPr>
        <w:t>.</w:t>
      </w:r>
      <w:r w:rsidRPr="00AC42DC">
        <w:rPr>
          <w:color w:val="000000" w:themeColor="text1"/>
        </w:rPr>
        <w:t xml:space="preserve"> </w:t>
      </w:r>
    </w:p>
    <w:p w14:paraId="3205637C" w14:textId="2FB80EFB" w:rsidR="00747CD8" w:rsidRPr="00AC42DC" w:rsidRDefault="00747CD8" w:rsidP="00BE6F5F">
      <w:pPr>
        <w:pStyle w:val="Akapitzlist"/>
        <w:widowControl w:val="0"/>
        <w:numPr>
          <w:ilvl w:val="6"/>
          <w:numId w:val="50"/>
        </w:numPr>
        <w:tabs>
          <w:tab w:val="clear" w:pos="4860"/>
        </w:tabs>
        <w:suppressAutoHyphens/>
        <w:spacing w:after="100" w:afterAutospacing="1" w:line="240" w:lineRule="auto"/>
        <w:ind w:left="709"/>
        <w:rPr>
          <w:rFonts w:cstheme="minorHAnsi"/>
        </w:rPr>
      </w:pPr>
      <w:r w:rsidRPr="00AC42DC">
        <w:rPr>
          <w:color w:val="000000" w:themeColor="text1"/>
        </w:rPr>
        <w:t>Aparat musi zostać dostarczony wraz z:</w:t>
      </w:r>
    </w:p>
    <w:p w14:paraId="432374BF" w14:textId="1266602B" w:rsidR="00747CD8" w:rsidRPr="00AC42DC" w:rsidRDefault="003D33F4" w:rsidP="003D33F4">
      <w:pPr>
        <w:pStyle w:val="Akapitzlist"/>
        <w:widowControl w:val="0"/>
        <w:suppressAutoHyphens/>
        <w:spacing w:after="100" w:afterAutospacing="1" w:line="240" w:lineRule="auto"/>
        <w:ind w:left="1260" w:hanging="409"/>
        <w:rPr>
          <w:rFonts w:cstheme="minorHAnsi"/>
        </w:rPr>
      </w:pPr>
      <w:r w:rsidRPr="00AC42DC">
        <w:rPr>
          <w:color w:val="000000" w:themeColor="text1"/>
        </w:rPr>
        <w:t xml:space="preserve"> a.    </w:t>
      </w:r>
      <w:r w:rsidR="000A24BE" w:rsidRPr="00AC42DC">
        <w:rPr>
          <w:color w:val="000000" w:themeColor="text1"/>
        </w:rPr>
        <w:t>z</w:t>
      </w:r>
      <w:r w:rsidR="00747CD8" w:rsidRPr="00AC42DC">
        <w:rPr>
          <w:color w:val="000000" w:themeColor="text1"/>
        </w:rPr>
        <w:t>amkniętym układem chłodzenia tomografu</w:t>
      </w:r>
      <w:r w:rsidR="000A24BE" w:rsidRPr="00AC42DC">
        <w:rPr>
          <w:color w:val="000000" w:themeColor="text1"/>
        </w:rPr>
        <w:t>,</w:t>
      </w:r>
    </w:p>
    <w:p w14:paraId="25A2780B" w14:textId="76217827" w:rsidR="00747CD8" w:rsidRPr="00AC42DC" w:rsidRDefault="000A24BE" w:rsidP="00BE6F5F">
      <w:pPr>
        <w:pStyle w:val="Akapitzlist"/>
        <w:widowControl w:val="0"/>
        <w:numPr>
          <w:ilvl w:val="1"/>
          <w:numId w:val="50"/>
        </w:numPr>
        <w:suppressAutoHyphens/>
        <w:spacing w:after="100" w:afterAutospacing="1" w:line="240" w:lineRule="auto"/>
        <w:rPr>
          <w:rFonts w:cstheme="minorHAnsi"/>
        </w:rPr>
      </w:pPr>
      <w:r w:rsidRPr="00AC42DC">
        <w:rPr>
          <w:color w:val="000000" w:themeColor="text1"/>
        </w:rPr>
        <w:t>k</w:t>
      </w:r>
      <w:r w:rsidR="00747CD8" w:rsidRPr="00AC42DC">
        <w:rPr>
          <w:color w:val="000000" w:themeColor="text1"/>
        </w:rPr>
        <w:t xml:space="preserve">omputerem klasy PC </w:t>
      </w:r>
      <w:r w:rsidRPr="00AC42DC">
        <w:rPr>
          <w:color w:val="000000" w:themeColor="text1"/>
        </w:rPr>
        <w:t>(1 szt.)</w:t>
      </w:r>
      <w:r w:rsidR="004D175A">
        <w:rPr>
          <w:color w:val="000000" w:themeColor="text1"/>
        </w:rPr>
        <w:t>, z kartą graficzną (zintegrowaną lub dedykowaną)</w:t>
      </w:r>
      <w:r w:rsidR="00412C0F">
        <w:rPr>
          <w:color w:val="000000" w:themeColor="text1"/>
        </w:rPr>
        <w:t>, obsługującą dwa monitory,</w:t>
      </w:r>
      <w:r w:rsidRPr="00AC42DC">
        <w:rPr>
          <w:color w:val="000000" w:themeColor="text1"/>
        </w:rPr>
        <w:t xml:space="preserve"> </w:t>
      </w:r>
      <w:r w:rsidR="00747CD8" w:rsidRPr="00AC42DC">
        <w:rPr>
          <w:color w:val="000000" w:themeColor="text1"/>
        </w:rPr>
        <w:t>z systemem operacyjnym</w:t>
      </w:r>
      <w:r w:rsidR="001716AD">
        <w:rPr>
          <w:color w:val="000000" w:themeColor="text1"/>
        </w:rPr>
        <w:t>,</w:t>
      </w:r>
    </w:p>
    <w:p w14:paraId="59771301" w14:textId="45A86566" w:rsidR="00747CD8" w:rsidRPr="004A05DD" w:rsidRDefault="0036601A" w:rsidP="00BE6F5F">
      <w:pPr>
        <w:pStyle w:val="Akapitzlist"/>
        <w:widowControl w:val="0"/>
        <w:numPr>
          <w:ilvl w:val="1"/>
          <w:numId w:val="50"/>
        </w:numPr>
        <w:suppressAutoHyphens/>
        <w:spacing w:after="100" w:afterAutospacing="1" w:line="240" w:lineRule="auto"/>
        <w:rPr>
          <w:rFonts w:cstheme="minorHAnsi"/>
        </w:rPr>
      </w:pPr>
      <w:r w:rsidRPr="004A05DD">
        <w:rPr>
          <w:color w:val="000000" w:themeColor="text1"/>
        </w:rPr>
        <w:t xml:space="preserve">z dwoma (2 szt.) takimi samymi, tj. jednakowymi </w:t>
      </w:r>
      <w:r w:rsidR="00F00DCA" w:rsidRPr="004A05DD">
        <w:rPr>
          <w:color w:val="000000" w:themeColor="text1"/>
        </w:rPr>
        <w:t>m</w:t>
      </w:r>
      <w:r w:rsidR="00747CD8" w:rsidRPr="004A05DD">
        <w:rPr>
          <w:color w:val="000000" w:themeColor="text1"/>
        </w:rPr>
        <w:t>onitorami o przekątnej co najmniej 27 cali</w:t>
      </w:r>
      <w:r w:rsidR="00F00DCA" w:rsidRPr="004A05DD">
        <w:rPr>
          <w:color w:val="000000" w:themeColor="text1"/>
        </w:rPr>
        <w:t>,</w:t>
      </w:r>
    </w:p>
    <w:p w14:paraId="4C0DCA5A" w14:textId="0588D91E" w:rsidR="00747CD8" w:rsidRPr="00AC42DC" w:rsidRDefault="00F00DCA" w:rsidP="00BE6F5F">
      <w:pPr>
        <w:pStyle w:val="Akapitzlist"/>
        <w:widowControl w:val="0"/>
        <w:numPr>
          <w:ilvl w:val="1"/>
          <w:numId w:val="50"/>
        </w:numPr>
        <w:suppressAutoHyphens/>
        <w:spacing w:after="100" w:afterAutospacing="1" w:line="240" w:lineRule="auto"/>
        <w:rPr>
          <w:rFonts w:cstheme="minorHAnsi"/>
        </w:rPr>
      </w:pPr>
      <w:r w:rsidRPr="00AC42DC">
        <w:rPr>
          <w:color w:val="000000" w:themeColor="text1"/>
        </w:rPr>
        <w:t>d</w:t>
      </w:r>
      <w:r w:rsidR="00747CD8" w:rsidRPr="00AC42DC">
        <w:rPr>
          <w:color w:val="000000" w:themeColor="text1"/>
        </w:rPr>
        <w:t>rukarką laserową kolorową z funkcją dupleksu</w:t>
      </w:r>
      <w:r w:rsidRPr="00AC42DC">
        <w:rPr>
          <w:color w:val="000000" w:themeColor="text1"/>
        </w:rPr>
        <w:t xml:space="preserve"> (1 szt.),</w:t>
      </w:r>
    </w:p>
    <w:p w14:paraId="35233F93" w14:textId="2A7E3E46" w:rsidR="00747CD8" w:rsidRPr="00AC42DC" w:rsidRDefault="00F00DCA" w:rsidP="00BE6F5F">
      <w:pPr>
        <w:pStyle w:val="Akapitzlist"/>
        <w:widowControl w:val="0"/>
        <w:numPr>
          <w:ilvl w:val="1"/>
          <w:numId w:val="50"/>
        </w:numPr>
        <w:suppressAutoHyphens/>
        <w:spacing w:after="100" w:afterAutospacing="1" w:line="240" w:lineRule="auto"/>
        <w:rPr>
          <w:rFonts w:cstheme="minorHAnsi"/>
        </w:rPr>
      </w:pPr>
      <w:r w:rsidRPr="00AC42DC">
        <w:rPr>
          <w:color w:val="000000" w:themeColor="text1"/>
        </w:rPr>
        <w:t>t</w:t>
      </w:r>
      <w:r w:rsidR="00747CD8" w:rsidRPr="00AC42DC">
        <w:rPr>
          <w:color w:val="000000" w:themeColor="text1"/>
        </w:rPr>
        <w:t>ermostatem do kontroli temperatury łóżeczka myszy</w:t>
      </w:r>
      <w:r w:rsidRPr="00AC42DC">
        <w:rPr>
          <w:color w:val="000000" w:themeColor="text1"/>
        </w:rPr>
        <w:t>.</w:t>
      </w:r>
    </w:p>
    <w:p w14:paraId="7CED2DDD" w14:textId="77777777" w:rsidR="00747CD8" w:rsidRDefault="00747CD8" w:rsidP="00747CD8">
      <w:pPr>
        <w:pStyle w:val="Akapitzlist"/>
        <w:widowControl w:val="0"/>
        <w:suppressAutoHyphens/>
        <w:spacing w:after="100" w:afterAutospacing="1" w:line="240" w:lineRule="auto"/>
        <w:ind w:left="709"/>
        <w:rPr>
          <w:rFonts w:cstheme="minorHAnsi"/>
          <w:sz w:val="20"/>
          <w:szCs w:val="20"/>
        </w:rPr>
      </w:pPr>
    </w:p>
    <w:p w14:paraId="59B11C20" w14:textId="5D31D405" w:rsidR="00A33A5B" w:rsidRPr="00581BFC" w:rsidRDefault="00A33A5B" w:rsidP="00A33A5B">
      <w:pPr>
        <w:pStyle w:val="Akapitzlist"/>
        <w:spacing w:after="0" w:line="240" w:lineRule="auto"/>
        <w:ind w:left="402"/>
        <w:rPr>
          <w:b/>
          <w:bCs/>
        </w:rPr>
      </w:pPr>
      <w:r w:rsidRPr="00581BFC">
        <w:rPr>
          <w:b/>
          <w:bCs/>
        </w:rPr>
        <w:t xml:space="preserve">Gwarancja – min. </w:t>
      </w:r>
      <w:r w:rsidR="00F23D61">
        <w:rPr>
          <w:b/>
          <w:bCs/>
        </w:rPr>
        <w:t xml:space="preserve">24 </w:t>
      </w:r>
      <w:r w:rsidR="005F1683">
        <w:rPr>
          <w:b/>
          <w:bCs/>
        </w:rPr>
        <w:t>m</w:t>
      </w:r>
      <w:r w:rsidR="00F23D61">
        <w:rPr>
          <w:b/>
          <w:bCs/>
        </w:rPr>
        <w:t>iesiące</w:t>
      </w:r>
      <w:r w:rsidRPr="00581BFC">
        <w:rPr>
          <w:b/>
          <w:bCs/>
        </w:rPr>
        <w:t>, liczona zgodnie z SWZ i projektowanymi postanowieniami</w:t>
      </w:r>
      <w:r w:rsidR="00747CD8">
        <w:rPr>
          <w:b/>
          <w:bCs/>
        </w:rPr>
        <w:t xml:space="preserve"> </w:t>
      </w:r>
      <w:r w:rsidRPr="00581BFC">
        <w:rPr>
          <w:b/>
          <w:bCs/>
        </w:rPr>
        <w:t>umowy.</w:t>
      </w:r>
    </w:p>
    <w:p w14:paraId="4954EA66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E133D9">
      <w:headerReference w:type="default" r:id="rId46"/>
      <w:footerReference w:type="default" r:id="rId47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D6B8" w14:textId="77777777" w:rsidR="008C0671" w:rsidRDefault="008C0671" w:rsidP="00AD6206">
      <w:pPr>
        <w:spacing w:after="0" w:line="240" w:lineRule="auto"/>
      </w:pPr>
      <w:r>
        <w:separator/>
      </w:r>
    </w:p>
  </w:endnote>
  <w:endnote w:type="continuationSeparator" w:id="0">
    <w:p w14:paraId="2F52326C" w14:textId="77777777" w:rsidR="008C0671" w:rsidRDefault="008C0671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7777777" w:rsidR="006F45DE" w:rsidRPr="00D40C01" w:rsidRDefault="006F45DE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E43B85"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1C50" w14:textId="77777777" w:rsidR="008C0671" w:rsidRDefault="008C0671" w:rsidP="00AD6206">
      <w:pPr>
        <w:spacing w:after="0" w:line="240" w:lineRule="auto"/>
      </w:pPr>
      <w:r>
        <w:separator/>
      </w:r>
    </w:p>
  </w:footnote>
  <w:footnote w:type="continuationSeparator" w:id="0">
    <w:p w14:paraId="4A139DC0" w14:textId="77777777" w:rsidR="008C0671" w:rsidRDefault="008C0671" w:rsidP="00AD6206">
      <w:pPr>
        <w:spacing w:after="0" w:line="240" w:lineRule="auto"/>
      </w:pPr>
      <w:r>
        <w:continuationSeparator/>
      </w:r>
    </w:p>
  </w:footnote>
  <w:footnote w:id="1">
    <w:p w14:paraId="75971921" w14:textId="77777777" w:rsidR="00D1656E" w:rsidRPr="00631394" w:rsidRDefault="00D1656E" w:rsidP="00D1656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FC5D1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FC5D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631394">
        <w:rPr>
          <w:rFonts w:ascii="Arial" w:hAnsi="Arial" w:cs="Arial"/>
          <w:i/>
          <w:iCs/>
          <w:sz w:val="18"/>
          <w:szCs w:val="18"/>
        </w:rPr>
        <w:t>Jeśli dotyczy.</w:t>
      </w:r>
    </w:p>
  </w:footnote>
  <w:footnote w:id="2">
    <w:p w14:paraId="40ABFDC0" w14:textId="77777777" w:rsidR="00D1656E" w:rsidRPr="00631394" w:rsidRDefault="00D1656E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028EC06D" w14:textId="77777777" w:rsidR="000F7406" w:rsidRPr="00631394" w:rsidRDefault="000F7406" w:rsidP="000F7406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Jeżeli dotyczy;</w:t>
      </w:r>
    </w:p>
  </w:footnote>
  <w:footnote w:id="4">
    <w:p w14:paraId="3978CEC5" w14:textId="77777777" w:rsidR="000F7406" w:rsidRPr="00631394" w:rsidRDefault="000F7406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5">
    <w:p w14:paraId="6AA125BF" w14:textId="77777777" w:rsidR="000F7406" w:rsidRPr="00631394" w:rsidRDefault="000F7406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621A11E" w:rsidR="00FE0F7D" w:rsidRDefault="00FE0F7D" w:rsidP="00E133D9">
    <w:pPr>
      <w:pStyle w:val="Nagwek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7E742AE7" wp14:editId="558D5F7F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668CD" w14:textId="77777777" w:rsidR="00FE0F7D" w:rsidRPr="009C4A42" w:rsidRDefault="00FE0F7D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35B055C3" w14:textId="7129F607" w:rsidR="009601AB" w:rsidRPr="003577DA" w:rsidRDefault="00FE0F7D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Zakup, dostawa, montaż i uruchomienie </w:t>
    </w:r>
    <w:r w:rsidR="00B061C3">
      <w:rPr>
        <w:rFonts w:ascii="Times New Roman" w:hAnsi="Times New Roman"/>
        <w:i/>
        <w:sz w:val="20"/>
        <w:szCs w:val="20"/>
      </w:rPr>
      <w:t xml:space="preserve">tomografu elektronowego rezonansu magnetycznego </w:t>
    </w:r>
    <w:r w:rsidR="00DB1BD3">
      <w:rPr>
        <w:rFonts w:ascii="Times New Roman" w:hAnsi="Times New Roman"/>
        <w:i/>
        <w:sz w:val="20"/>
        <w:szCs w:val="20"/>
      </w:rPr>
      <w:t>w ramach projektu ATOMIN 2.0</w:t>
    </w:r>
  </w:p>
  <w:p w14:paraId="7DB29EB9" w14:textId="0C1D25C4" w:rsidR="006F45DE" w:rsidRPr="00FE0F7D" w:rsidRDefault="006F45DE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80.272</w:t>
    </w:r>
    <w:r w:rsidR="00160EC5" w:rsidRPr="00160EC5">
      <w:rPr>
        <w:rFonts w:ascii="Times New Roman" w:hAnsi="Times New Roman"/>
        <w:i/>
        <w:sz w:val="20"/>
        <w:szCs w:val="20"/>
      </w:rPr>
      <w:t>.</w:t>
    </w:r>
    <w:r w:rsidR="00F94307">
      <w:rPr>
        <w:rFonts w:ascii="Times New Roman" w:hAnsi="Times New Roman"/>
        <w:i/>
        <w:sz w:val="20"/>
        <w:szCs w:val="20"/>
      </w:rPr>
      <w:t>136</w:t>
    </w:r>
    <w:r w:rsidR="00160EC5" w:rsidRPr="00160EC5">
      <w:rPr>
        <w:rFonts w:ascii="Times New Roman" w:hAnsi="Times New Roman"/>
        <w:i/>
        <w:sz w:val="20"/>
        <w:szCs w:val="20"/>
      </w:rPr>
      <w:t>.</w:t>
    </w:r>
    <w:r w:rsidR="00B061C3" w:rsidRPr="00160EC5">
      <w:rPr>
        <w:rFonts w:ascii="Times New Roman" w:hAnsi="Times New Roman"/>
        <w:i/>
        <w:sz w:val="20"/>
        <w:szCs w:val="20"/>
      </w:rPr>
      <w:t>2022</w:t>
    </w:r>
  </w:p>
  <w:p w14:paraId="48802973" w14:textId="77777777" w:rsidR="006F45DE" w:rsidRPr="009C4A42" w:rsidRDefault="006F45D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9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1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0" w15:restartNumberingAfterBreak="0">
    <w:nsid w:val="3D424D48"/>
    <w:multiLevelType w:val="hybridMultilevel"/>
    <w:tmpl w:val="25DE3C2A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0500B2"/>
    <w:multiLevelType w:val="hybridMultilevel"/>
    <w:tmpl w:val="C5F272B4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A65FA"/>
    <w:multiLevelType w:val="hybridMultilevel"/>
    <w:tmpl w:val="9140D90E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55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5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363D94"/>
    <w:multiLevelType w:val="hybridMultilevel"/>
    <w:tmpl w:val="96F4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1" w15:restartNumberingAfterBreak="0">
    <w:nsid w:val="6576282D"/>
    <w:multiLevelType w:val="hybridMultilevel"/>
    <w:tmpl w:val="F3E094E2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6A0E67CA"/>
    <w:multiLevelType w:val="hybridMultilevel"/>
    <w:tmpl w:val="32F8D34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6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69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3"/>
  </w:num>
  <w:num w:numId="3">
    <w:abstractNumId w:val="29"/>
  </w:num>
  <w:num w:numId="4">
    <w:abstractNumId w:val="59"/>
  </w:num>
  <w:num w:numId="5">
    <w:abstractNumId w:val="15"/>
  </w:num>
  <w:num w:numId="6">
    <w:abstractNumId w:val="10"/>
  </w:num>
  <w:num w:numId="7">
    <w:abstractNumId w:val="43"/>
  </w:num>
  <w:num w:numId="8">
    <w:abstractNumId w:val="17"/>
  </w:num>
  <w:num w:numId="9">
    <w:abstractNumId w:val="64"/>
  </w:num>
  <w:num w:numId="10">
    <w:abstractNumId w:val="63"/>
  </w:num>
  <w:num w:numId="11">
    <w:abstractNumId w:val="23"/>
  </w:num>
  <w:num w:numId="12">
    <w:abstractNumId w:val="11"/>
  </w:num>
  <w:num w:numId="13">
    <w:abstractNumId w:val="19"/>
  </w:num>
  <w:num w:numId="14">
    <w:abstractNumId w:val="24"/>
  </w:num>
  <w:num w:numId="15">
    <w:abstractNumId w:val="70"/>
  </w:num>
  <w:num w:numId="16">
    <w:abstractNumId w:val="28"/>
  </w:num>
  <w:num w:numId="17">
    <w:abstractNumId w:val="14"/>
  </w:num>
  <w:num w:numId="18">
    <w:abstractNumId w:val="6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57"/>
  </w:num>
  <w:num w:numId="23">
    <w:abstractNumId w:val="71"/>
  </w:num>
  <w:num w:numId="24">
    <w:abstractNumId w:val="67"/>
  </w:num>
  <w:num w:numId="25">
    <w:abstractNumId w:val="47"/>
  </w:num>
  <w:num w:numId="26">
    <w:abstractNumId w:val="66"/>
  </w:num>
  <w:num w:numId="27">
    <w:abstractNumId w:val="32"/>
  </w:num>
  <w:num w:numId="28">
    <w:abstractNumId w:val="53"/>
  </w:num>
  <w:num w:numId="29">
    <w:abstractNumId w:val="49"/>
  </w:num>
  <w:num w:numId="30">
    <w:abstractNumId w:val="69"/>
  </w:num>
  <w:num w:numId="31">
    <w:abstractNumId w:val="35"/>
  </w:num>
  <w:num w:numId="32">
    <w:abstractNumId w:val="72"/>
  </w:num>
  <w:num w:numId="33">
    <w:abstractNumId w:val="5"/>
  </w:num>
  <w:num w:numId="34">
    <w:abstractNumId w:val="39"/>
  </w:num>
  <w:num w:numId="35">
    <w:abstractNumId w:val="8"/>
  </w:num>
  <w:num w:numId="36">
    <w:abstractNumId w:val="41"/>
  </w:num>
  <w:num w:numId="37">
    <w:abstractNumId w:val="73"/>
  </w:num>
  <w:num w:numId="38">
    <w:abstractNumId w:val="22"/>
  </w:num>
  <w:num w:numId="39">
    <w:abstractNumId w:val="12"/>
  </w:num>
  <w:num w:numId="40">
    <w:abstractNumId w:val="31"/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2">
    <w:abstractNumId w:val="3"/>
  </w:num>
  <w:num w:numId="43">
    <w:abstractNumId w:val="52"/>
  </w:num>
  <w:num w:numId="44">
    <w:abstractNumId w:val="44"/>
  </w:num>
  <w:num w:numId="45">
    <w:abstractNumId w:val="36"/>
  </w:num>
  <w:num w:numId="46">
    <w:abstractNumId w:val="2"/>
  </w:num>
  <w:num w:numId="47">
    <w:abstractNumId w:val="16"/>
  </w:num>
  <w:num w:numId="48">
    <w:abstractNumId w:val="21"/>
  </w:num>
  <w:num w:numId="49">
    <w:abstractNumId w:val="46"/>
  </w:num>
  <w:num w:numId="50">
    <w:abstractNumId w:val="27"/>
  </w:num>
  <w:num w:numId="51">
    <w:abstractNumId w:val="45"/>
  </w:num>
  <w:num w:numId="52">
    <w:abstractNumId w:val="34"/>
  </w:num>
  <w:num w:numId="53">
    <w:abstractNumId w:val="68"/>
  </w:num>
  <w:num w:numId="54">
    <w:abstractNumId w:val="9"/>
  </w:num>
  <w:num w:numId="55">
    <w:abstractNumId w:val="37"/>
  </w:num>
  <w:num w:numId="56">
    <w:abstractNumId w:val="56"/>
  </w:num>
  <w:num w:numId="57">
    <w:abstractNumId w:val="55"/>
  </w:num>
  <w:num w:numId="58">
    <w:abstractNumId w:val="25"/>
  </w:num>
  <w:num w:numId="59">
    <w:abstractNumId w:val="38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</w:num>
  <w:num w:numId="66">
    <w:abstractNumId w:val="50"/>
  </w:num>
  <w:num w:numId="67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25F0"/>
    <w:rsid w:val="0000428D"/>
    <w:rsid w:val="00007CBE"/>
    <w:rsid w:val="00007DB1"/>
    <w:rsid w:val="00007E5D"/>
    <w:rsid w:val="000103CD"/>
    <w:rsid w:val="0001118D"/>
    <w:rsid w:val="000146F2"/>
    <w:rsid w:val="000147E2"/>
    <w:rsid w:val="0001682F"/>
    <w:rsid w:val="00020D1A"/>
    <w:rsid w:val="00021C7E"/>
    <w:rsid w:val="000221F2"/>
    <w:rsid w:val="000225DA"/>
    <w:rsid w:val="0002699A"/>
    <w:rsid w:val="000270E4"/>
    <w:rsid w:val="00030188"/>
    <w:rsid w:val="00030AA0"/>
    <w:rsid w:val="00030EBA"/>
    <w:rsid w:val="000326B1"/>
    <w:rsid w:val="00033977"/>
    <w:rsid w:val="00034ED7"/>
    <w:rsid w:val="00036FF9"/>
    <w:rsid w:val="0003708A"/>
    <w:rsid w:val="000374FF"/>
    <w:rsid w:val="00037C62"/>
    <w:rsid w:val="00037F07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27D"/>
    <w:rsid w:val="00052BF5"/>
    <w:rsid w:val="0005363B"/>
    <w:rsid w:val="000577A1"/>
    <w:rsid w:val="000608B7"/>
    <w:rsid w:val="00061036"/>
    <w:rsid w:val="0006103C"/>
    <w:rsid w:val="000610D6"/>
    <w:rsid w:val="000618DE"/>
    <w:rsid w:val="000638EF"/>
    <w:rsid w:val="00064658"/>
    <w:rsid w:val="000650D7"/>
    <w:rsid w:val="00065160"/>
    <w:rsid w:val="00065A7B"/>
    <w:rsid w:val="00066BF1"/>
    <w:rsid w:val="00066CEC"/>
    <w:rsid w:val="00066E36"/>
    <w:rsid w:val="000672E8"/>
    <w:rsid w:val="00067BB4"/>
    <w:rsid w:val="00067E51"/>
    <w:rsid w:val="00071892"/>
    <w:rsid w:val="00071B1F"/>
    <w:rsid w:val="00072D03"/>
    <w:rsid w:val="000744E5"/>
    <w:rsid w:val="0007476F"/>
    <w:rsid w:val="00075815"/>
    <w:rsid w:val="00075907"/>
    <w:rsid w:val="00076C48"/>
    <w:rsid w:val="000801EC"/>
    <w:rsid w:val="000808A6"/>
    <w:rsid w:val="00081CDB"/>
    <w:rsid w:val="00084770"/>
    <w:rsid w:val="000869E5"/>
    <w:rsid w:val="00086A5C"/>
    <w:rsid w:val="00086BB0"/>
    <w:rsid w:val="00087144"/>
    <w:rsid w:val="0009027F"/>
    <w:rsid w:val="00092AA4"/>
    <w:rsid w:val="0009394E"/>
    <w:rsid w:val="00093C66"/>
    <w:rsid w:val="000965F0"/>
    <w:rsid w:val="00097FC7"/>
    <w:rsid w:val="000A1FF1"/>
    <w:rsid w:val="000A24BE"/>
    <w:rsid w:val="000A3C5D"/>
    <w:rsid w:val="000A48C2"/>
    <w:rsid w:val="000A4FC2"/>
    <w:rsid w:val="000A5027"/>
    <w:rsid w:val="000A51D9"/>
    <w:rsid w:val="000A6609"/>
    <w:rsid w:val="000B1BB2"/>
    <w:rsid w:val="000B1D67"/>
    <w:rsid w:val="000B3096"/>
    <w:rsid w:val="000B3593"/>
    <w:rsid w:val="000B459C"/>
    <w:rsid w:val="000B5320"/>
    <w:rsid w:val="000B55F6"/>
    <w:rsid w:val="000B5CA5"/>
    <w:rsid w:val="000B60E8"/>
    <w:rsid w:val="000B642F"/>
    <w:rsid w:val="000B67F5"/>
    <w:rsid w:val="000C067E"/>
    <w:rsid w:val="000C0A95"/>
    <w:rsid w:val="000C1471"/>
    <w:rsid w:val="000C1760"/>
    <w:rsid w:val="000C2317"/>
    <w:rsid w:val="000C3CC7"/>
    <w:rsid w:val="000C7905"/>
    <w:rsid w:val="000D0B12"/>
    <w:rsid w:val="000D2873"/>
    <w:rsid w:val="000D3A1B"/>
    <w:rsid w:val="000D4138"/>
    <w:rsid w:val="000D43C3"/>
    <w:rsid w:val="000D4772"/>
    <w:rsid w:val="000E0594"/>
    <w:rsid w:val="000E1806"/>
    <w:rsid w:val="000E1E2A"/>
    <w:rsid w:val="000E4AED"/>
    <w:rsid w:val="000E5470"/>
    <w:rsid w:val="000E5B52"/>
    <w:rsid w:val="000E5B71"/>
    <w:rsid w:val="000E5FD6"/>
    <w:rsid w:val="000E71B0"/>
    <w:rsid w:val="000E7918"/>
    <w:rsid w:val="000F21E4"/>
    <w:rsid w:val="000F2863"/>
    <w:rsid w:val="000F2881"/>
    <w:rsid w:val="000F3963"/>
    <w:rsid w:val="000F5946"/>
    <w:rsid w:val="000F5ABB"/>
    <w:rsid w:val="000F6361"/>
    <w:rsid w:val="000F6961"/>
    <w:rsid w:val="000F7406"/>
    <w:rsid w:val="001019A1"/>
    <w:rsid w:val="00102068"/>
    <w:rsid w:val="00103700"/>
    <w:rsid w:val="001039C5"/>
    <w:rsid w:val="0010427E"/>
    <w:rsid w:val="0010486C"/>
    <w:rsid w:val="001072FD"/>
    <w:rsid w:val="001075CD"/>
    <w:rsid w:val="001100C3"/>
    <w:rsid w:val="00111330"/>
    <w:rsid w:val="00111F19"/>
    <w:rsid w:val="00112248"/>
    <w:rsid w:val="00112FAC"/>
    <w:rsid w:val="001137A7"/>
    <w:rsid w:val="00114F50"/>
    <w:rsid w:val="001172D3"/>
    <w:rsid w:val="00120B5C"/>
    <w:rsid w:val="00121C86"/>
    <w:rsid w:val="00122123"/>
    <w:rsid w:val="0012371F"/>
    <w:rsid w:val="0012393C"/>
    <w:rsid w:val="0012552A"/>
    <w:rsid w:val="00125AE9"/>
    <w:rsid w:val="00126527"/>
    <w:rsid w:val="00126E62"/>
    <w:rsid w:val="00127F13"/>
    <w:rsid w:val="0013017C"/>
    <w:rsid w:val="00130A0F"/>
    <w:rsid w:val="001315E1"/>
    <w:rsid w:val="00131BA9"/>
    <w:rsid w:val="00131CD1"/>
    <w:rsid w:val="00132A6A"/>
    <w:rsid w:val="00133F64"/>
    <w:rsid w:val="00133F83"/>
    <w:rsid w:val="001350A7"/>
    <w:rsid w:val="0013688D"/>
    <w:rsid w:val="00137F2B"/>
    <w:rsid w:val="0014239C"/>
    <w:rsid w:val="001430CA"/>
    <w:rsid w:val="001432FA"/>
    <w:rsid w:val="001434F8"/>
    <w:rsid w:val="001441AB"/>
    <w:rsid w:val="001447CC"/>
    <w:rsid w:val="00147F1B"/>
    <w:rsid w:val="001508D7"/>
    <w:rsid w:val="00150986"/>
    <w:rsid w:val="00150A30"/>
    <w:rsid w:val="00151FB4"/>
    <w:rsid w:val="00152E90"/>
    <w:rsid w:val="0015331E"/>
    <w:rsid w:val="00154213"/>
    <w:rsid w:val="00155126"/>
    <w:rsid w:val="001553C8"/>
    <w:rsid w:val="00155A7B"/>
    <w:rsid w:val="00155F1A"/>
    <w:rsid w:val="00156516"/>
    <w:rsid w:val="00156CEA"/>
    <w:rsid w:val="00157058"/>
    <w:rsid w:val="001572C5"/>
    <w:rsid w:val="00157365"/>
    <w:rsid w:val="00157697"/>
    <w:rsid w:val="0015792B"/>
    <w:rsid w:val="00157CC5"/>
    <w:rsid w:val="00160619"/>
    <w:rsid w:val="00160EC5"/>
    <w:rsid w:val="00161BB9"/>
    <w:rsid w:val="00163E43"/>
    <w:rsid w:val="00170C6C"/>
    <w:rsid w:val="001716AD"/>
    <w:rsid w:val="001724F5"/>
    <w:rsid w:val="00172E0C"/>
    <w:rsid w:val="00174C7C"/>
    <w:rsid w:val="00175A18"/>
    <w:rsid w:val="00176F67"/>
    <w:rsid w:val="00177C39"/>
    <w:rsid w:val="00181134"/>
    <w:rsid w:val="001822DA"/>
    <w:rsid w:val="001833EC"/>
    <w:rsid w:val="001835E8"/>
    <w:rsid w:val="00184364"/>
    <w:rsid w:val="00185CCC"/>
    <w:rsid w:val="00186790"/>
    <w:rsid w:val="00186D8B"/>
    <w:rsid w:val="00186DC5"/>
    <w:rsid w:val="00191463"/>
    <w:rsid w:val="00191584"/>
    <w:rsid w:val="00191DF6"/>
    <w:rsid w:val="00192321"/>
    <w:rsid w:val="00192762"/>
    <w:rsid w:val="00192CCA"/>
    <w:rsid w:val="001938D9"/>
    <w:rsid w:val="00193D25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36B4"/>
    <w:rsid w:val="001A3A55"/>
    <w:rsid w:val="001A48D6"/>
    <w:rsid w:val="001A616A"/>
    <w:rsid w:val="001A6B95"/>
    <w:rsid w:val="001A6C96"/>
    <w:rsid w:val="001A7CBD"/>
    <w:rsid w:val="001B18BB"/>
    <w:rsid w:val="001B3589"/>
    <w:rsid w:val="001B38F4"/>
    <w:rsid w:val="001B4799"/>
    <w:rsid w:val="001B4F8C"/>
    <w:rsid w:val="001B50EC"/>
    <w:rsid w:val="001B6878"/>
    <w:rsid w:val="001B744C"/>
    <w:rsid w:val="001C2726"/>
    <w:rsid w:val="001C28C2"/>
    <w:rsid w:val="001C2C1F"/>
    <w:rsid w:val="001C3078"/>
    <w:rsid w:val="001C31F1"/>
    <w:rsid w:val="001C45FE"/>
    <w:rsid w:val="001C5802"/>
    <w:rsid w:val="001C68A0"/>
    <w:rsid w:val="001D0B58"/>
    <w:rsid w:val="001D0D33"/>
    <w:rsid w:val="001D16ED"/>
    <w:rsid w:val="001D22AA"/>
    <w:rsid w:val="001D28B7"/>
    <w:rsid w:val="001D4380"/>
    <w:rsid w:val="001D52D2"/>
    <w:rsid w:val="001D56C3"/>
    <w:rsid w:val="001D60F6"/>
    <w:rsid w:val="001D65D5"/>
    <w:rsid w:val="001D6663"/>
    <w:rsid w:val="001D6B04"/>
    <w:rsid w:val="001D704F"/>
    <w:rsid w:val="001E064E"/>
    <w:rsid w:val="001E0E02"/>
    <w:rsid w:val="001E25E6"/>
    <w:rsid w:val="001E3049"/>
    <w:rsid w:val="001E3DD7"/>
    <w:rsid w:val="001E4FE2"/>
    <w:rsid w:val="001E5160"/>
    <w:rsid w:val="001E74A5"/>
    <w:rsid w:val="001E7B15"/>
    <w:rsid w:val="001F06CA"/>
    <w:rsid w:val="001F0DEB"/>
    <w:rsid w:val="001F0F0E"/>
    <w:rsid w:val="001F13E4"/>
    <w:rsid w:val="001F1DD5"/>
    <w:rsid w:val="001F37D7"/>
    <w:rsid w:val="001F5096"/>
    <w:rsid w:val="001F54DE"/>
    <w:rsid w:val="001F558D"/>
    <w:rsid w:val="001F6850"/>
    <w:rsid w:val="002001F9"/>
    <w:rsid w:val="002007A7"/>
    <w:rsid w:val="00200CB9"/>
    <w:rsid w:val="0020287C"/>
    <w:rsid w:val="0020321F"/>
    <w:rsid w:val="00204091"/>
    <w:rsid w:val="002050DE"/>
    <w:rsid w:val="002056CF"/>
    <w:rsid w:val="002062F7"/>
    <w:rsid w:val="0020665B"/>
    <w:rsid w:val="00206998"/>
    <w:rsid w:val="00206CCB"/>
    <w:rsid w:val="00207127"/>
    <w:rsid w:val="00210A69"/>
    <w:rsid w:val="00211163"/>
    <w:rsid w:val="00212064"/>
    <w:rsid w:val="00212485"/>
    <w:rsid w:val="002134DE"/>
    <w:rsid w:val="00213802"/>
    <w:rsid w:val="00215602"/>
    <w:rsid w:val="00215C31"/>
    <w:rsid w:val="002174C9"/>
    <w:rsid w:val="002174D4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31C0B"/>
    <w:rsid w:val="00232F0A"/>
    <w:rsid w:val="0023335D"/>
    <w:rsid w:val="002348CA"/>
    <w:rsid w:val="00234C35"/>
    <w:rsid w:val="00234F04"/>
    <w:rsid w:val="0023654A"/>
    <w:rsid w:val="00236A1A"/>
    <w:rsid w:val="0024168B"/>
    <w:rsid w:val="0024375C"/>
    <w:rsid w:val="002458B9"/>
    <w:rsid w:val="0024676F"/>
    <w:rsid w:val="00246F82"/>
    <w:rsid w:val="00251E3D"/>
    <w:rsid w:val="0025307C"/>
    <w:rsid w:val="00253254"/>
    <w:rsid w:val="00255065"/>
    <w:rsid w:val="00255923"/>
    <w:rsid w:val="00256714"/>
    <w:rsid w:val="00256845"/>
    <w:rsid w:val="0026071B"/>
    <w:rsid w:val="00260888"/>
    <w:rsid w:val="00260FC6"/>
    <w:rsid w:val="00261256"/>
    <w:rsid w:val="002644BC"/>
    <w:rsid w:val="00264977"/>
    <w:rsid w:val="00265AB9"/>
    <w:rsid w:val="00265F0D"/>
    <w:rsid w:val="0026756E"/>
    <w:rsid w:val="0026765A"/>
    <w:rsid w:val="00270ACA"/>
    <w:rsid w:val="002716CB"/>
    <w:rsid w:val="0027215F"/>
    <w:rsid w:val="00273438"/>
    <w:rsid w:val="0027635D"/>
    <w:rsid w:val="00276F29"/>
    <w:rsid w:val="00277BC9"/>
    <w:rsid w:val="00280243"/>
    <w:rsid w:val="00282412"/>
    <w:rsid w:val="00282C8E"/>
    <w:rsid w:val="00283A2A"/>
    <w:rsid w:val="00284315"/>
    <w:rsid w:val="0028486C"/>
    <w:rsid w:val="00286988"/>
    <w:rsid w:val="00287097"/>
    <w:rsid w:val="002870A1"/>
    <w:rsid w:val="002929F2"/>
    <w:rsid w:val="00292E5B"/>
    <w:rsid w:val="00293BCC"/>
    <w:rsid w:val="00293E12"/>
    <w:rsid w:val="00296119"/>
    <w:rsid w:val="002961A8"/>
    <w:rsid w:val="00296725"/>
    <w:rsid w:val="002974C7"/>
    <w:rsid w:val="002976CB"/>
    <w:rsid w:val="002A061A"/>
    <w:rsid w:val="002A089E"/>
    <w:rsid w:val="002A0962"/>
    <w:rsid w:val="002A1C12"/>
    <w:rsid w:val="002A508F"/>
    <w:rsid w:val="002A76CE"/>
    <w:rsid w:val="002B0962"/>
    <w:rsid w:val="002B403B"/>
    <w:rsid w:val="002B40E8"/>
    <w:rsid w:val="002B46AF"/>
    <w:rsid w:val="002B60BD"/>
    <w:rsid w:val="002B6CF6"/>
    <w:rsid w:val="002B6E49"/>
    <w:rsid w:val="002B72D8"/>
    <w:rsid w:val="002C2741"/>
    <w:rsid w:val="002C45B5"/>
    <w:rsid w:val="002C50E1"/>
    <w:rsid w:val="002C50F6"/>
    <w:rsid w:val="002D0B5F"/>
    <w:rsid w:val="002D16BF"/>
    <w:rsid w:val="002D3160"/>
    <w:rsid w:val="002D453C"/>
    <w:rsid w:val="002D4ED9"/>
    <w:rsid w:val="002D6509"/>
    <w:rsid w:val="002D6D9D"/>
    <w:rsid w:val="002D7012"/>
    <w:rsid w:val="002E0336"/>
    <w:rsid w:val="002E09FF"/>
    <w:rsid w:val="002E17D2"/>
    <w:rsid w:val="002E33C0"/>
    <w:rsid w:val="002E56F7"/>
    <w:rsid w:val="002E5A50"/>
    <w:rsid w:val="002E7D41"/>
    <w:rsid w:val="002E7EB2"/>
    <w:rsid w:val="002F015E"/>
    <w:rsid w:val="002F0315"/>
    <w:rsid w:val="002F0D01"/>
    <w:rsid w:val="002F11CE"/>
    <w:rsid w:val="002F1C82"/>
    <w:rsid w:val="002F5A09"/>
    <w:rsid w:val="002F5C0E"/>
    <w:rsid w:val="002F687A"/>
    <w:rsid w:val="002F6DFE"/>
    <w:rsid w:val="00300CE4"/>
    <w:rsid w:val="00301A5B"/>
    <w:rsid w:val="00302858"/>
    <w:rsid w:val="00302B25"/>
    <w:rsid w:val="003061EE"/>
    <w:rsid w:val="0031029D"/>
    <w:rsid w:val="00310BE8"/>
    <w:rsid w:val="00311813"/>
    <w:rsid w:val="0031198C"/>
    <w:rsid w:val="00311B2B"/>
    <w:rsid w:val="00312084"/>
    <w:rsid w:val="0031234E"/>
    <w:rsid w:val="003123FB"/>
    <w:rsid w:val="00312776"/>
    <w:rsid w:val="003140F9"/>
    <w:rsid w:val="00315A4D"/>
    <w:rsid w:val="00315F9E"/>
    <w:rsid w:val="003166D1"/>
    <w:rsid w:val="00316C74"/>
    <w:rsid w:val="00316C9D"/>
    <w:rsid w:val="003210F8"/>
    <w:rsid w:val="003234F3"/>
    <w:rsid w:val="00325579"/>
    <w:rsid w:val="003258C3"/>
    <w:rsid w:val="00326E65"/>
    <w:rsid w:val="00327138"/>
    <w:rsid w:val="003275B8"/>
    <w:rsid w:val="003308FF"/>
    <w:rsid w:val="0033123E"/>
    <w:rsid w:val="003317BE"/>
    <w:rsid w:val="00331B5F"/>
    <w:rsid w:val="00331F31"/>
    <w:rsid w:val="00332C9C"/>
    <w:rsid w:val="00332E2F"/>
    <w:rsid w:val="00333A38"/>
    <w:rsid w:val="003359A7"/>
    <w:rsid w:val="00340AD9"/>
    <w:rsid w:val="00340ED6"/>
    <w:rsid w:val="003412C4"/>
    <w:rsid w:val="003417CC"/>
    <w:rsid w:val="00343457"/>
    <w:rsid w:val="00343BA8"/>
    <w:rsid w:val="00343FA5"/>
    <w:rsid w:val="003454D3"/>
    <w:rsid w:val="003459C2"/>
    <w:rsid w:val="003464F5"/>
    <w:rsid w:val="00346747"/>
    <w:rsid w:val="00347157"/>
    <w:rsid w:val="0034762D"/>
    <w:rsid w:val="00350E46"/>
    <w:rsid w:val="00351555"/>
    <w:rsid w:val="003532B5"/>
    <w:rsid w:val="003545E5"/>
    <w:rsid w:val="00355EE7"/>
    <w:rsid w:val="003577DA"/>
    <w:rsid w:val="0035792D"/>
    <w:rsid w:val="00360EA6"/>
    <w:rsid w:val="00361DA7"/>
    <w:rsid w:val="00361F6D"/>
    <w:rsid w:val="00365451"/>
    <w:rsid w:val="003658CA"/>
    <w:rsid w:val="0036601A"/>
    <w:rsid w:val="0036714C"/>
    <w:rsid w:val="00367172"/>
    <w:rsid w:val="003679C6"/>
    <w:rsid w:val="003712FE"/>
    <w:rsid w:val="003716F1"/>
    <w:rsid w:val="00371968"/>
    <w:rsid w:val="00372A81"/>
    <w:rsid w:val="00372AFF"/>
    <w:rsid w:val="003731AF"/>
    <w:rsid w:val="0037413C"/>
    <w:rsid w:val="0038081A"/>
    <w:rsid w:val="00381F54"/>
    <w:rsid w:val="003826EF"/>
    <w:rsid w:val="00382812"/>
    <w:rsid w:val="00383604"/>
    <w:rsid w:val="00383E8C"/>
    <w:rsid w:val="003857A3"/>
    <w:rsid w:val="00385B23"/>
    <w:rsid w:val="00386207"/>
    <w:rsid w:val="00386A3D"/>
    <w:rsid w:val="003874E2"/>
    <w:rsid w:val="00390460"/>
    <w:rsid w:val="003917C5"/>
    <w:rsid w:val="00392000"/>
    <w:rsid w:val="00392D94"/>
    <w:rsid w:val="003930C4"/>
    <w:rsid w:val="0039323A"/>
    <w:rsid w:val="00394702"/>
    <w:rsid w:val="00395545"/>
    <w:rsid w:val="0039633F"/>
    <w:rsid w:val="00396B2C"/>
    <w:rsid w:val="00397B88"/>
    <w:rsid w:val="003A02B5"/>
    <w:rsid w:val="003A03E2"/>
    <w:rsid w:val="003A2353"/>
    <w:rsid w:val="003A2579"/>
    <w:rsid w:val="003A25E9"/>
    <w:rsid w:val="003A2FA0"/>
    <w:rsid w:val="003A4CBD"/>
    <w:rsid w:val="003A515B"/>
    <w:rsid w:val="003A600B"/>
    <w:rsid w:val="003A6122"/>
    <w:rsid w:val="003A647F"/>
    <w:rsid w:val="003A66EE"/>
    <w:rsid w:val="003A6AEE"/>
    <w:rsid w:val="003A6C3E"/>
    <w:rsid w:val="003B0709"/>
    <w:rsid w:val="003B19DB"/>
    <w:rsid w:val="003B20A5"/>
    <w:rsid w:val="003B3034"/>
    <w:rsid w:val="003B5EF5"/>
    <w:rsid w:val="003B6ADE"/>
    <w:rsid w:val="003B74FB"/>
    <w:rsid w:val="003B7CFF"/>
    <w:rsid w:val="003C027E"/>
    <w:rsid w:val="003C1342"/>
    <w:rsid w:val="003C2AF9"/>
    <w:rsid w:val="003C2D39"/>
    <w:rsid w:val="003C2E45"/>
    <w:rsid w:val="003C343D"/>
    <w:rsid w:val="003C42AA"/>
    <w:rsid w:val="003C4B81"/>
    <w:rsid w:val="003C61F0"/>
    <w:rsid w:val="003C76A2"/>
    <w:rsid w:val="003D3135"/>
    <w:rsid w:val="003D33F4"/>
    <w:rsid w:val="003D3921"/>
    <w:rsid w:val="003D46E3"/>
    <w:rsid w:val="003D4AC5"/>
    <w:rsid w:val="003D6B99"/>
    <w:rsid w:val="003D7064"/>
    <w:rsid w:val="003D7A41"/>
    <w:rsid w:val="003E0A2A"/>
    <w:rsid w:val="003E0AC5"/>
    <w:rsid w:val="003E0E75"/>
    <w:rsid w:val="003E2211"/>
    <w:rsid w:val="003E24B6"/>
    <w:rsid w:val="003E2967"/>
    <w:rsid w:val="003E356D"/>
    <w:rsid w:val="003E37C4"/>
    <w:rsid w:val="003E3BFB"/>
    <w:rsid w:val="003E436A"/>
    <w:rsid w:val="003E517F"/>
    <w:rsid w:val="003E670B"/>
    <w:rsid w:val="003E6E4B"/>
    <w:rsid w:val="003E7102"/>
    <w:rsid w:val="003E74E6"/>
    <w:rsid w:val="003E7D41"/>
    <w:rsid w:val="003F054E"/>
    <w:rsid w:val="003F18ED"/>
    <w:rsid w:val="003F4305"/>
    <w:rsid w:val="003F439F"/>
    <w:rsid w:val="003F6942"/>
    <w:rsid w:val="003F6FD6"/>
    <w:rsid w:val="003F7EDE"/>
    <w:rsid w:val="00400C6B"/>
    <w:rsid w:val="00401AFB"/>
    <w:rsid w:val="004032F6"/>
    <w:rsid w:val="00403B49"/>
    <w:rsid w:val="00405D80"/>
    <w:rsid w:val="00405F89"/>
    <w:rsid w:val="004105E2"/>
    <w:rsid w:val="00411F03"/>
    <w:rsid w:val="00412870"/>
    <w:rsid w:val="00412C0F"/>
    <w:rsid w:val="00413439"/>
    <w:rsid w:val="00414374"/>
    <w:rsid w:val="0041520F"/>
    <w:rsid w:val="00415B37"/>
    <w:rsid w:val="00416246"/>
    <w:rsid w:val="00416B86"/>
    <w:rsid w:val="00417218"/>
    <w:rsid w:val="004177CD"/>
    <w:rsid w:val="00417FF5"/>
    <w:rsid w:val="004205A8"/>
    <w:rsid w:val="0042135B"/>
    <w:rsid w:val="004218E6"/>
    <w:rsid w:val="00421B1C"/>
    <w:rsid w:val="00422BB5"/>
    <w:rsid w:val="00424415"/>
    <w:rsid w:val="00424A52"/>
    <w:rsid w:val="00424C68"/>
    <w:rsid w:val="00424C6F"/>
    <w:rsid w:val="00424FE7"/>
    <w:rsid w:val="00425E0D"/>
    <w:rsid w:val="00426F35"/>
    <w:rsid w:val="00430388"/>
    <w:rsid w:val="0043090C"/>
    <w:rsid w:val="004313CF"/>
    <w:rsid w:val="004319E6"/>
    <w:rsid w:val="00433D57"/>
    <w:rsid w:val="004348D4"/>
    <w:rsid w:val="00435E28"/>
    <w:rsid w:val="00436116"/>
    <w:rsid w:val="00436F89"/>
    <w:rsid w:val="00440489"/>
    <w:rsid w:val="00440853"/>
    <w:rsid w:val="00440B87"/>
    <w:rsid w:val="00441A35"/>
    <w:rsid w:val="004435D9"/>
    <w:rsid w:val="00444C3A"/>
    <w:rsid w:val="004457DB"/>
    <w:rsid w:val="004457FF"/>
    <w:rsid w:val="00446709"/>
    <w:rsid w:val="004474DA"/>
    <w:rsid w:val="00447A6B"/>
    <w:rsid w:val="00447E02"/>
    <w:rsid w:val="004516D8"/>
    <w:rsid w:val="004546C8"/>
    <w:rsid w:val="00454879"/>
    <w:rsid w:val="00456867"/>
    <w:rsid w:val="00457765"/>
    <w:rsid w:val="00461342"/>
    <w:rsid w:val="0046140A"/>
    <w:rsid w:val="00464005"/>
    <w:rsid w:val="0046575B"/>
    <w:rsid w:val="00465E0D"/>
    <w:rsid w:val="004660CC"/>
    <w:rsid w:val="004667D9"/>
    <w:rsid w:val="00467D48"/>
    <w:rsid w:val="00471FE0"/>
    <w:rsid w:val="004725FD"/>
    <w:rsid w:val="00472738"/>
    <w:rsid w:val="00473B96"/>
    <w:rsid w:val="00473CB3"/>
    <w:rsid w:val="00473CEC"/>
    <w:rsid w:val="004777B8"/>
    <w:rsid w:val="0048038A"/>
    <w:rsid w:val="00480911"/>
    <w:rsid w:val="00480A06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65D4"/>
    <w:rsid w:val="00486AF4"/>
    <w:rsid w:val="00487529"/>
    <w:rsid w:val="00487882"/>
    <w:rsid w:val="004905D3"/>
    <w:rsid w:val="00490E61"/>
    <w:rsid w:val="00491CE2"/>
    <w:rsid w:val="00491FF8"/>
    <w:rsid w:val="004930A9"/>
    <w:rsid w:val="004934AF"/>
    <w:rsid w:val="00493975"/>
    <w:rsid w:val="00494059"/>
    <w:rsid w:val="00494204"/>
    <w:rsid w:val="00495B7C"/>
    <w:rsid w:val="0049626F"/>
    <w:rsid w:val="00496750"/>
    <w:rsid w:val="004976F1"/>
    <w:rsid w:val="00497BE4"/>
    <w:rsid w:val="004A05DD"/>
    <w:rsid w:val="004A0D42"/>
    <w:rsid w:val="004A11AA"/>
    <w:rsid w:val="004A1B08"/>
    <w:rsid w:val="004A291E"/>
    <w:rsid w:val="004A3D92"/>
    <w:rsid w:val="004A46B6"/>
    <w:rsid w:val="004A56B3"/>
    <w:rsid w:val="004A66BE"/>
    <w:rsid w:val="004A7025"/>
    <w:rsid w:val="004A7A7E"/>
    <w:rsid w:val="004B02FD"/>
    <w:rsid w:val="004B0AA1"/>
    <w:rsid w:val="004B0E33"/>
    <w:rsid w:val="004B2794"/>
    <w:rsid w:val="004B4BA7"/>
    <w:rsid w:val="004B4C43"/>
    <w:rsid w:val="004B5AFA"/>
    <w:rsid w:val="004B5E53"/>
    <w:rsid w:val="004B62FB"/>
    <w:rsid w:val="004C093B"/>
    <w:rsid w:val="004C0EA3"/>
    <w:rsid w:val="004C3C9A"/>
    <w:rsid w:val="004C4053"/>
    <w:rsid w:val="004C4871"/>
    <w:rsid w:val="004C519D"/>
    <w:rsid w:val="004C6D52"/>
    <w:rsid w:val="004D175A"/>
    <w:rsid w:val="004D1EBE"/>
    <w:rsid w:val="004D2958"/>
    <w:rsid w:val="004D3F4C"/>
    <w:rsid w:val="004D5427"/>
    <w:rsid w:val="004D5985"/>
    <w:rsid w:val="004D5C1F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40B7"/>
    <w:rsid w:val="004E4C56"/>
    <w:rsid w:val="004E51EC"/>
    <w:rsid w:val="004E5491"/>
    <w:rsid w:val="004F022C"/>
    <w:rsid w:val="004F10D0"/>
    <w:rsid w:val="004F1F34"/>
    <w:rsid w:val="004F23AB"/>
    <w:rsid w:val="004F2949"/>
    <w:rsid w:val="004F306A"/>
    <w:rsid w:val="004F3A3E"/>
    <w:rsid w:val="004F4621"/>
    <w:rsid w:val="004F5087"/>
    <w:rsid w:val="004F69DF"/>
    <w:rsid w:val="00500BEE"/>
    <w:rsid w:val="00501008"/>
    <w:rsid w:val="0050209B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600"/>
    <w:rsid w:val="00512B30"/>
    <w:rsid w:val="00512BF3"/>
    <w:rsid w:val="00512F91"/>
    <w:rsid w:val="0051371A"/>
    <w:rsid w:val="0051461C"/>
    <w:rsid w:val="005212A5"/>
    <w:rsid w:val="00521B95"/>
    <w:rsid w:val="00522006"/>
    <w:rsid w:val="005225AC"/>
    <w:rsid w:val="00522D45"/>
    <w:rsid w:val="0052331D"/>
    <w:rsid w:val="00524DB1"/>
    <w:rsid w:val="00526560"/>
    <w:rsid w:val="0052769E"/>
    <w:rsid w:val="00527D57"/>
    <w:rsid w:val="00527E43"/>
    <w:rsid w:val="00527EDC"/>
    <w:rsid w:val="005312F3"/>
    <w:rsid w:val="00532CB9"/>
    <w:rsid w:val="00533182"/>
    <w:rsid w:val="00533E2B"/>
    <w:rsid w:val="00535E1B"/>
    <w:rsid w:val="0053658F"/>
    <w:rsid w:val="0054153F"/>
    <w:rsid w:val="0054427A"/>
    <w:rsid w:val="00546DE7"/>
    <w:rsid w:val="0054750B"/>
    <w:rsid w:val="00547665"/>
    <w:rsid w:val="00547721"/>
    <w:rsid w:val="00554241"/>
    <w:rsid w:val="00554B3D"/>
    <w:rsid w:val="00554C60"/>
    <w:rsid w:val="0055578F"/>
    <w:rsid w:val="00556000"/>
    <w:rsid w:val="005560E4"/>
    <w:rsid w:val="005573E7"/>
    <w:rsid w:val="00557D7C"/>
    <w:rsid w:val="005623C9"/>
    <w:rsid w:val="0056253F"/>
    <w:rsid w:val="00564DB7"/>
    <w:rsid w:val="0056620C"/>
    <w:rsid w:val="005668B5"/>
    <w:rsid w:val="00567DA1"/>
    <w:rsid w:val="00570222"/>
    <w:rsid w:val="00573004"/>
    <w:rsid w:val="0057422F"/>
    <w:rsid w:val="005746E3"/>
    <w:rsid w:val="00574E64"/>
    <w:rsid w:val="005753AE"/>
    <w:rsid w:val="005753C7"/>
    <w:rsid w:val="005767BE"/>
    <w:rsid w:val="005773E8"/>
    <w:rsid w:val="005775C4"/>
    <w:rsid w:val="005810DF"/>
    <w:rsid w:val="00581539"/>
    <w:rsid w:val="00581BFC"/>
    <w:rsid w:val="005823A8"/>
    <w:rsid w:val="005823B3"/>
    <w:rsid w:val="0058279F"/>
    <w:rsid w:val="0058332C"/>
    <w:rsid w:val="005848E1"/>
    <w:rsid w:val="00586837"/>
    <w:rsid w:val="00587393"/>
    <w:rsid w:val="005876AC"/>
    <w:rsid w:val="0059112D"/>
    <w:rsid w:val="00591EFE"/>
    <w:rsid w:val="005944A2"/>
    <w:rsid w:val="00594EA6"/>
    <w:rsid w:val="00595032"/>
    <w:rsid w:val="00595B29"/>
    <w:rsid w:val="0059726B"/>
    <w:rsid w:val="005A085D"/>
    <w:rsid w:val="005A0965"/>
    <w:rsid w:val="005A0E9A"/>
    <w:rsid w:val="005A3A2C"/>
    <w:rsid w:val="005A4487"/>
    <w:rsid w:val="005A7142"/>
    <w:rsid w:val="005B0F1C"/>
    <w:rsid w:val="005B107F"/>
    <w:rsid w:val="005B2B8E"/>
    <w:rsid w:val="005B3267"/>
    <w:rsid w:val="005B3362"/>
    <w:rsid w:val="005B387E"/>
    <w:rsid w:val="005B48F3"/>
    <w:rsid w:val="005B4B79"/>
    <w:rsid w:val="005B510C"/>
    <w:rsid w:val="005B5BD6"/>
    <w:rsid w:val="005B5C64"/>
    <w:rsid w:val="005C1C09"/>
    <w:rsid w:val="005C1CC7"/>
    <w:rsid w:val="005C2C6C"/>
    <w:rsid w:val="005C37E9"/>
    <w:rsid w:val="005C3F20"/>
    <w:rsid w:val="005C465C"/>
    <w:rsid w:val="005D0378"/>
    <w:rsid w:val="005D142D"/>
    <w:rsid w:val="005D222F"/>
    <w:rsid w:val="005D3663"/>
    <w:rsid w:val="005D6899"/>
    <w:rsid w:val="005E0134"/>
    <w:rsid w:val="005E0D72"/>
    <w:rsid w:val="005E2150"/>
    <w:rsid w:val="005E4080"/>
    <w:rsid w:val="005E67E9"/>
    <w:rsid w:val="005E6EDD"/>
    <w:rsid w:val="005E757F"/>
    <w:rsid w:val="005F1683"/>
    <w:rsid w:val="005F2858"/>
    <w:rsid w:val="005F53D3"/>
    <w:rsid w:val="005F5E26"/>
    <w:rsid w:val="005F7A55"/>
    <w:rsid w:val="006009BE"/>
    <w:rsid w:val="00600DA6"/>
    <w:rsid w:val="006018BD"/>
    <w:rsid w:val="00602348"/>
    <w:rsid w:val="006026FE"/>
    <w:rsid w:val="00604A7F"/>
    <w:rsid w:val="006056A9"/>
    <w:rsid w:val="006064F2"/>
    <w:rsid w:val="00607417"/>
    <w:rsid w:val="00607A3C"/>
    <w:rsid w:val="0061244D"/>
    <w:rsid w:val="00612C28"/>
    <w:rsid w:val="00612CAB"/>
    <w:rsid w:val="00612FA3"/>
    <w:rsid w:val="0061380C"/>
    <w:rsid w:val="0061404E"/>
    <w:rsid w:val="00615AFB"/>
    <w:rsid w:val="00615B8D"/>
    <w:rsid w:val="006161E2"/>
    <w:rsid w:val="006168EB"/>
    <w:rsid w:val="00617FC0"/>
    <w:rsid w:val="00620798"/>
    <w:rsid w:val="00622BC7"/>
    <w:rsid w:val="00622CEE"/>
    <w:rsid w:val="00623B7D"/>
    <w:rsid w:val="00625CD8"/>
    <w:rsid w:val="006260F1"/>
    <w:rsid w:val="006274DD"/>
    <w:rsid w:val="00630D30"/>
    <w:rsid w:val="00631394"/>
    <w:rsid w:val="0063181A"/>
    <w:rsid w:val="00631CAC"/>
    <w:rsid w:val="0063273E"/>
    <w:rsid w:val="00632865"/>
    <w:rsid w:val="006356CB"/>
    <w:rsid w:val="00635A7C"/>
    <w:rsid w:val="00635CFB"/>
    <w:rsid w:val="00636060"/>
    <w:rsid w:val="00637E0E"/>
    <w:rsid w:val="006402A8"/>
    <w:rsid w:val="006403B5"/>
    <w:rsid w:val="00640CC7"/>
    <w:rsid w:val="006415A1"/>
    <w:rsid w:val="006417EB"/>
    <w:rsid w:val="006420EC"/>
    <w:rsid w:val="006424B7"/>
    <w:rsid w:val="00643099"/>
    <w:rsid w:val="006441CD"/>
    <w:rsid w:val="006442CF"/>
    <w:rsid w:val="006460C2"/>
    <w:rsid w:val="00646A0D"/>
    <w:rsid w:val="00647A51"/>
    <w:rsid w:val="006507DB"/>
    <w:rsid w:val="006508EE"/>
    <w:rsid w:val="0065308E"/>
    <w:rsid w:val="00654A98"/>
    <w:rsid w:val="00654B4B"/>
    <w:rsid w:val="00654C8C"/>
    <w:rsid w:val="006556E1"/>
    <w:rsid w:val="0065591D"/>
    <w:rsid w:val="006561CC"/>
    <w:rsid w:val="00657A4D"/>
    <w:rsid w:val="006605AB"/>
    <w:rsid w:val="006609F6"/>
    <w:rsid w:val="00660EA5"/>
    <w:rsid w:val="00660F5B"/>
    <w:rsid w:val="0066265C"/>
    <w:rsid w:val="006626BC"/>
    <w:rsid w:val="00662D56"/>
    <w:rsid w:val="00664638"/>
    <w:rsid w:val="00664968"/>
    <w:rsid w:val="00665F12"/>
    <w:rsid w:val="0066662D"/>
    <w:rsid w:val="00666B7E"/>
    <w:rsid w:val="006715F6"/>
    <w:rsid w:val="00672837"/>
    <w:rsid w:val="006736A8"/>
    <w:rsid w:val="00681025"/>
    <w:rsid w:val="00681EB9"/>
    <w:rsid w:val="006833BE"/>
    <w:rsid w:val="0068386F"/>
    <w:rsid w:val="00684724"/>
    <w:rsid w:val="006848C7"/>
    <w:rsid w:val="00684B0B"/>
    <w:rsid w:val="00684F1C"/>
    <w:rsid w:val="00685496"/>
    <w:rsid w:val="00685B68"/>
    <w:rsid w:val="00685E24"/>
    <w:rsid w:val="00686458"/>
    <w:rsid w:val="006906C9"/>
    <w:rsid w:val="0069128A"/>
    <w:rsid w:val="006912D1"/>
    <w:rsid w:val="00691F2E"/>
    <w:rsid w:val="00693BC3"/>
    <w:rsid w:val="00693FCD"/>
    <w:rsid w:val="00694B7E"/>
    <w:rsid w:val="00694F22"/>
    <w:rsid w:val="006962CC"/>
    <w:rsid w:val="006968BF"/>
    <w:rsid w:val="00696F3D"/>
    <w:rsid w:val="00697031"/>
    <w:rsid w:val="006974F5"/>
    <w:rsid w:val="00697711"/>
    <w:rsid w:val="006977C4"/>
    <w:rsid w:val="00697CA2"/>
    <w:rsid w:val="006A0980"/>
    <w:rsid w:val="006A3146"/>
    <w:rsid w:val="006A4038"/>
    <w:rsid w:val="006A4425"/>
    <w:rsid w:val="006A4E6B"/>
    <w:rsid w:val="006A5C2F"/>
    <w:rsid w:val="006A7003"/>
    <w:rsid w:val="006A74FB"/>
    <w:rsid w:val="006A7653"/>
    <w:rsid w:val="006A7E58"/>
    <w:rsid w:val="006B19F0"/>
    <w:rsid w:val="006B2508"/>
    <w:rsid w:val="006B2C08"/>
    <w:rsid w:val="006B559E"/>
    <w:rsid w:val="006C0466"/>
    <w:rsid w:val="006C0CA0"/>
    <w:rsid w:val="006C1E95"/>
    <w:rsid w:val="006C2D8E"/>
    <w:rsid w:val="006C54BE"/>
    <w:rsid w:val="006C5A04"/>
    <w:rsid w:val="006C5B00"/>
    <w:rsid w:val="006C66A9"/>
    <w:rsid w:val="006C68F7"/>
    <w:rsid w:val="006C7D86"/>
    <w:rsid w:val="006D0300"/>
    <w:rsid w:val="006D062F"/>
    <w:rsid w:val="006D2352"/>
    <w:rsid w:val="006D23B0"/>
    <w:rsid w:val="006D4C17"/>
    <w:rsid w:val="006D4F16"/>
    <w:rsid w:val="006D4FF0"/>
    <w:rsid w:val="006D57C8"/>
    <w:rsid w:val="006D6189"/>
    <w:rsid w:val="006D6498"/>
    <w:rsid w:val="006D6B0D"/>
    <w:rsid w:val="006D6FB1"/>
    <w:rsid w:val="006E093A"/>
    <w:rsid w:val="006E0B68"/>
    <w:rsid w:val="006E0DC0"/>
    <w:rsid w:val="006E1380"/>
    <w:rsid w:val="006E14B8"/>
    <w:rsid w:val="006E1D64"/>
    <w:rsid w:val="006E3552"/>
    <w:rsid w:val="006E3EEA"/>
    <w:rsid w:val="006E50C8"/>
    <w:rsid w:val="006E7A8C"/>
    <w:rsid w:val="006F055A"/>
    <w:rsid w:val="006F264A"/>
    <w:rsid w:val="006F36BD"/>
    <w:rsid w:val="006F3E48"/>
    <w:rsid w:val="006F45DE"/>
    <w:rsid w:val="006F540D"/>
    <w:rsid w:val="006F6A0F"/>
    <w:rsid w:val="006F7721"/>
    <w:rsid w:val="00702A23"/>
    <w:rsid w:val="0070376F"/>
    <w:rsid w:val="00703A09"/>
    <w:rsid w:val="007041C5"/>
    <w:rsid w:val="00704306"/>
    <w:rsid w:val="007044DA"/>
    <w:rsid w:val="007046FE"/>
    <w:rsid w:val="00705B08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845"/>
    <w:rsid w:val="00716C81"/>
    <w:rsid w:val="00720724"/>
    <w:rsid w:val="00722568"/>
    <w:rsid w:val="00722D4D"/>
    <w:rsid w:val="00723667"/>
    <w:rsid w:val="00723943"/>
    <w:rsid w:val="007241C9"/>
    <w:rsid w:val="00727B44"/>
    <w:rsid w:val="00730FDB"/>
    <w:rsid w:val="00731881"/>
    <w:rsid w:val="0073279D"/>
    <w:rsid w:val="007338B8"/>
    <w:rsid w:val="00734862"/>
    <w:rsid w:val="00734C4D"/>
    <w:rsid w:val="007355CE"/>
    <w:rsid w:val="007357C1"/>
    <w:rsid w:val="00735A17"/>
    <w:rsid w:val="007361A5"/>
    <w:rsid w:val="00736F4D"/>
    <w:rsid w:val="00737C48"/>
    <w:rsid w:val="0074084F"/>
    <w:rsid w:val="007434FD"/>
    <w:rsid w:val="0074553C"/>
    <w:rsid w:val="00745D24"/>
    <w:rsid w:val="00747362"/>
    <w:rsid w:val="00747479"/>
    <w:rsid w:val="00747CD8"/>
    <w:rsid w:val="00751305"/>
    <w:rsid w:val="00751A4D"/>
    <w:rsid w:val="00752E07"/>
    <w:rsid w:val="007569AC"/>
    <w:rsid w:val="00757274"/>
    <w:rsid w:val="007574BD"/>
    <w:rsid w:val="007611AA"/>
    <w:rsid w:val="00763145"/>
    <w:rsid w:val="00763D57"/>
    <w:rsid w:val="00765204"/>
    <w:rsid w:val="0076598E"/>
    <w:rsid w:val="00766555"/>
    <w:rsid w:val="0076656D"/>
    <w:rsid w:val="007665B3"/>
    <w:rsid w:val="00766F2E"/>
    <w:rsid w:val="00767502"/>
    <w:rsid w:val="00770D90"/>
    <w:rsid w:val="00771F16"/>
    <w:rsid w:val="0077208C"/>
    <w:rsid w:val="007729C2"/>
    <w:rsid w:val="00774B35"/>
    <w:rsid w:val="007757EB"/>
    <w:rsid w:val="00780352"/>
    <w:rsid w:val="007809F0"/>
    <w:rsid w:val="007815E5"/>
    <w:rsid w:val="007842D8"/>
    <w:rsid w:val="00784442"/>
    <w:rsid w:val="00784652"/>
    <w:rsid w:val="007858B7"/>
    <w:rsid w:val="007861FA"/>
    <w:rsid w:val="00786601"/>
    <w:rsid w:val="007875BC"/>
    <w:rsid w:val="007923E2"/>
    <w:rsid w:val="00796E32"/>
    <w:rsid w:val="00796F61"/>
    <w:rsid w:val="007977D6"/>
    <w:rsid w:val="00797AB6"/>
    <w:rsid w:val="007A111C"/>
    <w:rsid w:val="007A134E"/>
    <w:rsid w:val="007A2A6A"/>
    <w:rsid w:val="007A3FE3"/>
    <w:rsid w:val="007A4D60"/>
    <w:rsid w:val="007A63AA"/>
    <w:rsid w:val="007A7FD8"/>
    <w:rsid w:val="007B04A8"/>
    <w:rsid w:val="007B2265"/>
    <w:rsid w:val="007B5129"/>
    <w:rsid w:val="007B7A97"/>
    <w:rsid w:val="007C0375"/>
    <w:rsid w:val="007C141D"/>
    <w:rsid w:val="007C2382"/>
    <w:rsid w:val="007C2CB1"/>
    <w:rsid w:val="007C3B4E"/>
    <w:rsid w:val="007C3BDB"/>
    <w:rsid w:val="007C40E6"/>
    <w:rsid w:val="007C4569"/>
    <w:rsid w:val="007C4EE2"/>
    <w:rsid w:val="007C500D"/>
    <w:rsid w:val="007C5C45"/>
    <w:rsid w:val="007C5C9F"/>
    <w:rsid w:val="007C7A54"/>
    <w:rsid w:val="007D07C3"/>
    <w:rsid w:val="007D1A31"/>
    <w:rsid w:val="007D1FE5"/>
    <w:rsid w:val="007D44E2"/>
    <w:rsid w:val="007D45BE"/>
    <w:rsid w:val="007D5653"/>
    <w:rsid w:val="007D5E6C"/>
    <w:rsid w:val="007D6F15"/>
    <w:rsid w:val="007D7201"/>
    <w:rsid w:val="007E037B"/>
    <w:rsid w:val="007E0C7A"/>
    <w:rsid w:val="007E2397"/>
    <w:rsid w:val="007E2E97"/>
    <w:rsid w:val="007E40D3"/>
    <w:rsid w:val="007E4115"/>
    <w:rsid w:val="007E4EB9"/>
    <w:rsid w:val="007E5C96"/>
    <w:rsid w:val="007E6243"/>
    <w:rsid w:val="007E6EAB"/>
    <w:rsid w:val="007E75A2"/>
    <w:rsid w:val="007F0D88"/>
    <w:rsid w:val="007F29F0"/>
    <w:rsid w:val="007F487D"/>
    <w:rsid w:val="007F5052"/>
    <w:rsid w:val="007F575B"/>
    <w:rsid w:val="007F5CCF"/>
    <w:rsid w:val="007F604F"/>
    <w:rsid w:val="007F729D"/>
    <w:rsid w:val="007F7A13"/>
    <w:rsid w:val="007F7AA4"/>
    <w:rsid w:val="007F7EA9"/>
    <w:rsid w:val="00800473"/>
    <w:rsid w:val="008004A0"/>
    <w:rsid w:val="00804029"/>
    <w:rsid w:val="00804464"/>
    <w:rsid w:val="00804AFE"/>
    <w:rsid w:val="00804C70"/>
    <w:rsid w:val="0080545E"/>
    <w:rsid w:val="00805833"/>
    <w:rsid w:val="008069DB"/>
    <w:rsid w:val="0081046A"/>
    <w:rsid w:val="00811D31"/>
    <w:rsid w:val="00812271"/>
    <w:rsid w:val="00813229"/>
    <w:rsid w:val="008143F3"/>
    <w:rsid w:val="008162A6"/>
    <w:rsid w:val="00816561"/>
    <w:rsid w:val="00816A5C"/>
    <w:rsid w:val="00817445"/>
    <w:rsid w:val="0081750A"/>
    <w:rsid w:val="00817583"/>
    <w:rsid w:val="00817ADF"/>
    <w:rsid w:val="00820524"/>
    <w:rsid w:val="00821AD0"/>
    <w:rsid w:val="00821B80"/>
    <w:rsid w:val="00821E96"/>
    <w:rsid w:val="008243C1"/>
    <w:rsid w:val="00825D77"/>
    <w:rsid w:val="00827B4D"/>
    <w:rsid w:val="0083005D"/>
    <w:rsid w:val="00831481"/>
    <w:rsid w:val="008319C1"/>
    <w:rsid w:val="00831E82"/>
    <w:rsid w:val="00832B32"/>
    <w:rsid w:val="008339FD"/>
    <w:rsid w:val="008355BD"/>
    <w:rsid w:val="0084079B"/>
    <w:rsid w:val="008448B1"/>
    <w:rsid w:val="00845997"/>
    <w:rsid w:val="008474CD"/>
    <w:rsid w:val="008479F2"/>
    <w:rsid w:val="00850FCF"/>
    <w:rsid w:val="00851BD8"/>
    <w:rsid w:val="00852015"/>
    <w:rsid w:val="00852F63"/>
    <w:rsid w:val="008530CB"/>
    <w:rsid w:val="00853581"/>
    <w:rsid w:val="0085524D"/>
    <w:rsid w:val="00855A54"/>
    <w:rsid w:val="00855ADF"/>
    <w:rsid w:val="008569ED"/>
    <w:rsid w:val="00860995"/>
    <w:rsid w:val="00861A72"/>
    <w:rsid w:val="0086272B"/>
    <w:rsid w:val="00862FD7"/>
    <w:rsid w:val="0086321C"/>
    <w:rsid w:val="00865B66"/>
    <w:rsid w:val="0087019C"/>
    <w:rsid w:val="008707ED"/>
    <w:rsid w:val="0087280B"/>
    <w:rsid w:val="0087485F"/>
    <w:rsid w:val="00874943"/>
    <w:rsid w:val="00874E04"/>
    <w:rsid w:val="008756BC"/>
    <w:rsid w:val="00876015"/>
    <w:rsid w:val="008763D4"/>
    <w:rsid w:val="0088181F"/>
    <w:rsid w:val="00882FB1"/>
    <w:rsid w:val="00883AF7"/>
    <w:rsid w:val="00883C6F"/>
    <w:rsid w:val="008853C9"/>
    <w:rsid w:val="00886B99"/>
    <w:rsid w:val="00886F64"/>
    <w:rsid w:val="00887DD6"/>
    <w:rsid w:val="008903B2"/>
    <w:rsid w:val="00890AF8"/>
    <w:rsid w:val="008920ED"/>
    <w:rsid w:val="008925DF"/>
    <w:rsid w:val="008943B9"/>
    <w:rsid w:val="00894E6D"/>
    <w:rsid w:val="00895059"/>
    <w:rsid w:val="00895E06"/>
    <w:rsid w:val="0089629F"/>
    <w:rsid w:val="00896418"/>
    <w:rsid w:val="00896739"/>
    <w:rsid w:val="00896DC1"/>
    <w:rsid w:val="00897086"/>
    <w:rsid w:val="00897F30"/>
    <w:rsid w:val="008A01F1"/>
    <w:rsid w:val="008A2E9C"/>
    <w:rsid w:val="008A2F1C"/>
    <w:rsid w:val="008A3189"/>
    <w:rsid w:val="008A3B6B"/>
    <w:rsid w:val="008A5000"/>
    <w:rsid w:val="008A5A12"/>
    <w:rsid w:val="008A6EEB"/>
    <w:rsid w:val="008B012C"/>
    <w:rsid w:val="008B09FA"/>
    <w:rsid w:val="008B11D2"/>
    <w:rsid w:val="008B1D48"/>
    <w:rsid w:val="008B1E4C"/>
    <w:rsid w:val="008B1EEF"/>
    <w:rsid w:val="008C0671"/>
    <w:rsid w:val="008C077B"/>
    <w:rsid w:val="008C0D34"/>
    <w:rsid w:val="008C0E73"/>
    <w:rsid w:val="008C2723"/>
    <w:rsid w:val="008C45A1"/>
    <w:rsid w:val="008C659F"/>
    <w:rsid w:val="008C6D4D"/>
    <w:rsid w:val="008C7E3F"/>
    <w:rsid w:val="008D24DA"/>
    <w:rsid w:val="008D2B71"/>
    <w:rsid w:val="008D2FDB"/>
    <w:rsid w:val="008D425D"/>
    <w:rsid w:val="008D42D6"/>
    <w:rsid w:val="008D4E04"/>
    <w:rsid w:val="008D51F9"/>
    <w:rsid w:val="008D685C"/>
    <w:rsid w:val="008D72D7"/>
    <w:rsid w:val="008E0B00"/>
    <w:rsid w:val="008E0B42"/>
    <w:rsid w:val="008E1391"/>
    <w:rsid w:val="008E2690"/>
    <w:rsid w:val="008E2F22"/>
    <w:rsid w:val="008E36D1"/>
    <w:rsid w:val="008E3EF8"/>
    <w:rsid w:val="008E52AC"/>
    <w:rsid w:val="008F0768"/>
    <w:rsid w:val="008F1EB6"/>
    <w:rsid w:val="008F40E3"/>
    <w:rsid w:val="008F4571"/>
    <w:rsid w:val="008F5B47"/>
    <w:rsid w:val="008F73D0"/>
    <w:rsid w:val="00900796"/>
    <w:rsid w:val="00902403"/>
    <w:rsid w:val="009025B3"/>
    <w:rsid w:val="00903105"/>
    <w:rsid w:val="00903635"/>
    <w:rsid w:val="00903EF1"/>
    <w:rsid w:val="00904FCD"/>
    <w:rsid w:val="00905003"/>
    <w:rsid w:val="009067DC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5D6"/>
    <w:rsid w:val="00912CA6"/>
    <w:rsid w:val="009132F6"/>
    <w:rsid w:val="00913D83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C53"/>
    <w:rsid w:val="0092477D"/>
    <w:rsid w:val="00925EEA"/>
    <w:rsid w:val="00926483"/>
    <w:rsid w:val="00926E62"/>
    <w:rsid w:val="00927733"/>
    <w:rsid w:val="00927995"/>
    <w:rsid w:val="009309D1"/>
    <w:rsid w:val="0093112A"/>
    <w:rsid w:val="00932917"/>
    <w:rsid w:val="00932F06"/>
    <w:rsid w:val="009335CB"/>
    <w:rsid w:val="009338B6"/>
    <w:rsid w:val="00934A8F"/>
    <w:rsid w:val="009357DE"/>
    <w:rsid w:val="00936340"/>
    <w:rsid w:val="00936728"/>
    <w:rsid w:val="00940689"/>
    <w:rsid w:val="00940795"/>
    <w:rsid w:val="00940E1B"/>
    <w:rsid w:val="009416CE"/>
    <w:rsid w:val="009422FD"/>
    <w:rsid w:val="00942BE1"/>
    <w:rsid w:val="0094427F"/>
    <w:rsid w:val="00945112"/>
    <w:rsid w:val="009476D0"/>
    <w:rsid w:val="00950E13"/>
    <w:rsid w:val="00953DDD"/>
    <w:rsid w:val="0095435F"/>
    <w:rsid w:val="00955961"/>
    <w:rsid w:val="00955CA3"/>
    <w:rsid w:val="00957DB3"/>
    <w:rsid w:val="009601AB"/>
    <w:rsid w:val="009604A3"/>
    <w:rsid w:val="00960815"/>
    <w:rsid w:val="00961F2B"/>
    <w:rsid w:val="00962ABF"/>
    <w:rsid w:val="00962BB5"/>
    <w:rsid w:val="0096455D"/>
    <w:rsid w:val="00965DAC"/>
    <w:rsid w:val="00965F22"/>
    <w:rsid w:val="009668B9"/>
    <w:rsid w:val="0096729F"/>
    <w:rsid w:val="00967CE9"/>
    <w:rsid w:val="00971F80"/>
    <w:rsid w:val="00973C3D"/>
    <w:rsid w:val="009741B2"/>
    <w:rsid w:val="00974297"/>
    <w:rsid w:val="00975263"/>
    <w:rsid w:val="00977F55"/>
    <w:rsid w:val="0098044F"/>
    <w:rsid w:val="00981938"/>
    <w:rsid w:val="00982AB4"/>
    <w:rsid w:val="00983888"/>
    <w:rsid w:val="00983DF4"/>
    <w:rsid w:val="00984A28"/>
    <w:rsid w:val="009852AE"/>
    <w:rsid w:val="00990402"/>
    <w:rsid w:val="0099277B"/>
    <w:rsid w:val="009936CF"/>
    <w:rsid w:val="009979EA"/>
    <w:rsid w:val="009A1E06"/>
    <w:rsid w:val="009A22A8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60FD"/>
    <w:rsid w:val="009C03B4"/>
    <w:rsid w:val="009C1177"/>
    <w:rsid w:val="009C154C"/>
    <w:rsid w:val="009C2F23"/>
    <w:rsid w:val="009C300D"/>
    <w:rsid w:val="009C3085"/>
    <w:rsid w:val="009C3D09"/>
    <w:rsid w:val="009C4A42"/>
    <w:rsid w:val="009C515E"/>
    <w:rsid w:val="009C6A89"/>
    <w:rsid w:val="009D31C2"/>
    <w:rsid w:val="009D398A"/>
    <w:rsid w:val="009D563B"/>
    <w:rsid w:val="009D5849"/>
    <w:rsid w:val="009D5910"/>
    <w:rsid w:val="009D5E14"/>
    <w:rsid w:val="009D6097"/>
    <w:rsid w:val="009D64AF"/>
    <w:rsid w:val="009D78E1"/>
    <w:rsid w:val="009E1006"/>
    <w:rsid w:val="009E1498"/>
    <w:rsid w:val="009E1E83"/>
    <w:rsid w:val="009E22CE"/>
    <w:rsid w:val="009E3349"/>
    <w:rsid w:val="009E33FB"/>
    <w:rsid w:val="009E3736"/>
    <w:rsid w:val="009E3BAC"/>
    <w:rsid w:val="009E44D9"/>
    <w:rsid w:val="009E5102"/>
    <w:rsid w:val="009E7DAB"/>
    <w:rsid w:val="009F09C2"/>
    <w:rsid w:val="009F1022"/>
    <w:rsid w:val="009F2069"/>
    <w:rsid w:val="009F300C"/>
    <w:rsid w:val="009F4061"/>
    <w:rsid w:val="009F440D"/>
    <w:rsid w:val="009F4707"/>
    <w:rsid w:val="009F4B2A"/>
    <w:rsid w:val="009F6995"/>
    <w:rsid w:val="009F6C73"/>
    <w:rsid w:val="00A0073E"/>
    <w:rsid w:val="00A00B69"/>
    <w:rsid w:val="00A0274D"/>
    <w:rsid w:val="00A02AE6"/>
    <w:rsid w:val="00A02CFA"/>
    <w:rsid w:val="00A04F67"/>
    <w:rsid w:val="00A06316"/>
    <w:rsid w:val="00A06A56"/>
    <w:rsid w:val="00A077B5"/>
    <w:rsid w:val="00A07D1E"/>
    <w:rsid w:val="00A10F0C"/>
    <w:rsid w:val="00A11124"/>
    <w:rsid w:val="00A11309"/>
    <w:rsid w:val="00A118DB"/>
    <w:rsid w:val="00A12C37"/>
    <w:rsid w:val="00A13224"/>
    <w:rsid w:val="00A13787"/>
    <w:rsid w:val="00A13A6C"/>
    <w:rsid w:val="00A13DBD"/>
    <w:rsid w:val="00A14652"/>
    <w:rsid w:val="00A16A6C"/>
    <w:rsid w:val="00A16FB1"/>
    <w:rsid w:val="00A1798C"/>
    <w:rsid w:val="00A21565"/>
    <w:rsid w:val="00A21716"/>
    <w:rsid w:val="00A21AFB"/>
    <w:rsid w:val="00A243D4"/>
    <w:rsid w:val="00A24D20"/>
    <w:rsid w:val="00A25153"/>
    <w:rsid w:val="00A26292"/>
    <w:rsid w:val="00A264E0"/>
    <w:rsid w:val="00A27552"/>
    <w:rsid w:val="00A27924"/>
    <w:rsid w:val="00A30A0E"/>
    <w:rsid w:val="00A32FCA"/>
    <w:rsid w:val="00A33A5B"/>
    <w:rsid w:val="00A35844"/>
    <w:rsid w:val="00A3603A"/>
    <w:rsid w:val="00A37671"/>
    <w:rsid w:val="00A37703"/>
    <w:rsid w:val="00A37FC8"/>
    <w:rsid w:val="00A41EA9"/>
    <w:rsid w:val="00A42049"/>
    <w:rsid w:val="00A4342D"/>
    <w:rsid w:val="00A438A6"/>
    <w:rsid w:val="00A443AA"/>
    <w:rsid w:val="00A44FE2"/>
    <w:rsid w:val="00A4598F"/>
    <w:rsid w:val="00A45C26"/>
    <w:rsid w:val="00A45FEE"/>
    <w:rsid w:val="00A46827"/>
    <w:rsid w:val="00A469A3"/>
    <w:rsid w:val="00A46D8C"/>
    <w:rsid w:val="00A51671"/>
    <w:rsid w:val="00A51823"/>
    <w:rsid w:val="00A52D33"/>
    <w:rsid w:val="00A53203"/>
    <w:rsid w:val="00A5395D"/>
    <w:rsid w:val="00A5559D"/>
    <w:rsid w:val="00A55C92"/>
    <w:rsid w:val="00A61D74"/>
    <w:rsid w:val="00A62194"/>
    <w:rsid w:val="00A6337C"/>
    <w:rsid w:val="00A636EA"/>
    <w:rsid w:val="00A63DE4"/>
    <w:rsid w:val="00A641EC"/>
    <w:rsid w:val="00A64292"/>
    <w:rsid w:val="00A646EB"/>
    <w:rsid w:val="00A64FB2"/>
    <w:rsid w:val="00A6547C"/>
    <w:rsid w:val="00A665C8"/>
    <w:rsid w:val="00A6670D"/>
    <w:rsid w:val="00A67610"/>
    <w:rsid w:val="00A708B7"/>
    <w:rsid w:val="00A714EE"/>
    <w:rsid w:val="00A723F1"/>
    <w:rsid w:val="00A73494"/>
    <w:rsid w:val="00A73C67"/>
    <w:rsid w:val="00A7464D"/>
    <w:rsid w:val="00A753CE"/>
    <w:rsid w:val="00A7575F"/>
    <w:rsid w:val="00A81EBA"/>
    <w:rsid w:val="00A822E4"/>
    <w:rsid w:val="00A85F61"/>
    <w:rsid w:val="00A8764D"/>
    <w:rsid w:val="00A87E03"/>
    <w:rsid w:val="00A9033F"/>
    <w:rsid w:val="00A90842"/>
    <w:rsid w:val="00A91177"/>
    <w:rsid w:val="00A91AC0"/>
    <w:rsid w:val="00A921DF"/>
    <w:rsid w:val="00A92588"/>
    <w:rsid w:val="00A938D1"/>
    <w:rsid w:val="00A94667"/>
    <w:rsid w:val="00A94AD5"/>
    <w:rsid w:val="00A9521A"/>
    <w:rsid w:val="00A9711B"/>
    <w:rsid w:val="00AA08FA"/>
    <w:rsid w:val="00AA1891"/>
    <w:rsid w:val="00AA2BCB"/>
    <w:rsid w:val="00AA2C21"/>
    <w:rsid w:val="00AA2DA7"/>
    <w:rsid w:val="00AA35B8"/>
    <w:rsid w:val="00AA3845"/>
    <w:rsid w:val="00AA3978"/>
    <w:rsid w:val="00AA4248"/>
    <w:rsid w:val="00AA43A7"/>
    <w:rsid w:val="00AA5C92"/>
    <w:rsid w:val="00AA7050"/>
    <w:rsid w:val="00AB059F"/>
    <w:rsid w:val="00AB1534"/>
    <w:rsid w:val="00AB2E99"/>
    <w:rsid w:val="00AB356F"/>
    <w:rsid w:val="00AC03D4"/>
    <w:rsid w:val="00AC03F9"/>
    <w:rsid w:val="00AC0720"/>
    <w:rsid w:val="00AC0F8A"/>
    <w:rsid w:val="00AC1A30"/>
    <w:rsid w:val="00AC29DF"/>
    <w:rsid w:val="00AC373C"/>
    <w:rsid w:val="00AC42DC"/>
    <w:rsid w:val="00AC4A19"/>
    <w:rsid w:val="00AC599B"/>
    <w:rsid w:val="00AC6986"/>
    <w:rsid w:val="00AC6C15"/>
    <w:rsid w:val="00AD0470"/>
    <w:rsid w:val="00AD1E18"/>
    <w:rsid w:val="00AD1E7C"/>
    <w:rsid w:val="00AD330E"/>
    <w:rsid w:val="00AD3653"/>
    <w:rsid w:val="00AD3DD6"/>
    <w:rsid w:val="00AD461C"/>
    <w:rsid w:val="00AD6206"/>
    <w:rsid w:val="00AD76E5"/>
    <w:rsid w:val="00AD7DF9"/>
    <w:rsid w:val="00AE332E"/>
    <w:rsid w:val="00AE3CCC"/>
    <w:rsid w:val="00AE4A9A"/>
    <w:rsid w:val="00AE5170"/>
    <w:rsid w:val="00AE575B"/>
    <w:rsid w:val="00AE68B4"/>
    <w:rsid w:val="00AE781B"/>
    <w:rsid w:val="00AE7D18"/>
    <w:rsid w:val="00AF0390"/>
    <w:rsid w:val="00AF1435"/>
    <w:rsid w:val="00AF150B"/>
    <w:rsid w:val="00AF2A73"/>
    <w:rsid w:val="00AF3422"/>
    <w:rsid w:val="00AF5DF6"/>
    <w:rsid w:val="00AF6027"/>
    <w:rsid w:val="00AF78B2"/>
    <w:rsid w:val="00AF7C03"/>
    <w:rsid w:val="00B0056C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61C3"/>
    <w:rsid w:val="00B061C8"/>
    <w:rsid w:val="00B06B62"/>
    <w:rsid w:val="00B06C68"/>
    <w:rsid w:val="00B1160F"/>
    <w:rsid w:val="00B12D82"/>
    <w:rsid w:val="00B13526"/>
    <w:rsid w:val="00B20D0A"/>
    <w:rsid w:val="00B219F3"/>
    <w:rsid w:val="00B21AE5"/>
    <w:rsid w:val="00B21B45"/>
    <w:rsid w:val="00B22569"/>
    <w:rsid w:val="00B2330A"/>
    <w:rsid w:val="00B25301"/>
    <w:rsid w:val="00B256D7"/>
    <w:rsid w:val="00B26962"/>
    <w:rsid w:val="00B26DE2"/>
    <w:rsid w:val="00B27D52"/>
    <w:rsid w:val="00B30188"/>
    <w:rsid w:val="00B315AF"/>
    <w:rsid w:val="00B32255"/>
    <w:rsid w:val="00B33DED"/>
    <w:rsid w:val="00B35DC1"/>
    <w:rsid w:val="00B36307"/>
    <w:rsid w:val="00B37266"/>
    <w:rsid w:val="00B37E0F"/>
    <w:rsid w:val="00B401AC"/>
    <w:rsid w:val="00B40A78"/>
    <w:rsid w:val="00B40AB0"/>
    <w:rsid w:val="00B40C88"/>
    <w:rsid w:val="00B41B28"/>
    <w:rsid w:val="00B445CC"/>
    <w:rsid w:val="00B45303"/>
    <w:rsid w:val="00B45EB3"/>
    <w:rsid w:val="00B46352"/>
    <w:rsid w:val="00B468B3"/>
    <w:rsid w:val="00B46A79"/>
    <w:rsid w:val="00B47C32"/>
    <w:rsid w:val="00B503E6"/>
    <w:rsid w:val="00B51BAD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103B"/>
    <w:rsid w:val="00B637F1"/>
    <w:rsid w:val="00B65807"/>
    <w:rsid w:val="00B66530"/>
    <w:rsid w:val="00B6708C"/>
    <w:rsid w:val="00B67A43"/>
    <w:rsid w:val="00B712E5"/>
    <w:rsid w:val="00B73D0F"/>
    <w:rsid w:val="00B74ABD"/>
    <w:rsid w:val="00B75BC4"/>
    <w:rsid w:val="00B75C97"/>
    <w:rsid w:val="00B75D63"/>
    <w:rsid w:val="00B76587"/>
    <w:rsid w:val="00B76790"/>
    <w:rsid w:val="00B76ADD"/>
    <w:rsid w:val="00B80121"/>
    <w:rsid w:val="00B806B5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24AF"/>
    <w:rsid w:val="00B9301B"/>
    <w:rsid w:val="00B93E16"/>
    <w:rsid w:val="00B944C8"/>
    <w:rsid w:val="00B95EC0"/>
    <w:rsid w:val="00B9767A"/>
    <w:rsid w:val="00BA04A6"/>
    <w:rsid w:val="00BA0BB0"/>
    <w:rsid w:val="00BA0EE6"/>
    <w:rsid w:val="00BA106D"/>
    <w:rsid w:val="00BA2398"/>
    <w:rsid w:val="00BA4385"/>
    <w:rsid w:val="00BA4F73"/>
    <w:rsid w:val="00BA551E"/>
    <w:rsid w:val="00BA5AC6"/>
    <w:rsid w:val="00BA6121"/>
    <w:rsid w:val="00BB09C2"/>
    <w:rsid w:val="00BB17B3"/>
    <w:rsid w:val="00BB1D8C"/>
    <w:rsid w:val="00BB1FF6"/>
    <w:rsid w:val="00BB27E5"/>
    <w:rsid w:val="00BB3F4D"/>
    <w:rsid w:val="00BB41F5"/>
    <w:rsid w:val="00BB47D3"/>
    <w:rsid w:val="00BB4845"/>
    <w:rsid w:val="00BB5144"/>
    <w:rsid w:val="00BB7E9F"/>
    <w:rsid w:val="00BC04AE"/>
    <w:rsid w:val="00BC12FC"/>
    <w:rsid w:val="00BC1C08"/>
    <w:rsid w:val="00BC2BB4"/>
    <w:rsid w:val="00BC2F2B"/>
    <w:rsid w:val="00BC3418"/>
    <w:rsid w:val="00BC3E27"/>
    <w:rsid w:val="00BC4412"/>
    <w:rsid w:val="00BC497D"/>
    <w:rsid w:val="00BC4F0B"/>
    <w:rsid w:val="00BC6D99"/>
    <w:rsid w:val="00BC6F7E"/>
    <w:rsid w:val="00BC7093"/>
    <w:rsid w:val="00BD09BC"/>
    <w:rsid w:val="00BD1272"/>
    <w:rsid w:val="00BD1542"/>
    <w:rsid w:val="00BD1F62"/>
    <w:rsid w:val="00BD2BEB"/>
    <w:rsid w:val="00BD51F6"/>
    <w:rsid w:val="00BD5430"/>
    <w:rsid w:val="00BD65D1"/>
    <w:rsid w:val="00BE0517"/>
    <w:rsid w:val="00BE0603"/>
    <w:rsid w:val="00BE1417"/>
    <w:rsid w:val="00BE1ABC"/>
    <w:rsid w:val="00BE1B66"/>
    <w:rsid w:val="00BE1D75"/>
    <w:rsid w:val="00BE2978"/>
    <w:rsid w:val="00BE3917"/>
    <w:rsid w:val="00BE3A03"/>
    <w:rsid w:val="00BE3FC2"/>
    <w:rsid w:val="00BE499B"/>
    <w:rsid w:val="00BE5EEE"/>
    <w:rsid w:val="00BE6882"/>
    <w:rsid w:val="00BE6E08"/>
    <w:rsid w:val="00BE6F5F"/>
    <w:rsid w:val="00BE7253"/>
    <w:rsid w:val="00BE7665"/>
    <w:rsid w:val="00BE7A3C"/>
    <w:rsid w:val="00BE7C7A"/>
    <w:rsid w:val="00BF0C76"/>
    <w:rsid w:val="00BF1059"/>
    <w:rsid w:val="00BF10A5"/>
    <w:rsid w:val="00BF2366"/>
    <w:rsid w:val="00BF2D4E"/>
    <w:rsid w:val="00BF3283"/>
    <w:rsid w:val="00BF3BEE"/>
    <w:rsid w:val="00BF40B4"/>
    <w:rsid w:val="00BF4E1C"/>
    <w:rsid w:val="00C00EA7"/>
    <w:rsid w:val="00C02B51"/>
    <w:rsid w:val="00C052F3"/>
    <w:rsid w:val="00C06938"/>
    <w:rsid w:val="00C10339"/>
    <w:rsid w:val="00C107E7"/>
    <w:rsid w:val="00C13F01"/>
    <w:rsid w:val="00C14A57"/>
    <w:rsid w:val="00C15301"/>
    <w:rsid w:val="00C164CF"/>
    <w:rsid w:val="00C16AFE"/>
    <w:rsid w:val="00C16DFD"/>
    <w:rsid w:val="00C21D51"/>
    <w:rsid w:val="00C2341E"/>
    <w:rsid w:val="00C23A75"/>
    <w:rsid w:val="00C23EB5"/>
    <w:rsid w:val="00C248EE"/>
    <w:rsid w:val="00C2590A"/>
    <w:rsid w:val="00C268D0"/>
    <w:rsid w:val="00C2775E"/>
    <w:rsid w:val="00C32A30"/>
    <w:rsid w:val="00C332E9"/>
    <w:rsid w:val="00C33487"/>
    <w:rsid w:val="00C3359C"/>
    <w:rsid w:val="00C348CC"/>
    <w:rsid w:val="00C357EA"/>
    <w:rsid w:val="00C36FB8"/>
    <w:rsid w:val="00C374FB"/>
    <w:rsid w:val="00C40D53"/>
    <w:rsid w:val="00C41C6F"/>
    <w:rsid w:val="00C4219E"/>
    <w:rsid w:val="00C45128"/>
    <w:rsid w:val="00C45473"/>
    <w:rsid w:val="00C45B28"/>
    <w:rsid w:val="00C45BB3"/>
    <w:rsid w:val="00C47918"/>
    <w:rsid w:val="00C47970"/>
    <w:rsid w:val="00C47BBD"/>
    <w:rsid w:val="00C51994"/>
    <w:rsid w:val="00C522AB"/>
    <w:rsid w:val="00C53414"/>
    <w:rsid w:val="00C534FA"/>
    <w:rsid w:val="00C53CCF"/>
    <w:rsid w:val="00C55FAF"/>
    <w:rsid w:val="00C56F46"/>
    <w:rsid w:val="00C57567"/>
    <w:rsid w:val="00C6041E"/>
    <w:rsid w:val="00C613A5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6785"/>
    <w:rsid w:val="00C66EED"/>
    <w:rsid w:val="00C66F86"/>
    <w:rsid w:val="00C67D32"/>
    <w:rsid w:val="00C7097E"/>
    <w:rsid w:val="00C71218"/>
    <w:rsid w:val="00C72C1A"/>
    <w:rsid w:val="00C72DA2"/>
    <w:rsid w:val="00C75CEE"/>
    <w:rsid w:val="00C76E39"/>
    <w:rsid w:val="00C77456"/>
    <w:rsid w:val="00C77C5F"/>
    <w:rsid w:val="00C77F64"/>
    <w:rsid w:val="00C81B15"/>
    <w:rsid w:val="00C84CA8"/>
    <w:rsid w:val="00C8503F"/>
    <w:rsid w:val="00C85725"/>
    <w:rsid w:val="00C86F10"/>
    <w:rsid w:val="00C8734D"/>
    <w:rsid w:val="00C90E2C"/>
    <w:rsid w:val="00C917E5"/>
    <w:rsid w:val="00C94687"/>
    <w:rsid w:val="00C94837"/>
    <w:rsid w:val="00C94896"/>
    <w:rsid w:val="00C968B3"/>
    <w:rsid w:val="00C969FC"/>
    <w:rsid w:val="00CA021F"/>
    <w:rsid w:val="00CA174A"/>
    <w:rsid w:val="00CA3035"/>
    <w:rsid w:val="00CA31B4"/>
    <w:rsid w:val="00CA362B"/>
    <w:rsid w:val="00CA41C4"/>
    <w:rsid w:val="00CA5CAE"/>
    <w:rsid w:val="00CA6D72"/>
    <w:rsid w:val="00CB03F4"/>
    <w:rsid w:val="00CB0578"/>
    <w:rsid w:val="00CB06FC"/>
    <w:rsid w:val="00CB14F7"/>
    <w:rsid w:val="00CB1841"/>
    <w:rsid w:val="00CB311B"/>
    <w:rsid w:val="00CB381C"/>
    <w:rsid w:val="00CB47EA"/>
    <w:rsid w:val="00CB4DF7"/>
    <w:rsid w:val="00CB62C9"/>
    <w:rsid w:val="00CB6894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62F"/>
    <w:rsid w:val="00CC5CD6"/>
    <w:rsid w:val="00CC6303"/>
    <w:rsid w:val="00CC72E9"/>
    <w:rsid w:val="00CC750F"/>
    <w:rsid w:val="00CC78F5"/>
    <w:rsid w:val="00CC7F68"/>
    <w:rsid w:val="00CD1170"/>
    <w:rsid w:val="00CD1EC7"/>
    <w:rsid w:val="00CD323A"/>
    <w:rsid w:val="00CD3252"/>
    <w:rsid w:val="00CD3404"/>
    <w:rsid w:val="00CD393B"/>
    <w:rsid w:val="00CD5F9B"/>
    <w:rsid w:val="00CD686D"/>
    <w:rsid w:val="00CD6A27"/>
    <w:rsid w:val="00CD7E6A"/>
    <w:rsid w:val="00CE0965"/>
    <w:rsid w:val="00CE1100"/>
    <w:rsid w:val="00CE1415"/>
    <w:rsid w:val="00CE1A3B"/>
    <w:rsid w:val="00CE3C66"/>
    <w:rsid w:val="00CE407C"/>
    <w:rsid w:val="00CE4A4D"/>
    <w:rsid w:val="00CE5553"/>
    <w:rsid w:val="00CE58E9"/>
    <w:rsid w:val="00CE605D"/>
    <w:rsid w:val="00CE6AE3"/>
    <w:rsid w:val="00CE7130"/>
    <w:rsid w:val="00CE7EEF"/>
    <w:rsid w:val="00CF0A1D"/>
    <w:rsid w:val="00CF3FEE"/>
    <w:rsid w:val="00CF6218"/>
    <w:rsid w:val="00CF7E88"/>
    <w:rsid w:val="00D00C83"/>
    <w:rsid w:val="00D01651"/>
    <w:rsid w:val="00D041E8"/>
    <w:rsid w:val="00D0434C"/>
    <w:rsid w:val="00D04EF9"/>
    <w:rsid w:val="00D055F8"/>
    <w:rsid w:val="00D05E3B"/>
    <w:rsid w:val="00D06210"/>
    <w:rsid w:val="00D10766"/>
    <w:rsid w:val="00D118C7"/>
    <w:rsid w:val="00D12D18"/>
    <w:rsid w:val="00D12FDC"/>
    <w:rsid w:val="00D13904"/>
    <w:rsid w:val="00D155CC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6D2A"/>
    <w:rsid w:val="00D275D2"/>
    <w:rsid w:val="00D3137E"/>
    <w:rsid w:val="00D329CA"/>
    <w:rsid w:val="00D3491E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1715"/>
    <w:rsid w:val="00D431A0"/>
    <w:rsid w:val="00D46333"/>
    <w:rsid w:val="00D47AB2"/>
    <w:rsid w:val="00D50A84"/>
    <w:rsid w:val="00D50AC4"/>
    <w:rsid w:val="00D50FA8"/>
    <w:rsid w:val="00D524F6"/>
    <w:rsid w:val="00D52DD3"/>
    <w:rsid w:val="00D53B44"/>
    <w:rsid w:val="00D53CAB"/>
    <w:rsid w:val="00D543FF"/>
    <w:rsid w:val="00D54F2C"/>
    <w:rsid w:val="00D555A5"/>
    <w:rsid w:val="00D5685E"/>
    <w:rsid w:val="00D56921"/>
    <w:rsid w:val="00D56FA5"/>
    <w:rsid w:val="00D57CA9"/>
    <w:rsid w:val="00D608D3"/>
    <w:rsid w:val="00D6127F"/>
    <w:rsid w:val="00D65D32"/>
    <w:rsid w:val="00D67A0B"/>
    <w:rsid w:val="00D70D36"/>
    <w:rsid w:val="00D712F0"/>
    <w:rsid w:val="00D72744"/>
    <w:rsid w:val="00D72CF2"/>
    <w:rsid w:val="00D7488E"/>
    <w:rsid w:val="00D74AF5"/>
    <w:rsid w:val="00D75E35"/>
    <w:rsid w:val="00D7628E"/>
    <w:rsid w:val="00D8100E"/>
    <w:rsid w:val="00D814A5"/>
    <w:rsid w:val="00D82FC6"/>
    <w:rsid w:val="00D8392C"/>
    <w:rsid w:val="00D851BF"/>
    <w:rsid w:val="00D87D3F"/>
    <w:rsid w:val="00D90884"/>
    <w:rsid w:val="00D909B8"/>
    <w:rsid w:val="00D90A13"/>
    <w:rsid w:val="00D92053"/>
    <w:rsid w:val="00D9210B"/>
    <w:rsid w:val="00D9367A"/>
    <w:rsid w:val="00D9391D"/>
    <w:rsid w:val="00D95ECC"/>
    <w:rsid w:val="00DA05E2"/>
    <w:rsid w:val="00DA07CE"/>
    <w:rsid w:val="00DA09C5"/>
    <w:rsid w:val="00DA1281"/>
    <w:rsid w:val="00DA2714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3ADA"/>
    <w:rsid w:val="00DB6E51"/>
    <w:rsid w:val="00DB7F54"/>
    <w:rsid w:val="00DC034C"/>
    <w:rsid w:val="00DC0451"/>
    <w:rsid w:val="00DC635B"/>
    <w:rsid w:val="00DD0E92"/>
    <w:rsid w:val="00DD123C"/>
    <w:rsid w:val="00DD15F6"/>
    <w:rsid w:val="00DD2FF0"/>
    <w:rsid w:val="00DD5EDD"/>
    <w:rsid w:val="00DD7A6B"/>
    <w:rsid w:val="00DE0074"/>
    <w:rsid w:val="00DE246D"/>
    <w:rsid w:val="00DE6153"/>
    <w:rsid w:val="00DE69D5"/>
    <w:rsid w:val="00DE7A29"/>
    <w:rsid w:val="00DF0199"/>
    <w:rsid w:val="00DF1199"/>
    <w:rsid w:val="00DF23EB"/>
    <w:rsid w:val="00DF4DC9"/>
    <w:rsid w:val="00DF4E13"/>
    <w:rsid w:val="00DF684C"/>
    <w:rsid w:val="00DF6CC5"/>
    <w:rsid w:val="00DF6F30"/>
    <w:rsid w:val="00DF7190"/>
    <w:rsid w:val="00E015D4"/>
    <w:rsid w:val="00E017A9"/>
    <w:rsid w:val="00E027CC"/>
    <w:rsid w:val="00E03690"/>
    <w:rsid w:val="00E03715"/>
    <w:rsid w:val="00E04441"/>
    <w:rsid w:val="00E0483A"/>
    <w:rsid w:val="00E06E06"/>
    <w:rsid w:val="00E11EF8"/>
    <w:rsid w:val="00E133D9"/>
    <w:rsid w:val="00E17563"/>
    <w:rsid w:val="00E202C5"/>
    <w:rsid w:val="00E202C8"/>
    <w:rsid w:val="00E231B1"/>
    <w:rsid w:val="00E23CF5"/>
    <w:rsid w:val="00E24212"/>
    <w:rsid w:val="00E2441B"/>
    <w:rsid w:val="00E248A8"/>
    <w:rsid w:val="00E2568E"/>
    <w:rsid w:val="00E256B8"/>
    <w:rsid w:val="00E25DA4"/>
    <w:rsid w:val="00E25EFD"/>
    <w:rsid w:val="00E26387"/>
    <w:rsid w:val="00E27CBB"/>
    <w:rsid w:val="00E27EAA"/>
    <w:rsid w:val="00E30FEE"/>
    <w:rsid w:val="00E311DF"/>
    <w:rsid w:val="00E31303"/>
    <w:rsid w:val="00E317C4"/>
    <w:rsid w:val="00E31AEC"/>
    <w:rsid w:val="00E31E8B"/>
    <w:rsid w:val="00E3405E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693"/>
    <w:rsid w:val="00E42DAE"/>
    <w:rsid w:val="00E435D5"/>
    <w:rsid w:val="00E43B85"/>
    <w:rsid w:val="00E4689E"/>
    <w:rsid w:val="00E46ADE"/>
    <w:rsid w:val="00E50241"/>
    <w:rsid w:val="00E506B2"/>
    <w:rsid w:val="00E50AE6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6D97"/>
    <w:rsid w:val="00E67B68"/>
    <w:rsid w:val="00E71087"/>
    <w:rsid w:val="00E724EE"/>
    <w:rsid w:val="00E7260B"/>
    <w:rsid w:val="00E72D13"/>
    <w:rsid w:val="00E73399"/>
    <w:rsid w:val="00E740FD"/>
    <w:rsid w:val="00E7645F"/>
    <w:rsid w:val="00E77511"/>
    <w:rsid w:val="00E775A3"/>
    <w:rsid w:val="00E801E5"/>
    <w:rsid w:val="00E80333"/>
    <w:rsid w:val="00E824C9"/>
    <w:rsid w:val="00E83E68"/>
    <w:rsid w:val="00E8793F"/>
    <w:rsid w:val="00E87A48"/>
    <w:rsid w:val="00E932A1"/>
    <w:rsid w:val="00E932C6"/>
    <w:rsid w:val="00E93E64"/>
    <w:rsid w:val="00E9558C"/>
    <w:rsid w:val="00E96D5D"/>
    <w:rsid w:val="00EA00A0"/>
    <w:rsid w:val="00EA04DD"/>
    <w:rsid w:val="00EA2013"/>
    <w:rsid w:val="00EA2ED4"/>
    <w:rsid w:val="00EA3346"/>
    <w:rsid w:val="00EA47B3"/>
    <w:rsid w:val="00EA5F83"/>
    <w:rsid w:val="00EA6725"/>
    <w:rsid w:val="00EB181D"/>
    <w:rsid w:val="00EB1C88"/>
    <w:rsid w:val="00EB270B"/>
    <w:rsid w:val="00EB38F4"/>
    <w:rsid w:val="00EB5163"/>
    <w:rsid w:val="00EB596E"/>
    <w:rsid w:val="00EB66B6"/>
    <w:rsid w:val="00EB6E9A"/>
    <w:rsid w:val="00EB746C"/>
    <w:rsid w:val="00EB754B"/>
    <w:rsid w:val="00EB77A7"/>
    <w:rsid w:val="00EC1071"/>
    <w:rsid w:val="00EC1275"/>
    <w:rsid w:val="00EC1D4B"/>
    <w:rsid w:val="00EC200F"/>
    <w:rsid w:val="00EC3109"/>
    <w:rsid w:val="00EC34EC"/>
    <w:rsid w:val="00EC35F8"/>
    <w:rsid w:val="00EC3619"/>
    <w:rsid w:val="00EC411D"/>
    <w:rsid w:val="00EC4970"/>
    <w:rsid w:val="00EC6284"/>
    <w:rsid w:val="00ED016C"/>
    <w:rsid w:val="00ED0D04"/>
    <w:rsid w:val="00ED11DA"/>
    <w:rsid w:val="00ED2CE8"/>
    <w:rsid w:val="00ED33A6"/>
    <w:rsid w:val="00ED3ABA"/>
    <w:rsid w:val="00ED6183"/>
    <w:rsid w:val="00ED64E3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03D5"/>
    <w:rsid w:val="00EF13E8"/>
    <w:rsid w:val="00EF13F6"/>
    <w:rsid w:val="00EF1E7B"/>
    <w:rsid w:val="00EF24C6"/>
    <w:rsid w:val="00EF3157"/>
    <w:rsid w:val="00EF4EC6"/>
    <w:rsid w:val="00EF5158"/>
    <w:rsid w:val="00EF64E6"/>
    <w:rsid w:val="00EF6D1F"/>
    <w:rsid w:val="00EF787D"/>
    <w:rsid w:val="00EF7DC7"/>
    <w:rsid w:val="00F00A08"/>
    <w:rsid w:val="00F00DCA"/>
    <w:rsid w:val="00F00EDC"/>
    <w:rsid w:val="00F01359"/>
    <w:rsid w:val="00F02380"/>
    <w:rsid w:val="00F03A56"/>
    <w:rsid w:val="00F03D0A"/>
    <w:rsid w:val="00F04AF8"/>
    <w:rsid w:val="00F053A0"/>
    <w:rsid w:val="00F059F2"/>
    <w:rsid w:val="00F10585"/>
    <w:rsid w:val="00F12267"/>
    <w:rsid w:val="00F124F2"/>
    <w:rsid w:val="00F13084"/>
    <w:rsid w:val="00F13E5D"/>
    <w:rsid w:val="00F16C72"/>
    <w:rsid w:val="00F170F8"/>
    <w:rsid w:val="00F17426"/>
    <w:rsid w:val="00F20167"/>
    <w:rsid w:val="00F20F91"/>
    <w:rsid w:val="00F222E7"/>
    <w:rsid w:val="00F22ECE"/>
    <w:rsid w:val="00F234C0"/>
    <w:rsid w:val="00F23D61"/>
    <w:rsid w:val="00F24D17"/>
    <w:rsid w:val="00F24ED3"/>
    <w:rsid w:val="00F25371"/>
    <w:rsid w:val="00F26706"/>
    <w:rsid w:val="00F27608"/>
    <w:rsid w:val="00F3086D"/>
    <w:rsid w:val="00F30B02"/>
    <w:rsid w:val="00F337E5"/>
    <w:rsid w:val="00F3548D"/>
    <w:rsid w:val="00F36861"/>
    <w:rsid w:val="00F37213"/>
    <w:rsid w:val="00F37E43"/>
    <w:rsid w:val="00F42152"/>
    <w:rsid w:val="00F438C6"/>
    <w:rsid w:val="00F438E5"/>
    <w:rsid w:val="00F43C3D"/>
    <w:rsid w:val="00F440E0"/>
    <w:rsid w:val="00F4416C"/>
    <w:rsid w:val="00F45408"/>
    <w:rsid w:val="00F4545A"/>
    <w:rsid w:val="00F456E1"/>
    <w:rsid w:val="00F475B2"/>
    <w:rsid w:val="00F47A79"/>
    <w:rsid w:val="00F50AB4"/>
    <w:rsid w:val="00F53E37"/>
    <w:rsid w:val="00F6007F"/>
    <w:rsid w:val="00F609F5"/>
    <w:rsid w:val="00F62281"/>
    <w:rsid w:val="00F62D39"/>
    <w:rsid w:val="00F63791"/>
    <w:rsid w:val="00F64CE1"/>
    <w:rsid w:val="00F65361"/>
    <w:rsid w:val="00F6594F"/>
    <w:rsid w:val="00F65BAB"/>
    <w:rsid w:val="00F66A20"/>
    <w:rsid w:val="00F675C1"/>
    <w:rsid w:val="00F70E49"/>
    <w:rsid w:val="00F71844"/>
    <w:rsid w:val="00F721A6"/>
    <w:rsid w:val="00F72383"/>
    <w:rsid w:val="00F73182"/>
    <w:rsid w:val="00F74D98"/>
    <w:rsid w:val="00F7627B"/>
    <w:rsid w:val="00F77883"/>
    <w:rsid w:val="00F77D0F"/>
    <w:rsid w:val="00F77EF4"/>
    <w:rsid w:val="00F80E25"/>
    <w:rsid w:val="00F81072"/>
    <w:rsid w:val="00F817FC"/>
    <w:rsid w:val="00F81842"/>
    <w:rsid w:val="00F818A5"/>
    <w:rsid w:val="00F81A48"/>
    <w:rsid w:val="00F831F2"/>
    <w:rsid w:val="00F83412"/>
    <w:rsid w:val="00F8602E"/>
    <w:rsid w:val="00F862D0"/>
    <w:rsid w:val="00F8791C"/>
    <w:rsid w:val="00F9050F"/>
    <w:rsid w:val="00F90D27"/>
    <w:rsid w:val="00F928D0"/>
    <w:rsid w:val="00F94307"/>
    <w:rsid w:val="00F947C3"/>
    <w:rsid w:val="00F94996"/>
    <w:rsid w:val="00F95444"/>
    <w:rsid w:val="00F95B94"/>
    <w:rsid w:val="00FA0A5E"/>
    <w:rsid w:val="00FA0ECB"/>
    <w:rsid w:val="00FA1AF3"/>
    <w:rsid w:val="00FA361C"/>
    <w:rsid w:val="00FA49F7"/>
    <w:rsid w:val="00FA7BBD"/>
    <w:rsid w:val="00FB0433"/>
    <w:rsid w:val="00FB084C"/>
    <w:rsid w:val="00FB21FE"/>
    <w:rsid w:val="00FB2290"/>
    <w:rsid w:val="00FB2D91"/>
    <w:rsid w:val="00FB35CC"/>
    <w:rsid w:val="00FB3E42"/>
    <w:rsid w:val="00FB48CD"/>
    <w:rsid w:val="00FB4D3A"/>
    <w:rsid w:val="00FB55C3"/>
    <w:rsid w:val="00FB77DA"/>
    <w:rsid w:val="00FB7DE7"/>
    <w:rsid w:val="00FC23D1"/>
    <w:rsid w:val="00FC2659"/>
    <w:rsid w:val="00FC32C3"/>
    <w:rsid w:val="00FC4053"/>
    <w:rsid w:val="00FC41D7"/>
    <w:rsid w:val="00FC448C"/>
    <w:rsid w:val="00FC4C01"/>
    <w:rsid w:val="00FC5D14"/>
    <w:rsid w:val="00FD1101"/>
    <w:rsid w:val="00FD25D8"/>
    <w:rsid w:val="00FD2C8E"/>
    <w:rsid w:val="00FD2DC2"/>
    <w:rsid w:val="00FD2E64"/>
    <w:rsid w:val="00FD461C"/>
    <w:rsid w:val="00FD46BC"/>
    <w:rsid w:val="00FD4B42"/>
    <w:rsid w:val="00FD544E"/>
    <w:rsid w:val="00FD692B"/>
    <w:rsid w:val="00FD6A7A"/>
    <w:rsid w:val="00FD6EB8"/>
    <w:rsid w:val="00FD70A7"/>
    <w:rsid w:val="00FE0E2B"/>
    <w:rsid w:val="00FE0F7D"/>
    <w:rsid w:val="00FE201D"/>
    <w:rsid w:val="00FE3194"/>
    <w:rsid w:val="00FE4476"/>
    <w:rsid w:val="00FE5506"/>
    <w:rsid w:val="00FE5B23"/>
    <w:rsid w:val="00FE6F57"/>
    <w:rsid w:val="00FE7743"/>
    <w:rsid w:val="00FE7A77"/>
    <w:rsid w:val="00FE7F44"/>
    <w:rsid w:val="00FF1E70"/>
    <w:rsid w:val="00FF2DF8"/>
    <w:rsid w:val="00FF3022"/>
    <w:rsid w:val="00FF3401"/>
    <w:rsid w:val="00FF3635"/>
    <w:rsid w:val="00FF40A6"/>
    <w:rsid w:val="00FF4166"/>
    <w:rsid w:val="00FF5632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zp@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28CB-068A-4D40-8ACB-704B5CF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38</Pages>
  <Words>14596</Words>
  <Characters>87577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287</cp:revision>
  <cp:lastPrinted>2022-02-02T11:23:00Z</cp:lastPrinted>
  <dcterms:created xsi:type="dcterms:W3CDTF">2022-02-01T20:42:00Z</dcterms:created>
  <dcterms:modified xsi:type="dcterms:W3CDTF">2022-04-29T08:40:00Z</dcterms:modified>
</cp:coreProperties>
</file>