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C4DD" w14:textId="5C56A031" w:rsidR="00D3691B" w:rsidRPr="00793AE6" w:rsidRDefault="00D3691B" w:rsidP="00D3691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661A3AE2" w14:textId="77777777" w:rsidR="00D3691B" w:rsidRPr="00FF0B31" w:rsidRDefault="00D3691B" w:rsidP="00D3691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1751DFD3" w14:textId="77777777" w:rsidR="00D3691B" w:rsidRPr="00FF0B31" w:rsidRDefault="00D3691B" w:rsidP="00D3691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B044E76" w14:textId="77777777" w:rsidR="00D3691B" w:rsidRPr="00FF0B31" w:rsidRDefault="00D3691B" w:rsidP="00D3691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2F42D02C" w14:textId="77777777" w:rsidR="00D3691B" w:rsidRPr="00FF0B31" w:rsidRDefault="00D3691B" w:rsidP="00D3691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138F084" w14:textId="77777777" w:rsidR="00D3691B" w:rsidRPr="00FF0B31" w:rsidRDefault="00D3691B" w:rsidP="00D3691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706FCB32" w14:textId="77777777" w:rsidR="00D3691B" w:rsidRPr="00FF0B31" w:rsidRDefault="00D3691B" w:rsidP="00D3691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0BD335CD" w14:textId="77777777" w:rsidR="00D3691B" w:rsidRPr="00FF0B31" w:rsidRDefault="00D3691B" w:rsidP="00D3691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0C3BE08" w14:textId="77777777" w:rsidR="00D3691B" w:rsidRPr="00B90B54" w:rsidRDefault="00D3691B" w:rsidP="00D3691B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305E1A77" w14:textId="77777777" w:rsidR="00D3691B" w:rsidRPr="00B6600E" w:rsidRDefault="00D3691B" w:rsidP="00D3691B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52A0DBD" w14:textId="024C5311" w:rsidR="00D3691B" w:rsidRPr="00B6600E" w:rsidRDefault="00D3691B" w:rsidP="00D3691B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</w:t>
      </w:r>
      <w:r w:rsidRPr="00B6600E">
        <w:rPr>
          <w:rFonts w:ascii="Times New Roman" w:hAnsi="Times New Roman" w:cs="Times New Roman"/>
          <w:b/>
          <w:sz w:val="24"/>
          <w:szCs w:val="24"/>
        </w:rPr>
        <w:t>w zakresie art. 108 ust. 1 pkt 5 ustawy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11 września 2019 roku Prawo zamówień publicznych (dalej jako: ustawa Pzp)</w:t>
      </w:r>
      <w:r w:rsidRPr="00B6600E">
        <w:rPr>
          <w:rFonts w:ascii="Times New Roman" w:hAnsi="Times New Roman" w:cs="Times New Roman"/>
          <w:b/>
          <w:sz w:val="24"/>
          <w:szCs w:val="24"/>
        </w:rPr>
        <w:t xml:space="preserve">, o braku przynależności do tej samej grupy kapitałowej, w rozumieniu ustawy z dnia 16 lutego 2007 roku o ochronie konkurencji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600E">
        <w:rPr>
          <w:rFonts w:ascii="Times New Roman" w:hAnsi="Times New Roman" w:cs="Times New Roman"/>
          <w:b/>
          <w:sz w:val="24"/>
          <w:szCs w:val="24"/>
        </w:rPr>
        <w:t>i konsumentów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95DE293" w14:textId="77777777" w:rsidR="00D3691B" w:rsidRPr="00B6600E" w:rsidRDefault="00D3691B" w:rsidP="00D3691B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01CA1638" w14:textId="77777777" w:rsidR="00D3691B" w:rsidRDefault="00D3691B" w:rsidP="00D36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1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2A2DB587" w14:textId="77777777" w:rsidR="00D3691B" w:rsidRPr="00793AE6" w:rsidRDefault="00D3691B" w:rsidP="00D36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77C701" w14:textId="77777777" w:rsidR="00D3691B" w:rsidRPr="00D3691B" w:rsidRDefault="00D3691B" w:rsidP="00D3691B">
      <w:pPr>
        <w:jc w:val="center"/>
        <w:rPr>
          <w:rFonts w:ascii="Garamond" w:hAnsi="Garamond"/>
          <w:b/>
          <w:iCs/>
          <w:sz w:val="24"/>
          <w:szCs w:val="24"/>
        </w:rPr>
      </w:pPr>
      <w:r w:rsidRPr="00D3691B">
        <w:rPr>
          <w:rFonts w:ascii="Garamond" w:hAnsi="Garamond"/>
          <w:b/>
          <w:iCs/>
          <w:sz w:val="24"/>
          <w:szCs w:val="24"/>
        </w:rPr>
        <w:t xml:space="preserve">Sukcesywna dostawa oleju opałowego na potrzeby </w:t>
      </w:r>
    </w:p>
    <w:p w14:paraId="182E7F33" w14:textId="21830D2A" w:rsidR="00D3691B" w:rsidRDefault="00D3691B" w:rsidP="00D3691B">
      <w:pPr>
        <w:jc w:val="center"/>
        <w:rPr>
          <w:rFonts w:ascii="Garamond" w:hAnsi="Garamond"/>
          <w:b/>
          <w:iCs/>
          <w:sz w:val="24"/>
          <w:szCs w:val="24"/>
        </w:rPr>
      </w:pPr>
      <w:r w:rsidRPr="00D3691B">
        <w:rPr>
          <w:rFonts w:ascii="Garamond" w:hAnsi="Garamond"/>
          <w:b/>
          <w:iCs/>
          <w:sz w:val="24"/>
          <w:szCs w:val="24"/>
        </w:rPr>
        <w:t xml:space="preserve">Starostwa Powiatowego w Sochaczewie </w:t>
      </w:r>
      <w:r w:rsidRPr="00D3691B">
        <w:rPr>
          <w:rFonts w:ascii="Garamond" w:hAnsi="Garamond"/>
          <w:b/>
          <w:bCs/>
          <w:iCs/>
          <w:sz w:val="24"/>
          <w:szCs w:val="24"/>
        </w:rPr>
        <w:t>i jednostek podległych</w:t>
      </w:r>
      <w:r w:rsidRPr="00D3691B">
        <w:rPr>
          <w:rFonts w:ascii="Garamond" w:hAnsi="Garamond"/>
          <w:b/>
          <w:iCs/>
          <w:sz w:val="24"/>
          <w:szCs w:val="24"/>
        </w:rPr>
        <w:t xml:space="preserve"> na rok 2024/2025</w:t>
      </w:r>
    </w:p>
    <w:p w14:paraId="4198EB5C" w14:textId="77777777" w:rsidR="00D3691B" w:rsidRPr="00D3691B" w:rsidRDefault="00D3691B" w:rsidP="00D3691B">
      <w:pPr>
        <w:spacing w:after="0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4AD273CF" w14:textId="3B9CC00D" w:rsidR="00D3691B" w:rsidRPr="00B6600E" w:rsidRDefault="00D3691B" w:rsidP="00D3691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</w:t>
      </w:r>
      <w:r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 xml:space="preserve">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 xml:space="preserve">rzedstawiamy/nie przedstawiamy* następujące dowody, </w:t>
      </w:r>
      <w:r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 xml:space="preserve">że powiązania z innymi Wykonawcami nie prowadzą do zakłócenia konkurencji w postępowaniu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>o udzielenie zamówienia*</w:t>
      </w:r>
    </w:p>
    <w:p w14:paraId="06B1B374" w14:textId="77777777" w:rsidR="00D3691B" w:rsidRPr="00B6600E" w:rsidRDefault="00D3691B" w:rsidP="00D3691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6A3E2827" w14:textId="77777777" w:rsidR="00D3691B" w:rsidRPr="00B6600E" w:rsidRDefault="00D3691B" w:rsidP="00D369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6D975727" w14:textId="77777777" w:rsidR="00D3691B" w:rsidRPr="00B6600E" w:rsidRDefault="00D3691B" w:rsidP="00D3691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61F75E17" w14:textId="24860A0A" w:rsidR="00D3691B" w:rsidRPr="00B6600E" w:rsidRDefault="00D3691B" w:rsidP="00D3691B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w rozumieniu ustawy z dnia 16 lutego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br/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2007 r. o ochronie konkurencji i konsumentów (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t.j.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Dz. U. z 202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roku, poz.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1689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ze zm.)*</w:t>
      </w:r>
    </w:p>
    <w:p w14:paraId="69E179FC" w14:textId="77777777" w:rsidR="00D3691B" w:rsidRPr="00B6600E" w:rsidRDefault="00D3691B" w:rsidP="00D3691B">
      <w:pPr>
        <w:spacing w:line="36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8D8B0EA" w14:textId="350A3983" w:rsidR="00196C71" w:rsidRPr="00D3691B" w:rsidRDefault="00D3691B" w:rsidP="00D3691B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………………………………….</w:t>
      </w:r>
    </w:p>
    <w:sectPr w:rsidR="00196C71" w:rsidRPr="00D3691B" w:rsidSect="00DD519B">
      <w:footerReference w:type="default" r:id="rId4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0F24C2" w14:textId="77777777" w:rsidR="00000000" w:rsidRDefault="00000000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7021BAA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1B"/>
    <w:rsid w:val="00196C71"/>
    <w:rsid w:val="005E5650"/>
    <w:rsid w:val="00A65F66"/>
    <w:rsid w:val="00D3691B"/>
    <w:rsid w:val="00DD519B"/>
    <w:rsid w:val="00E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3E04"/>
  <w15:chartTrackingRefBased/>
  <w15:docId w15:val="{4C34E0A6-CA59-4252-AFA7-90B162FE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91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D3691B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D3691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3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91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2024-02-12T11:21:00Z</dcterms:created>
  <dcterms:modified xsi:type="dcterms:W3CDTF">2024-02-12T11:30:00Z</dcterms:modified>
</cp:coreProperties>
</file>