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F9096" w14:textId="6C60D4DC" w:rsidR="00783DE3" w:rsidRPr="00BA45D4" w:rsidRDefault="00783DE3" w:rsidP="00783DE3">
      <w:pPr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</w:p>
    <w:p w14:paraId="5073182D" w14:textId="2F48DD89" w:rsidR="00710FC9" w:rsidRDefault="00710FC9" w:rsidP="007C02E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</w:rPr>
      </w:pPr>
      <w:r w:rsidRPr="00BA45D4">
        <w:rPr>
          <w:rFonts w:ascii="Times New Roman" w:hAnsi="Times New Roman" w:cs="Times New Roman"/>
          <w:bCs/>
        </w:rPr>
        <w:t>Załącznik nr 5 do SWZ</w:t>
      </w:r>
    </w:p>
    <w:p w14:paraId="686435A6" w14:textId="1F6267FC" w:rsidR="007C02E5" w:rsidRPr="00BA45D4" w:rsidRDefault="007C02E5" w:rsidP="007C02E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PZS/TP/05/2024</w:t>
      </w:r>
    </w:p>
    <w:p w14:paraId="1DC3449D" w14:textId="77777777" w:rsidR="007C02E5" w:rsidRPr="00131884" w:rsidRDefault="007C02E5" w:rsidP="007C02E5">
      <w:pPr>
        <w:jc w:val="center"/>
        <w:rPr>
          <w:b/>
          <w:sz w:val="26"/>
          <w:szCs w:val="26"/>
          <w:u w:val="single"/>
        </w:rPr>
      </w:pPr>
      <w:r>
        <w:rPr>
          <w:b/>
          <w:sz w:val="32"/>
          <w:szCs w:val="32"/>
        </w:rPr>
        <w:t>„Zakup i dostawa aparatu USG wraz z akcesoriami dla Powiatowego Zespołu Szpitali”</w:t>
      </w:r>
    </w:p>
    <w:p w14:paraId="7E6026C9" w14:textId="0989FF2B" w:rsidR="007C02E5" w:rsidRDefault="007C02E5" w:rsidP="00FF497D">
      <w:pPr>
        <w:ind w:left="-142"/>
        <w:contextualSpacing/>
        <w:jc w:val="center"/>
        <w:rPr>
          <w:rFonts w:ascii="Times New Roman" w:hAnsi="Times New Roman" w:cs="Times New Roman"/>
          <w:b/>
        </w:rPr>
      </w:pPr>
    </w:p>
    <w:p w14:paraId="5A6CF741" w14:textId="4AC4E3B3" w:rsidR="00710FC9" w:rsidRPr="00BA45D4" w:rsidRDefault="00710FC9" w:rsidP="00962BC9">
      <w:pPr>
        <w:contextualSpacing/>
        <w:jc w:val="center"/>
        <w:rPr>
          <w:rFonts w:ascii="Times New Roman" w:hAnsi="Times New Roman" w:cs="Times New Roman"/>
          <w:b/>
        </w:rPr>
      </w:pPr>
      <w:r w:rsidRPr="00BA45D4">
        <w:rPr>
          <w:rFonts w:ascii="Times New Roman" w:hAnsi="Times New Roman" w:cs="Times New Roman"/>
          <w:b/>
        </w:rPr>
        <w:t>DOKUMENT SKŁADANY WRAZ Z OFERTĄ</w:t>
      </w:r>
    </w:p>
    <w:p w14:paraId="21565D3F" w14:textId="77777777" w:rsidR="00710FC9" w:rsidRPr="00BA45D4" w:rsidRDefault="00710FC9" w:rsidP="00710FC9">
      <w:pPr>
        <w:keepNext/>
        <w:contextualSpacing/>
        <w:jc w:val="center"/>
        <w:outlineLvl w:val="4"/>
        <w:rPr>
          <w:rFonts w:ascii="Times New Roman" w:hAnsi="Times New Roman" w:cs="Times New Roman"/>
          <w:b/>
        </w:rPr>
      </w:pPr>
      <w:r w:rsidRPr="00BA45D4">
        <w:rPr>
          <w:rFonts w:ascii="Times New Roman" w:hAnsi="Times New Roman" w:cs="Times New Roman"/>
          <w:b/>
        </w:rPr>
        <w:t>ZESTAWIENIE PARAMETRÓW</w:t>
      </w:r>
    </w:p>
    <w:p w14:paraId="0943EB31" w14:textId="77777777" w:rsidR="00710FC9" w:rsidRPr="00BA45D4" w:rsidRDefault="00710FC9" w:rsidP="00710FC9">
      <w:pPr>
        <w:keepNext/>
        <w:jc w:val="center"/>
        <w:outlineLvl w:val="4"/>
        <w:rPr>
          <w:rFonts w:ascii="Times New Roman" w:hAnsi="Times New Roman" w:cs="Times New Roman"/>
          <w:b/>
          <w:i/>
          <w:iCs/>
        </w:rPr>
      </w:pPr>
    </w:p>
    <w:p w14:paraId="0DA27E36" w14:textId="77777777" w:rsidR="00710FC9" w:rsidRPr="00BA45D4" w:rsidRDefault="00710FC9" w:rsidP="00710FC9">
      <w:pPr>
        <w:ind w:right="565"/>
        <w:jc w:val="both"/>
        <w:rPr>
          <w:rFonts w:ascii="Times New Roman" w:hAnsi="Times New Roman" w:cs="Times New Roman"/>
        </w:rPr>
      </w:pPr>
      <w:r w:rsidRPr="00BA45D4">
        <w:rPr>
          <w:rFonts w:ascii="Times New Roman" w:hAnsi="Times New Roman" w:cs="Times New Roman"/>
          <w:b/>
          <w:i/>
        </w:rPr>
        <w:t xml:space="preserve">Uwaga! Szczegółowy opis wypełnienia niniejszego załącznika znajduje się w Rozdz. 13, pkt. 9. </w:t>
      </w:r>
      <w:proofErr w:type="spellStart"/>
      <w:r w:rsidRPr="00BA45D4">
        <w:rPr>
          <w:rFonts w:ascii="Times New Roman" w:hAnsi="Times New Roman" w:cs="Times New Roman"/>
          <w:b/>
          <w:i/>
        </w:rPr>
        <w:t>ppkt</w:t>
      </w:r>
      <w:proofErr w:type="spellEnd"/>
      <w:r w:rsidRPr="00BA45D4">
        <w:rPr>
          <w:rFonts w:ascii="Times New Roman" w:hAnsi="Times New Roman" w:cs="Times New Roman"/>
          <w:b/>
          <w:i/>
        </w:rPr>
        <w:t>. c) SWZ.</w:t>
      </w:r>
    </w:p>
    <w:tbl>
      <w:tblPr>
        <w:tblW w:w="98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274"/>
        <w:gridCol w:w="554"/>
        <w:gridCol w:w="144"/>
        <w:gridCol w:w="3129"/>
        <w:gridCol w:w="1058"/>
        <w:gridCol w:w="1494"/>
        <w:gridCol w:w="253"/>
        <w:gridCol w:w="1703"/>
        <w:gridCol w:w="40"/>
        <w:gridCol w:w="485"/>
        <w:gridCol w:w="230"/>
      </w:tblGrid>
      <w:tr w:rsidR="00710FC9" w:rsidRPr="00BA45D4" w14:paraId="57311CEC" w14:textId="77777777" w:rsidTr="00334DE4">
        <w:trPr>
          <w:gridAfter w:val="8"/>
          <w:wAfter w:w="8392" w:type="dxa"/>
          <w:trHeight w:val="360"/>
        </w:trPr>
        <w:tc>
          <w:tcPr>
            <w:tcW w:w="1333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D09511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</w:tcPr>
          <w:p w14:paraId="35F3708A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</w:tr>
      <w:tr w:rsidR="00710FC9" w:rsidRPr="00BA45D4" w14:paraId="1D35D7CE" w14:textId="77777777" w:rsidTr="00334DE4">
        <w:trPr>
          <w:gridAfter w:val="2"/>
          <w:wAfter w:w="715" w:type="dxa"/>
          <w:trHeight w:val="330"/>
        </w:trPr>
        <w:tc>
          <w:tcPr>
            <w:tcW w:w="50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F6BD2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9" w:type="dxa"/>
            <w:gridSpan w:val="5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4801D9" w14:textId="46CF49BA" w:rsidR="00710FC9" w:rsidRPr="00BA45D4" w:rsidRDefault="006F4E98" w:rsidP="00710FC9">
            <w:pPr>
              <w:jc w:val="both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Wykonawca:………………………………………</w:t>
            </w:r>
          </w:p>
        </w:tc>
        <w:tc>
          <w:tcPr>
            <w:tcW w:w="1747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7BC244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D87BC7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</w:tcPr>
          <w:p w14:paraId="6711494C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</w:tr>
      <w:tr w:rsidR="00710FC9" w:rsidRPr="00BA45D4" w14:paraId="59EFE9CE" w14:textId="77777777" w:rsidTr="00814F74">
        <w:tblPrEx>
          <w:tblCellMar>
            <w:left w:w="70" w:type="dxa"/>
            <w:right w:w="70" w:type="dxa"/>
          </w:tblCellMar>
        </w:tblPrEx>
        <w:trPr>
          <w:gridAfter w:val="1"/>
          <w:wAfter w:w="230" w:type="dxa"/>
          <w:trHeight w:val="476"/>
        </w:trPr>
        <w:tc>
          <w:tcPr>
            <w:tcW w:w="7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4C298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0302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Parametr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29A3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Parametr  wymagany</w:t>
            </w:r>
          </w:p>
        </w:tc>
        <w:tc>
          <w:tcPr>
            <w:tcW w:w="248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17BF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Parametr oferowany</w:t>
            </w:r>
          </w:p>
        </w:tc>
      </w:tr>
      <w:tr w:rsidR="00710FC9" w:rsidRPr="00BA45D4" w14:paraId="42280E65" w14:textId="77777777" w:rsidTr="00814F74">
        <w:tblPrEx>
          <w:tblCellMar>
            <w:left w:w="70" w:type="dxa"/>
            <w:right w:w="70" w:type="dxa"/>
          </w:tblCellMar>
        </w:tblPrEx>
        <w:trPr>
          <w:trHeight w:val="315"/>
        </w:trPr>
        <w:tc>
          <w:tcPr>
            <w:tcW w:w="77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9617F" w14:textId="77777777" w:rsidR="00710FC9" w:rsidRPr="00BA45D4" w:rsidRDefault="00710FC9" w:rsidP="00334DE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E20ED" w14:textId="77777777" w:rsidR="00710FC9" w:rsidRPr="00BA45D4" w:rsidRDefault="00710FC9" w:rsidP="00334DE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1EB21" w14:textId="77777777" w:rsidR="00710FC9" w:rsidRPr="00BA45D4" w:rsidRDefault="00710FC9" w:rsidP="00334DE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8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63253" w14:textId="77777777" w:rsidR="00710FC9" w:rsidRPr="00BA45D4" w:rsidRDefault="00710FC9" w:rsidP="00334DE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4BC2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10FC9" w:rsidRPr="00BA45D4" w14:paraId="3CBC5789" w14:textId="77777777" w:rsidTr="00814F74">
        <w:tblPrEx>
          <w:tblCellMar>
            <w:left w:w="70" w:type="dxa"/>
            <w:right w:w="70" w:type="dxa"/>
          </w:tblCellMar>
        </w:tblPrEx>
        <w:trPr>
          <w:trHeight w:val="705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D0605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B2AE" w14:textId="77777777" w:rsidR="00710FC9" w:rsidRPr="00BA45D4" w:rsidRDefault="00710FC9" w:rsidP="00334DE4">
            <w:pPr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Producent, kraj pochodzenia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F6DEB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Podać</w:t>
            </w:r>
          </w:p>
        </w:tc>
        <w:tc>
          <w:tcPr>
            <w:tcW w:w="24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88664" w14:textId="77777777" w:rsidR="00710FC9" w:rsidRPr="00BA45D4" w:rsidRDefault="00710FC9" w:rsidP="00334DE4">
            <w:pPr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30" w:type="dxa"/>
            <w:vAlign w:val="center"/>
            <w:hideMark/>
          </w:tcPr>
          <w:p w14:paraId="7438A91B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</w:tr>
      <w:tr w:rsidR="00710FC9" w:rsidRPr="00BA45D4" w14:paraId="21728FEF" w14:textId="77777777" w:rsidTr="00814F74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FDCF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3BC47" w14:textId="77777777" w:rsidR="00710FC9" w:rsidRPr="00BA45D4" w:rsidRDefault="00710FC9" w:rsidP="00334DE4">
            <w:pPr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Model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AD9D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Podać</w:t>
            </w:r>
          </w:p>
        </w:tc>
        <w:tc>
          <w:tcPr>
            <w:tcW w:w="24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30DE5" w14:textId="77777777" w:rsidR="00710FC9" w:rsidRPr="00BA45D4" w:rsidRDefault="00710FC9" w:rsidP="00334DE4">
            <w:pPr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30" w:type="dxa"/>
            <w:vAlign w:val="center"/>
            <w:hideMark/>
          </w:tcPr>
          <w:p w14:paraId="6CA8C3F5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</w:tr>
      <w:tr w:rsidR="00710FC9" w:rsidRPr="00BA45D4" w14:paraId="40C0C4DD" w14:textId="77777777" w:rsidTr="00814F74">
        <w:tblPrEx>
          <w:tblCellMar>
            <w:left w:w="70" w:type="dxa"/>
            <w:right w:w="70" w:type="dxa"/>
          </w:tblCellMar>
        </w:tblPrEx>
        <w:trPr>
          <w:trHeight w:val="795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761A" w14:textId="77777777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5D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798B7" w14:textId="09EC5203" w:rsidR="00710FC9" w:rsidRPr="00BA45D4" w:rsidRDefault="00710FC9" w:rsidP="00334DE4">
            <w:pPr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Rok produkcji</w:t>
            </w:r>
            <w:r w:rsidR="00D71401" w:rsidRPr="00BA45D4">
              <w:rPr>
                <w:rFonts w:ascii="Times New Roman" w:hAnsi="Times New Roman" w:cs="Times New Roman"/>
                <w:color w:val="000000"/>
              </w:rPr>
              <w:t xml:space="preserve">: sprzęt </w:t>
            </w:r>
            <w:r w:rsidR="009812E5" w:rsidRPr="00BA45D4">
              <w:rPr>
                <w:rFonts w:ascii="Times New Roman" w:hAnsi="Times New Roman" w:cs="Times New Roman"/>
                <w:color w:val="000000"/>
              </w:rPr>
              <w:t xml:space="preserve">fabrycznie nowy, nieużywany, </w:t>
            </w:r>
            <w:proofErr w:type="spellStart"/>
            <w:r w:rsidR="004D27A7">
              <w:rPr>
                <w:rFonts w:ascii="Times New Roman" w:hAnsi="Times New Roman" w:cs="Times New Roman"/>
                <w:color w:val="000000"/>
              </w:rPr>
              <w:t>nierekondycjonowany</w:t>
            </w:r>
            <w:proofErr w:type="spellEnd"/>
            <w:r w:rsidR="009812E5" w:rsidRPr="00BA45D4">
              <w:rPr>
                <w:rFonts w:ascii="Times New Roman" w:hAnsi="Times New Roman" w:cs="Times New Roman"/>
                <w:color w:val="000000"/>
              </w:rPr>
              <w:t>, nie powystawowy</w:t>
            </w:r>
            <w:r w:rsidR="00D71401" w:rsidRPr="00BA45D4">
              <w:rPr>
                <w:rFonts w:ascii="Times New Roman" w:hAnsi="Times New Roman" w:cs="Times New Roman"/>
                <w:color w:val="000000"/>
              </w:rPr>
              <w:t xml:space="preserve"> nowy</w:t>
            </w:r>
            <w:r w:rsidR="009812E5" w:rsidRPr="00BA45D4">
              <w:rPr>
                <w:rFonts w:ascii="Times New Roman" w:hAnsi="Times New Roman" w:cs="Times New Roman"/>
                <w:color w:val="000000"/>
              </w:rPr>
              <w:t>, rok produkcji</w:t>
            </w:r>
            <w:r w:rsidRPr="00BA45D4">
              <w:rPr>
                <w:rFonts w:ascii="Times New Roman" w:hAnsi="Times New Roman" w:cs="Times New Roman"/>
                <w:color w:val="000000"/>
              </w:rPr>
              <w:t xml:space="preserve">  2023/2024*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A7314" w14:textId="79A77FBA" w:rsidR="00710FC9" w:rsidRPr="00BA45D4" w:rsidRDefault="00710FC9" w:rsidP="00334D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Tak/podać*</w:t>
            </w:r>
          </w:p>
        </w:tc>
        <w:tc>
          <w:tcPr>
            <w:tcW w:w="24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DB4DB" w14:textId="77777777" w:rsidR="00710FC9" w:rsidRPr="00BA45D4" w:rsidRDefault="00710FC9" w:rsidP="00334DE4">
            <w:pPr>
              <w:rPr>
                <w:rFonts w:ascii="Times New Roman" w:hAnsi="Times New Roman" w:cs="Times New Roman"/>
                <w:color w:val="000000"/>
              </w:rPr>
            </w:pPr>
            <w:r w:rsidRPr="00BA45D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30" w:type="dxa"/>
            <w:vAlign w:val="center"/>
            <w:hideMark/>
          </w:tcPr>
          <w:p w14:paraId="205039A9" w14:textId="77777777" w:rsidR="00710FC9" w:rsidRPr="00BA45D4" w:rsidRDefault="00710FC9" w:rsidP="00334DE4">
            <w:pPr>
              <w:rPr>
                <w:rFonts w:ascii="Times New Roman" w:hAnsi="Times New Roman" w:cs="Times New Roman"/>
              </w:rPr>
            </w:pPr>
          </w:p>
        </w:tc>
      </w:tr>
    </w:tbl>
    <w:p w14:paraId="5BD9928B" w14:textId="77777777" w:rsidR="00600BEB" w:rsidRPr="00BA45D4" w:rsidRDefault="00600BEB" w:rsidP="00600BEB">
      <w:pPr>
        <w:tabs>
          <w:tab w:val="left" w:pos="5812"/>
          <w:tab w:val="left" w:pos="9781"/>
        </w:tabs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0A2610C" w14:textId="134BBE8B" w:rsidR="00783DE3" w:rsidRPr="00BA45D4" w:rsidRDefault="00600BEB" w:rsidP="00600BEB">
      <w:pPr>
        <w:tabs>
          <w:tab w:val="left" w:pos="5812"/>
          <w:tab w:val="left" w:pos="9781"/>
        </w:tabs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BA45D4">
        <w:rPr>
          <w:rFonts w:ascii="Times New Roman" w:eastAsia="Times New Roman" w:hAnsi="Times New Roman" w:cs="Times New Roman"/>
          <w:b/>
          <w:bCs/>
          <w:lang w:eastAsia="zh-CN"/>
        </w:rPr>
        <w:t>PARAMETRY TECHNICZNE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5081"/>
        <w:gridCol w:w="1680"/>
        <w:gridCol w:w="2262"/>
      </w:tblGrid>
      <w:tr w:rsidR="00783DE3" w:rsidRPr="00BA45D4" w14:paraId="01E86449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071DC14" w14:textId="77777777" w:rsidR="00783DE3" w:rsidRPr="00BA45D4" w:rsidRDefault="00783DE3" w:rsidP="004B0124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2637" w:type="pct"/>
            <w:shd w:val="clear" w:color="auto" w:fill="auto"/>
            <w:vAlign w:val="center"/>
          </w:tcPr>
          <w:p w14:paraId="0B14D97D" w14:textId="77777777" w:rsidR="00783DE3" w:rsidRPr="00BA45D4" w:rsidRDefault="00783DE3" w:rsidP="004B0124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PARAMETRY TECHNICZNE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39E84B4E" w14:textId="77777777" w:rsidR="00783DE3" w:rsidRPr="00BA45D4" w:rsidRDefault="00783DE3" w:rsidP="004B0124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PARAMETR WYMAGANY</w:t>
            </w:r>
            <w:r w:rsidRPr="00BA45D4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lang w:eastAsia="zh-CN"/>
              </w:rPr>
              <w:footnoteReference w:id="1"/>
            </w:r>
          </w:p>
        </w:tc>
        <w:tc>
          <w:tcPr>
            <w:tcW w:w="1175" w:type="pct"/>
            <w:vAlign w:val="center"/>
          </w:tcPr>
          <w:p w14:paraId="1F9DC056" w14:textId="17427A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  <w:b/>
              </w:rPr>
              <w:t xml:space="preserve">PARAMETRY OFEROWANE/ </w:t>
            </w:r>
            <w:r w:rsidRPr="00BA45D4">
              <w:rPr>
                <w:rFonts w:ascii="Times New Roman" w:hAnsi="Times New Roman" w:cs="Times New Roman"/>
                <w:b/>
              </w:rPr>
              <w:br/>
            </w:r>
          </w:p>
        </w:tc>
      </w:tr>
      <w:tr w:rsidR="00783DE3" w:rsidRPr="00BA45D4" w14:paraId="58F1A7D9" w14:textId="77777777" w:rsidTr="00184CFC">
        <w:trPr>
          <w:cantSplit/>
          <w:trHeight w:val="20"/>
        </w:trPr>
        <w:tc>
          <w:tcPr>
            <w:tcW w:w="317" w:type="pct"/>
            <w:shd w:val="clear" w:color="auto" w:fill="D9D9D9" w:themeFill="background1" w:themeFillShade="D9"/>
            <w:vAlign w:val="center"/>
          </w:tcPr>
          <w:p w14:paraId="4B5BEB1B" w14:textId="77777777" w:rsidR="00783DE3" w:rsidRPr="00BA45D4" w:rsidRDefault="00783DE3" w:rsidP="004B0124">
            <w:pPr>
              <w:tabs>
                <w:tab w:val="right" w:pos="6838"/>
              </w:tabs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45D4">
              <w:rPr>
                <w:rFonts w:ascii="Times New Roman" w:hAnsi="Times New Roman" w:cs="Times New Roman"/>
                <w:b/>
              </w:rPr>
              <w:t>A.</w:t>
            </w:r>
          </w:p>
        </w:tc>
        <w:tc>
          <w:tcPr>
            <w:tcW w:w="2637" w:type="pct"/>
            <w:shd w:val="clear" w:color="auto" w:fill="D9D9D9" w:themeFill="background1" w:themeFillShade="D9"/>
            <w:vAlign w:val="center"/>
          </w:tcPr>
          <w:p w14:paraId="2057598F" w14:textId="77777777" w:rsidR="00783DE3" w:rsidRPr="00BA45D4" w:rsidRDefault="00783DE3" w:rsidP="004B0124">
            <w:pPr>
              <w:tabs>
                <w:tab w:val="right" w:pos="6838"/>
              </w:tabs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45D4">
              <w:rPr>
                <w:rFonts w:ascii="Times New Roman" w:hAnsi="Times New Roman" w:cs="Times New Roman"/>
                <w:b/>
              </w:rPr>
              <w:t xml:space="preserve">PARAMETRY OGÓLNE </w:t>
            </w:r>
          </w:p>
        </w:tc>
        <w:tc>
          <w:tcPr>
            <w:tcW w:w="872" w:type="pct"/>
            <w:shd w:val="clear" w:color="auto" w:fill="D9D9D9" w:themeFill="background1" w:themeFillShade="D9"/>
            <w:vAlign w:val="center"/>
          </w:tcPr>
          <w:p w14:paraId="521378E6" w14:textId="77777777" w:rsidR="00783DE3" w:rsidRPr="00BA45D4" w:rsidRDefault="00783DE3" w:rsidP="004B0124">
            <w:pPr>
              <w:tabs>
                <w:tab w:val="right" w:pos="68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5" w:type="pct"/>
            <w:shd w:val="clear" w:color="auto" w:fill="D9D9D9" w:themeFill="background1" w:themeFillShade="D9"/>
            <w:vAlign w:val="center"/>
          </w:tcPr>
          <w:p w14:paraId="5011E100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F99D1CF" w14:textId="77777777" w:rsidTr="00184CFC">
        <w:trPr>
          <w:cantSplit/>
          <w:trHeight w:val="20"/>
        </w:trPr>
        <w:tc>
          <w:tcPr>
            <w:tcW w:w="317" w:type="pct"/>
            <w:shd w:val="clear" w:color="auto" w:fill="DBDBDB" w:themeFill="accent3" w:themeFillTint="66"/>
            <w:vAlign w:val="center"/>
          </w:tcPr>
          <w:p w14:paraId="49C10A6C" w14:textId="77777777" w:rsidR="00783DE3" w:rsidRPr="00BA45D4" w:rsidRDefault="00783DE3" w:rsidP="004B0124">
            <w:pPr>
              <w:suppressAutoHyphens/>
              <w:spacing w:line="240" w:lineRule="auto"/>
              <w:ind w:left="174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lang w:eastAsia="zh-CN"/>
              </w:rPr>
              <w:t>I</w:t>
            </w:r>
          </w:p>
        </w:tc>
        <w:tc>
          <w:tcPr>
            <w:tcW w:w="2637" w:type="pct"/>
            <w:shd w:val="clear" w:color="auto" w:fill="DBDBDB" w:themeFill="accent3" w:themeFillTint="66"/>
            <w:vAlign w:val="center"/>
          </w:tcPr>
          <w:p w14:paraId="0DB99BDE" w14:textId="77777777" w:rsidR="00783DE3" w:rsidRPr="00BA45D4" w:rsidRDefault="00783DE3" w:rsidP="004B012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A45D4">
              <w:rPr>
                <w:rFonts w:ascii="Times New Roman" w:hAnsi="Times New Roman" w:cs="Times New Roman"/>
                <w:b/>
                <w:bCs/>
                <w:u w:val="single"/>
              </w:rPr>
              <w:t>KONSOLA</w:t>
            </w:r>
          </w:p>
        </w:tc>
        <w:tc>
          <w:tcPr>
            <w:tcW w:w="872" w:type="pct"/>
            <w:shd w:val="clear" w:color="auto" w:fill="DBDBDB" w:themeFill="accent3" w:themeFillTint="66"/>
            <w:vAlign w:val="center"/>
          </w:tcPr>
          <w:p w14:paraId="249D43D4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lang w:eastAsia="zh-CN"/>
              </w:rPr>
              <w:t>TAK, podać</w:t>
            </w:r>
          </w:p>
        </w:tc>
        <w:tc>
          <w:tcPr>
            <w:tcW w:w="1175" w:type="pct"/>
            <w:shd w:val="clear" w:color="auto" w:fill="DBDBDB" w:themeFill="accent3" w:themeFillTint="66"/>
            <w:vAlign w:val="center"/>
          </w:tcPr>
          <w:p w14:paraId="403FEDFD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783DE3" w:rsidRPr="00BA45D4" w14:paraId="1B5E944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7B12D64D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CB43B97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Całkowicie cyfrowy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beamformer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jednomodułowa, mobilna konstrukcja.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95ECDD2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50AD372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10FFF9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66C50A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545EC1C0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Masa urządzenia ≤ 85 kg</w:t>
            </w: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523BCD99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B4B412B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4BBE48B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DCE0095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2F8FFD0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Aparat wyposażony w cztery skrętne koła z blokadą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157AA46F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D02EFF2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F38F9E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73B62D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C4CA53C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Bateryjne podtrzymanie napięcia na czas transportu aparatu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36BA651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3D8621F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72690F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7D901EA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B2B61C7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Regulacja wysokości położenia pulpitu operatora w zakresie min. 15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1A52B4C2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1ED496B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52350A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5D955BA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5EB0245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obrotu pulpitu operatora o min. ± 30°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3C2E5A9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6F16101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521C1D2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6DB23F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FFE8A46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Cyfrowy monitor LCD, LED lub OLED o przekątnej ekranu min. 21’’ i rozdzielczości 1920x1080, regulowany w trzech płaszczyznach niezależnie od panelu sterowania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30B8256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B93EE18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E3626C2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B156A7C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FA2DEAE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Panel dotykowy wspomagający obsługę aparatu z wyświetlanymi przyciskami funkcyjnymi min. 12”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6458590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421C2AD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A80AA64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E79DE5C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45428E5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Zakres częstotliwości pracy obejmujący przedział: 1,5 – 18,0 [MHz]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BB198E1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6742D8B6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5CAD9C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51583D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5707E58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Wymagany zakres regulacji głębokości obrazowania min 2 - 45 cm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7ABAD44" w14:textId="77777777" w:rsidR="00783DE3" w:rsidRPr="00BA45D4" w:rsidRDefault="00783DE3" w:rsidP="004B01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022E57E" w14:textId="77777777" w:rsidR="00783DE3" w:rsidRPr="00BA45D4" w:rsidRDefault="00783DE3" w:rsidP="004B0124">
            <w:pPr>
              <w:tabs>
                <w:tab w:val="right" w:pos="683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36EB4D6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212952C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DF16A96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niezależnych gniazd do głowic przełączanych elektronicznie min 4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192DFC5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A9F7C42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45719B1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91C4CD0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DBB7D97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portów USB nie mniej niż: 3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3CCDBBE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BAE9A02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D151225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C81626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5AA91815" w14:textId="77777777" w:rsidR="00783DE3" w:rsidRPr="00BA45D4" w:rsidRDefault="00783DE3" w:rsidP="004B012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System cyfrowej archiwizacji zintegrowany z aparatem USG</w:t>
            </w:r>
          </w:p>
          <w:p w14:paraId="240DB17A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- baza danych pacjentów i obrazów</w:t>
            </w:r>
          </w:p>
          <w:p w14:paraId="3C5E529D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dysk HDD min. 500GB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9941AD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1D680B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3D0E4A4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5C660695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511766C2" w14:textId="77777777" w:rsidR="00783DE3" w:rsidRPr="00BA45D4" w:rsidRDefault="00783DE3" w:rsidP="004B012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Możliwość eksportu archiwum na zewnętrzne pamięci USB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9CDF825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DB56AD9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5C1A6E7B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FE0514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B9BDC33" w14:textId="77777777" w:rsidR="00783DE3" w:rsidRPr="00BA45D4" w:rsidRDefault="00783DE3" w:rsidP="004B012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 xml:space="preserve">Archiwizacja obrazów na przenośnych nośnikach USB, obsługa formatów: AVI, JPEG, DICOM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355B7994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153EF92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F3DDC71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7D0D5898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40CBF5A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Moduł EKG. Prezentacja na ekranie przebiegu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ekg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kabel 3-elektrodowy na jednorazowe elektrody samoprzylepne, możliwość wyboru jednego z trzech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odprowadzeń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815842F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6C7CEA85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14E1893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533E92B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28F9B7A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Możliwość nagrywania i odtwarzania dynamicznego obrazów (tzw.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Cine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loop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A4C49BE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BB60797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B046F9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5C11AEBF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D69AC3B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Liczba klatek (obrazów) pamięci dynamicznej prezentacji B oraz kolor Doppler  min. 20.000 obrazów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A011AEA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77267C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F4D5044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43B0C4B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8535185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umieszczania opisów na obrazie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F6B1E99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B81D821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FD4DFE7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2F164E4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51B84748" w14:textId="238B88AF" w:rsidR="00783DE3" w:rsidRPr="00BA45D4" w:rsidRDefault="00783DE3" w:rsidP="004B0124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Podtrzymanie pracy systemu na czas transportu aparatu między stanowiskami pracy.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59387CC" w14:textId="76A33796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7CD7381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F142881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8E2BDF8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D9EA896" w14:textId="229D0663" w:rsidR="00783DE3" w:rsidRPr="00BA45D4" w:rsidRDefault="00783DE3" w:rsidP="004B0124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Klawiatura alfanumeryczna na panelu dotykowym i fizyczna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AB66600" w14:textId="5C2EF7A0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273C9DF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61AD2BD" w14:textId="77777777" w:rsidTr="00184CFC">
        <w:trPr>
          <w:cantSplit/>
          <w:trHeight w:val="20"/>
        </w:trPr>
        <w:tc>
          <w:tcPr>
            <w:tcW w:w="317" w:type="pct"/>
            <w:shd w:val="clear" w:color="auto" w:fill="DBDBDB" w:themeFill="accent3" w:themeFillTint="66"/>
            <w:vAlign w:val="center"/>
          </w:tcPr>
          <w:p w14:paraId="640D183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II</w:t>
            </w:r>
          </w:p>
        </w:tc>
        <w:tc>
          <w:tcPr>
            <w:tcW w:w="2637" w:type="pct"/>
            <w:shd w:val="clear" w:color="auto" w:fill="DBDBDB" w:themeFill="accent3" w:themeFillTint="66"/>
            <w:vAlign w:val="center"/>
          </w:tcPr>
          <w:p w14:paraId="6566FC2D" w14:textId="77777777" w:rsidR="00783DE3" w:rsidRPr="00BA45D4" w:rsidRDefault="00783DE3" w:rsidP="004B012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A45D4">
              <w:rPr>
                <w:rFonts w:ascii="Times New Roman" w:hAnsi="Times New Roman" w:cs="Times New Roman"/>
                <w:b/>
                <w:bCs/>
                <w:u w:val="single"/>
              </w:rPr>
              <w:t>OBRAZOWANIE</w:t>
            </w:r>
          </w:p>
        </w:tc>
        <w:tc>
          <w:tcPr>
            <w:tcW w:w="872" w:type="pct"/>
            <w:shd w:val="clear" w:color="auto" w:fill="DBDBDB" w:themeFill="accent3" w:themeFillTint="66"/>
            <w:vAlign w:val="center"/>
          </w:tcPr>
          <w:p w14:paraId="3AE53067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shd w:val="clear" w:color="auto" w:fill="DBDBDB" w:themeFill="accent3" w:themeFillTint="66"/>
            <w:vAlign w:val="center"/>
          </w:tcPr>
          <w:p w14:paraId="057EA20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7E20FC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E13819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D5F4B08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2D (B-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mode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BCE4F32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4C0EA1D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52607F0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68557A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480B1C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Częstotliwość odświeżania obrazów „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FrameRate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" z wyświetlaniem parametru (częstotliwości) na ekranie monitora min. 1000 obrazów/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sek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48301E44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905F8C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3465703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F0B88FC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892FCB3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technice II harmonicznej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9F507A4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832E34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22F2493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C84F2B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3605496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Redukcja szumów, plamek i obrazowanie w technice skrzyżowanych ultradźwięków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199CCF1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64581A35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B883AD0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3F03E7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2983F01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trybie M-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mode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55B5EDEB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F75213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54E3F4F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444EC66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32DA65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trybie anatomiczny M-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mode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69528A81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E98543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09E30E6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83A3F10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D9228A4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trybie kolor M-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mode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6B2E27FE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64C12465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54D60A7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FC6CB36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86EA06B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spektralny Doppler Pulsacyjny (PWD)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70D25DA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E71F522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68F5D46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25D684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4754F58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Zakres regulacji korekcji kąta min.  ± 0 – 88°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371B29E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BDE3476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9BA6D96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4FA081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714528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Maksymalna mierzona prędkość przepływu przy zerowym kącie ≥ 8,0 m/s,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1AE395D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3DB939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8383FDB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00AEA0A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DC12D3F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Regulacja wielkości bramki w zakresie obejmującym przedział min. </w:t>
            </w: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1 – 15 mm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6F1726C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7BF7D57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5FE8A55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0F698D0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F513EBF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Możliwość ustawienia korekcji kąta i położenia linii zerowej na obrazach zapisanych w pamięci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Cine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i na twardym dysku.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AE127C2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ABF3FC7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34755D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10DE54D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D228FB7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Dopplera z wysokimi wartościami PRF (High-PRF)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1F04A07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A54D39F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1FCD0FD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2B6476B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5DEB3ED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Dopplera ciągłego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BA9860E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188A3B3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60C151B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AEA2DE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4F01FBA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Maksymalna mierzona prędkość przepływu przy zerowym kącie ≥ 12 m/s,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3AFE2BD7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3E4A7F4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0EFBD37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892820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79227FE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Automatyczna optymalizacja parametrów obrazu 2D oraz PW przy pomocy jednego przycisku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3D152DFD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092205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92C8425" w14:textId="77777777" w:rsidTr="00184CFC">
        <w:trPr>
          <w:cantSplit/>
          <w:trHeight w:val="20"/>
        </w:trPr>
        <w:tc>
          <w:tcPr>
            <w:tcW w:w="317" w:type="pct"/>
            <w:shd w:val="clear" w:color="auto" w:fill="FFFFFF" w:themeFill="background1"/>
            <w:vAlign w:val="center"/>
          </w:tcPr>
          <w:p w14:paraId="783ABA86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FFFFFF" w:themeFill="background1"/>
            <w:vAlign w:val="center"/>
          </w:tcPr>
          <w:p w14:paraId="001294D4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Doppler Kolorowy (CD)</w:t>
            </w:r>
          </w:p>
          <w:p w14:paraId="63E43D17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72" w:type="pct"/>
            <w:shd w:val="clear" w:color="auto" w:fill="FFFFFF" w:themeFill="background1"/>
            <w:vAlign w:val="center"/>
          </w:tcPr>
          <w:p w14:paraId="46087E69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14:paraId="4EE66E91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4613A5C" w14:textId="77777777" w:rsidTr="00184CFC">
        <w:trPr>
          <w:cantSplit/>
          <w:trHeight w:val="20"/>
        </w:trPr>
        <w:tc>
          <w:tcPr>
            <w:tcW w:w="317" w:type="pct"/>
            <w:shd w:val="clear" w:color="auto" w:fill="FFFFFF" w:themeFill="background1"/>
            <w:vAlign w:val="center"/>
          </w:tcPr>
          <w:p w14:paraId="3BD6669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FFFFFF" w:themeFill="background1"/>
            <w:vAlign w:val="center"/>
          </w:tcPr>
          <w:p w14:paraId="2B2B99E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Obrazowanie w trybie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triplex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(2D/kolor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pw-doppler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w czasie rzeczywistym;</w:t>
            </w:r>
          </w:p>
        </w:tc>
        <w:tc>
          <w:tcPr>
            <w:tcW w:w="872" w:type="pct"/>
            <w:shd w:val="clear" w:color="auto" w:fill="FFFFFF" w:themeFill="background1"/>
            <w:vAlign w:val="center"/>
          </w:tcPr>
          <w:p w14:paraId="42BB4ED0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14:paraId="26CB67FE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7CB8B78" w14:textId="77777777" w:rsidTr="00184CFC">
        <w:trPr>
          <w:cantSplit/>
          <w:trHeight w:val="20"/>
        </w:trPr>
        <w:tc>
          <w:tcPr>
            <w:tcW w:w="317" w:type="pct"/>
            <w:shd w:val="clear" w:color="auto" w:fill="FFFFFF" w:themeFill="background1"/>
            <w:vAlign w:val="center"/>
          </w:tcPr>
          <w:p w14:paraId="0108D96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FFFFFF" w:themeFill="background1"/>
            <w:vAlign w:val="center"/>
          </w:tcPr>
          <w:p w14:paraId="4B881EAD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Obrazowanie w trybie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triplex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(2D/kolor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cw-doppler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w czasie rzeczywistym;</w:t>
            </w:r>
          </w:p>
        </w:tc>
        <w:tc>
          <w:tcPr>
            <w:tcW w:w="872" w:type="pct"/>
            <w:shd w:val="clear" w:color="auto" w:fill="FFFFFF" w:themeFill="background1"/>
            <w:vAlign w:val="center"/>
          </w:tcPr>
          <w:p w14:paraId="400DB4C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14:paraId="68DD2B1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55D732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6B23A36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E6FE543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regulacji wzmocnienia koloru na pętlach obrazowych odtwarzanych z pamięci CINE i archiwum (niezależnie od regulacji wzmocnienia 2D)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5BB054B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2C6F2CD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9D6E88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D182A83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323C106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angiologiczny (Power Doppler)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DB0F06C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80458FE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6690FC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4A47915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4C6113E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Spektralny i kolorowy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tkankowy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D903F9C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1E4ED1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92BC677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7903A5D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31BC43F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Tryb jednoczesnego wyświetlania na ekranie dwóch obrazów w czasie rzeczywistym, typu B+B/CD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B448325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E680F9D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D46D321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F698132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D8E3D5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Obrazowanie do oceny funkcji skurczowej mięśnia sercowego – koloryzacja segmentów tkanki mięśniowej w czasie rzeczywistym w zależności od wielkości ich przemieszczenia w fazie skurczu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4D34AAE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8E4D186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DD395B0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11E5D7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4F4C58C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Pomiary w trybie kolorowego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dopplera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metodą PISA (minimum: promień i ERO)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D4B567C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E41CFF4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2CF9E59B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92256C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568FCD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Raport z badania kardiologicznego zawierający wyniki pomiarów i obliczenia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7B7D1EA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1FCDEBE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28195A85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9EA4933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C06CD7D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stworzenia własnego raportu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C063BCF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631305F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5248A34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FB26805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A4D8180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załączenia obrazów do raportu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A6DE4BD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64ED0D4F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2827551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5D6EC6C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138A4B4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Podstawowe pomiary parametrów Dopplera w badaniach przepływów naczyniowych: prędkości (wartości min., max.,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śred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.), indeksów PI i RI, tętna, z automatycznym obrysem i automatycznym wyznaczeniem wartości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5137372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6409F2C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74BF873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5BE38C12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3816C6D" w14:textId="3D50EFC1" w:rsidR="00783DE3" w:rsidRPr="00BA45D4" w:rsidRDefault="00783DE3" w:rsidP="004B0124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w pełni zautomatyzowane narzędzie do analizy typu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strain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dla LV Oprogramowanie bazujące na technologii „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speckle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tracking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57295BED" w14:textId="10330890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68B87421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294D8A" w:rsidRPr="00BA45D4" w14:paraId="3BBFAC14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638869E" w14:textId="77777777" w:rsidR="00294D8A" w:rsidRPr="00BA45D4" w:rsidRDefault="00294D8A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191170A" w14:textId="4C607826" w:rsidR="00294D8A" w:rsidRPr="00BA45D4" w:rsidRDefault="00294D8A" w:rsidP="004B0124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Oprogramowanie do automatycznego pomiaru IMT, pomiar z min. 100 punktów pomiarowych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162DCAF4" w14:textId="62B8BEFB" w:rsidR="00294D8A" w:rsidRPr="00BA45D4" w:rsidRDefault="00294D8A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5CFB0D4" w14:textId="77777777" w:rsidR="00294D8A" w:rsidRPr="00BA45D4" w:rsidRDefault="00294D8A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04C03A1" w14:textId="77777777" w:rsidTr="00184CFC">
        <w:trPr>
          <w:cantSplit/>
          <w:trHeight w:val="20"/>
        </w:trPr>
        <w:tc>
          <w:tcPr>
            <w:tcW w:w="317" w:type="pct"/>
            <w:shd w:val="clear" w:color="auto" w:fill="DBDBDB" w:themeFill="accent3" w:themeFillTint="66"/>
            <w:vAlign w:val="center"/>
          </w:tcPr>
          <w:p w14:paraId="07F93CBD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lang w:eastAsia="zh-CN"/>
              </w:rPr>
              <w:t>III</w:t>
            </w:r>
          </w:p>
        </w:tc>
        <w:tc>
          <w:tcPr>
            <w:tcW w:w="2637" w:type="pct"/>
            <w:shd w:val="clear" w:color="auto" w:fill="DBDBDB" w:themeFill="accent3" w:themeFillTint="66"/>
            <w:vAlign w:val="center"/>
          </w:tcPr>
          <w:p w14:paraId="7F9BD428" w14:textId="77777777" w:rsidR="00783DE3" w:rsidRPr="00BA45D4" w:rsidRDefault="00783DE3" w:rsidP="004B0124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A45D4">
              <w:rPr>
                <w:rFonts w:ascii="Times New Roman" w:hAnsi="Times New Roman" w:cs="Times New Roman"/>
                <w:b/>
                <w:bCs/>
                <w:u w:val="single"/>
              </w:rPr>
              <w:t>GŁOWICE ULTRADŹWIĘKOWE</w:t>
            </w:r>
          </w:p>
        </w:tc>
        <w:tc>
          <w:tcPr>
            <w:tcW w:w="872" w:type="pct"/>
            <w:shd w:val="clear" w:color="auto" w:fill="DBDBDB" w:themeFill="accent3" w:themeFillTint="66"/>
            <w:vAlign w:val="center"/>
          </w:tcPr>
          <w:p w14:paraId="1826F6E6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shd w:val="clear" w:color="auto" w:fill="DBDBDB" w:themeFill="accent3" w:themeFillTint="66"/>
            <w:vAlign w:val="center"/>
          </w:tcPr>
          <w:p w14:paraId="29DA8C7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0637123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F341320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BCE9215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Głowica sektorowa o konstrukcji matrycowej do badań kardiologicznych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EC71934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45D4">
              <w:rPr>
                <w:rFonts w:ascii="Times New Roman" w:hAnsi="Times New Roman" w:cs="Times New Roman"/>
                <w:b/>
              </w:rPr>
              <w:t>TAK, podać typ</w:t>
            </w:r>
          </w:p>
        </w:tc>
        <w:tc>
          <w:tcPr>
            <w:tcW w:w="1175" w:type="pct"/>
            <w:vAlign w:val="center"/>
          </w:tcPr>
          <w:p w14:paraId="471EB71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783DE3" w:rsidRPr="00BA45D4" w14:paraId="66A05798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1F7F58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092FD29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kryształów piezoelektrycznych min 230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206C9D3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1979899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2E70419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04D5815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238ECC1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Zakres częstotliwości obrazowania  min. 1,5 – 4,5MHz.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CDF7AC1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4754BB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0A4BCF9F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39511A5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8D2A341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Obrazowanie w trybie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triplex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(2D/kolor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pw-doppler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w czasie rzeczywistym.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3CDFD4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07A98FC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BCD15D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968B29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0985506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Obrazowanie w trybie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triplex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(2D/kolor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cw-doppler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 w czasie rzeczywistym.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F029EEC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297921C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EA103F8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5CC8306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1CB3873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technice 2 harmonicznej.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3C416141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33CCD69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807790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42221E3B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1EE8ECF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Kąt obrazowania min 115°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7E958B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DFD4331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50F885D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1BBE82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0C5E061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Głębokość obrazowania min.35 cm.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3DDCA0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A45DBD6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3F5AFE07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FEF6001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D42E8E5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Głowica liniowa do badań naczyniowych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1AED6DA3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193D4E4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783DE3" w:rsidRPr="00BA45D4" w14:paraId="05873258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0D02C2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D3ADDA9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kryształów piezoelektrycznych min 192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6568227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FCBB90E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5C6A4B69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EA30ECB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07B5DC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technice 2 harmonicznej.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57C8B76A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A31327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2D85FCA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74DBD3DB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05B7B29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Szerokość obrazowania 45mm+/-5%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0909E73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71B715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862FDA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1DF96E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9AD29E7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Zakres częstotliwości obrazowania  min. 3,0 – 10,0MHz.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32D8B25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53FB72D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A9123F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8AB0639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241A7361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Głowica </w:t>
            </w:r>
            <w:proofErr w:type="spellStart"/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convexowa</w:t>
            </w:r>
            <w:proofErr w:type="spellEnd"/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do badań abdominalnych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5C90C55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CEAE648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783DE3" w:rsidRPr="00BA45D4" w14:paraId="5E1DA293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D1E4D7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E8FB789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kryształów piezoelektrycznych min 192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A80D7A9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BDE66E1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1A8BD548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31F2BD44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853A7B4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Obrazowanie w technice 2 harmonicznej.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C55819A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0759C94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2E6AEBD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0181E3E2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6F0FF578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Kąt obrazowania min 70°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5248E86A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2091E92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6D87AF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6CA717D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F70804F" w14:textId="292CEEFD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Zakres częstotliwości obrazowania  min. 2,0 – 5,0 MHz.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59F71D81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833D0A6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29153D4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9F36ADE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3A57A595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Głębokość obrazowania min.40 cm.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F78244A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F14F895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ACD7D5A" w14:textId="77777777" w:rsidTr="00184CFC">
        <w:trPr>
          <w:cantSplit/>
          <w:trHeight w:val="20"/>
        </w:trPr>
        <w:tc>
          <w:tcPr>
            <w:tcW w:w="317" w:type="pct"/>
            <w:shd w:val="clear" w:color="auto" w:fill="C9C9C9" w:themeFill="accent3" w:themeFillTint="99"/>
            <w:vAlign w:val="center"/>
          </w:tcPr>
          <w:p w14:paraId="6363E464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lang w:eastAsia="zh-CN"/>
              </w:rPr>
              <w:t>IV</w:t>
            </w:r>
          </w:p>
        </w:tc>
        <w:tc>
          <w:tcPr>
            <w:tcW w:w="2637" w:type="pct"/>
            <w:shd w:val="clear" w:color="auto" w:fill="C9C9C9" w:themeFill="accent3" w:themeFillTint="99"/>
            <w:vAlign w:val="center"/>
          </w:tcPr>
          <w:p w14:paraId="0A3DC452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A45D4">
              <w:rPr>
                <w:rFonts w:ascii="Times New Roman" w:hAnsi="Times New Roman" w:cs="Times New Roman"/>
                <w:b/>
              </w:rPr>
              <w:t>ARCHIWIZACJA</w:t>
            </w:r>
          </w:p>
        </w:tc>
        <w:tc>
          <w:tcPr>
            <w:tcW w:w="872" w:type="pct"/>
            <w:shd w:val="clear" w:color="auto" w:fill="C9C9C9" w:themeFill="accent3" w:themeFillTint="99"/>
            <w:vAlign w:val="center"/>
          </w:tcPr>
          <w:p w14:paraId="7EA1382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5" w:type="pct"/>
            <w:shd w:val="clear" w:color="auto" w:fill="C9C9C9" w:themeFill="accent3" w:themeFillTint="99"/>
            <w:vAlign w:val="center"/>
          </w:tcPr>
          <w:p w14:paraId="09F4437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783DE3" w:rsidRPr="00BA45D4" w14:paraId="487C76CC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9FFAC6D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5086A644" w14:textId="77777777" w:rsidR="00783DE3" w:rsidRPr="00BA45D4" w:rsidRDefault="00783DE3" w:rsidP="004B0124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A45D4">
              <w:rPr>
                <w:rFonts w:ascii="Times New Roman" w:hAnsi="Times New Roman" w:cs="Times New Roman"/>
              </w:rPr>
              <w:t>Videoprinter</w:t>
            </w:r>
            <w:proofErr w:type="spellEnd"/>
            <w:r w:rsidRPr="00BA45D4">
              <w:rPr>
                <w:rFonts w:ascii="Times New Roman" w:hAnsi="Times New Roman" w:cs="Times New Roman"/>
              </w:rPr>
              <w:t xml:space="preserve"> czarno-biały małego formatu, wbudowany w aparat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58A56248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BB84D5B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4C4925D0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9E648AC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27EE326" w14:textId="77777777" w:rsidR="00783DE3" w:rsidRPr="00BA45D4" w:rsidRDefault="00783DE3" w:rsidP="004B012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 xml:space="preserve">Możliwość zapisu obrazów i pętli obrazowych w formatach </w:t>
            </w:r>
            <w:proofErr w:type="spellStart"/>
            <w:r w:rsidRPr="00BA45D4">
              <w:rPr>
                <w:rFonts w:ascii="Times New Roman" w:hAnsi="Times New Roman" w:cs="Times New Roman"/>
              </w:rPr>
              <w:t>jpeg</w:t>
            </w:r>
            <w:proofErr w:type="spellEnd"/>
            <w:r w:rsidRPr="00BA45D4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BA45D4">
              <w:rPr>
                <w:rFonts w:ascii="Times New Roman" w:hAnsi="Times New Roman" w:cs="Times New Roman"/>
              </w:rPr>
              <w:t>avi</w:t>
            </w:r>
            <w:proofErr w:type="spellEnd"/>
            <w:r w:rsidRPr="00BA45D4">
              <w:rPr>
                <w:rFonts w:ascii="Times New Roman" w:hAnsi="Times New Roman" w:cs="Times New Roman"/>
              </w:rPr>
              <w:t xml:space="preserve"> na pamięciach typu USB Pendrive. Ilość gniazd USB ≥2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18DCFB87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70AA31E6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29E582A2" w14:textId="77777777" w:rsidTr="00184CFC">
        <w:trPr>
          <w:cantSplit/>
          <w:trHeight w:val="20"/>
        </w:trPr>
        <w:tc>
          <w:tcPr>
            <w:tcW w:w="317" w:type="pct"/>
            <w:shd w:val="clear" w:color="auto" w:fill="C9C9C9" w:themeFill="accent3" w:themeFillTint="99"/>
            <w:vAlign w:val="center"/>
          </w:tcPr>
          <w:p w14:paraId="1399BADE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lang w:eastAsia="zh-CN"/>
              </w:rPr>
              <w:t>V</w:t>
            </w:r>
          </w:p>
        </w:tc>
        <w:tc>
          <w:tcPr>
            <w:tcW w:w="2637" w:type="pct"/>
            <w:shd w:val="clear" w:color="auto" w:fill="C9C9C9" w:themeFill="accent3" w:themeFillTint="99"/>
            <w:vAlign w:val="center"/>
          </w:tcPr>
          <w:p w14:paraId="0BA28BB4" w14:textId="77777777" w:rsidR="00783DE3" w:rsidRPr="00BA45D4" w:rsidRDefault="00783DE3" w:rsidP="004B0124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proofErr w:type="spellStart"/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Mozliwość</w:t>
            </w:r>
            <w:proofErr w:type="spellEnd"/>
            <w:r w:rsidRPr="00BA45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rozbudowy</w:t>
            </w:r>
          </w:p>
        </w:tc>
        <w:tc>
          <w:tcPr>
            <w:tcW w:w="872" w:type="pct"/>
            <w:shd w:val="clear" w:color="auto" w:fill="C9C9C9" w:themeFill="accent3" w:themeFillTint="99"/>
            <w:vAlign w:val="center"/>
          </w:tcPr>
          <w:p w14:paraId="75D61C94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5" w:type="pct"/>
            <w:shd w:val="clear" w:color="auto" w:fill="C9C9C9" w:themeFill="accent3" w:themeFillTint="99"/>
            <w:vAlign w:val="center"/>
          </w:tcPr>
          <w:p w14:paraId="32134FB4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783DE3" w:rsidRPr="00BA45D4" w14:paraId="595A021E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4D15D50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EF5A572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rozbudowy o głowicę przezprzełykową matrycową, umożliwiającą jednoczesne obrazowanie w minimum 2 wybranych płaszczyznach skanowania. Zakres częstotliwości min. 3,5-7,5 MHz, ilość kryształów min. 2000.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0D8E905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5C704027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7098A9BD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6D100C9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1BBFF8F0" w14:textId="77777777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Możliwość rozbudowy o głowicę liniową matrycową. Zakres częstotliwości min. 5-14 MHz, ilość kryształów min. 1000.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EBDE13C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57690AA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783DE3" w:rsidRPr="00BA45D4" w14:paraId="6E8F33FA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2BB4ABA7" w14:textId="77777777" w:rsidR="00783DE3" w:rsidRPr="00BA45D4" w:rsidRDefault="00783DE3" w:rsidP="00783DE3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4D29E009" w14:textId="62055E59" w:rsidR="00783DE3" w:rsidRPr="00BA45D4" w:rsidRDefault="00783DE3" w:rsidP="004B0124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Możliwość rozbudowy o  w pełni zautomatyzowane narzędzie do analizy typu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strain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dla RV i LA. Oprogramowanie bazujące na technologii „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speckle</w:t>
            </w:r>
            <w:proofErr w:type="spellEnd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A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tracking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5A84A637" w14:textId="77777777" w:rsidR="00783DE3" w:rsidRPr="00BA45D4" w:rsidRDefault="00783DE3" w:rsidP="004B01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2DE969DE" w14:textId="77777777" w:rsidR="00783DE3" w:rsidRPr="00BA45D4" w:rsidRDefault="00783DE3" w:rsidP="004B0124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84CFC" w:rsidRPr="00BA45D4" w14:paraId="55D9BE2B" w14:textId="77777777" w:rsidTr="003E743E">
        <w:trPr>
          <w:cantSplit/>
          <w:trHeight w:val="20"/>
        </w:trPr>
        <w:tc>
          <w:tcPr>
            <w:tcW w:w="317" w:type="pct"/>
            <w:shd w:val="clear" w:color="auto" w:fill="BFBFBF" w:themeFill="background1" w:themeFillShade="BF"/>
            <w:vAlign w:val="center"/>
          </w:tcPr>
          <w:p w14:paraId="11ACCEC3" w14:textId="7923AE41" w:rsidR="00184CFC" w:rsidRPr="00BA45D4" w:rsidRDefault="00184CFC" w:rsidP="00184C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A45D4">
              <w:rPr>
                <w:rFonts w:ascii="Times New Roman" w:eastAsia="Times New Roman" w:hAnsi="Times New Roman" w:cs="Times New Roman"/>
                <w:b/>
                <w:lang w:eastAsia="zh-CN"/>
              </w:rPr>
              <w:t>V</w:t>
            </w:r>
            <w:r w:rsidR="00036BDB">
              <w:rPr>
                <w:rFonts w:ascii="Times New Roman" w:eastAsia="Times New Roman" w:hAnsi="Times New Roman" w:cs="Times New Roman"/>
                <w:b/>
                <w:lang w:eastAsia="zh-CN"/>
              </w:rPr>
              <w:t>I</w:t>
            </w:r>
          </w:p>
        </w:tc>
        <w:tc>
          <w:tcPr>
            <w:tcW w:w="2637" w:type="pct"/>
            <w:shd w:val="clear" w:color="auto" w:fill="BFBFBF" w:themeFill="background1" w:themeFillShade="BF"/>
            <w:vAlign w:val="center"/>
          </w:tcPr>
          <w:p w14:paraId="2D84C1F1" w14:textId="21E9B874" w:rsidR="00184CFC" w:rsidRPr="00BA45D4" w:rsidRDefault="00184CFC" w:rsidP="00184CF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Pozostałe</w:t>
            </w:r>
          </w:p>
        </w:tc>
        <w:tc>
          <w:tcPr>
            <w:tcW w:w="872" w:type="pct"/>
            <w:shd w:val="clear" w:color="auto" w:fill="BFBFBF" w:themeFill="background1" w:themeFillShade="BF"/>
            <w:vAlign w:val="center"/>
          </w:tcPr>
          <w:p w14:paraId="59110FBE" w14:textId="750F3843" w:rsidR="00184CFC" w:rsidRPr="00BA45D4" w:rsidRDefault="00184CFC" w:rsidP="00184CF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pct"/>
            <w:shd w:val="clear" w:color="auto" w:fill="BFBFBF" w:themeFill="background1" w:themeFillShade="BF"/>
            <w:vAlign w:val="center"/>
          </w:tcPr>
          <w:p w14:paraId="7E95DA04" w14:textId="77777777" w:rsidR="00184CFC" w:rsidRPr="00BA45D4" w:rsidRDefault="00184CFC" w:rsidP="00184C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84CFC" w:rsidRPr="00BA45D4" w14:paraId="5D8E5D8A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58F6D098" w14:textId="77777777" w:rsidR="00184CFC" w:rsidRPr="00BA45D4" w:rsidRDefault="00184CFC" w:rsidP="00184CF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0FAD2CDD" w14:textId="60BF9DAB" w:rsidR="00184CFC" w:rsidRDefault="00184CFC" w:rsidP="00184CF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Montaż i szkolenie 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19EE55E" w14:textId="4065930E" w:rsidR="00184CFC" w:rsidRDefault="00184CFC" w:rsidP="00184CF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47D1FAC6" w14:textId="77777777" w:rsidR="00184CFC" w:rsidRPr="00BA45D4" w:rsidRDefault="00184CFC" w:rsidP="00184C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84CFC" w:rsidRPr="00BA45D4" w14:paraId="53EB38F2" w14:textId="77777777" w:rsidTr="00184CFC">
        <w:trPr>
          <w:cantSplit/>
          <w:trHeight w:val="20"/>
        </w:trPr>
        <w:tc>
          <w:tcPr>
            <w:tcW w:w="317" w:type="pct"/>
            <w:shd w:val="clear" w:color="auto" w:fill="auto"/>
            <w:vAlign w:val="center"/>
          </w:tcPr>
          <w:p w14:paraId="1FD2E5F6" w14:textId="77777777" w:rsidR="00184CFC" w:rsidRPr="00BA45D4" w:rsidRDefault="00184CFC" w:rsidP="00184CFC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37" w:type="pct"/>
            <w:shd w:val="clear" w:color="auto" w:fill="auto"/>
            <w:vAlign w:val="center"/>
          </w:tcPr>
          <w:p w14:paraId="78CCC36A" w14:textId="13C74F70" w:rsidR="00184CFC" w:rsidRDefault="00184CFC" w:rsidP="00184CF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Przeglądy okresowe w trakcie gwarancji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6271AA6C" w14:textId="603F3CE0" w:rsidR="00184CFC" w:rsidRDefault="00184CFC" w:rsidP="00184CF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75" w:type="pct"/>
            <w:vAlign w:val="center"/>
          </w:tcPr>
          <w:p w14:paraId="3DA3E73F" w14:textId="77777777" w:rsidR="00184CFC" w:rsidRPr="00BA45D4" w:rsidRDefault="00184CFC" w:rsidP="00184C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70956BEC" w14:textId="77777777" w:rsidR="001A7E0D" w:rsidRDefault="001A7E0D">
      <w:pPr>
        <w:rPr>
          <w:rFonts w:ascii="Times New Roman" w:hAnsi="Times New Roman" w:cs="Times New Roman"/>
        </w:rPr>
      </w:pPr>
    </w:p>
    <w:p w14:paraId="60A6E570" w14:textId="77777777" w:rsidR="00512E9E" w:rsidRPr="00BA45D4" w:rsidRDefault="00512E9E">
      <w:pPr>
        <w:rPr>
          <w:rFonts w:ascii="Times New Roman" w:hAnsi="Times New Roman" w:cs="Times New Roman"/>
        </w:rPr>
      </w:pPr>
    </w:p>
    <w:p w14:paraId="49D2B12C" w14:textId="77777777" w:rsidR="00BA45D4" w:rsidRPr="00BA45D4" w:rsidRDefault="00BA45D4" w:rsidP="00BA45D4">
      <w:pPr>
        <w:jc w:val="center"/>
        <w:rPr>
          <w:rFonts w:ascii="Times New Roman" w:hAnsi="Times New Roman" w:cs="Times New Roman"/>
          <w:b/>
          <w:i/>
        </w:rPr>
      </w:pPr>
      <w:r w:rsidRPr="00BA45D4">
        <w:rPr>
          <w:rFonts w:ascii="Times New Roman" w:hAnsi="Times New Roman" w:cs="Times New Roman"/>
          <w:b/>
          <w:i/>
        </w:rPr>
        <w:t xml:space="preserve">WARUNKI  GWARANCJI  I  SERWISU </w:t>
      </w:r>
    </w:p>
    <w:p w14:paraId="68D9D6C4" w14:textId="77777777" w:rsidR="00BA45D4" w:rsidRPr="00BA45D4" w:rsidRDefault="00BA45D4" w:rsidP="00BA45D4">
      <w:pPr>
        <w:ind w:right="565"/>
        <w:jc w:val="both"/>
        <w:rPr>
          <w:rFonts w:ascii="Times New Roman" w:hAnsi="Times New Roman" w:cs="Times New Roman"/>
          <w:b/>
          <w:i/>
          <w:color w:val="FF0000"/>
        </w:rPr>
      </w:pPr>
      <w:r w:rsidRPr="00BA45D4">
        <w:rPr>
          <w:rFonts w:ascii="Times New Roman" w:hAnsi="Times New Roman" w:cs="Times New Roman"/>
          <w:b/>
          <w:i/>
        </w:rPr>
        <w:t xml:space="preserve">Uwaga! Szczegółowy opis wypełnienia niniejszego załącznika znajduje się w Rozdz. 13, pkt. 9. </w:t>
      </w:r>
      <w:proofErr w:type="spellStart"/>
      <w:r w:rsidRPr="00BA45D4">
        <w:rPr>
          <w:rFonts w:ascii="Times New Roman" w:hAnsi="Times New Roman" w:cs="Times New Roman"/>
          <w:b/>
          <w:i/>
        </w:rPr>
        <w:t>ppkt</w:t>
      </w:r>
      <w:proofErr w:type="spellEnd"/>
      <w:r w:rsidRPr="00BA45D4">
        <w:rPr>
          <w:rFonts w:ascii="Times New Roman" w:hAnsi="Times New Roman" w:cs="Times New Roman"/>
          <w:b/>
          <w:i/>
        </w:rPr>
        <w:t>. c) SWZ</w:t>
      </w:r>
      <w:r w:rsidRPr="00BA45D4">
        <w:rPr>
          <w:rFonts w:ascii="Times New Roman" w:hAnsi="Times New Roman" w:cs="Times New Roman"/>
          <w:b/>
          <w:i/>
          <w:color w:val="FF0000"/>
        </w:rPr>
        <w:t>.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4536"/>
        <w:gridCol w:w="2405"/>
        <w:gridCol w:w="2268"/>
      </w:tblGrid>
      <w:tr w:rsidR="00BA45D4" w:rsidRPr="00BA45D4" w14:paraId="0DF2C2F5" w14:textId="77777777" w:rsidTr="00BA45D4">
        <w:trPr>
          <w:jc w:val="center"/>
        </w:trPr>
        <w:tc>
          <w:tcPr>
            <w:tcW w:w="567" w:type="dxa"/>
            <w:vAlign w:val="center"/>
          </w:tcPr>
          <w:p w14:paraId="125A3F33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A45D4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4536" w:type="dxa"/>
            <w:vAlign w:val="center"/>
          </w:tcPr>
          <w:p w14:paraId="2B3743FF" w14:textId="77777777" w:rsidR="00BA45D4" w:rsidRPr="00BA45D4" w:rsidRDefault="00BA45D4" w:rsidP="00334DE4">
            <w:pPr>
              <w:keepNext/>
              <w:autoSpaceDE w:val="0"/>
              <w:spacing w:before="240" w:after="60"/>
              <w:outlineLvl w:val="0"/>
              <w:rPr>
                <w:rFonts w:ascii="Times New Roman" w:hAnsi="Times New Roman" w:cs="Times New Roman"/>
                <w:b/>
                <w:bCs/>
                <w:kern w:val="32"/>
              </w:rPr>
            </w:pPr>
            <w:r w:rsidRPr="00BA45D4">
              <w:rPr>
                <w:rFonts w:ascii="Times New Roman" w:hAnsi="Times New Roman" w:cs="Times New Roman"/>
                <w:b/>
                <w:bCs/>
                <w:kern w:val="32"/>
              </w:rPr>
              <w:t>Warunki gwarancji i serwisu</w:t>
            </w:r>
          </w:p>
        </w:tc>
        <w:tc>
          <w:tcPr>
            <w:tcW w:w="2405" w:type="dxa"/>
            <w:vAlign w:val="center"/>
          </w:tcPr>
          <w:p w14:paraId="02385785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5D4">
              <w:rPr>
                <w:rFonts w:ascii="Times New Roman" w:hAnsi="Times New Roman" w:cs="Times New Roman"/>
                <w:b/>
              </w:rPr>
              <w:t>Warunek graniczny</w:t>
            </w:r>
          </w:p>
        </w:tc>
        <w:tc>
          <w:tcPr>
            <w:tcW w:w="2268" w:type="dxa"/>
            <w:vAlign w:val="center"/>
          </w:tcPr>
          <w:p w14:paraId="4682408A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5D4">
              <w:rPr>
                <w:rFonts w:ascii="Times New Roman" w:hAnsi="Times New Roman" w:cs="Times New Roman"/>
                <w:b/>
              </w:rPr>
              <w:t>Oferowane warunki (podaje Wykonawca)</w:t>
            </w:r>
          </w:p>
        </w:tc>
      </w:tr>
      <w:tr w:rsidR="00BA45D4" w:rsidRPr="00BA45D4" w14:paraId="3656B613" w14:textId="77777777" w:rsidTr="00BA45D4">
        <w:trPr>
          <w:trHeight w:val="2595"/>
          <w:jc w:val="center"/>
        </w:trPr>
        <w:tc>
          <w:tcPr>
            <w:tcW w:w="567" w:type="dxa"/>
            <w:vAlign w:val="center"/>
          </w:tcPr>
          <w:p w14:paraId="352DECCC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vAlign w:val="center"/>
          </w:tcPr>
          <w:p w14:paraId="3DE22600" w14:textId="77777777" w:rsidR="00BA45D4" w:rsidRPr="00BA45D4" w:rsidRDefault="00BA45D4" w:rsidP="00512E9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Pełna obsługa serwisowa napraw oraz przeglądy okresowe - konserwacje (wraz z elementami wymienianymi</w:t>
            </w:r>
            <w:r w:rsidRPr="00BA45D4">
              <w:rPr>
                <w:rFonts w:ascii="Times New Roman" w:hAnsi="Times New Roman" w:cs="Times New Roman"/>
                <w:bCs/>
              </w:rPr>
              <w:t xml:space="preserve"> – nie określanymi w instrukcji obsługi jako elementy zużywalne)</w:t>
            </w:r>
            <w:r w:rsidRPr="00BA45D4">
              <w:rPr>
                <w:rFonts w:ascii="Times New Roman" w:hAnsi="Times New Roman" w:cs="Times New Roman"/>
              </w:rPr>
              <w:t xml:space="preserve"> w okresie gwarancji dokonywane </w:t>
            </w:r>
            <w:r w:rsidRPr="00BA45D4">
              <w:rPr>
                <w:rFonts w:ascii="Times New Roman" w:hAnsi="Times New Roman" w:cs="Times New Roman"/>
                <w:b/>
                <w:bCs/>
              </w:rPr>
              <w:t>przez autoryzowany serwis producenta</w:t>
            </w:r>
            <w:r w:rsidRPr="00BA45D4">
              <w:rPr>
                <w:rFonts w:ascii="Times New Roman" w:hAnsi="Times New Roman" w:cs="Times New Roman"/>
              </w:rPr>
              <w:t xml:space="preserve">, wliczone w cenę zamówienia bez żadnych limitów np. ilość godzin pracy, itp. </w:t>
            </w:r>
          </w:p>
        </w:tc>
        <w:tc>
          <w:tcPr>
            <w:tcW w:w="2405" w:type="dxa"/>
            <w:vAlign w:val="center"/>
          </w:tcPr>
          <w:p w14:paraId="27D8AA50" w14:textId="77777777" w:rsidR="00BA45D4" w:rsidRPr="00BA45D4" w:rsidRDefault="00BA45D4" w:rsidP="00512E9E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68" w:type="dxa"/>
            <w:vAlign w:val="center"/>
          </w:tcPr>
          <w:p w14:paraId="3E0A9083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A45D4" w:rsidRPr="00BA45D4" w14:paraId="02069582" w14:textId="77777777" w:rsidTr="00BA45D4">
        <w:trPr>
          <w:cantSplit/>
          <w:trHeight w:val="974"/>
          <w:jc w:val="center"/>
        </w:trPr>
        <w:tc>
          <w:tcPr>
            <w:tcW w:w="567" w:type="dxa"/>
            <w:vAlign w:val="center"/>
          </w:tcPr>
          <w:p w14:paraId="3793D17E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vAlign w:val="center"/>
          </w:tcPr>
          <w:p w14:paraId="3CD89967" w14:textId="77777777" w:rsidR="00BA45D4" w:rsidRPr="00BA45D4" w:rsidRDefault="00BA45D4" w:rsidP="00512E9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Czas usunięcia usterki/awarii od momentu przyjęcia zgłoszenia</w:t>
            </w:r>
          </w:p>
        </w:tc>
        <w:tc>
          <w:tcPr>
            <w:tcW w:w="2405" w:type="dxa"/>
            <w:vAlign w:val="center"/>
          </w:tcPr>
          <w:p w14:paraId="5C81DAF5" w14:textId="77777777" w:rsidR="00BA45D4" w:rsidRPr="00BA45D4" w:rsidRDefault="00BA45D4" w:rsidP="00512E9E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max. do 3 dni roboczych</w:t>
            </w:r>
          </w:p>
        </w:tc>
        <w:tc>
          <w:tcPr>
            <w:tcW w:w="2268" w:type="dxa"/>
            <w:vAlign w:val="center"/>
          </w:tcPr>
          <w:p w14:paraId="7CB9E156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A45D4" w:rsidRPr="00BA45D4" w14:paraId="158DE202" w14:textId="77777777" w:rsidTr="00BA45D4">
        <w:trPr>
          <w:trHeight w:val="1271"/>
          <w:jc w:val="center"/>
        </w:trPr>
        <w:tc>
          <w:tcPr>
            <w:tcW w:w="567" w:type="dxa"/>
            <w:vAlign w:val="center"/>
          </w:tcPr>
          <w:p w14:paraId="51A25A0B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  <w:vAlign w:val="center"/>
          </w:tcPr>
          <w:p w14:paraId="5C652C37" w14:textId="77777777" w:rsidR="00BA45D4" w:rsidRPr="00BA45D4" w:rsidRDefault="00BA45D4" w:rsidP="00512E9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W przypadku awarii - naprawa w siedzibie Zamawiającego, w przypadku braku możliwości naprawy w siedzibie Zamawiającego wszelkie koszty transportu ponosi Wykonawca</w:t>
            </w:r>
          </w:p>
        </w:tc>
        <w:tc>
          <w:tcPr>
            <w:tcW w:w="2405" w:type="dxa"/>
            <w:vAlign w:val="center"/>
          </w:tcPr>
          <w:p w14:paraId="305E311E" w14:textId="77777777" w:rsidR="00BA45D4" w:rsidRPr="00BA45D4" w:rsidRDefault="00BA45D4" w:rsidP="00512E9E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68" w:type="dxa"/>
            <w:vAlign w:val="center"/>
          </w:tcPr>
          <w:p w14:paraId="288F1E65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A45D4" w:rsidRPr="00BA45D4" w14:paraId="66438C58" w14:textId="77777777" w:rsidTr="00BA45D4">
        <w:trPr>
          <w:jc w:val="center"/>
        </w:trPr>
        <w:tc>
          <w:tcPr>
            <w:tcW w:w="567" w:type="dxa"/>
            <w:vAlign w:val="center"/>
          </w:tcPr>
          <w:p w14:paraId="7F242DFB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536" w:type="dxa"/>
            <w:vAlign w:val="center"/>
          </w:tcPr>
          <w:p w14:paraId="2A04EC6C" w14:textId="77777777" w:rsidR="00BA45D4" w:rsidRPr="00BA45D4" w:rsidRDefault="00BA45D4" w:rsidP="00512E9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 xml:space="preserve">Przedłużenie okresu gwarancji o każdorazowy czas przestoju </w:t>
            </w:r>
          </w:p>
        </w:tc>
        <w:tc>
          <w:tcPr>
            <w:tcW w:w="2405" w:type="dxa"/>
            <w:vAlign w:val="center"/>
          </w:tcPr>
          <w:p w14:paraId="19EEB6FD" w14:textId="77777777" w:rsidR="00BA45D4" w:rsidRPr="00BA45D4" w:rsidRDefault="00BA45D4" w:rsidP="00512E9E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68" w:type="dxa"/>
            <w:vAlign w:val="center"/>
          </w:tcPr>
          <w:p w14:paraId="75EED3E2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A45D4" w:rsidRPr="00BA45D4" w14:paraId="24F7EEAA" w14:textId="77777777" w:rsidTr="00BA45D4">
        <w:trPr>
          <w:jc w:val="center"/>
        </w:trPr>
        <w:tc>
          <w:tcPr>
            <w:tcW w:w="567" w:type="dxa"/>
            <w:vAlign w:val="center"/>
          </w:tcPr>
          <w:p w14:paraId="486C06ED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  <w:vAlign w:val="center"/>
          </w:tcPr>
          <w:p w14:paraId="73528EB5" w14:textId="77777777" w:rsidR="00BA45D4" w:rsidRPr="00BA45D4" w:rsidRDefault="00BA45D4" w:rsidP="00512E9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Minimalna liczba napraw powodująca wymianę tego samego elementu lub podzespołu na nowy: dopuszczamy 2-krotną naprawę, w przypadku 3-ciego uszkodzenia  - wymiana elementu lub podzespołu na nowy</w:t>
            </w:r>
          </w:p>
        </w:tc>
        <w:tc>
          <w:tcPr>
            <w:tcW w:w="2405" w:type="dxa"/>
            <w:vAlign w:val="center"/>
          </w:tcPr>
          <w:p w14:paraId="4139A313" w14:textId="77777777" w:rsidR="00BA45D4" w:rsidRPr="00BA45D4" w:rsidRDefault="00BA45D4" w:rsidP="00512E9E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68" w:type="dxa"/>
            <w:vAlign w:val="center"/>
          </w:tcPr>
          <w:p w14:paraId="5B31EA57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A45D4" w:rsidRPr="00BA45D4" w14:paraId="61A76360" w14:textId="77777777" w:rsidTr="00512E9E">
        <w:trPr>
          <w:trHeight w:val="690"/>
          <w:jc w:val="center"/>
        </w:trPr>
        <w:tc>
          <w:tcPr>
            <w:tcW w:w="567" w:type="dxa"/>
            <w:vAlign w:val="center"/>
          </w:tcPr>
          <w:p w14:paraId="568BA82E" w14:textId="77777777" w:rsidR="00BA45D4" w:rsidRPr="00BA45D4" w:rsidRDefault="00BA45D4" w:rsidP="00334DE4">
            <w:pPr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vAlign w:val="center"/>
          </w:tcPr>
          <w:p w14:paraId="46BFBDEF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Autoryzowany serwis producenta na terenie województwa Zamawiającego</w:t>
            </w:r>
          </w:p>
        </w:tc>
        <w:tc>
          <w:tcPr>
            <w:tcW w:w="2405" w:type="dxa"/>
            <w:vAlign w:val="center"/>
          </w:tcPr>
          <w:p w14:paraId="44E64FC4" w14:textId="77777777" w:rsidR="00BA45D4" w:rsidRPr="00BA45D4" w:rsidRDefault="00BA45D4" w:rsidP="00512E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Podać</w:t>
            </w:r>
          </w:p>
          <w:p w14:paraId="528EF927" w14:textId="77777777" w:rsidR="00BA45D4" w:rsidRPr="00BA45D4" w:rsidRDefault="00BA45D4" w:rsidP="00512E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A45D4">
              <w:rPr>
                <w:rFonts w:ascii="Times New Roman" w:hAnsi="Times New Roman" w:cs="Times New Roman"/>
              </w:rPr>
              <w:t>(adres, telefon, e-mail)</w:t>
            </w:r>
          </w:p>
        </w:tc>
        <w:tc>
          <w:tcPr>
            <w:tcW w:w="2268" w:type="dxa"/>
            <w:vAlign w:val="center"/>
          </w:tcPr>
          <w:p w14:paraId="51F93D09" w14:textId="77777777" w:rsidR="00BA45D4" w:rsidRPr="00BA45D4" w:rsidRDefault="00BA45D4" w:rsidP="00512E9E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5BC5AEE0" w14:textId="77777777" w:rsidR="00BA45D4" w:rsidRPr="00BA45D4" w:rsidRDefault="00BA45D4">
      <w:pPr>
        <w:rPr>
          <w:rFonts w:ascii="Times New Roman" w:hAnsi="Times New Roman" w:cs="Times New Roman"/>
        </w:rPr>
      </w:pPr>
    </w:p>
    <w:sectPr w:rsidR="00BA45D4" w:rsidRPr="00BA4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F29C1" w14:textId="77777777" w:rsidR="00783DE3" w:rsidRDefault="00783DE3" w:rsidP="00783DE3">
      <w:pPr>
        <w:spacing w:after="0" w:line="240" w:lineRule="auto"/>
      </w:pPr>
      <w:r>
        <w:separator/>
      </w:r>
    </w:p>
  </w:endnote>
  <w:endnote w:type="continuationSeparator" w:id="0">
    <w:p w14:paraId="1F4A6EF6" w14:textId="77777777" w:rsidR="00783DE3" w:rsidRDefault="00783DE3" w:rsidP="0078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F9288" w14:textId="77777777" w:rsidR="00783DE3" w:rsidRDefault="00783DE3" w:rsidP="00783DE3">
      <w:pPr>
        <w:spacing w:after="0" w:line="240" w:lineRule="auto"/>
      </w:pPr>
      <w:r>
        <w:separator/>
      </w:r>
    </w:p>
  </w:footnote>
  <w:footnote w:type="continuationSeparator" w:id="0">
    <w:p w14:paraId="0DF7AC2D" w14:textId="77777777" w:rsidR="00783DE3" w:rsidRDefault="00783DE3" w:rsidP="00783DE3">
      <w:pPr>
        <w:spacing w:after="0" w:line="240" w:lineRule="auto"/>
      </w:pPr>
      <w:r>
        <w:continuationSeparator/>
      </w:r>
    </w:p>
  </w:footnote>
  <w:footnote w:id="1">
    <w:p w14:paraId="025A93ED" w14:textId="77777777" w:rsidR="00783DE3" w:rsidRPr="00A13CE8" w:rsidRDefault="00783DE3" w:rsidP="00783DE3">
      <w:pPr>
        <w:pStyle w:val="Tekstprzypisudolnego"/>
        <w:rPr>
          <w:rFonts w:ascii="Times New Roman" w:hAnsi="Times New Roman" w:cs="Times New Roman"/>
          <w:b/>
          <w:u w:val="single"/>
        </w:rPr>
      </w:pPr>
      <w:r w:rsidRPr="00A13CE8">
        <w:rPr>
          <w:rStyle w:val="Odwoanieprzypisudolnego"/>
          <w:rFonts w:ascii="Times New Roman" w:hAnsi="Times New Roman" w:cs="Times New Roman"/>
          <w:b/>
          <w:u w:val="single"/>
        </w:rPr>
        <w:footnoteRef/>
      </w:r>
      <w:r w:rsidRPr="00A13CE8">
        <w:rPr>
          <w:rFonts w:ascii="Times New Roman" w:hAnsi="Times New Roman" w:cs="Times New Roman"/>
          <w:b/>
          <w:u w:val="single"/>
        </w:rPr>
        <w:t xml:space="preserve"> Odpowiedź NIE w przypadku parametrów wymaganych spowoduje odrzucenie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B78D7"/>
    <w:multiLevelType w:val="singleLevel"/>
    <w:tmpl w:val="2C82C8AE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color w:val="auto"/>
      </w:rPr>
    </w:lvl>
  </w:abstractNum>
  <w:num w:numId="1" w16cid:durableId="22776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E3"/>
    <w:rsid w:val="000322A2"/>
    <w:rsid w:val="00036BDB"/>
    <w:rsid w:val="00184CFC"/>
    <w:rsid w:val="001A65B3"/>
    <w:rsid w:val="001A7E0D"/>
    <w:rsid w:val="001C7286"/>
    <w:rsid w:val="00294D8A"/>
    <w:rsid w:val="003E743E"/>
    <w:rsid w:val="004306E5"/>
    <w:rsid w:val="004D27A7"/>
    <w:rsid w:val="00512E9E"/>
    <w:rsid w:val="00600BEB"/>
    <w:rsid w:val="006F4E98"/>
    <w:rsid w:val="006F6ADE"/>
    <w:rsid w:val="00710FC9"/>
    <w:rsid w:val="00783DE3"/>
    <w:rsid w:val="007C02E5"/>
    <w:rsid w:val="00814F74"/>
    <w:rsid w:val="00962BC9"/>
    <w:rsid w:val="009812E5"/>
    <w:rsid w:val="00AC000B"/>
    <w:rsid w:val="00B65CD6"/>
    <w:rsid w:val="00BA45D4"/>
    <w:rsid w:val="00D038F2"/>
    <w:rsid w:val="00D71401"/>
    <w:rsid w:val="00FF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5DFD"/>
  <w15:chartTrackingRefBased/>
  <w15:docId w15:val="{91FFD72C-DF43-44D1-AA61-4A1E3B71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DE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3D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83D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83DE3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83DE3"/>
    <w:rPr>
      <w:vertAlign w:val="superscript"/>
    </w:rPr>
  </w:style>
  <w:style w:type="paragraph" w:customStyle="1" w:styleId="Default">
    <w:name w:val="Default"/>
    <w:rsid w:val="00783DE3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710F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1219</Words>
  <Characters>7317</Characters>
  <Application>Microsoft Office Word</Application>
  <DocSecurity>0</DocSecurity>
  <Lines>60</Lines>
  <Paragraphs>17</Paragraphs>
  <ScaleCrop>false</ScaleCrop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Radosław Szczesiak</cp:lastModifiedBy>
  <cp:revision>27</cp:revision>
  <cp:lastPrinted>2024-02-07T13:08:00Z</cp:lastPrinted>
  <dcterms:created xsi:type="dcterms:W3CDTF">2023-10-24T13:40:00Z</dcterms:created>
  <dcterms:modified xsi:type="dcterms:W3CDTF">2024-02-12T09:02:00Z</dcterms:modified>
</cp:coreProperties>
</file>