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DBC1F" w14:textId="77777777" w:rsidR="00362568" w:rsidRPr="00362568" w:rsidRDefault="00362568" w:rsidP="0036256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36256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Leszno, dnia 13.09.2023 r.</w:t>
      </w:r>
    </w:p>
    <w:p w14:paraId="4FD6AE8D" w14:textId="77777777" w:rsidR="00362568" w:rsidRPr="00362568" w:rsidRDefault="00362568" w:rsidP="00362568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36256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Zamawiający:</w:t>
      </w:r>
    </w:p>
    <w:p w14:paraId="79F34763" w14:textId="77777777" w:rsidR="00362568" w:rsidRPr="00362568" w:rsidRDefault="00362568" w:rsidP="00362568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36256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Zarząd Dróg Powiatowych</w:t>
      </w:r>
    </w:p>
    <w:p w14:paraId="05069DF3" w14:textId="77777777" w:rsidR="00362568" w:rsidRPr="00362568" w:rsidRDefault="00362568" w:rsidP="00362568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36256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Plac Kościuszki 4</w:t>
      </w:r>
    </w:p>
    <w:p w14:paraId="69E625DA" w14:textId="77777777" w:rsidR="00362568" w:rsidRPr="00362568" w:rsidRDefault="00362568" w:rsidP="00362568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36256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64-100 Leszno</w:t>
      </w:r>
    </w:p>
    <w:p w14:paraId="3D470D56" w14:textId="77777777" w:rsidR="00362568" w:rsidRPr="00362568" w:rsidRDefault="00362568" w:rsidP="00362568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</w:p>
    <w:p w14:paraId="69D780B8" w14:textId="77777777" w:rsidR="00362568" w:rsidRPr="00362568" w:rsidRDefault="00362568" w:rsidP="00362568">
      <w:pPr>
        <w:spacing w:after="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62568">
        <w:rPr>
          <w:rFonts w:ascii="Cambria" w:eastAsia="Calibri" w:hAnsi="Cambria" w:cs="Times New Roman"/>
          <w:sz w:val="24"/>
          <w:szCs w:val="24"/>
        </w:rPr>
        <w:t>Informacja o unieważnieniu wyboru najkorzystniejszej oferty,</w:t>
      </w:r>
    </w:p>
    <w:p w14:paraId="0B7202F1" w14:textId="77777777" w:rsidR="00362568" w:rsidRPr="00362568" w:rsidRDefault="00362568" w:rsidP="00362568">
      <w:pPr>
        <w:spacing w:after="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62568">
        <w:rPr>
          <w:rFonts w:ascii="Cambria" w:eastAsia="Calibri" w:hAnsi="Cambria" w:cs="Times New Roman"/>
          <w:sz w:val="24"/>
          <w:szCs w:val="24"/>
        </w:rPr>
        <w:t>powtórzeniu czynności oceny i badania ofert oraz o</w:t>
      </w:r>
    </w:p>
    <w:p w14:paraId="2FE780D6" w14:textId="77777777" w:rsidR="00362568" w:rsidRPr="00362568" w:rsidRDefault="00362568" w:rsidP="00362568">
      <w:pPr>
        <w:spacing w:after="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62568">
        <w:rPr>
          <w:rFonts w:ascii="Cambria" w:eastAsia="Calibri" w:hAnsi="Cambria" w:cs="Times New Roman"/>
          <w:sz w:val="24"/>
          <w:szCs w:val="24"/>
        </w:rPr>
        <w:t>ponownym wyborze najkorzystniejszej oferty</w:t>
      </w:r>
    </w:p>
    <w:p w14:paraId="5F466ECD" w14:textId="77777777" w:rsidR="00362568" w:rsidRPr="00362568" w:rsidRDefault="00362568" w:rsidP="00362568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2C159F3E" w14:textId="55EB9FAA" w:rsidR="00362568" w:rsidRPr="00362568" w:rsidRDefault="00362568" w:rsidP="00362568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362568">
        <w:rPr>
          <w:rFonts w:ascii="Cambria" w:eastAsia="Calibri" w:hAnsi="Cambria" w:cs="Times New Roman"/>
          <w:sz w:val="24"/>
          <w:szCs w:val="24"/>
        </w:rPr>
        <w:t xml:space="preserve">Dotyczy: postępowania o udzielenie zamówienia publicznego prowadzonego w trybie podstawowym z możliwością negocjacji na: </w:t>
      </w:r>
      <w:r w:rsidRPr="00362568">
        <w:rPr>
          <w:rFonts w:ascii="Cambria" w:eastAsia="Calibri" w:hAnsi="Cambria" w:cs="Arial"/>
          <w:sz w:val="24"/>
          <w:szCs w:val="24"/>
        </w:rPr>
        <w:t>Dostawę betonu asfaltowego: - warstwa ścieralna AC 11S, - podbudowa AC 16W do zadani</w:t>
      </w:r>
      <w:r>
        <w:rPr>
          <w:rFonts w:ascii="Cambria" w:eastAsia="Calibri" w:hAnsi="Cambria" w:cs="Arial"/>
          <w:sz w:val="24"/>
          <w:szCs w:val="24"/>
        </w:rPr>
        <w:t xml:space="preserve">a: „Przebudowa drogi powiatowej </w:t>
      </w:r>
      <w:r w:rsidRPr="00362568">
        <w:rPr>
          <w:rFonts w:ascii="Cambria" w:eastAsia="Calibri" w:hAnsi="Cambria" w:cs="Arial"/>
          <w:sz w:val="24"/>
          <w:szCs w:val="24"/>
        </w:rPr>
        <w:t>nr 4793P Brylewo- Bielawy”</w:t>
      </w:r>
    </w:p>
    <w:p w14:paraId="548ACF29" w14:textId="77777777" w:rsidR="00362568" w:rsidRPr="00362568" w:rsidRDefault="00362568" w:rsidP="00362568">
      <w:pPr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</w:rPr>
      </w:pPr>
    </w:p>
    <w:p w14:paraId="6C3A363A" w14:textId="77777777" w:rsidR="00362568" w:rsidRPr="00362568" w:rsidRDefault="00362568" w:rsidP="00362568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62568">
        <w:rPr>
          <w:rFonts w:ascii="Cambria" w:eastAsia="Calibri" w:hAnsi="Cambria" w:cs="Times New Roman"/>
          <w:sz w:val="24"/>
          <w:szCs w:val="24"/>
        </w:rPr>
        <w:t>Zamawiający, prowadząc ww. postępowanie o udzielenie zamówienia publicznego, zawiadamia, iż dla przedmiotowego postępowania, unieważnia czynność oceny i wyboru najkorzystniejszej oferty dokonanej w dniu 12.09.2023 r. oraz zawiadamia o powtórzeniu czynności badania i oceny ofert oraz ponownym wyborze najkorzystniejszej oferty.</w:t>
      </w:r>
    </w:p>
    <w:p w14:paraId="103F4336" w14:textId="77777777" w:rsidR="00362568" w:rsidRPr="00362568" w:rsidRDefault="00362568" w:rsidP="00362568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  <w:u w:val="single"/>
        </w:rPr>
      </w:pPr>
      <w:r w:rsidRPr="00362568">
        <w:rPr>
          <w:rFonts w:ascii="Cambria" w:eastAsia="Calibri" w:hAnsi="Cambria" w:cs="Times New Roman"/>
          <w:sz w:val="24"/>
          <w:szCs w:val="24"/>
          <w:u w:val="single"/>
        </w:rPr>
        <w:t>Uzasadnienie unieważnienia czynności wyboru najkorzystniejszej oferty w postępowaniu o udzielenie zamówienia</w:t>
      </w:r>
    </w:p>
    <w:p w14:paraId="66023712" w14:textId="77777777" w:rsidR="00362568" w:rsidRPr="00362568" w:rsidRDefault="00362568" w:rsidP="00362568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62568">
        <w:rPr>
          <w:rFonts w:ascii="Cambria" w:eastAsia="Calibri" w:hAnsi="Cambria" w:cs="Arial"/>
          <w:sz w:val="24"/>
          <w:u w:val="single"/>
        </w:rPr>
        <w:t>Uzasadnienie faktyczne</w:t>
      </w:r>
      <w:r w:rsidRPr="00362568">
        <w:rPr>
          <w:rFonts w:ascii="Cambria" w:eastAsia="Calibri" w:hAnsi="Cambria" w:cs="Arial"/>
          <w:sz w:val="24"/>
        </w:rPr>
        <w:t>:</w:t>
      </w:r>
    </w:p>
    <w:p w14:paraId="7E07A02D" w14:textId="77777777" w:rsidR="00362568" w:rsidRPr="00362568" w:rsidRDefault="00362568" w:rsidP="00362568">
      <w:pPr>
        <w:spacing w:after="0" w:line="240" w:lineRule="auto"/>
        <w:jc w:val="both"/>
        <w:rPr>
          <w:rFonts w:ascii="Cambria" w:eastAsia="Calibri" w:hAnsi="Cambria" w:cs="Arial"/>
          <w:sz w:val="24"/>
        </w:rPr>
      </w:pPr>
      <w:r w:rsidRPr="00362568">
        <w:rPr>
          <w:rFonts w:ascii="Cambria" w:eastAsia="Calibri" w:hAnsi="Cambria" w:cs="Arial"/>
          <w:sz w:val="24"/>
        </w:rPr>
        <w:t xml:space="preserve">Do upływu terminu składania ofert, tj. do dnia 01.09.2023 r. do godz. 10:00 zostały złożone 2 oferty. Zamawiający dokonał badania i oceny wszystkich złożonych ofert. Zamawiający pismem, opublikowanym na stronie internetowej </w:t>
      </w:r>
    </w:p>
    <w:p w14:paraId="0598DB1B" w14:textId="78E01510" w:rsidR="00362568" w:rsidRPr="00362568" w:rsidRDefault="00C73EDC" w:rsidP="00362568">
      <w:pPr>
        <w:suppressAutoHyphens/>
        <w:spacing w:after="160" w:line="259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hyperlink r:id="rId6" w:history="1">
        <w:r w:rsidR="00362568" w:rsidRPr="00362568">
          <w:rPr>
            <w:rFonts w:ascii="Cambria" w:eastAsia="Calibri" w:hAnsi="Cambria" w:cs="Arial"/>
            <w:color w:val="0563C1"/>
            <w:sz w:val="24"/>
            <w:u w:val="single"/>
          </w:rPr>
          <w:t>https://platformazakupowa.pl/pn/zdp_leszno</w:t>
        </w:r>
      </w:hyperlink>
      <w:r w:rsidR="00362568" w:rsidRPr="00362568">
        <w:rPr>
          <w:rFonts w:ascii="Cambria" w:eastAsia="Calibri" w:hAnsi="Cambria" w:cs="Arial"/>
          <w:sz w:val="24"/>
        </w:rPr>
        <w:t xml:space="preserve"> z dnia 12.09.2023 r. w informacji o wyborze najkorzystniejszej oferty, popełnił błąd przy wyliczeniu składowych zamówienia </w:t>
      </w:r>
      <w:r w:rsidR="00362568">
        <w:rPr>
          <w:rFonts w:ascii="Cambria" w:eastAsia="Calibri" w:hAnsi="Cambria" w:cs="Arial"/>
          <w:sz w:val="24"/>
        </w:rPr>
        <w:t>(</w:t>
      </w:r>
      <w:r w:rsidR="00362568" w:rsidRPr="00362568">
        <w:rPr>
          <w:rFonts w:ascii="Cambria" w:eastAsia="Calibri" w:hAnsi="Cambria" w:cs="Arial"/>
          <w:sz w:val="24"/>
          <w:szCs w:val="24"/>
        </w:rPr>
        <w:t xml:space="preserve">- warstwa ścieralna AC 11S, - </w:t>
      </w:r>
      <w:r w:rsidR="00362568">
        <w:rPr>
          <w:rFonts w:ascii="Cambria" w:eastAsia="Calibri" w:hAnsi="Cambria" w:cs="Arial"/>
          <w:sz w:val="24"/>
          <w:szCs w:val="24"/>
        </w:rPr>
        <w:t xml:space="preserve">podbudowa AC 16W) </w:t>
      </w:r>
      <w:r w:rsidR="00362568" w:rsidRPr="00362568">
        <w:rPr>
          <w:rFonts w:ascii="Cambria" w:eastAsia="Calibri" w:hAnsi="Cambria" w:cs="Arial"/>
          <w:sz w:val="24"/>
        </w:rPr>
        <w:t>i omyłkowo podzielił ww. postępowanie o udzielenie zamówienia na dwie części i wybrał dwóch Wykonawców. W związku z powyższym, skoro to jest jedno postępowanie o udzielenie zamówienia, bez podziału na części, Zamawiający nie może wybrać dwóch Wykonawców</w:t>
      </w:r>
      <w:r w:rsidR="00F21F4E">
        <w:rPr>
          <w:rFonts w:ascii="Cambria" w:eastAsia="Calibri" w:hAnsi="Cambria" w:cs="Arial"/>
          <w:sz w:val="24"/>
        </w:rPr>
        <w:t>, mimo, że każda</w:t>
      </w:r>
      <w:r w:rsidR="00362568">
        <w:rPr>
          <w:rFonts w:ascii="Cambria" w:eastAsia="Calibri" w:hAnsi="Cambria" w:cs="Arial"/>
          <w:sz w:val="24"/>
        </w:rPr>
        <w:t xml:space="preserve"> z</w:t>
      </w:r>
      <w:r w:rsidR="00F21F4E">
        <w:rPr>
          <w:rFonts w:ascii="Cambria" w:eastAsia="Calibri" w:hAnsi="Cambria" w:cs="Arial"/>
          <w:sz w:val="24"/>
        </w:rPr>
        <w:t>e złożonych</w:t>
      </w:r>
      <w:r w:rsidR="00362568">
        <w:rPr>
          <w:rFonts w:ascii="Cambria" w:eastAsia="Calibri" w:hAnsi="Cambria" w:cs="Arial"/>
          <w:sz w:val="24"/>
        </w:rPr>
        <w:t xml:space="preserve"> </w:t>
      </w:r>
      <w:r w:rsidR="00F21F4E">
        <w:rPr>
          <w:rFonts w:ascii="Cambria" w:eastAsia="Calibri" w:hAnsi="Cambria" w:cs="Arial"/>
          <w:sz w:val="24"/>
        </w:rPr>
        <w:t>ofert</w:t>
      </w:r>
      <w:r w:rsidR="00362568">
        <w:rPr>
          <w:rFonts w:ascii="Cambria" w:eastAsia="Calibri" w:hAnsi="Cambria" w:cs="Arial"/>
          <w:sz w:val="24"/>
        </w:rPr>
        <w:t xml:space="preserve"> </w:t>
      </w:r>
      <w:r w:rsidR="00F21F4E">
        <w:rPr>
          <w:rFonts w:ascii="Cambria" w:eastAsia="Calibri" w:hAnsi="Cambria" w:cs="Arial"/>
          <w:sz w:val="24"/>
        </w:rPr>
        <w:t>w ww. postępowaniu, jest najkorzystniejsza w cenach jednostkowych</w:t>
      </w:r>
      <w:r w:rsidR="00A937B2">
        <w:rPr>
          <w:rFonts w:ascii="Cambria" w:eastAsia="Calibri" w:hAnsi="Cambria" w:cs="Arial"/>
          <w:sz w:val="24"/>
        </w:rPr>
        <w:t xml:space="preserve"> za tonę</w:t>
      </w:r>
      <w:r w:rsidR="00F21F4E">
        <w:rPr>
          <w:rFonts w:ascii="Cambria" w:eastAsia="Calibri" w:hAnsi="Cambria" w:cs="Arial"/>
          <w:sz w:val="24"/>
        </w:rPr>
        <w:t>,</w:t>
      </w:r>
      <w:r w:rsidR="00362568">
        <w:rPr>
          <w:rFonts w:ascii="Cambria" w:eastAsia="Calibri" w:hAnsi="Cambria" w:cs="Arial"/>
          <w:sz w:val="24"/>
        </w:rPr>
        <w:t xml:space="preserve"> </w:t>
      </w:r>
      <w:r w:rsidR="00F21F4E">
        <w:rPr>
          <w:rFonts w:ascii="Cambria" w:eastAsia="Calibri" w:hAnsi="Cambria" w:cs="Arial"/>
          <w:sz w:val="24"/>
        </w:rPr>
        <w:t xml:space="preserve">jedna </w:t>
      </w:r>
      <w:r w:rsidR="0000228A">
        <w:rPr>
          <w:rFonts w:ascii="Cambria" w:eastAsia="Calibri" w:hAnsi="Cambria" w:cs="Arial"/>
          <w:sz w:val="24"/>
        </w:rPr>
        <w:t xml:space="preserve">na </w:t>
      </w:r>
      <w:r w:rsidR="0000228A">
        <w:rPr>
          <w:rFonts w:ascii="Cambria" w:eastAsia="Calibri" w:hAnsi="Cambria" w:cs="Arial"/>
          <w:sz w:val="24"/>
          <w:szCs w:val="24"/>
        </w:rPr>
        <w:t>warstwę ścieraln</w:t>
      </w:r>
      <w:r w:rsidR="00F21F4E">
        <w:rPr>
          <w:rFonts w:ascii="Cambria" w:eastAsia="Calibri" w:hAnsi="Cambria" w:cs="Arial"/>
          <w:sz w:val="24"/>
          <w:szCs w:val="24"/>
        </w:rPr>
        <w:t xml:space="preserve">ą AC 11S, a druga </w:t>
      </w:r>
      <w:r w:rsidR="0000228A">
        <w:rPr>
          <w:rFonts w:ascii="Cambria" w:eastAsia="Calibri" w:hAnsi="Cambria" w:cs="Arial"/>
          <w:sz w:val="24"/>
          <w:szCs w:val="24"/>
        </w:rPr>
        <w:t xml:space="preserve">na </w:t>
      </w:r>
      <w:r w:rsidR="00F21F4E">
        <w:rPr>
          <w:rFonts w:ascii="Cambria" w:eastAsia="Calibri" w:hAnsi="Cambria" w:cs="Arial"/>
          <w:sz w:val="24"/>
          <w:szCs w:val="24"/>
        </w:rPr>
        <w:t>podbudowę</w:t>
      </w:r>
      <w:r w:rsidR="00362568">
        <w:rPr>
          <w:rFonts w:ascii="Cambria" w:eastAsia="Calibri" w:hAnsi="Cambria" w:cs="Arial"/>
          <w:sz w:val="24"/>
          <w:szCs w:val="24"/>
        </w:rPr>
        <w:t xml:space="preserve"> AC 16W</w:t>
      </w:r>
      <w:r w:rsidR="00362568" w:rsidRPr="00362568">
        <w:rPr>
          <w:rFonts w:ascii="Cambria" w:eastAsia="Calibri" w:hAnsi="Cambria" w:cs="Arial"/>
          <w:sz w:val="24"/>
        </w:rPr>
        <w:t xml:space="preserve">. </w:t>
      </w:r>
    </w:p>
    <w:p w14:paraId="541A5EEB" w14:textId="16CBFC8C" w:rsidR="00362568" w:rsidRPr="00362568" w:rsidRDefault="00362568" w:rsidP="00362568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>Zamawiający unieważnia</w:t>
      </w:r>
      <w:r w:rsidRPr="00362568">
        <w:rPr>
          <w:rFonts w:ascii="Cambria" w:eastAsia="Calibri" w:hAnsi="Cambria" w:cs="Times New Roman"/>
          <w:sz w:val="24"/>
          <w:szCs w:val="24"/>
        </w:rPr>
        <w:t xml:space="preserve"> pierwotnie podjętą decyzję o wyborze najkorzystniejszej oferty dla przedmiotowego postępowania dokonaną w dniu 12.09.2023 r. oraz zawiadamia, że w dniu 13.09.2023 r. powtórzył czynność badania i oceny ofert oraz dokonał wyboru najkorzystniejszej oferty.</w:t>
      </w:r>
    </w:p>
    <w:p w14:paraId="12B83B7C" w14:textId="77777777" w:rsidR="00362568" w:rsidRPr="00362568" w:rsidRDefault="00362568" w:rsidP="00362568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</w:rPr>
      </w:pPr>
      <w:r w:rsidRPr="00362568">
        <w:rPr>
          <w:rFonts w:ascii="Cambria" w:eastAsia="Calibri" w:hAnsi="Cambria" w:cs="Arial"/>
          <w:sz w:val="24"/>
          <w:szCs w:val="24"/>
        </w:rPr>
        <w:t xml:space="preserve">Działając na podstawie art. 253 ust. 1 ustawy z 11 września 2019 r. – Prawo zamówień publicznych (Dz.U. z 2022 poz. 1710) – dalej: ustawa Pzp, Zamawiający informuje, że dokonał wyboru oferty najkorzystniejszej. </w:t>
      </w:r>
    </w:p>
    <w:p w14:paraId="40CEBCEB" w14:textId="77777777" w:rsidR="00362568" w:rsidRPr="00362568" w:rsidRDefault="00362568" w:rsidP="00362568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5632580A" w14:textId="77777777" w:rsidR="00362568" w:rsidRPr="00362568" w:rsidRDefault="00362568" w:rsidP="00362568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  <w:u w:val="single"/>
          <w:lang w:val="pl"/>
        </w:rPr>
      </w:pPr>
      <w:r w:rsidRPr="00362568">
        <w:rPr>
          <w:rFonts w:ascii="Cambria" w:eastAsia="Calibri" w:hAnsi="Cambria" w:cs="Arial"/>
          <w:sz w:val="24"/>
          <w:szCs w:val="24"/>
          <w:u w:val="single"/>
        </w:rPr>
        <w:t>Jako ofertę najkorzystniejszą uznano ofertę nr 2,</w:t>
      </w:r>
      <w:r w:rsidRPr="00362568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362568">
        <w:rPr>
          <w:rFonts w:ascii="Cambria" w:eastAsia="Calibri" w:hAnsi="Cambria" w:cs="Arial"/>
          <w:sz w:val="24"/>
          <w:szCs w:val="24"/>
          <w:u w:val="single"/>
        </w:rPr>
        <w:t>złożoną przez Wykonawcę: STRABAG sp. z o.o., ul. Parzniewska 10, 05-800 Pruszków</w:t>
      </w:r>
    </w:p>
    <w:p w14:paraId="2A48671D" w14:textId="77777777" w:rsidR="00190668" w:rsidRDefault="00190668" w:rsidP="00190668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F359CF0" w14:textId="649054D8" w:rsidR="00600C99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14175" w:type="dxa"/>
        <w:tblInd w:w="-5" w:type="dxa"/>
        <w:tblLayout w:type="fixed"/>
        <w:tblLook w:val="05A0" w:firstRow="1" w:lastRow="0" w:firstColumn="1" w:lastColumn="1" w:noHBand="0" w:noVBand="1"/>
      </w:tblPr>
      <w:tblGrid>
        <w:gridCol w:w="851"/>
        <w:gridCol w:w="2126"/>
        <w:gridCol w:w="1701"/>
        <w:gridCol w:w="1937"/>
        <w:gridCol w:w="1418"/>
        <w:gridCol w:w="1559"/>
        <w:gridCol w:w="1559"/>
        <w:gridCol w:w="1749"/>
        <w:gridCol w:w="1275"/>
      </w:tblGrid>
      <w:tr w:rsidR="00717B17" w:rsidRPr="003052CF" w14:paraId="4C29C3F7" w14:textId="54C53AB8" w:rsidTr="006B2E2A">
        <w:trPr>
          <w:trHeight w:val="2837"/>
        </w:trPr>
        <w:tc>
          <w:tcPr>
            <w:tcW w:w="851" w:type="dxa"/>
            <w:shd w:val="clear" w:color="auto" w:fill="E5B8B7" w:themeFill="accent2" w:themeFillTint="66"/>
            <w:vAlign w:val="center"/>
          </w:tcPr>
          <w:p w14:paraId="161E8C25" w14:textId="02A0ED93" w:rsidR="00717B17" w:rsidRPr="005B1E40" w:rsidRDefault="00717B17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0AF4F725" w14:textId="136D8009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817AB6C" w14:textId="77777777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F1824C7" w14:textId="77777777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2B801320" w14:textId="0FBB52AA" w:rsidR="00717B17" w:rsidRPr="00F650BE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color w:val="7030A0"/>
              </w:rPr>
            </w:pP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11S</w:t>
            </w:r>
          </w:p>
          <w:p w14:paraId="7C47B843" w14:textId="77777777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 oferty</w:t>
            </w:r>
          </w:p>
          <w:p w14:paraId="393CA1BE" w14:textId="755FA429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937" w:type="dxa"/>
            <w:shd w:val="clear" w:color="auto" w:fill="E5B8B7" w:themeFill="accent2" w:themeFillTint="66"/>
            <w:vAlign w:val="center"/>
          </w:tcPr>
          <w:p w14:paraId="07FA3CEA" w14:textId="04CFF6D3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85E4D95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205F0DF0" w14:textId="26F5DD36" w:rsidR="00717B17" w:rsidRPr="00F650BE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color w:val="7030A0"/>
              </w:rPr>
            </w:pP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5CBB55D5" w14:textId="54D350DA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 oferty</w:t>
            </w:r>
          </w:p>
          <w:p w14:paraId="581A596F" w14:textId="677E1389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2E61451D" w14:textId="29584AFD" w:rsidR="00717B17" w:rsidRDefault="005C1E8C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  <w:r>
              <w:rPr>
                <w:rFonts w:asciiTheme="majorHAnsi" w:eastAsia="Calibri" w:hAnsiTheme="majorHAnsi" w:cs="Arial"/>
                <w:b/>
              </w:rPr>
              <w:t xml:space="preserve">  </w:t>
            </w:r>
            <w:r w:rsidR="00717B17" w:rsidRPr="00DC3E4F">
              <w:rPr>
                <w:rFonts w:asciiTheme="majorHAnsi" w:eastAsia="Calibri" w:hAnsiTheme="majorHAnsi" w:cs="Arial"/>
                <w:b/>
              </w:rPr>
              <w:t>Całkowita</w:t>
            </w:r>
          </w:p>
          <w:p w14:paraId="52885B38" w14:textId="4A4BB21B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DC3E4F">
              <w:rPr>
                <w:rFonts w:asciiTheme="majorHAnsi" w:eastAsia="Calibri" w:hAnsiTheme="majorHAnsi" w:cs="Arial"/>
                <w:b/>
              </w:rPr>
              <w:t xml:space="preserve">wartość zadania </w:t>
            </w:r>
            <w:r>
              <w:rPr>
                <w:rFonts w:asciiTheme="majorHAnsi" w:eastAsia="Calibri" w:hAnsiTheme="majorHAnsi" w:cs="Arial"/>
                <w:b/>
              </w:rPr>
              <w:t xml:space="preserve">  (zł 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5E5DA88" w14:textId="7BE670F5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32BB64DF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</w:t>
            </w:r>
          </w:p>
          <w:p w14:paraId="5B697D2F" w14:textId="0A571B18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7C7E20B6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4EE5211C" w14:textId="2BC46FF5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5381DF56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E20728">
              <w:rPr>
                <w:rFonts w:asciiTheme="majorHAnsi" w:eastAsia="Calibri" w:hAnsiTheme="majorHAnsi" w:cs="Arial"/>
                <w:b/>
              </w:rPr>
              <w:t>–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2D3EE6B6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dn.)</w:t>
            </w:r>
          </w:p>
        </w:tc>
        <w:tc>
          <w:tcPr>
            <w:tcW w:w="1749" w:type="dxa"/>
            <w:shd w:val="clear" w:color="auto" w:fill="E5B8B7" w:themeFill="accent2" w:themeFillTint="66"/>
            <w:vAlign w:val="center"/>
          </w:tcPr>
          <w:p w14:paraId="36FDBB3D" w14:textId="77777777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5A19896A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Termin dostawy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7ACF215B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2D6A7A7D" w14:textId="5F7010BB" w:rsidR="00717B17" w:rsidRPr="005B1E40" w:rsidRDefault="00717B17" w:rsidP="0071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</w:t>
            </w:r>
          </w:p>
        </w:tc>
      </w:tr>
      <w:tr w:rsidR="00717B17" w:rsidRPr="00A82BD5" w14:paraId="463EA9D1" w14:textId="68E9D87C" w:rsidTr="006B2E2A">
        <w:tc>
          <w:tcPr>
            <w:tcW w:w="851" w:type="dxa"/>
            <w:vAlign w:val="center"/>
          </w:tcPr>
          <w:p w14:paraId="794FC38D" w14:textId="5ADC7A2C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676A2" w14:textId="3690DE08" w:rsidR="00717B17" w:rsidRPr="0045764F" w:rsidRDefault="00717B17" w:rsidP="00C73EDC">
            <w:pPr>
              <w:jc w:val="center"/>
              <w:rPr>
                <w:rFonts w:ascii="Cambria" w:eastAsia="Poppins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 xml:space="preserve">Przedsiębiorstwo Dróg  i Ulic Leszno </w:t>
            </w:r>
            <w:r w:rsidR="00A94D38">
              <w:rPr>
                <w:rFonts w:ascii="Cambria" w:eastAsia="Poppins" w:hAnsi="Cambria"/>
                <w:lang w:val="pl"/>
              </w:rPr>
              <w:t>s</w:t>
            </w:r>
            <w:r w:rsidRPr="0045764F">
              <w:rPr>
                <w:rFonts w:ascii="Cambria" w:eastAsia="Poppins" w:hAnsi="Cambria"/>
                <w:lang w:val="pl"/>
              </w:rPr>
              <w:t>p. z o.o.</w:t>
            </w:r>
          </w:p>
          <w:p w14:paraId="19E2170C" w14:textId="77777777" w:rsidR="00717B17" w:rsidRPr="0045764F" w:rsidRDefault="00717B17" w:rsidP="0045764F">
            <w:pPr>
              <w:jc w:val="center"/>
              <w:rPr>
                <w:rFonts w:ascii="Cambria" w:eastAsia="Poppins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>ul. Bema 33</w:t>
            </w:r>
          </w:p>
          <w:p w14:paraId="040DFCDA" w14:textId="119AD3F2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>64-100 Leszno</w:t>
            </w:r>
          </w:p>
        </w:tc>
        <w:tc>
          <w:tcPr>
            <w:tcW w:w="1701" w:type="dxa"/>
            <w:vAlign w:val="center"/>
          </w:tcPr>
          <w:p w14:paraId="2312EA4D" w14:textId="00C1AED4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hAnsi="Cambria"/>
              </w:rPr>
              <w:t>430,50</w:t>
            </w:r>
          </w:p>
        </w:tc>
        <w:tc>
          <w:tcPr>
            <w:tcW w:w="1937" w:type="dxa"/>
            <w:vAlign w:val="center"/>
          </w:tcPr>
          <w:p w14:paraId="7E62EF75" w14:textId="78FB67D6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hAnsi="Cambria"/>
              </w:rPr>
              <w:t>418,20</w:t>
            </w:r>
          </w:p>
        </w:tc>
        <w:tc>
          <w:tcPr>
            <w:tcW w:w="1418" w:type="dxa"/>
            <w:vAlign w:val="center"/>
          </w:tcPr>
          <w:p w14:paraId="74AB67D9" w14:textId="6D42947D" w:rsidR="00717B17" w:rsidRPr="0045764F" w:rsidRDefault="00717B17" w:rsidP="00DC3E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211 560,00</w:t>
            </w:r>
          </w:p>
        </w:tc>
        <w:tc>
          <w:tcPr>
            <w:tcW w:w="1559" w:type="dxa"/>
            <w:vAlign w:val="center"/>
          </w:tcPr>
          <w:p w14:paraId="08D0EC59" w14:textId="3305FB15" w:rsidR="00717B17" w:rsidRPr="0045764F" w:rsidRDefault="00717B17" w:rsidP="00717B1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58</w:t>
            </w:r>
          </w:p>
        </w:tc>
        <w:tc>
          <w:tcPr>
            <w:tcW w:w="1559" w:type="dxa"/>
            <w:vAlign w:val="center"/>
          </w:tcPr>
          <w:p w14:paraId="7EB00DAA" w14:textId="1855764B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49" w:type="dxa"/>
            <w:vAlign w:val="center"/>
          </w:tcPr>
          <w:p w14:paraId="78876F02" w14:textId="36FC325D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5" w:type="dxa"/>
            <w:vAlign w:val="center"/>
          </w:tcPr>
          <w:p w14:paraId="6E230D66" w14:textId="077E155F" w:rsidR="00717B17" w:rsidRPr="0045764F" w:rsidRDefault="00717B17" w:rsidP="00717B1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98</w:t>
            </w:r>
          </w:p>
        </w:tc>
      </w:tr>
      <w:tr w:rsidR="00717B17" w:rsidRPr="00A82BD5" w14:paraId="44702AB1" w14:textId="51C5E1AA" w:rsidTr="005F131A">
        <w:trPr>
          <w:trHeight w:val="791"/>
        </w:trPr>
        <w:tc>
          <w:tcPr>
            <w:tcW w:w="851" w:type="dxa"/>
            <w:vAlign w:val="center"/>
          </w:tcPr>
          <w:p w14:paraId="40A22CD1" w14:textId="1E229CBF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A597A" w14:textId="718043EA" w:rsidR="00717B17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Poppins" w:hAnsi="Cambria"/>
              </w:rPr>
            </w:pPr>
            <w:r w:rsidRPr="0045764F">
              <w:rPr>
                <w:rFonts w:ascii="Cambria" w:eastAsia="Poppins" w:hAnsi="Cambria"/>
              </w:rPr>
              <w:t xml:space="preserve">STRABAG </w:t>
            </w:r>
            <w:r w:rsidR="00A94D38">
              <w:rPr>
                <w:rFonts w:ascii="Cambria" w:eastAsia="Poppins" w:hAnsi="Cambria"/>
              </w:rPr>
              <w:t>s</w:t>
            </w:r>
            <w:r w:rsidRPr="0045764F">
              <w:rPr>
                <w:rFonts w:ascii="Cambria" w:eastAsia="Poppins" w:hAnsi="Cambria"/>
              </w:rPr>
              <w:t>p. z o.</w:t>
            </w:r>
            <w:r w:rsidR="00A94D38">
              <w:rPr>
                <w:rFonts w:ascii="Cambria" w:eastAsia="Poppins" w:hAnsi="Cambria"/>
              </w:rPr>
              <w:t xml:space="preserve"> </w:t>
            </w:r>
            <w:r w:rsidRPr="0045764F">
              <w:rPr>
                <w:rFonts w:ascii="Cambria" w:eastAsia="Poppins" w:hAnsi="Cambria"/>
              </w:rPr>
              <w:t xml:space="preserve">o.               ul. Parzniewska 10,               </w:t>
            </w:r>
          </w:p>
          <w:p w14:paraId="289E2345" w14:textId="28075F1C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eastAsia="Poppins" w:hAnsi="Cambria"/>
              </w:rPr>
              <w:t>05-800 Pruszków</w:t>
            </w:r>
          </w:p>
        </w:tc>
        <w:tc>
          <w:tcPr>
            <w:tcW w:w="1701" w:type="dxa"/>
            <w:vAlign w:val="center"/>
          </w:tcPr>
          <w:p w14:paraId="55BBE3A2" w14:textId="5FCB6AFF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45764F">
              <w:rPr>
                <w:rFonts w:ascii="Cambria" w:hAnsi="Cambria"/>
              </w:rPr>
              <w:t>467,40</w:t>
            </w:r>
          </w:p>
        </w:tc>
        <w:tc>
          <w:tcPr>
            <w:tcW w:w="1937" w:type="dxa"/>
            <w:vAlign w:val="center"/>
          </w:tcPr>
          <w:p w14:paraId="2418A854" w14:textId="19D4B099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bookmarkStart w:id="0" w:name="_GoBack"/>
            <w:bookmarkEnd w:id="0"/>
            <w:r w:rsidRPr="0045764F">
              <w:rPr>
                <w:rFonts w:ascii="Cambria" w:hAnsi="Cambria"/>
              </w:rPr>
              <w:t>366,54</w:t>
            </w:r>
          </w:p>
        </w:tc>
        <w:tc>
          <w:tcPr>
            <w:tcW w:w="1418" w:type="dxa"/>
            <w:vAlign w:val="center"/>
          </w:tcPr>
          <w:p w14:paraId="3B1C9935" w14:textId="77B81981" w:rsidR="00717B17" w:rsidRDefault="00717B17" w:rsidP="00DC3E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DC3E4F">
              <w:rPr>
                <w:rFonts w:ascii="Cambria" w:eastAsia="Calibri" w:hAnsi="Cambria" w:cs="Arial"/>
              </w:rPr>
              <w:t>203 442,00</w:t>
            </w:r>
          </w:p>
        </w:tc>
        <w:tc>
          <w:tcPr>
            <w:tcW w:w="1559" w:type="dxa"/>
            <w:vAlign w:val="center"/>
          </w:tcPr>
          <w:p w14:paraId="60FE5643" w14:textId="4EA99F7E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vAlign w:val="center"/>
          </w:tcPr>
          <w:p w14:paraId="703B0712" w14:textId="2DBAE5F6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49" w:type="dxa"/>
            <w:vAlign w:val="center"/>
          </w:tcPr>
          <w:p w14:paraId="238B211F" w14:textId="7614E941" w:rsidR="00717B17" w:rsidRPr="0045764F" w:rsidRDefault="00717B17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5" w:type="dxa"/>
            <w:vAlign w:val="center"/>
          </w:tcPr>
          <w:p w14:paraId="2F6F07E8" w14:textId="0B068E98" w:rsidR="00717B17" w:rsidRDefault="00717B17" w:rsidP="00717B1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</w:tbl>
    <w:p w14:paraId="3AB0E665" w14:textId="77777777" w:rsidR="004E2347" w:rsidRDefault="004E2347" w:rsidP="004E2347">
      <w:pPr>
        <w:spacing w:after="0" w:line="240" w:lineRule="auto"/>
        <w:rPr>
          <w:rFonts w:asciiTheme="majorHAnsi" w:eastAsia="Calibri" w:hAnsiTheme="majorHAnsi" w:cs="Arial"/>
        </w:rPr>
      </w:pPr>
    </w:p>
    <w:p w14:paraId="0BE44DFA" w14:textId="77777777" w:rsidR="001C3AA2" w:rsidRDefault="004D6775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                </w:t>
      </w:r>
    </w:p>
    <w:p w14:paraId="42624668" w14:textId="77777777" w:rsidR="001C3AA2" w:rsidRDefault="001C3AA2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</w:p>
    <w:p w14:paraId="3451F5C0" w14:textId="6B86736D" w:rsidR="004D6775" w:rsidRPr="00A82BD5" w:rsidRDefault="004D6775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</w:t>
      </w:r>
      <w:r w:rsidR="00174313">
        <w:rPr>
          <w:rFonts w:asciiTheme="majorHAnsi" w:eastAsia="Times New Roman" w:hAnsiTheme="majorHAnsi" w:cs="Arial"/>
          <w:sz w:val="20"/>
          <w:szCs w:val="20"/>
        </w:rPr>
        <w:t>Z-ca Ki</w:t>
      </w:r>
      <w:r w:rsidRPr="00A82BD5">
        <w:rPr>
          <w:rFonts w:asciiTheme="majorHAnsi" w:eastAsia="Times New Roman" w:hAnsiTheme="majorHAnsi" w:cs="Arial"/>
          <w:sz w:val="20"/>
          <w:szCs w:val="20"/>
        </w:rPr>
        <w:t>erownik</w:t>
      </w:r>
      <w:r w:rsidR="00174313">
        <w:rPr>
          <w:rFonts w:asciiTheme="majorHAnsi" w:eastAsia="Times New Roman" w:hAnsiTheme="majorHAnsi" w:cs="Arial"/>
          <w:sz w:val="20"/>
          <w:szCs w:val="20"/>
        </w:rPr>
        <w:t>a</w:t>
      </w: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Zarządu Dróg Powiatowych:</w:t>
      </w:r>
    </w:p>
    <w:p w14:paraId="11B6C772" w14:textId="1B118231" w:rsidR="000754A7" w:rsidRPr="00A82BD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                                         /-/ </w:t>
      </w:r>
      <w:r w:rsidR="00174313">
        <w:rPr>
          <w:rFonts w:asciiTheme="majorHAnsi" w:eastAsia="Times New Roman" w:hAnsiTheme="majorHAnsi" w:cs="Arial"/>
          <w:sz w:val="20"/>
          <w:szCs w:val="20"/>
        </w:rPr>
        <w:t>Jarosław Dokurno</w:t>
      </w:r>
    </w:p>
    <w:sectPr w:rsidR="000754A7" w:rsidRPr="00A82BD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159B1"/>
    <w:multiLevelType w:val="hybridMultilevel"/>
    <w:tmpl w:val="31DA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228A"/>
    <w:rsid w:val="00037463"/>
    <w:rsid w:val="00056F9F"/>
    <w:rsid w:val="000754A7"/>
    <w:rsid w:val="000C0C53"/>
    <w:rsid w:val="000E50E3"/>
    <w:rsid w:val="00107ED7"/>
    <w:rsid w:val="001371AE"/>
    <w:rsid w:val="00160EE0"/>
    <w:rsid w:val="00174313"/>
    <w:rsid w:val="00177945"/>
    <w:rsid w:val="00190668"/>
    <w:rsid w:val="001A647F"/>
    <w:rsid w:val="001A6821"/>
    <w:rsid w:val="001C3AA2"/>
    <w:rsid w:val="001E2946"/>
    <w:rsid w:val="0027292F"/>
    <w:rsid w:val="002C161E"/>
    <w:rsid w:val="002E23D7"/>
    <w:rsid w:val="00302C28"/>
    <w:rsid w:val="003052CF"/>
    <w:rsid w:val="00307C9B"/>
    <w:rsid w:val="003246A8"/>
    <w:rsid w:val="00326FDC"/>
    <w:rsid w:val="003379A0"/>
    <w:rsid w:val="00362568"/>
    <w:rsid w:val="00386AD3"/>
    <w:rsid w:val="003F05E3"/>
    <w:rsid w:val="0045764F"/>
    <w:rsid w:val="00462C95"/>
    <w:rsid w:val="0046521D"/>
    <w:rsid w:val="00487B20"/>
    <w:rsid w:val="00490755"/>
    <w:rsid w:val="004979BB"/>
    <w:rsid w:val="004A0101"/>
    <w:rsid w:val="004D6775"/>
    <w:rsid w:val="004E062C"/>
    <w:rsid w:val="004E2347"/>
    <w:rsid w:val="004F4B64"/>
    <w:rsid w:val="00501020"/>
    <w:rsid w:val="00582A06"/>
    <w:rsid w:val="005B0AE0"/>
    <w:rsid w:val="005B1E40"/>
    <w:rsid w:val="005C1E8C"/>
    <w:rsid w:val="005E09C2"/>
    <w:rsid w:val="005F131A"/>
    <w:rsid w:val="00600C99"/>
    <w:rsid w:val="00603E9B"/>
    <w:rsid w:val="00610286"/>
    <w:rsid w:val="00632552"/>
    <w:rsid w:val="00645904"/>
    <w:rsid w:val="00693ABB"/>
    <w:rsid w:val="006A1AB6"/>
    <w:rsid w:val="006B2E2A"/>
    <w:rsid w:val="0070179D"/>
    <w:rsid w:val="00717B17"/>
    <w:rsid w:val="0072018B"/>
    <w:rsid w:val="00756538"/>
    <w:rsid w:val="008204E5"/>
    <w:rsid w:val="00860C0E"/>
    <w:rsid w:val="0088051C"/>
    <w:rsid w:val="008B0AF0"/>
    <w:rsid w:val="00905A91"/>
    <w:rsid w:val="0095390D"/>
    <w:rsid w:val="00982430"/>
    <w:rsid w:val="009E70C6"/>
    <w:rsid w:val="00A44A43"/>
    <w:rsid w:val="00A4591F"/>
    <w:rsid w:val="00A45BFA"/>
    <w:rsid w:val="00A50184"/>
    <w:rsid w:val="00A57AF2"/>
    <w:rsid w:val="00A82BD5"/>
    <w:rsid w:val="00A83015"/>
    <w:rsid w:val="00A86DC0"/>
    <w:rsid w:val="00A937B2"/>
    <w:rsid w:val="00A94D38"/>
    <w:rsid w:val="00AA2479"/>
    <w:rsid w:val="00AB5586"/>
    <w:rsid w:val="00AC01C9"/>
    <w:rsid w:val="00AD543C"/>
    <w:rsid w:val="00AE0005"/>
    <w:rsid w:val="00B223CB"/>
    <w:rsid w:val="00B4228A"/>
    <w:rsid w:val="00B8700C"/>
    <w:rsid w:val="00B90FA6"/>
    <w:rsid w:val="00BF4F32"/>
    <w:rsid w:val="00C1064D"/>
    <w:rsid w:val="00C73EDC"/>
    <w:rsid w:val="00D56F1E"/>
    <w:rsid w:val="00DB5AAB"/>
    <w:rsid w:val="00DC3E4F"/>
    <w:rsid w:val="00DE483F"/>
    <w:rsid w:val="00DE5D6A"/>
    <w:rsid w:val="00E20728"/>
    <w:rsid w:val="00E25BC4"/>
    <w:rsid w:val="00E92D37"/>
    <w:rsid w:val="00EE71E2"/>
    <w:rsid w:val="00EF24CD"/>
    <w:rsid w:val="00F01AAC"/>
    <w:rsid w:val="00F035AE"/>
    <w:rsid w:val="00F16C0D"/>
    <w:rsid w:val="00F21F4E"/>
    <w:rsid w:val="00F44F2B"/>
    <w:rsid w:val="00F650BE"/>
    <w:rsid w:val="00FB6CD9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lesz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64EF-CA21-4B4E-A4F6-AFEA3F0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9</cp:revision>
  <cp:lastPrinted>2021-02-10T14:08:00Z</cp:lastPrinted>
  <dcterms:created xsi:type="dcterms:W3CDTF">2023-09-13T07:42:00Z</dcterms:created>
  <dcterms:modified xsi:type="dcterms:W3CDTF">2023-09-13T08:33:00Z</dcterms:modified>
</cp:coreProperties>
</file>