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516B5C93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0E66DB">
        <w:rPr>
          <w:b/>
          <w:bCs/>
        </w:rPr>
        <w:t>22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482157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40C9D264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0E66DB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559A3662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482157">
        <w:rPr>
          <w:b/>
          <w:sz w:val="20"/>
          <w:szCs w:val="20"/>
        </w:rPr>
        <w:t xml:space="preserve">sukcesywne dostawy </w:t>
      </w:r>
      <w:r w:rsidR="000E66DB">
        <w:rPr>
          <w:b/>
          <w:sz w:val="20"/>
          <w:szCs w:val="20"/>
        </w:rPr>
        <w:t>środków dezynfekcyjnych</w:t>
      </w:r>
      <w:r w:rsidRPr="00917CB6">
        <w:rPr>
          <w:bCs/>
          <w:sz w:val="20"/>
          <w:szCs w:val="20"/>
        </w:rPr>
        <w:t xml:space="preserve">, </w:t>
      </w:r>
      <w:r w:rsidR="008A2C85">
        <w:rPr>
          <w:bCs/>
          <w:sz w:val="20"/>
          <w:szCs w:val="20"/>
        </w:rPr>
        <w:t xml:space="preserve">wezwania do złożenia podmiotowych środków dowodowych w trybie art. 274 ust. 2 ustawy, </w:t>
      </w:r>
      <w:r w:rsidRPr="00917CB6">
        <w:rPr>
          <w:bCs/>
          <w:sz w:val="20"/>
          <w:szCs w:val="20"/>
        </w:rPr>
        <w:t>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F149" w14:textId="77777777" w:rsidR="00435F23" w:rsidRDefault="00435F23">
      <w:r>
        <w:separator/>
      </w:r>
    </w:p>
  </w:endnote>
  <w:endnote w:type="continuationSeparator" w:id="0">
    <w:p w14:paraId="2E097A70" w14:textId="77777777" w:rsidR="00435F23" w:rsidRDefault="0043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50B3" w14:textId="77777777" w:rsidR="00435F23" w:rsidRDefault="00435F23">
      <w:r>
        <w:separator/>
      </w:r>
    </w:p>
  </w:footnote>
  <w:footnote w:type="continuationSeparator" w:id="0">
    <w:p w14:paraId="5342A16F" w14:textId="77777777" w:rsidR="00435F23" w:rsidRDefault="0043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6DB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23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57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25A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27439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2C85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D31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02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2023-06-16T19:38:00Z</dcterms:created>
  <dcterms:modified xsi:type="dcterms:W3CDTF">2023-08-14T12:04:00Z</dcterms:modified>
</cp:coreProperties>
</file>