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A" w:rsidRPr="00125F65" w:rsidRDefault="009F4DBA" w:rsidP="009F4DBA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</w:p>
    <w:p w:rsidR="009F4DBA" w:rsidRPr="00125F65" w:rsidRDefault="009F4DBA" w:rsidP="009F4DBA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</w:t>
      </w:r>
      <w:r w:rsidRPr="00125F65">
        <w:rPr>
          <w:i/>
          <w:color w:val="000000" w:themeColor="text1"/>
          <w:sz w:val="16"/>
        </w:rPr>
        <w:t xml:space="preserve"> nr </w:t>
      </w:r>
      <w:r>
        <w:rPr>
          <w:i/>
          <w:color w:val="000000" w:themeColor="text1"/>
          <w:sz w:val="16"/>
        </w:rPr>
        <w:t>DPS.371.18.2021.AS</w:t>
      </w:r>
    </w:p>
    <w:p w:rsidR="00C418B4" w:rsidRPr="00573583" w:rsidRDefault="009F4DBA" w:rsidP="0057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823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C418B4" w:rsidRPr="009F502A" w:rsidRDefault="00C418B4" w:rsidP="00C418B4">
      <w:pPr>
        <w:spacing w:after="0" w:line="240" w:lineRule="auto"/>
        <w:ind w:left="-284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7938"/>
        <w:gridCol w:w="1276"/>
        <w:gridCol w:w="1134"/>
      </w:tblGrid>
      <w:tr w:rsidR="00C418B4" w:rsidRPr="00445021" w:rsidTr="00C418B4">
        <w:trPr>
          <w:cantSplit/>
          <w:trHeight w:val="1134"/>
        </w:trPr>
        <w:tc>
          <w:tcPr>
            <w:tcW w:w="392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left="-1" w:hanging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C418B4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C418B4" w:rsidRPr="001F186D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C418B4" w:rsidRPr="001F186D" w:rsidRDefault="00C418B4" w:rsidP="0029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>Ochronna maseczka z zaworkiem</w:t>
            </w:r>
          </w:p>
        </w:tc>
        <w:tc>
          <w:tcPr>
            <w:tcW w:w="7938" w:type="dxa"/>
            <w:vAlign w:val="center"/>
          </w:tcPr>
          <w:p w:rsidR="00C418B4" w:rsidRPr="001F186D" w:rsidRDefault="00C418B4" w:rsidP="00C418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Zacisk nosowy pozwala na idealne, szczelne dopasowanie maski do twarzy,</w:t>
            </w:r>
          </w:p>
          <w:p w:rsidR="00C418B4" w:rsidRPr="001F186D" w:rsidRDefault="00C418B4" w:rsidP="00C418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Elastyczna gumka zapewnia wygodę noszenia i dobre dopasowanie,</w:t>
            </w:r>
          </w:p>
          <w:p w:rsidR="00C418B4" w:rsidRPr="001F186D" w:rsidRDefault="00C418B4" w:rsidP="00C418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Posiada specjalny zawór wydechowy,</w:t>
            </w:r>
          </w:p>
          <w:p w:rsidR="00C418B4" w:rsidRPr="001F186D" w:rsidRDefault="00C418B4" w:rsidP="00C418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Posiada filtr węglowy,</w:t>
            </w:r>
          </w:p>
          <w:p w:rsidR="00C418B4" w:rsidRPr="001F186D" w:rsidRDefault="00C418B4" w:rsidP="00C418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Rozmiar uniwersalny,</w:t>
            </w:r>
          </w:p>
          <w:p w:rsidR="00C418B4" w:rsidRPr="001F186D" w:rsidRDefault="00C418B4" w:rsidP="001F18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Kolor szary</w:t>
            </w:r>
            <w:r w:rsidR="009461A6">
              <w:rPr>
                <w:rFonts w:ascii="Times New Roman" w:hAnsi="Times New Roman" w:cs="Times New Roman"/>
                <w:sz w:val="24"/>
                <w:szCs w:val="24"/>
              </w:rPr>
              <w:t xml:space="preserve"> lub biały</w:t>
            </w:r>
            <w:r w:rsidR="001F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418B4" w:rsidRPr="001F186D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C418B4" w:rsidRPr="001F186D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418B4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C418B4" w:rsidRPr="001F186D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C418B4" w:rsidRPr="001F186D" w:rsidRDefault="00C418B4" w:rsidP="00297522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1F186D">
              <w:rPr>
                <w:b/>
              </w:rPr>
              <w:t>Maska z filtrem FFP3</w:t>
            </w:r>
          </w:p>
        </w:tc>
        <w:tc>
          <w:tcPr>
            <w:tcW w:w="7938" w:type="dxa"/>
            <w:vAlign w:val="center"/>
          </w:tcPr>
          <w:p w:rsidR="00C418B4" w:rsidRPr="001F186D" w:rsidRDefault="00C418B4" w:rsidP="00C418B4">
            <w:pPr>
              <w:spacing w:after="0" w:line="36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Medyczna maska ochronna z elastycznymi taśmami mocującymi dla personelu medycznego z podwójna ochroną, z zaworem wydechowym i filtrem chirurgicznym zapewniającą ochronę do 8 h., budowa </w:t>
            </w:r>
            <w:proofErr w:type="spellStart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trójpanelowa</w:t>
            </w:r>
            <w:proofErr w:type="spellEnd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 (zawór chłodnego przepływu przykryty, zmniejszający wzrost temperatury pod maską i opory powstające przy wydychaniu). Wbudowany uchwyt na nos z wchłaniającą pot wyściółką maska zgodna z normą EN 14683:2005 i EN 149:2001 lub równoważne, skuteczność filtracji powyżej 95% (odporność na przenikanie mikroorganizmów) możliwość regulacji dopasowania się do kształtu twarzy.</w:t>
            </w:r>
          </w:p>
          <w:p w:rsidR="00C418B4" w:rsidRPr="001F186D" w:rsidRDefault="001F186D" w:rsidP="001F1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20 opakowań pakowane po 5 szt</w:t>
            </w:r>
            <w:r w:rsidRPr="001F18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418B4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  <w:p w:rsidR="00C418B4" w:rsidRPr="001F186D" w:rsidRDefault="00C418B4" w:rsidP="00C418B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418B4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1F186D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1F186D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1F186D" w:rsidRPr="001F186D" w:rsidRDefault="001F186D" w:rsidP="0029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Fartuch jednorazowy </w:t>
            </w:r>
            <w:r w:rsidR="0057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>flizeliny</w:t>
            </w:r>
            <w:proofErr w:type="spellEnd"/>
          </w:p>
          <w:p w:rsidR="001F186D" w:rsidRPr="001F186D" w:rsidRDefault="001F186D" w:rsidP="0029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Fartuch ochronny wyprodukowany z </w:t>
            </w:r>
            <w:proofErr w:type="spellStart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flizeliny</w:t>
            </w:r>
            <w:proofErr w:type="spellEnd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. Uniemożliwia przedostanie się drobnoustrojów. Jednorazowy, </w:t>
            </w:r>
            <w:proofErr w:type="spellStart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niesterylny</w:t>
            </w:r>
            <w:proofErr w:type="spellEnd"/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. Można sterylizować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w temperaturze 121 lub 134 stopni Celsjusza. 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Właściwości produktu: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ykonany z certyfikowanej włókniny 40 mg/m2, 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wygodne, elastyczne ściągacze na rękawach,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wiązany na karku i w pasie, 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można sterylizować go w temperaturze 121 oraz 134 stopni Celsjusza,</w:t>
            </w:r>
          </w:p>
          <w:p w:rsidR="001F186D" w:rsidRPr="001F186D" w:rsidRDefault="001F186D" w:rsidP="001F18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kolor dowolny.</w:t>
            </w:r>
          </w:p>
          <w:p w:rsidR="001F186D" w:rsidRPr="001F186D" w:rsidRDefault="001F186D" w:rsidP="001F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186D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1F186D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</w:tr>
    </w:tbl>
    <w:p w:rsidR="00C418B4" w:rsidRPr="00A06949" w:rsidRDefault="00C418B4" w:rsidP="00A06949">
      <w:pPr>
        <w:rPr>
          <w:rFonts w:ascii="Times New Roman" w:hAnsi="Times New Roman" w:cs="Times New Roman"/>
          <w:sz w:val="24"/>
          <w:szCs w:val="24"/>
        </w:rPr>
      </w:pPr>
    </w:p>
    <w:sectPr w:rsidR="00C418B4" w:rsidRPr="00A06949" w:rsidSect="00C41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549E"/>
    <w:multiLevelType w:val="hybridMultilevel"/>
    <w:tmpl w:val="F4980536"/>
    <w:lvl w:ilvl="0" w:tplc="9228AAF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DBA"/>
    <w:rsid w:val="001227EA"/>
    <w:rsid w:val="001F186D"/>
    <w:rsid w:val="00445021"/>
    <w:rsid w:val="00573583"/>
    <w:rsid w:val="00817823"/>
    <w:rsid w:val="009461A6"/>
    <w:rsid w:val="009A2C10"/>
    <w:rsid w:val="009F469F"/>
    <w:rsid w:val="009F4DBA"/>
    <w:rsid w:val="00A06949"/>
    <w:rsid w:val="00B13607"/>
    <w:rsid w:val="00B617A8"/>
    <w:rsid w:val="00C418B4"/>
    <w:rsid w:val="00CA6567"/>
    <w:rsid w:val="00F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DB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4DB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8178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2021-10-28T07:23:00Z</dcterms:created>
  <dcterms:modified xsi:type="dcterms:W3CDTF">2021-10-29T11:32:00Z</dcterms:modified>
</cp:coreProperties>
</file>