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C" w:rsidRDefault="006C5E7C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5824A7">
        <w:rPr>
          <w:rFonts w:ascii="CG Omega" w:hAnsi="CG Omega" w:cs="Gautami"/>
          <w:sz w:val="22"/>
          <w:szCs w:val="22"/>
        </w:rPr>
        <w:t xml:space="preserve">                  Wiązownica, 17.11</w:t>
      </w:r>
      <w:r w:rsidR="0025116C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6C5E7C" w:rsidRDefault="005824A7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RG3.271.36</w:t>
      </w:r>
      <w:r w:rsidR="0025116C">
        <w:rPr>
          <w:rFonts w:ascii="CG Omega" w:hAnsi="CG Omega" w:cs="Gautami"/>
          <w:sz w:val="22"/>
          <w:szCs w:val="22"/>
        </w:rPr>
        <w:t>.2023</w:t>
      </w:r>
    </w:p>
    <w:p w:rsidR="006C5E7C" w:rsidRPr="003875F4" w:rsidRDefault="006C5E7C" w:rsidP="006C5E7C">
      <w:pPr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6C5E7C" w:rsidRPr="00780691" w:rsidRDefault="006C5E7C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 wyborze najkorzystniejszej oferty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8"/>
          <w:szCs w:val="28"/>
        </w:rPr>
      </w:pPr>
    </w:p>
    <w:p w:rsidR="006C5E7C" w:rsidRDefault="006C5E7C" w:rsidP="006C5E7C">
      <w:pPr>
        <w:ind w:left="993" w:hanging="993"/>
        <w:jc w:val="both"/>
        <w:rPr>
          <w:rFonts w:ascii="CG Omega" w:hAnsi="CG Omega"/>
          <w:b/>
          <w:bCs/>
          <w:sz w:val="22"/>
          <w:szCs w:val="22"/>
        </w:rPr>
      </w:pPr>
      <w:r w:rsidRPr="00A27EAB">
        <w:rPr>
          <w:rFonts w:ascii="CG Omega" w:hAnsi="CG Omega" w:cs="Gautami"/>
          <w:b/>
          <w:sz w:val="22"/>
          <w:szCs w:val="22"/>
        </w:rPr>
        <w:t>Dotyczy: postepowania  o udzielenie zamówienia publicznego przeprowadzonego w trybie podstawowym (art. 275 pkt. 1 ust</w:t>
      </w:r>
      <w:r w:rsidR="0025116C">
        <w:rPr>
          <w:rFonts w:ascii="CG Omega" w:hAnsi="CG Omega" w:cs="Gautami"/>
          <w:b/>
          <w:sz w:val="22"/>
          <w:szCs w:val="22"/>
        </w:rPr>
        <w:t xml:space="preserve">awy Pzp.) na </w:t>
      </w:r>
      <w:r w:rsidR="005824A7">
        <w:rPr>
          <w:rFonts w:ascii="CG Omega" w:hAnsi="CG Omega" w:cs="Gautami"/>
          <w:b/>
          <w:sz w:val="22"/>
          <w:szCs w:val="22"/>
        </w:rPr>
        <w:t xml:space="preserve">zakup i </w:t>
      </w:r>
      <w:r w:rsidR="0025116C">
        <w:rPr>
          <w:rFonts w:ascii="CG Omega" w:hAnsi="CG Omega" w:cs="Gautami"/>
          <w:b/>
          <w:sz w:val="22"/>
          <w:szCs w:val="22"/>
        </w:rPr>
        <w:t>dostawę</w:t>
      </w:r>
      <w:r w:rsidR="005824A7">
        <w:rPr>
          <w:rFonts w:ascii="CG Omega" w:hAnsi="CG Omega" w:cs="Gautami"/>
          <w:b/>
          <w:sz w:val="22"/>
          <w:szCs w:val="22"/>
        </w:rPr>
        <w:t xml:space="preserve"> pojazdu typu „Quad” wraz z wyposażeniem specjalistycznym dla jednostki OSP Radawa</w:t>
      </w:r>
      <w:r w:rsidRPr="00A27EAB">
        <w:rPr>
          <w:rFonts w:ascii="CG Omega" w:hAnsi="CG Omega"/>
          <w:b/>
          <w:bCs/>
          <w:sz w:val="22"/>
          <w:szCs w:val="22"/>
        </w:rPr>
        <w:t>.</w:t>
      </w:r>
    </w:p>
    <w:p w:rsidR="006C5E7C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</w:p>
    <w:p w:rsidR="006C5E7C" w:rsidRPr="00A27EAB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na podstawie art. 253 ust. 1 i 2 ustawy z dnia 11 września  2019</w:t>
      </w:r>
      <w:r w:rsidRPr="00074DD3">
        <w:rPr>
          <w:rFonts w:ascii="CG Omega" w:hAnsi="CG Omega" w:cs="Gautami"/>
          <w:sz w:val="22"/>
          <w:szCs w:val="22"/>
        </w:rPr>
        <w:t xml:space="preserve"> - Prawo zamówień pub</w:t>
      </w:r>
      <w:r w:rsidR="005824A7">
        <w:rPr>
          <w:rFonts w:ascii="CG Omega" w:hAnsi="CG Omega" w:cs="Gautami"/>
          <w:sz w:val="22"/>
          <w:szCs w:val="22"/>
        </w:rPr>
        <w:t>licznych (tj. Dz.U z 2023 r. poz. 1605</w:t>
      </w:r>
      <w:r>
        <w:rPr>
          <w:rFonts w:ascii="CG Omega" w:hAnsi="CG Omega" w:cs="Gautami"/>
          <w:sz w:val="22"/>
          <w:szCs w:val="22"/>
        </w:rPr>
        <w:t xml:space="preserve"> ze zm.</w:t>
      </w:r>
      <w:r w:rsidRPr="00074DD3">
        <w:rPr>
          <w:rFonts w:ascii="CG Omega" w:hAnsi="CG Omega" w:cs="Gautami"/>
          <w:sz w:val="22"/>
          <w:szCs w:val="22"/>
        </w:rPr>
        <w:t xml:space="preserve">)  </w:t>
      </w:r>
      <w:r>
        <w:rPr>
          <w:rFonts w:ascii="CG Omega" w:hAnsi="CG Omega" w:cs="Gautami"/>
          <w:sz w:val="22"/>
          <w:szCs w:val="22"/>
        </w:rPr>
        <w:t>informuję</w:t>
      </w:r>
      <w:r w:rsidRPr="00074DD3">
        <w:rPr>
          <w:rFonts w:ascii="CG Omega" w:hAnsi="CG Omega" w:cs="Gautami"/>
          <w:b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że w postępowaniu o udzielenie zamówienia publicznego na wykonanie zadania</w:t>
      </w:r>
      <w:r>
        <w:rPr>
          <w:rFonts w:ascii="CG Omega" w:hAnsi="CG Omega" w:cs="Gautami"/>
          <w:sz w:val="22"/>
          <w:szCs w:val="22"/>
        </w:rPr>
        <w:t xml:space="preserve"> pn.</w:t>
      </w:r>
      <w:r w:rsidRPr="00074DD3">
        <w:rPr>
          <w:rFonts w:ascii="CG Omega" w:hAnsi="CG Omega" w:cs="Gautami"/>
          <w:sz w:val="22"/>
          <w:szCs w:val="22"/>
        </w:rPr>
        <w:t xml:space="preserve">: </w:t>
      </w:r>
      <w:r w:rsidRPr="00074DD3">
        <w:rPr>
          <w:rFonts w:ascii="CG Omega" w:hAnsi="CG Omega"/>
          <w:b/>
          <w:bCs/>
          <w:sz w:val="22"/>
          <w:szCs w:val="22"/>
        </w:rPr>
        <w:t>„</w:t>
      </w:r>
      <w:r w:rsidR="005824A7">
        <w:rPr>
          <w:rFonts w:ascii="CG Omega" w:hAnsi="CG Omega" w:cs="Gautami"/>
          <w:b/>
          <w:sz w:val="22"/>
          <w:szCs w:val="22"/>
        </w:rPr>
        <w:t>Z</w:t>
      </w:r>
      <w:r w:rsidR="005824A7">
        <w:rPr>
          <w:rFonts w:ascii="CG Omega" w:hAnsi="CG Omega" w:cs="Gautami"/>
          <w:b/>
          <w:sz w:val="22"/>
          <w:szCs w:val="22"/>
        </w:rPr>
        <w:t xml:space="preserve">akup </w:t>
      </w:r>
      <w:r w:rsidR="005824A7">
        <w:rPr>
          <w:rFonts w:ascii="CG Omega" w:hAnsi="CG Omega" w:cs="Gautami"/>
          <w:b/>
          <w:sz w:val="22"/>
          <w:szCs w:val="22"/>
        </w:rPr>
        <w:t xml:space="preserve"> </w:t>
      </w:r>
      <w:r w:rsidR="005824A7">
        <w:rPr>
          <w:rFonts w:ascii="CG Omega" w:hAnsi="CG Omega" w:cs="Gautami"/>
          <w:b/>
          <w:sz w:val="22"/>
          <w:szCs w:val="22"/>
        </w:rPr>
        <w:t>i dostawę pojazdu typu „Quad” wraz z wyposażeniem specjalistycznym dla jednostki OSP Radawa</w:t>
      </w:r>
      <w:r>
        <w:rPr>
          <w:rFonts w:ascii="CG Omega" w:hAnsi="CG Omega"/>
          <w:b/>
          <w:bCs/>
          <w:sz w:val="22"/>
          <w:szCs w:val="22"/>
        </w:rPr>
        <w:t>”</w:t>
      </w:r>
      <w:r w:rsidRPr="00074DD3">
        <w:rPr>
          <w:rFonts w:ascii="CG Omega" w:hAnsi="CG Omega"/>
          <w:b/>
          <w:bCs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w</w:t>
      </w:r>
      <w:r w:rsidR="00B02F00">
        <w:rPr>
          <w:rFonts w:ascii="CG Omega" w:hAnsi="CG Omega" w:cs="Gautami"/>
          <w:sz w:val="22"/>
          <w:szCs w:val="22"/>
        </w:rPr>
        <w:t> dniu</w:t>
      </w:r>
      <w:r w:rsidR="005824A7">
        <w:rPr>
          <w:rFonts w:ascii="CG Omega" w:hAnsi="CG Omega" w:cs="Gautami"/>
          <w:sz w:val="22"/>
          <w:szCs w:val="22"/>
        </w:rPr>
        <w:t xml:space="preserve"> 17.11</w:t>
      </w:r>
      <w:r w:rsidR="0025116C">
        <w:rPr>
          <w:rFonts w:ascii="CG Omega" w:hAnsi="CG Omega" w:cs="Gautami"/>
          <w:sz w:val="22"/>
          <w:szCs w:val="22"/>
        </w:rPr>
        <w:t>.2023</w:t>
      </w:r>
      <w:r w:rsidRPr="00074DD3">
        <w:rPr>
          <w:rFonts w:ascii="CG Omega" w:hAnsi="CG Omega" w:cs="Gautami"/>
          <w:sz w:val="22"/>
          <w:szCs w:val="22"/>
        </w:rPr>
        <w:t xml:space="preserve"> r.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dokonano wyboru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najkorzystniejszej oferty,</w:t>
      </w:r>
      <w:r>
        <w:rPr>
          <w:rFonts w:ascii="CG Omega" w:hAnsi="CG Omega" w:cs="Gautami"/>
          <w:sz w:val="22"/>
          <w:szCs w:val="22"/>
        </w:rPr>
        <w:t xml:space="preserve"> na podstawie kryteriów  określonych  w dokumentacji zamówienia,</w:t>
      </w:r>
      <w:r w:rsidRPr="00074DD3">
        <w:rPr>
          <w:rFonts w:ascii="CG Omega" w:hAnsi="CG Omega" w:cs="Gautami"/>
          <w:sz w:val="22"/>
          <w:szCs w:val="22"/>
        </w:rPr>
        <w:t xml:space="preserve"> którą</w:t>
      </w:r>
      <w:r w:rsidRPr="00B45FE3">
        <w:rPr>
          <w:rFonts w:ascii="CG Omega" w:hAnsi="CG Omega" w:cs="Gautami"/>
          <w:sz w:val="22"/>
          <w:szCs w:val="22"/>
        </w:rPr>
        <w:t xml:space="preserve"> przedstawiła firma</w:t>
      </w:r>
      <w:r>
        <w:rPr>
          <w:rFonts w:ascii="CG Omega" w:hAnsi="CG Omega" w:cs="Gautami"/>
          <w:b/>
          <w:sz w:val="22"/>
          <w:szCs w:val="22"/>
        </w:rPr>
        <w:t>:</w:t>
      </w:r>
    </w:p>
    <w:p w:rsidR="006C5E7C" w:rsidRPr="00F12B7C" w:rsidRDefault="006C5E7C" w:rsidP="006C5E7C">
      <w:pPr>
        <w:rPr>
          <w:rFonts w:ascii="CG Omega" w:hAnsi="CG Omega"/>
          <w:b/>
          <w:sz w:val="22"/>
          <w:szCs w:val="22"/>
          <w:u w:val="thick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850"/>
        <w:gridCol w:w="1134"/>
        <w:gridCol w:w="851"/>
        <w:gridCol w:w="1417"/>
      </w:tblGrid>
      <w:tr w:rsidR="0025116C" w:rsidRPr="00F12B7C" w:rsidTr="0025116C">
        <w:trPr>
          <w:trHeight w:val="346"/>
        </w:trPr>
        <w:tc>
          <w:tcPr>
            <w:tcW w:w="3402" w:type="dxa"/>
            <w:vMerge w:val="restart"/>
            <w:vAlign w:val="center"/>
          </w:tcPr>
          <w:p w:rsidR="0025116C" w:rsidRPr="00F12B7C" w:rsidRDefault="0025116C" w:rsidP="001E3E9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2268" w:type="dxa"/>
            <w:gridSpan w:val="2"/>
          </w:tcPr>
          <w:p w:rsidR="0025116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5116C" w:rsidRPr="006A4E7E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: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 xml:space="preserve"> Cena</w:t>
            </w:r>
          </w:p>
        </w:tc>
        <w:tc>
          <w:tcPr>
            <w:tcW w:w="3402" w:type="dxa"/>
            <w:gridSpan w:val="3"/>
            <w:vAlign w:val="center"/>
          </w:tcPr>
          <w:p w:rsidR="0025116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Okres gwarancji</w:t>
            </w:r>
          </w:p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</w:tr>
      <w:tr w:rsidR="0025116C" w:rsidRPr="00F12B7C" w:rsidTr="0025116C">
        <w:trPr>
          <w:trHeight w:val="629"/>
        </w:trPr>
        <w:tc>
          <w:tcPr>
            <w:tcW w:w="3402" w:type="dxa"/>
            <w:vMerge/>
            <w:vAlign w:val="center"/>
          </w:tcPr>
          <w:p w:rsidR="0025116C" w:rsidRPr="00F12B7C" w:rsidRDefault="0025116C" w:rsidP="001E3E9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5116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Cena brutto oferty  (zł)</w:t>
            </w:r>
          </w:p>
        </w:tc>
        <w:tc>
          <w:tcPr>
            <w:tcW w:w="850" w:type="dxa"/>
          </w:tcPr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Ilość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(pkt.)</w:t>
            </w:r>
          </w:p>
        </w:tc>
        <w:tc>
          <w:tcPr>
            <w:tcW w:w="1134" w:type="dxa"/>
          </w:tcPr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Okres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gwarancji</w:t>
            </w:r>
          </w:p>
        </w:tc>
        <w:tc>
          <w:tcPr>
            <w:tcW w:w="851" w:type="dxa"/>
          </w:tcPr>
          <w:p w:rsidR="0025116C" w:rsidRPr="00F12B7C" w:rsidRDefault="0025116C" w:rsidP="001E3E9B">
            <w:pPr>
              <w:spacing w:after="160" w:line="259" w:lineRule="auto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Ilość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(pkt.)</w:t>
            </w:r>
          </w:p>
        </w:tc>
        <w:tc>
          <w:tcPr>
            <w:tcW w:w="1417" w:type="dxa"/>
          </w:tcPr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Ł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ączna ilość punktów</w:t>
            </w:r>
          </w:p>
        </w:tc>
      </w:tr>
      <w:tr w:rsidR="0025116C" w:rsidRPr="00436FA4" w:rsidTr="0025116C">
        <w:trPr>
          <w:trHeight w:val="984"/>
        </w:trPr>
        <w:tc>
          <w:tcPr>
            <w:tcW w:w="3402" w:type="dxa"/>
            <w:vAlign w:val="center"/>
          </w:tcPr>
          <w:p w:rsidR="0025116C" w:rsidRDefault="005824A7" w:rsidP="0025116C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MK MOTO CENTRUM Sp. z o.o.</w:t>
            </w:r>
          </w:p>
          <w:p w:rsidR="005824A7" w:rsidRDefault="005824A7" w:rsidP="0025116C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Piątkowiec 31</w:t>
            </w:r>
          </w:p>
          <w:p w:rsidR="005824A7" w:rsidRPr="0025116C" w:rsidRDefault="005824A7" w:rsidP="0025116C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39-308 Piątkowiec</w:t>
            </w:r>
          </w:p>
        </w:tc>
        <w:tc>
          <w:tcPr>
            <w:tcW w:w="1418" w:type="dxa"/>
            <w:vAlign w:val="center"/>
          </w:tcPr>
          <w:p w:rsidR="0025116C" w:rsidRPr="002519F3" w:rsidRDefault="005824A7" w:rsidP="001E3E9B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110 000</w:t>
            </w:r>
            <w:r w:rsidR="0025116C">
              <w:rPr>
                <w:rFonts w:ascii="CG Omega" w:hAnsi="CG Omega" w:cs="Arial"/>
                <w:bCs/>
                <w:sz w:val="22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5116C" w:rsidRPr="002519F3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2519F3">
              <w:rPr>
                <w:rFonts w:ascii="CG Omega" w:hAnsi="CG Omega" w:cs="Arial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vAlign w:val="center"/>
          </w:tcPr>
          <w:p w:rsidR="0025116C" w:rsidRPr="002519F3" w:rsidRDefault="005824A7" w:rsidP="001E3E9B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48</w:t>
            </w:r>
          </w:p>
        </w:tc>
        <w:tc>
          <w:tcPr>
            <w:tcW w:w="851" w:type="dxa"/>
            <w:vAlign w:val="center"/>
          </w:tcPr>
          <w:p w:rsidR="0025116C" w:rsidRPr="002519F3" w:rsidRDefault="005824A7" w:rsidP="001E3E9B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4</w:t>
            </w:r>
            <w:r w:rsidR="0025116C" w:rsidRPr="002519F3">
              <w:rPr>
                <w:rFonts w:ascii="CG Omega" w:hAnsi="CG Omega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25116C" w:rsidRPr="002519F3" w:rsidRDefault="005824A7" w:rsidP="001E3E9B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10</w:t>
            </w:r>
            <w:r w:rsidR="0025116C" w:rsidRPr="002519F3">
              <w:rPr>
                <w:rFonts w:ascii="CG Omega" w:hAnsi="CG Omega" w:cs="Arial"/>
                <w:b/>
                <w:bCs/>
                <w:sz w:val="22"/>
                <w:szCs w:val="22"/>
              </w:rPr>
              <w:t>0,00 pkt.</w:t>
            </w:r>
          </w:p>
        </w:tc>
      </w:tr>
    </w:tbl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5824A7" w:rsidRDefault="0025116C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</w:t>
      </w:r>
      <w:r w:rsidR="005824A7">
        <w:rPr>
          <w:rFonts w:ascii="CG Omega" w:hAnsi="CG Omega" w:cs="Gautami"/>
          <w:sz w:val="22"/>
          <w:szCs w:val="22"/>
        </w:rPr>
        <w:t xml:space="preserve">z postępowania  </w:t>
      </w:r>
      <w:r>
        <w:rPr>
          <w:rFonts w:ascii="CG Omega" w:hAnsi="CG Omega" w:cs="Gautami"/>
          <w:sz w:val="22"/>
          <w:szCs w:val="22"/>
        </w:rPr>
        <w:t>i</w:t>
      </w:r>
      <w:r w:rsidR="006C5E7C">
        <w:rPr>
          <w:rFonts w:ascii="CG Omega" w:hAnsi="CG Omega" w:cs="Gautami"/>
          <w:sz w:val="22"/>
          <w:szCs w:val="22"/>
        </w:rPr>
        <w:t xml:space="preserve"> spełnia warunki udziału w</w:t>
      </w:r>
      <w:r w:rsidR="005824A7">
        <w:rPr>
          <w:rFonts w:ascii="CG Omega" w:hAnsi="CG Omega" w:cs="Gautami"/>
          <w:sz w:val="22"/>
          <w:szCs w:val="22"/>
        </w:rPr>
        <w:t> </w:t>
      </w:r>
      <w:r w:rsidR="006C5E7C">
        <w:rPr>
          <w:rFonts w:ascii="CG Omega" w:hAnsi="CG Omega" w:cs="Gautami"/>
          <w:sz w:val="22"/>
          <w:szCs w:val="22"/>
        </w:rPr>
        <w:t xml:space="preserve">postępowaniu, określone w specyfikacji warunków zamówienia. Wybrana oferta przedstawia najkorzystniejszy bilans ceny i pozostałych kryteriów za wykonanie przedmiotu zamówienia. 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najkorzystniejszą. </w:t>
      </w: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</w:p>
    <w:p w:rsidR="006C5E7C" w:rsidRDefault="00B02F00" w:rsidP="006C5E7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</w:t>
      </w:r>
      <w:r w:rsidR="006C5E7C">
        <w:rPr>
          <w:rFonts w:ascii="CG Omega" w:hAnsi="CG Omega" w:cs="Gautami"/>
          <w:sz w:val="22"/>
          <w:szCs w:val="22"/>
        </w:rPr>
        <w:t xml:space="preserve"> postępowania </w:t>
      </w:r>
      <w:r>
        <w:rPr>
          <w:rFonts w:ascii="CG Omega" w:hAnsi="CG Omega" w:cs="Gautami"/>
          <w:sz w:val="22"/>
          <w:szCs w:val="22"/>
        </w:rPr>
        <w:t xml:space="preserve"> złożono tylko 1 ofertę</w:t>
      </w:r>
      <w:r w:rsidR="006C5E7C">
        <w:rPr>
          <w:rFonts w:ascii="CG Omega" w:hAnsi="CG Omega" w:cs="Gautami"/>
          <w:sz w:val="22"/>
          <w:szCs w:val="22"/>
        </w:rPr>
        <w:t>.</w:t>
      </w:r>
    </w:p>
    <w:p w:rsidR="00770F4B" w:rsidRPr="00AA216B" w:rsidRDefault="00770F4B" w:rsidP="006C5E7C">
      <w:pPr>
        <w:jc w:val="both"/>
        <w:rPr>
          <w:rFonts w:ascii="CG Omega" w:hAnsi="CG Omega" w:cs="Gautami"/>
          <w:sz w:val="22"/>
          <w:szCs w:val="22"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AF5977">
        <w:rPr>
          <w:rFonts w:ascii="CG Omega" w:hAnsi="CG Omega" w:cs="Arial"/>
          <w:sz w:val="22"/>
          <w:szCs w:val="22"/>
        </w:rPr>
        <w:t>Umowa w sprawie  zamówienia</w:t>
      </w:r>
      <w:r w:rsidR="00B02F00">
        <w:rPr>
          <w:rFonts w:ascii="CG Omega" w:hAnsi="CG Omega" w:cs="Arial"/>
          <w:sz w:val="22"/>
          <w:szCs w:val="22"/>
        </w:rPr>
        <w:t xml:space="preserve"> publicznego </w:t>
      </w:r>
      <w:r w:rsidR="0025116C">
        <w:rPr>
          <w:rFonts w:ascii="CG Omega" w:hAnsi="CG Omega" w:cs="Arial"/>
          <w:sz w:val="22"/>
          <w:szCs w:val="22"/>
        </w:rPr>
        <w:t>może zostać</w:t>
      </w:r>
      <w:r w:rsidR="00B02F00">
        <w:rPr>
          <w:rFonts w:ascii="CG Omega" w:hAnsi="CG Omega" w:cs="Arial"/>
          <w:sz w:val="22"/>
          <w:szCs w:val="22"/>
        </w:rPr>
        <w:t xml:space="preserve"> zawarta przed upływem terminów określonych w </w:t>
      </w:r>
      <w:r>
        <w:rPr>
          <w:rFonts w:ascii="CG Omega" w:hAnsi="CG Omega" w:cs="Arial"/>
          <w:sz w:val="22"/>
          <w:szCs w:val="22"/>
        </w:rPr>
        <w:t>art. 308 ust. 2</w:t>
      </w:r>
      <w:r w:rsidRPr="00AF5977">
        <w:rPr>
          <w:rFonts w:ascii="CG Omega" w:hAnsi="CG Omega" w:cs="Arial"/>
          <w:sz w:val="22"/>
          <w:szCs w:val="22"/>
        </w:rPr>
        <w:t xml:space="preserve"> </w:t>
      </w:r>
      <w:r w:rsidR="00B02F00">
        <w:rPr>
          <w:rFonts w:ascii="CG Omega" w:hAnsi="CG Omega" w:cs="Arial"/>
          <w:sz w:val="22"/>
          <w:szCs w:val="22"/>
        </w:rPr>
        <w:t>ustawy Pzp. w oparciu o przepis art. 308 ust. 3 pkt</w:t>
      </w:r>
      <w:r>
        <w:rPr>
          <w:rFonts w:ascii="CG Omega" w:hAnsi="CG Omega" w:cs="Arial"/>
          <w:sz w:val="22"/>
          <w:szCs w:val="22"/>
        </w:rPr>
        <w:t>.</w:t>
      </w:r>
      <w:r w:rsidR="00B02F00">
        <w:rPr>
          <w:rFonts w:ascii="CG Omega" w:hAnsi="CG Omega" w:cs="Arial"/>
          <w:sz w:val="22"/>
          <w:szCs w:val="22"/>
        </w:rPr>
        <w:t xml:space="preserve"> 1 ustawy Pzp.</w:t>
      </w:r>
    </w:p>
    <w:p w:rsidR="006C5E7C" w:rsidRPr="009316E0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A93FB2" w:rsidRDefault="008E66F4" w:rsidP="006C5E7C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Wójt Gminy Wiązownica</w:t>
      </w:r>
    </w:p>
    <w:p w:rsidR="008E66F4" w:rsidRDefault="008E66F4" w:rsidP="006C5E7C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Krzysztof Strent</w:t>
      </w:r>
    </w:p>
    <w:p w:rsidR="006C5E7C" w:rsidRPr="00841DE2" w:rsidRDefault="00E73233" w:rsidP="00841DE2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</w:t>
      </w:r>
      <w:r w:rsidR="00A93FB2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</w:t>
      </w:r>
      <w:bookmarkStart w:id="0" w:name="_GoBack"/>
      <w:bookmarkEnd w:id="0"/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 w:rsidRPr="00835E16"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6C5E7C" w:rsidRPr="006E4D61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 w:rsidRPr="006E4D61">
        <w:rPr>
          <w:rFonts w:ascii="CG Omega" w:hAnsi="CG Omega" w:cs="Gautami"/>
          <w:sz w:val="22"/>
          <w:szCs w:val="22"/>
        </w:rPr>
        <w:t xml:space="preserve">1. </w:t>
      </w:r>
      <w:r>
        <w:rPr>
          <w:rFonts w:ascii="CG Omega" w:hAnsi="CG Omega" w:cs="Gautami"/>
          <w:sz w:val="22"/>
          <w:szCs w:val="22"/>
        </w:rPr>
        <w:t>Wykonawcy biorący udział w postępowaniu.</w:t>
      </w:r>
    </w:p>
    <w:p w:rsidR="006C5E7C" w:rsidRPr="00A5677A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162560" w:rsidRPr="00770F4B" w:rsidRDefault="006C5E7C" w:rsidP="00770F4B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</w:t>
      </w:r>
      <w:r w:rsidRPr="006E4D61">
        <w:rPr>
          <w:rFonts w:ascii="CG Omega" w:hAnsi="CG Omega" w:cs="Gautami"/>
          <w:sz w:val="22"/>
          <w:szCs w:val="22"/>
        </w:rPr>
        <w:t>.  a/a</w:t>
      </w:r>
      <w:r>
        <w:rPr>
          <w:rFonts w:ascii="CG Omega" w:hAnsi="CG Omega" w:cs="Gautami"/>
          <w:sz w:val="22"/>
          <w:szCs w:val="22"/>
        </w:rPr>
        <w:t xml:space="preserve"> </w:t>
      </w:r>
    </w:p>
    <w:sectPr w:rsidR="00162560" w:rsidRPr="00770F4B" w:rsidSect="00841DE2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DE" w:rsidRDefault="00A007DE" w:rsidP="00841DE2">
      <w:r>
        <w:separator/>
      </w:r>
    </w:p>
  </w:endnote>
  <w:endnote w:type="continuationSeparator" w:id="0">
    <w:p w:rsidR="00A007DE" w:rsidRDefault="00A007DE" w:rsidP="0084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DE" w:rsidRDefault="00A007DE" w:rsidP="00841DE2">
      <w:r>
        <w:separator/>
      </w:r>
    </w:p>
  </w:footnote>
  <w:footnote w:type="continuationSeparator" w:id="0">
    <w:p w:rsidR="00A007DE" w:rsidRDefault="00A007DE" w:rsidP="0084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E2" w:rsidRPr="00841DE2" w:rsidRDefault="00841DE2" w:rsidP="00841DE2">
    <w:pPr>
      <w:rPr>
        <w:rFonts w:ascii="CG Omega" w:hAnsi="CG Omeg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DE2">
      <w:rPr>
        <w:rFonts w:ascii="CG Omega" w:hAnsi="CG Omega"/>
        <w:b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841DE2">
      <w:rPr>
        <w:rFonts w:ascii="CG Omega" w:hAnsi="CG Omeg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841DE2" w:rsidRPr="00841DE2" w:rsidRDefault="00841DE2" w:rsidP="00841DE2">
    <w:pPr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DE2"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841DE2" w:rsidRPr="00841DE2" w:rsidRDefault="00841DE2" w:rsidP="00841DE2">
    <w:pPr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DE2"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841DE2" w:rsidRPr="00841DE2" w:rsidRDefault="00841DE2" w:rsidP="00841DE2">
    <w:pPr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DE2">
      <w:rPr>
        <w:rFonts w:ascii="CG Omega" w:hAnsi="CG Omeg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841DE2" w:rsidRPr="00841DE2" w:rsidRDefault="00841DE2" w:rsidP="00841DE2">
    <w:pPr>
      <w:rPr>
        <w:rFonts w:ascii="CG Omega" w:hAnsi="CG Omega"/>
        <w:b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DE2">
      <w:rPr>
        <w:rFonts w:ascii="CG Omega" w:hAnsi="CG Omega"/>
        <w:b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B"/>
    <w:rsid w:val="00162560"/>
    <w:rsid w:val="0025116C"/>
    <w:rsid w:val="00277E8B"/>
    <w:rsid w:val="005824A7"/>
    <w:rsid w:val="006C5E7C"/>
    <w:rsid w:val="00770F4B"/>
    <w:rsid w:val="00841DE2"/>
    <w:rsid w:val="008A2B3F"/>
    <w:rsid w:val="008E66F4"/>
    <w:rsid w:val="00A007DE"/>
    <w:rsid w:val="00A61A7B"/>
    <w:rsid w:val="00A93FB2"/>
    <w:rsid w:val="00B02F00"/>
    <w:rsid w:val="00E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5E8-DA85-4290-8703-314A19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DE2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DE2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2023-11-17T07:01:00Z</cp:lastPrinted>
  <dcterms:created xsi:type="dcterms:W3CDTF">2022-07-07T11:18:00Z</dcterms:created>
  <dcterms:modified xsi:type="dcterms:W3CDTF">2023-11-17T07:22:00Z</dcterms:modified>
</cp:coreProperties>
</file>