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4FC4" w14:textId="77777777" w:rsidR="00974F23" w:rsidRPr="0078738E" w:rsidRDefault="00974F23" w:rsidP="00974F23">
      <w:pPr>
        <w:ind w:left="426" w:hanging="142"/>
        <w:jc w:val="both"/>
      </w:pPr>
      <w:r w:rsidRPr="0078738E">
        <w:t>3) podjął konkretne środki techniczne, organizacyjne i kadrowe, odpowiednie dla zapobiegania dalszym przestępstwom, wykroczeniom, lub nieprawidłowemu postępowaniu, w szczególności:</w:t>
      </w:r>
    </w:p>
    <w:p w14:paraId="1F75F902" w14:textId="77777777" w:rsidR="00974F23" w:rsidRPr="0078738E" w:rsidRDefault="00974F23" w:rsidP="00974F23">
      <w:pPr>
        <w:ind w:left="567" w:hanging="142"/>
        <w:jc w:val="both"/>
      </w:pPr>
      <w:r w:rsidRPr="0078738E">
        <w:t>a) zerwał wszelkie powiązania z osobami lub podmiotami odpowiedzialnymi za nieprawidłowe postępowanie wykonawcy,</w:t>
      </w:r>
    </w:p>
    <w:p w14:paraId="0BDE7D4C" w14:textId="77777777" w:rsidR="00974F23" w:rsidRPr="0078738E" w:rsidRDefault="00974F23" w:rsidP="00974F23">
      <w:pPr>
        <w:ind w:left="567" w:hanging="142"/>
        <w:jc w:val="both"/>
      </w:pPr>
      <w:r w:rsidRPr="0078738E">
        <w:t>b) zreorganizował personel,</w:t>
      </w:r>
    </w:p>
    <w:p w14:paraId="71798F98" w14:textId="77777777" w:rsidR="00974F23" w:rsidRPr="0078738E" w:rsidRDefault="00974F23" w:rsidP="00974F23">
      <w:pPr>
        <w:ind w:left="567" w:hanging="142"/>
        <w:jc w:val="both"/>
      </w:pPr>
      <w:r w:rsidRPr="0078738E">
        <w:t>c) wdrożył system sprawozdawczości i kontroli,</w:t>
      </w:r>
    </w:p>
    <w:p w14:paraId="5F86A2E4" w14:textId="77777777" w:rsidR="00974F23" w:rsidRPr="0078738E" w:rsidRDefault="00974F23" w:rsidP="00974F23">
      <w:pPr>
        <w:ind w:left="567" w:hanging="142"/>
        <w:jc w:val="both"/>
      </w:pPr>
      <w:r w:rsidRPr="0078738E">
        <w:t>d) utworzył struktury audytu wewnętrznego do monitorowania przestrzegania przepisów, wewnętrznych regulacji lub standardów,</w:t>
      </w:r>
    </w:p>
    <w:p w14:paraId="4B23FB97" w14:textId="77777777" w:rsidR="00974F23" w:rsidRPr="0078738E" w:rsidRDefault="00974F23" w:rsidP="00974F23">
      <w:pPr>
        <w:ind w:left="567" w:hanging="142"/>
        <w:jc w:val="both"/>
      </w:pPr>
      <w:r w:rsidRPr="0078738E">
        <w:t>e) wprowadził wewnętrzne regulacje dotyczące odpowiedzialności i odszkodowań za nieprzestrzeganie przepisów, wewnętrznych regulacji lub standardów.</w:t>
      </w:r>
    </w:p>
    <w:p w14:paraId="3E77A5E0" w14:textId="77777777" w:rsidR="00974F23" w:rsidRPr="0078738E" w:rsidRDefault="00974F23" w:rsidP="00974F23">
      <w:pPr>
        <w:ind w:left="284" w:hanging="142"/>
        <w:jc w:val="both"/>
      </w:pPr>
      <w:r w:rsidRPr="0078738E">
        <w:t>6. Zamawiający ocenia czy podjęte przez wykonawcę czynności, o których mowa w punkcie 5 powyżej, są wystarczające do wykazania jego rzetelności, uwzględniając wagę i szczególne okoliczności czynu wykonawcy. Jeżeli podjęte przez wykonawcę czynności o których mowa w punkcie 5 powyżej, nie są wystarczające do wykazania jego rzetelności, zamawiający wyklucza wykonawcę.</w:t>
      </w:r>
    </w:p>
    <w:p w14:paraId="2771F888" w14:textId="7BBAF2BF" w:rsidR="00827237" w:rsidRPr="0078738E" w:rsidRDefault="00974F23" w:rsidP="00974F23">
      <w:pPr>
        <w:ind w:left="284" w:hanging="142"/>
        <w:jc w:val="both"/>
      </w:pPr>
      <w:r w:rsidRPr="0078738E">
        <w:t>7. Zamawiający może wykluczyć wykonawcę na każdym etapie postępowania o udzielenie zamówienia.</w:t>
      </w:r>
    </w:p>
    <w:p w14:paraId="3AA39A5A" w14:textId="6931347F" w:rsidR="001C3386" w:rsidRDefault="00A17C74" w:rsidP="001C3386">
      <w:pPr>
        <w:autoSpaceDE w:val="0"/>
        <w:autoSpaceDN w:val="0"/>
        <w:adjustRightInd w:val="0"/>
        <w:jc w:val="both"/>
        <w:rPr>
          <w:rFonts w:eastAsia="CIDFont+F2"/>
        </w:rPr>
      </w:pPr>
      <w:r w:rsidRPr="008259DA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8. </w:t>
      </w:r>
      <w:bookmarkStart w:id="0" w:name="_Hlk101863741"/>
      <w:r w:rsidR="001C3386" w:rsidRPr="001C3386">
        <w:rPr>
          <w:rFonts w:eastAsia="CIDFont+F2"/>
        </w:rPr>
        <w:t xml:space="preserve">W związku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z wejściem w życie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regulacji </w:t>
      </w:r>
      <w:r w:rsidR="00E33FC5">
        <w:rPr>
          <w:rFonts w:eastAsia="CIDFont+F2"/>
        </w:rPr>
        <w:t xml:space="preserve">  </w:t>
      </w:r>
      <w:r w:rsidR="001C3386" w:rsidRPr="001C3386">
        <w:rPr>
          <w:rFonts w:eastAsia="CIDFont+F2"/>
        </w:rPr>
        <w:t xml:space="preserve">rozporządzenia </w:t>
      </w:r>
      <w:r w:rsidR="00E33FC5">
        <w:rPr>
          <w:rFonts w:eastAsia="CIDFont+F2"/>
        </w:rPr>
        <w:t xml:space="preserve"> </w:t>
      </w:r>
      <w:r w:rsidR="001C3386" w:rsidRPr="001C3386">
        <w:rPr>
          <w:rFonts w:eastAsia="CIDFont+F2"/>
        </w:rPr>
        <w:t xml:space="preserve">Rady (UE) nr 833/2014 z dnia </w:t>
      </w:r>
      <w:r w:rsidR="001C3386">
        <w:rPr>
          <w:rFonts w:eastAsia="CIDFont+F2"/>
        </w:rPr>
        <w:t xml:space="preserve">  </w:t>
      </w:r>
    </w:p>
    <w:p w14:paraId="257885DF" w14:textId="1E36CB9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31.07.2014 r.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dotyczącego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środków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ograniczających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w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związku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działaniami Rosji </w:t>
      </w:r>
    </w:p>
    <w:p w14:paraId="3DED99F8" w14:textId="2487F200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="00E33FC5" w:rsidRPr="001C3386">
        <w:rPr>
          <w:rFonts w:eastAsia="CIDFont+F2"/>
        </w:rPr>
        <w:t>D</w:t>
      </w:r>
      <w:r w:rsidRPr="001C3386">
        <w:rPr>
          <w:rFonts w:eastAsia="CIDFont+F2"/>
        </w:rPr>
        <w:t>estabilizującymi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sytuację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Ukrainie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brzmieniu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zmienionym / określonym </w:t>
      </w:r>
      <w:r>
        <w:rPr>
          <w:rFonts w:eastAsia="CIDFont+F2"/>
        </w:rPr>
        <w:t xml:space="preserve">  </w:t>
      </w:r>
    </w:p>
    <w:p w14:paraId="669DA746" w14:textId="627C8A0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="00E33FC5">
        <w:rPr>
          <w:rFonts w:eastAsia="CIDFont+F2"/>
        </w:rPr>
        <w:t>r</w:t>
      </w:r>
      <w:r w:rsidRPr="001C3386">
        <w:rPr>
          <w:rFonts w:eastAsia="CIDFont+F2"/>
        </w:rPr>
        <w:t>ozporządzeniem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Rady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(UE)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nr 2022/576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z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dnia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08.04.2022 r.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sprawie zmiany </w:t>
      </w:r>
    </w:p>
    <w:p w14:paraId="6FF4185F" w14:textId="60BB3E5E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rozporządzenia (UE) nr 833/2014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dotyczącego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środków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ograniczających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 związku z </w:t>
      </w:r>
    </w:p>
    <w:p w14:paraId="412499A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działaniami Rosji destabilizującymi sytuację na Ukrainie (zwanym danej rozporządzeniem) </w:t>
      </w:r>
    </w:p>
    <w:p w14:paraId="71AAA09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oraz ustawy z dnia 13.04.2022 r. o szczególnych rozwiązaniach w zakresie przeciwdziałania </w:t>
      </w:r>
    </w:p>
    <w:p w14:paraId="5059EEA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wspieraniu agresji na Ukrainę oraz służących ochronie bezpieczeństwa narodowego (zwanej </w:t>
      </w:r>
    </w:p>
    <w:p w14:paraId="084718AC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dalej ustawą) – stanowiących regulacje prawa powszechnie obowiązującego, które statuują </w:t>
      </w:r>
    </w:p>
    <w:p w14:paraId="2808DCA1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wobec tzw. podmiotów rosyjskich (tzn. podmiotów objętych / określonych dyspozycją tych </w:t>
      </w:r>
    </w:p>
    <w:p w14:paraId="3756137B" w14:textId="1E9DE74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aktów prawnych – zgodnie z poniższym) sankcje i zakazy związane z obszarem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zamówień </w:t>
      </w:r>
    </w:p>
    <w:p w14:paraId="74026E69" w14:textId="254D395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>publicznych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–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wskazuje,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iż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na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gruncie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niniejszego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postępowania, obok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podstaw </w:t>
      </w:r>
    </w:p>
    <w:p w14:paraId="1C46B5F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wykluczenia określonych w punkcie 4.8. podpunkt 1 i 2  (tzn. statuowanych przepisami art. </w:t>
      </w:r>
    </w:p>
    <w:p w14:paraId="682130C4" w14:textId="6E5377D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 xml:space="preserve">108 i 109 ustawy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),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zastosowanie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mają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również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sankcje określone tymi regulacjami </w:t>
      </w:r>
    </w:p>
    <w:p w14:paraId="3118B6FD" w14:textId="41D7EF0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 </w:t>
      </w:r>
      <w:r w:rsidRPr="001C3386">
        <w:rPr>
          <w:rFonts w:eastAsia="CIDFont+F2"/>
        </w:rPr>
        <w:t>szczególnymi.</w:t>
      </w:r>
    </w:p>
    <w:p w14:paraId="1C30C534" w14:textId="75A10C0C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Wedle przedmiotowych regulacji:</w:t>
      </w:r>
    </w:p>
    <w:p w14:paraId="4122BEE9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wykonawca stanowiący podmiot, o którym mowa w artykule 5k ust. 1 rozporządzenia, nie </w:t>
      </w:r>
      <w:r>
        <w:rPr>
          <w:rFonts w:eastAsia="CIDFont+F2"/>
        </w:rPr>
        <w:t xml:space="preserve">  </w:t>
      </w:r>
    </w:p>
    <w:p w14:paraId="0E5563D5" w14:textId="4AE6A96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może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uzyskać</w:t>
      </w:r>
      <w:r w:rsidR="00E33FC5">
        <w:rPr>
          <w:rFonts w:eastAsia="CIDFont+F2"/>
        </w:rPr>
        <w:t xml:space="preserve">        </w:t>
      </w:r>
      <w:r w:rsidRPr="001C3386">
        <w:rPr>
          <w:rFonts w:eastAsia="CIDFont+F2"/>
        </w:rPr>
        <w:t xml:space="preserve"> jakiegokolwiek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zamówienia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publicznego, ani </w:t>
      </w:r>
      <w:r w:rsidR="00E33FC5"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dalej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wykonywać </w:t>
      </w:r>
    </w:p>
    <w:p w14:paraId="3EC9EED2" w14:textId="2FA5C598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jakiegokolwiek zamówienia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publicznego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(również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przy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udziale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podmiotu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trzeciego, </w:t>
      </w:r>
    </w:p>
    <w:p w14:paraId="7BFC1250" w14:textId="032C8CEA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podwykonawcy lub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dostawcy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 sytuacji, o której mowa w art. 5k ust. 1 rozporządzenia) – </w:t>
      </w:r>
    </w:p>
    <w:p w14:paraId="160A25B3" w14:textId="7BE2FEE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przy zastrzeżeniu artykułu 5k ust. 4 rozporządzenia;</w:t>
      </w:r>
    </w:p>
    <w:p w14:paraId="6935A52F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wykonawca stanowiący podmiot, o którym mowa w art. 7 ust. 1 ustawy, w okresie trwania </w:t>
      </w:r>
      <w:r>
        <w:rPr>
          <w:rFonts w:eastAsia="CIDFont+F2"/>
        </w:rPr>
        <w:t xml:space="preserve"> </w:t>
      </w:r>
    </w:p>
    <w:p w14:paraId="04DD048C" w14:textId="59D6004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E33FC5" w:rsidRPr="001C3386">
        <w:rPr>
          <w:rFonts w:eastAsia="CIDFont+F2"/>
        </w:rPr>
        <w:t>O</w:t>
      </w:r>
      <w:r w:rsidRPr="001C3386">
        <w:rPr>
          <w:rFonts w:eastAsia="CIDFont+F2"/>
        </w:rPr>
        <w:t>koliczności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tam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wskazanych,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podlega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obligatoryjnemu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wykluczeniu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z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udziału w </w:t>
      </w:r>
    </w:p>
    <w:p w14:paraId="5C67472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postępowaniu o udzielenie zamówienia publicznego, tzn. złożona przez takiego wykonawcę </w:t>
      </w:r>
    </w:p>
    <w:p w14:paraId="57CB3671" w14:textId="47907CB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oferta podlega odrzuceniu zgodnie z art. 7 ust. 3 ustawy, a ponadto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w przypadku,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jeżeli w </w:t>
      </w:r>
    </w:p>
    <w:p w14:paraId="65A3A1A4" w14:textId="4966E2A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okresie wykluczenia taki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podmiot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ubiega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się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o udzielenie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zamówienia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publicznego, to </w:t>
      </w:r>
    </w:p>
    <w:p w14:paraId="61F0992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zgodnie z art. 7 ust. 6 ustawy podlega on karze pieniężnej nakładanej decyzją Prezesa Urzędu </w:t>
      </w:r>
    </w:p>
    <w:p w14:paraId="1E54F449" w14:textId="6E0BC2D0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Zamówień Publicznych (UZP). </w:t>
      </w:r>
    </w:p>
    <w:p w14:paraId="3C2C4719" w14:textId="76715E90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Wskazane sankcje i zakazy dotyczą:</w:t>
      </w:r>
    </w:p>
    <w:p w14:paraId="70DCF871" w14:textId="6DFD704B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podmiotów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objętych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dyspozycją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artykułu 5k ust. 1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rozporządzenia,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tzn. podmiotów </w:t>
      </w:r>
      <w:r>
        <w:rPr>
          <w:rFonts w:eastAsia="CIDFont+F2"/>
        </w:rPr>
        <w:t xml:space="preserve">  </w:t>
      </w:r>
    </w:p>
    <w:p w14:paraId="15D1FC9C" w14:textId="72B928AC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stanowiących: a) obywateli rosyjskich lub osoby fizyczne lub prawne, podmioty lub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organy </w:t>
      </w:r>
      <w:r>
        <w:rPr>
          <w:rFonts w:eastAsia="CIDFont+F2"/>
        </w:rPr>
        <w:t xml:space="preserve">  </w:t>
      </w:r>
    </w:p>
    <w:p w14:paraId="1C6D7FE0" w14:textId="445A50B6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z siedzibą w Rosji; b) osoby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prawne,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podmioty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lub organy, do których prawa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własności </w:t>
      </w:r>
    </w:p>
    <w:p w14:paraId="51EE919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lastRenderedPageBreak/>
        <w:t xml:space="preserve">    </w:t>
      </w:r>
      <w:r w:rsidRPr="001C3386">
        <w:rPr>
          <w:rFonts w:eastAsia="CIDFont+F2"/>
        </w:rPr>
        <w:t xml:space="preserve">bezpośrednio lub pośrednio w ponad 50 % należą do podmiotu, o którym mowa w lit. a; c) </w:t>
      </w:r>
    </w:p>
    <w:p w14:paraId="3E2E108A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 xml:space="preserve">osoby fizyczne lub prawne, podmioty lub organy działające w imieniu lub pod kierunkiem </w:t>
      </w:r>
    </w:p>
    <w:p w14:paraId="09B054DD" w14:textId="4033CED6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 </w:t>
      </w:r>
      <w:r w:rsidRPr="001C3386">
        <w:rPr>
          <w:rFonts w:eastAsia="CIDFont+F2"/>
        </w:rPr>
        <w:t>podmiotu, o którym mowa w lit. a lub lit. b;</w:t>
      </w:r>
    </w:p>
    <w:p w14:paraId="5FFB6A36" w14:textId="6B5A2E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8"/>
        </w:rPr>
        <w:t xml:space="preserve">   </w:t>
      </w:r>
      <w:r w:rsidRPr="001C3386">
        <w:rPr>
          <w:rFonts w:eastAsia="CIDFont+F8"/>
        </w:rPr>
        <w:t xml:space="preserve">- </w:t>
      </w:r>
      <w:r w:rsidRPr="001C3386">
        <w:rPr>
          <w:rFonts w:eastAsia="CIDFont+F2"/>
        </w:rPr>
        <w:t xml:space="preserve">podmiotów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objętych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dyspozycją art. 7 ust. 1 ustawy,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tzn.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podmiotów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stanowiących </w:t>
      </w:r>
      <w:r>
        <w:rPr>
          <w:rFonts w:eastAsia="CIDFont+F2"/>
        </w:rPr>
        <w:t xml:space="preserve"> </w:t>
      </w:r>
    </w:p>
    <w:p w14:paraId="79AD96E4" w14:textId="0A0E4D30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wykonawcę: a) wymienionego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wykazach 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określonych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w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rozporządzeniu 765/2006 i </w:t>
      </w:r>
    </w:p>
    <w:p w14:paraId="39358968" w14:textId="7D436DE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rozporządzeniu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269/2014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albo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wpisanego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n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>a listę, 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której mowa w art. 2 ustawy, na </w:t>
      </w:r>
    </w:p>
    <w:p w14:paraId="247B414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podstawie decyzji w sprawie wpisu na listę rozstrzygającej o zastosowaniu środka, o którym </w:t>
      </w:r>
    </w:p>
    <w:p w14:paraId="5AF4EF54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mowa w art. 1 pkt 3 ustawy; b) którego beneficjentem rzeczywistym w rozumieniu ustawy z </w:t>
      </w:r>
    </w:p>
    <w:p w14:paraId="417B78B4" w14:textId="7267FD13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dnia 01.03.2018 r. o przeciwdziałaniu praniu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pieniędzy oraz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finansowaniu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 terroryzmu jest </w:t>
      </w:r>
    </w:p>
    <w:p w14:paraId="5EFBC807" w14:textId="6F36EFB5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osoba wymieniona w </w:t>
      </w:r>
      <w:r w:rsidR="00E33FC5">
        <w:rPr>
          <w:rFonts w:eastAsia="CIDFont+F2"/>
        </w:rPr>
        <w:t xml:space="preserve"> </w:t>
      </w:r>
      <w:r w:rsidRPr="001C3386">
        <w:rPr>
          <w:rFonts w:eastAsia="CIDFont+F2"/>
        </w:rPr>
        <w:t xml:space="preserve">wykazach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określonych w rozporządzeniu 765/2006 i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rozporządzeniu </w:t>
      </w:r>
    </w:p>
    <w:p w14:paraId="3E588988" w14:textId="5E5FB472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269/2014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albo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wpisana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na listę, o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której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mowa</w:t>
      </w:r>
      <w:r w:rsidR="00E33FC5"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 w ust. 2, ustawy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lub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>będąca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takim </w:t>
      </w:r>
    </w:p>
    <w:p w14:paraId="6CC3CB7B" w14:textId="14A27E24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="00E33FC5" w:rsidRPr="001C3386">
        <w:rPr>
          <w:rFonts w:eastAsia="CIDFont+F2"/>
        </w:rPr>
        <w:t>B</w:t>
      </w:r>
      <w:r w:rsidRPr="001C3386">
        <w:rPr>
          <w:rFonts w:eastAsia="CIDFont+F2"/>
        </w:rPr>
        <w:t>eneficjentem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 rzeczywistym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od dnia 24.02.2022 r., o ile została wpisana na listę, o </w:t>
      </w:r>
      <w:r w:rsidR="00E33FC5">
        <w:rPr>
          <w:rFonts w:eastAsia="CIDFont+F2"/>
        </w:rPr>
        <w:t xml:space="preserve">  </w:t>
      </w:r>
      <w:r w:rsidRPr="001C3386">
        <w:rPr>
          <w:rFonts w:eastAsia="CIDFont+F2"/>
        </w:rPr>
        <w:t xml:space="preserve">której </w:t>
      </w:r>
    </w:p>
    <w:p w14:paraId="2BED849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mowa w art. 2 ustawy, na podstawie decyzji w sprawie wpisu na listę rozstrzygającej o </w:t>
      </w:r>
    </w:p>
    <w:p w14:paraId="0C8DAF02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zastosowaniu środka, o którym mowa w art. 1 pkt 3 ustawy; c) którego jednostką dominującą </w:t>
      </w:r>
    </w:p>
    <w:p w14:paraId="6792BE9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rozumieniu art. 3 ust. 1 pkt 37 ustawy z dnia 29.09.1994 r. o rachunkowości jest podmiot </w:t>
      </w:r>
    </w:p>
    <w:p w14:paraId="196E8A8F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wymieniony w wykazach określonych w rozporządzeniu 765/2006 i rozporządzeniu </w:t>
      </w:r>
    </w:p>
    <w:p w14:paraId="57CF8711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269/2014 albo wpisany na listę, o której mowa w art. 2 ustawy, lub będący taką jednostką </w:t>
      </w:r>
    </w:p>
    <w:p w14:paraId="1FCA5FD2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dominującą od dnia 24.02.2022 r., o ile został wpisany na listę, o której mowa w art. 2 ustawy, </w:t>
      </w:r>
    </w:p>
    <w:p w14:paraId="58400F0A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na podstawie decyzji w sprawie wpisu na listę rozstrzygającej o zastosowaniu środka, o </w:t>
      </w:r>
    </w:p>
    <w:p w14:paraId="4CB46066" w14:textId="0DF2B509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którym mowa w art. 1 pkt 3 ustawy.</w:t>
      </w:r>
    </w:p>
    <w:p w14:paraId="511BCD3B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Przedmiotowe regulacje wymuszają na zamawiającym konieczność ustalenia, czy </w:t>
      </w:r>
      <w:r>
        <w:rPr>
          <w:rFonts w:eastAsia="CIDFont+F2"/>
        </w:rPr>
        <w:t xml:space="preserve"> </w:t>
      </w:r>
    </w:p>
    <w:p w14:paraId="0674213B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wykonawcę ubiegającego się o udzielenie zamówienia publicznego na gruncie danego </w:t>
      </w:r>
    </w:p>
    <w:p w14:paraId="5031DF44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postępowania nie dotyczą sankcje i zakazy nimi statuowane, w szczególności zakaz </w:t>
      </w:r>
    </w:p>
    <w:p w14:paraId="79BDF0B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udzielania zamówień publicznych i sankcja wykluczenia z udziału w postępowania </w:t>
      </w:r>
    </w:p>
    <w:p w14:paraId="53886AD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(niezależnie / ponad / obok podstaw (okoliczności implikujących) wykluczenia regulowanych </w:t>
      </w:r>
    </w:p>
    <w:p w14:paraId="549ECA2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ustawą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), przy czym nie określają one mechanizmu weryfikacji / badania tej kwestii oraz </w:t>
      </w:r>
    </w:p>
    <w:p w14:paraId="6159CA9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wprost nie wiążą one przedmiotowych aspektów kontekstu sytuacji podmiotowej wykonawcy </w:t>
      </w:r>
    </w:p>
    <w:p w14:paraId="11B00EE9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(tzn. kontekstu owych dodatkowych, regulowanych innymi niż ustawa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 aktami prawnymi </w:t>
      </w:r>
    </w:p>
    <w:p w14:paraId="67DA3B3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podstaw wykluczenia z postępowania) z dokumentami i oświadczeniami, których złożenia </w:t>
      </w:r>
    </w:p>
    <w:p w14:paraId="686A7D8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zamawiający może zgodnie z regulacjami ustawy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 wymagać / żądać od wykonawców </w:t>
      </w:r>
    </w:p>
    <w:p w14:paraId="3DD6091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stricte celem wykazania braku podstaw wykluczenia z postępowania. Wobec jednakże faktu, </w:t>
      </w:r>
    </w:p>
    <w:p w14:paraId="1771FAFD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iż wskazane regulacje stanowią przepisy prawa powszechnie obowiązującego i bezpośrednio </w:t>
      </w:r>
    </w:p>
    <w:p w14:paraId="0454FC6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stosowanego, a więc mają zastosowanie </w:t>
      </w:r>
      <w:proofErr w:type="spellStart"/>
      <w:r w:rsidRPr="001C3386">
        <w:rPr>
          <w:rFonts w:eastAsia="CIDFont+F2"/>
        </w:rPr>
        <w:t>ergra</w:t>
      </w:r>
      <w:proofErr w:type="spellEnd"/>
      <w:r w:rsidRPr="001C3386">
        <w:rPr>
          <w:rFonts w:eastAsia="CIDFont+F2"/>
        </w:rPr>
        <w:t xml:space="preserve"> </w:t>
      </w:r>
      <w:proofErr w:type="spellStart"/>
      <w:r w:rsidRPr="001C3386">
        <w:rPr>
          <w:rFonts w:eastAsia="CIDFont+F2"/>
        </w:rPr>
        <w:t>omnes</w:t>
      </w:r>
      <w:proofErr w:type="spellEnd"/>
      <w:r w:rsidRPr="001C3386">
        <w:rPr>
          <w:rFonts w:eastAsia="CIDFont+F2"/>
        </w:rPr>
        <w:t xml:space="preserve"> (w zakresie określonym ich dyspozycją) </w:t>
      </w:r>
    </w:p>
    <w:p w14:paraId="5A049E57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oraz mając na względzie konieczność weryfikacji statusu wykonawcy ubiegającego się o </w:t>
      </w:r>
    </w:p>
    <w:p w14:paraId="1A7102D0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udzielenie zamówienia (w kontekście determinowanym przywołanymi wyżej regulacjami </w:t>
      </w:r>
    </w:p>
    <w:p w14:paraId="6E3D11B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rozporządzenia i ustawy) – przy nieprzyznaniu (nie wyposażeniu) jednakowoż </w:t>
      </w:r>
    </w:p>
    <w:p w14:paraId="411BF4A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zamawiającemu wprost dostosowanych do tego narządzi i instrumentów pozwalających na </w:t>
      </w:r>
    </w:p>
    <w:p w14:paraId="38C306E7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weryfikację tegoż w ramach standardowej procedury zamówieniowej regulowanej ustawą </w:t>
      </w:r>
    </w:p>
    <w:p w14:paraId="48E7DCB3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, za uzasadnione zostało zastosowanie tym kontekście mechanizmu </w:t>
      </w:r>
      <w:proofErr w:type="spellStart"/>
      <w:r w:rsidRPr="001C3386">
        <w:rPr>
          <w:rFonts w:eastAsia="CIDFont+F2"/>
        </w:rPr>
        <w:t>oświadczeniowego</w:t>
      </w:r>
      <w:proofErr w:type="spellEnd"/>
      <w:r w:rsidRPr="001C3386">
        <w:rPr>
          <w:rFonts w:eastAsia="CIDFont+F2"/>
        </w:rPr>
        <w:t xml:space="preserve"> ze </w:t>
      </w:r>
    </w:p>
    <w:p w14:paraId="6D71EF24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strony wykonawców uczestniczących w postępowaniu – obejmującego potwierdzenie, iż </w:t>
      </w:r>
      <w:r>
        <w:rPr>
          <w:rFonts w:eastAsia="CIDFont+F2"/>
        </w:rPr>
        <w:t xml:space="preserve"> </w:t>
      </w:r>
    </w:p>
    <w:p w14:paraId="47D633B1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dany wykonawca nie stanowi podmiotu objętego sankcjami i zakazami statuowanymi </w:t>
      </w:r>
    </w:p>
    <w:p w14:paraId="0898198C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rozporządzeniem i ustawą, w związku z czym załącznik nr 1 SWZ (formularz oferty) zawiera </w:t>
      </w:r>
    </w:p>
    <w:p w14:paraId="093375EF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stosowne oświadczenie odnoszące się do określenia statusu wykonawcy w świetle </w:t>
      </w:r>
    </w:p>
    <w:p w14:paraId="3EE31926" w14:textId="7FBAE1F7" w:rsidR="001C3386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przywołanych wyżej szczególnych regulacji prawnych.</w:t>
      </w:r>
    </w:p>
    <w:p w14:paraId="1F2D8C5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kontekście powyższego zamawiający informuje, iż z racji bezwzględnego obowiązywania </w:t>
      </w:r>
    </w:p>
    <w:p w14:paraId="544AAA0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i bezpośredniego stosowania przedmiotowych regulacji prawnych (obok ustawy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 i </w:t>
      </w:r>
    </w:p>
    <w:p w14:paraId="428ADD3C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niezależnie od samych zapisów SWZ – przywołujących podstawy wykluczenia określone w </w:t>
      </w:r>
    </w:p>
    <w:p w14:paraId="0D9BA0F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art. 108 i 109 ustawy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) wykonawcy, wobec których istnieją okoliczności, o których mowa </w:t>
      </w:r>
    </w:p>
    <w:p w14:paraId="57045005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w artykule 5k ust. 1 rozporządzenia i/lub art. 7 ust. 1 ustawy, podlegać będą wykluczeniu z </w:t>
      </w:r>
    </w:p>
    <w:p w14:paraId="311399B6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udziału w niniejszym postępowaniu wprost na podstawie przedmiotowych szczególnych </w:t>
      </w:r>
    </w:p>
    <w:p w14:paraId="5C86171E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lastRenderedPageBreak/>
        <w:t xml:space="preserve">   </w:t>
      </w:r>
      <w:r w:rsidRPr="001C3386">
        <w:rPr>
          <w:rFonts w:eastAsia="CIDFont+F2"/>
        </w:rPr>
        <w:t xml:space="preserve">regulacji prawnych – niezależnie i obok podstaw wykluczenia statuowanych w art. 108 i 109 </w:t>
      </w:r>
    </w:p>
    <w:p w14:paraId="36BACDB7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ustawy </w:t>
      </w:r>
      <w:proofErr w:type="spellStart"/>
      <w:r w:rsidRPr="001C3386">
        <w:rPr>
          <w:rFonts w:eastAsia="CIDFont+F2"/>
        </w:rPr>
        <w:t>Pzp</w:t>
      </w:r>
      <w:proofErr w:type="spellEnd"/>
      <w:r w:rsidRPr="001C3386">
        <w:rPr>
          <w:rFonts w:eastAsia="CIDFont+F2"/>
        </w:rPr>
        <w:t xml:space="preserve"> (określonych w punkcie 4.8. podpunkt 1 i 2 SWZ), w związku z czym złożone </w:t>
      </w:r>
    </w:p>
    <w:p w14:paraId="7D118ED8" w14:textId="77777777" w:rsid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 xml:space="preserve">przez nich oferty będą odrzucane jako oferty złożone przez wykonawców podlegających </w:t>
      </w:r>
    </w:p>
    <w:p w14:paraId="45F031CE" w14:textId="272818C9" w:rsidR="008259DA" w:rsidRPr="001C3386" w:rsidRDefault="001C3386" w:rsidP="001C3386">
      <w:pPr>
        <w:autoSpaceDE w:val="0"/>
        <w:autoSpaceDN w:val="0"/>
        <w:adjustRightInd w:val="0"/>
        <w:jc w:val="both"/>
        <w:rPr>
          <w:rFonts w:eastAsia="CIDFont+F2"/>
        </w:rPr>
      </w:pPr>
      <w:r>
        <w:rPr>
          <w:rFonts w:eastAsia="CIDFont+F2"/>
        </w:rPr>
        <w:t xml:space="preserve">   </w:t>
      </w:r>
      <w:r w:rsidRPr="001C3386">
        <w:rPr>
          <w:rFonts w:eastAsia="CIDFont+F2"/>
        </w:rPr>
        <w:t>wykluczeniu z udziału w postępowaniu i oferty nieważne na podstawie odrębnych przepisów</w:t>
      </w:r>
      <w:bookmarkEnd w:id="0"/>
      <w:r w:rsidRPr="001C3386">
        <w:rPr>
          <w:rFonts w:eastAsia="CIDFont+F2"/>
        </w:rPr>
        <w:t>.</w:t>
      </w:r>
    </w:p>
    <w:p w14:paraId="27AA40A0" w14:textId="77777777" w:rsidR="001C3386" w:rsidRPr="001C3386" w:rsidRDefault="001C3386" w:rsidP="001C3386">
      <w:pPr>
        <w:autoSpaceDE w:val="0"/>
        <w:autoSpaceDN w:val="0"/>
        <w:adjustRightInd w:val="0"/>
        <w:jc w:val="both"/>
      </w:pPr>
    </w:p>
    <w:p w14:paraId="6C358A39" w14:textId="529312FD" w:rsidR="00230CDF" w:rsidRPr="001C3386" w:rsidRDefault="00230CDF" w:rsidP="00230CDF">
      <w:pPr>
        <w:ind w:left="142" w:hanging="142"/>
        <w:jc w:val="both"/>
        <w:rPr>
          <w:b/>
        </w:rPr>
      </w:pPr>
      <w:r w:rsidRPr="001C3386">
        <w:rPr>
          <w:b/>
        </w:rPr>
        <w:t>5. WYKAZ OŚWIADCZEŃ LUB DOKUMENTÓW, JAKIE ZOBOWIĄZANI SĄ DOSTARCZYĆ WYKONAWCY W CELU BRAKU PODSTAW WYKLUCZENIA ORAZ POTWIERDZENIA SPEŁNIANIA WARUNKÓW UDZIAŁU W POSTĘPOWANIU.</w:t>
      </w:r>
    </w:p>
    <w:p w14:paraId="5D049B73" w14:textId="07E8C531" w:rsidR="00230CDF" w:rsidRPr="001C3386" w:rsidRDefault="00230CDF" w:rsidP="00C213E2">
      <w:pPr>
        <w:ind w:left="142" w:hanging="142"/>
        <w:jc w:val="both"/>
        <w:rPr>
          <w:u w:val="single"/>
        </w:rPr>
      </w:pPr>
      <w:r w:rsidRPr="001C3386">
        <w:rPr>
          <w:b/>
        </w:rPr>
        <w:t>5.1.</w:t>
      </w:r>
      <w:r w:rsidRPr="001C3386">
        <w:t xml:space="preserve"> </w:t>
      </w:r>
      <w:r w:rsidR="00E72289" w:rsidRPr="001C3386">
        <w:t>Zamawiający żąda podmiotowych środków dowodowych na potwierdzenie</w:t>
      </w:r>
      <w:r w:rsidRPr="001C3386">
        <w:t>:</w:t>
      </w:r>
    </w:p>
    <w:p w14:paraId="14CC769A" w14:textId="77777777" w:rsidR="00230CDF" w:rsidRPr="001C3386" w:rsidRDefault="00230CDF" w:rsidP="00C213E2">
      <w:pPr>
        <w:ind w:left="142"/>
        <w:jc w:val="both"/>
      </w:pPr>
      <w:r w:rsidRPr="001C3386">
        <w:t xml:space="preserve">a) </w:t>
      </w:r>
      <w:r w:rsidR="00E72289" w:rsidRPr="001C3386">
        <w:t>braku podstaw wykluczenia</w:t>
      </w:r>
      <w:r w:rsidRPr="001C3386">
        <w:t>,</w:t>
      </w:r>
    </w:p>
    <w:p w14:paraId="02EEB409" w14:textId="77777777" w:rsidR="00230CDF" w:rsidRPr="001C3386" w:rsidRDefault="00230CDF" w:rsidP="00C213E2">
      <w:pPr>
        <w:ind w:left="142"/>
        <w:jc w:val="both"/>
      </w:pPr>
      <w:r w:rsidRPr="001C3386">
        <w:t>b) spełnia</w:t>
      </w:r>
      <w:r w:rsidR="00FE1E2D" w:rsidRPr="001C3386">
        <w:t>ni</w:t>
      </w:r>
      <w:r w:rsidR="00E72289" w:rsidRPr="001C3386">
        <w:t>a</w:t>
      </w:r>
      <w:r w:rsidRPr="001C3386">
        <w:t xml:space="preserve"> warunk</w:t>
      </w:r>
      <w:r w:rsidR="00FE1E2D" w:rsidRPr="001C3386">
        <w:t>ów</w:t>
      </w:r>
      <w:r w:rsidRPr="001C3386">
        <w:t xml:space="preserve"> udziału w postępowaniu</w:t>
      </w:r>
    </w:p>
    <w:p w14:paraId="1A7D78B1" w14:textId="57B9E634" w:rsidR="00732BC0" w:rsidRPr="001C3386" w:rsidRDefault="00732BC0" w:rsidP="00C213E2">
      <w:pPr>
        <w:ind w:left="142"/>
        <w:jc w:val="both"/>
      </w:pPr>
      <w:r w:rsidRPr="001C3386">
        <w:rPr>
          <w:u w:val="single"/>
        </w:rPr>
        <w:t>w zakresie wskazanym przez zamawiającego</w:t>
      </w:r>
      <w:r w:rsidR="00FE1E2D" w:rsidRPr="001C3386">
        <w:rPr>
          <w:u w:val="single"/>
        </w:rPr>
        <w:t xml:space="preserve"> w niniejszej SWZ</w:t>
      </w:r>
      <w:r w:rsidR="002005AC" w:rsidRPr="001C3386">
        <w:rPr>
          <w:u w:val="single"/>
        </w:rPr>
        <w:t>.</w:t>
      </w:r>
    </w:p>
    <w:p w14:paraId="5A8BD35A" w14:textId="17C12E84" w:rsidR="00EB6489" w:rsidRPr="001C3386" w:rsidRDefault="005377CF" w:rsidP="00225EDD">
      <w:pPr>
        <w:ind w:left="142" w:hanging="142"/>
        <w:jc w:val="both"/>
      </w:pPr>
      <w:r w:rsidRPr="001C3386">
        <w:rPr>
          <w:b/>
        </w:rPr>
        <w:t>5.2.</w:t>
      </w:r>
      <w:r w:rsidR="007237F6" w:rsidRPr="001C3386">
        <w:t xml:space="preserve"> </w:t>
      </w:r>
      <w:r w:rsidR="00FE1E2D" w:rsidRPr="001C3386">
        <w:t xml:space="preserve">Oświadczenie, o którym mowa w </w:t>
      </w:r>
      <w:r w:rsidR="00EB6489" w:rsidRPr="001C3386">
        <w:t>art.</w:t>
      </w:r>
      <w:r w:rsidR="00CA1D32" w:rsidRPr="001C3386">
        <w:t xml:space="preserve"> </w:t>
      </w:r>
      <w:r w:rsidR="00EB6489" w:rsidRPr="001C3386">
        <w:t>12</w:t>
      </w:r>
      <w:r w:rsidR="00CA1D32" w:rsidRPr="001C3386">
        <w:t>5</w:t>
      </w:r>
      <w:r w:rsidR="00EB6489" w:rsidRPr="001C3386">
        <w:t xml:space="preserve"> ust. </w:t>
      </w:r>
      <w:r w:rsidR="00FE1E2D" w:rsidRPr="001C3386">
        <w:t>1</w:t>
      </w:r>
      <w:r w:rsidR="00CA1D32" w:rsidRPr="001C3386">
        <w:t xml:space="preserve"> </w:t>
      </w:r>
      <w:r w:rsidR="006520FD" w:rsidRPr="001C3386">
        <w:t>u</w:t>
      </w:r>
      <w:r w:rsidR="00EB6489" w:rsidRPr="001C3386">
        <w:t>stawy Prawo zamówień publicznych nie jest podmiotowym środkiem dowodowym i stanowi tymczasowy dowód potwierdzający brak podstaw wykluczenia i spełni</w:t>
      </w:r>
      <w:r w:rsidR="00262E74" w:rsidRPr="001C3386">
        <w:t>a</w:t>
      </w:r>
      <w:r w:rsidR="00EB6489" w:rsidRPr="001C3386">
        <w:t>nie warunków udziału w postępowaniu na dzień składania ofert.</w:t>
      </w:r>
    </w:p>
    <w:p w14:paraId="41380541" w14:textId="301FDC57" w:rsidR="00486279" w:rsidRPr="001C3386" w:rsidRDefault="00EB6489" w:rsidP="004866A8">
      <w:pPr>
        <w:ind w:left="142" w:hanging="142"/>
        <w:jc w:val="both"/>
      </w:pPr>
      <w:r w:rsidRPr="001C3386">
        <w:rPr>
          <w:b/>
          <w:bCs/>
        </w:rPr>
        <w:t>5.3.</w:t>
      </w:r>
      <w:r w:rsidR="00225EDD" w:rsidRPr="001C3386">
        <w:t xml:space="preserve"> </w:t>
      </w:r>
      <w:r w:rsidRPr="001C3386">
        <w:t xml:space="preserve">Oświadczenie, o którym mowa w punkcie </w:t>
      </w:r>
      <w:r w:rsidRPr="001C3386">
        <w:rPr>
          <w:b/>
          <w:bCs/>
        </w:rPr>
        <w:t>5.2</w:t>
      </w:r>
      <w:r w:rsidRPr="001C3386">
        <w:t xml:space="preserve"> powyżej w formie</w:t>
      </w:r>
      <w:r w:rsidR="00225EDD" w:rsidRPr="001C3386">
        <w:t xml:space="preserve"> jednolitego europejskiego dokumentu zamówienia, sporządzon</w:t>
      </w:r>
      <w:r w:rsidRPr="001C3386">
        <w:t>ego</w:t>
      </w:r>
      <w:r w:rsidR="00225EDD" w:rsidRPr="001C3386">
        <w:t xml:space="preserve"> zgodnie z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dokumentem” lub „JEDZ”</w:t>
      </w:r>
      <w:r w:rsidR="004866A8" w:rsidRPr="001C3386">
        <w:t>, w</w:t>
      </w:r>
      <w:r w:rsidRPr="001C3386">
        <w:t>ykonawca zobowiązany jest przesłać zamawiaj</w:t>
      </w:r>
      <w:r w:rsidR="004866A8" w:rsidRPr="001C3386">
        <w:t>ą</w:t>
      </w:r>
      <w:r w:rsidRPr="001C3386">
        <w:t>cemu</w:t>
      </w:r>
      <w:r w:rsidR="00225EDD" w:rsidRPr="001C3386">
        <w:t xml:space="preserve"> </w:t>
      </w:r>
      <w:r w:rsidR="00225EDD" w:rsidRPr="001C3386">
        <w:rPr>
          <w:b/>
        </w:rPr>
        <w:t xml:space="preserve">w </w:t>
      </w:r>
      <w:r w:rsidR="00311E93" w:rsidRPr="001C3386">
        <w:rPr>
          <w:b/>
        </w:rPr>
        <w:t>formie</w:t>
      </w:r>
      <w:r w:rsidR="00225EDD" w:rsidRPr="001C3386">
        <w:rPr>
          <w:b/>
        </w:rPr>
        <w:t xml:space="preserve"> elektronicznej opatrzonej kwalifikowanym podpisem elektronicznym</w:t>
      </w:r>
      <w:r w:rsidR="00225EDD" w:rsidRPr="001C3386">
        <w:t xml:space="preserve">, zgodnie z zasadami określonymi w punkcie </w:t>
      </w:r>
      <w:r w:rsidR="00225EDD" w:rsidRPr="001C3386">
        <w:rPr>
          <w:b/>
        </w:rPr>
        <w:t>7</w:t>
      </w:r>
      <w:r w:rsidR="00225EDD" w:rsidRPr="001C3386">
        <w:t xml:space="preserve"> </w:t>
      </w:r>
      <w:r w:rsidR="008C11C7" w:rsidRPr="001C3386">
        <w:t>S</w:t>
      </w:r>
      <w:r w:rsidR="00225EDD" w:rsidRPr="001C3386">
        <w:t>WZ.</w:t>
      </w:r>
    </w:p>
    <w:p w14:paraId="1D2E5520" w14:textId="77777777" w:rsidR="00486279" w:rsidRPr="001C3386" w:rsidRDefault="00486279" w:rsidP="00486279">
      <w:pPr>
        <w:ind w:left="142"/>
        <w:jc w:val="both"/>
      </w:pPr>
      <w:r w:rsidRPr="001C3386">
        <w:rPr>
          <w:b/>
        </w:rPr>
        <w:t>Wykonawca wypełnia JEDZ, tworząc dokument elektroniczny</w:t>
      </w:r>
      <w:r w:rsidR="004866A8" w:rsidRPr="001C3386">
        <w:rPr>
          <w:b/>
        </w:rPr>
        <w:t xml:space="preserve">. </w:t>
      </w:r>
      <w:r w:rsidR="004866A8" w:rsidRPr="001C3386">
        <w:rPr>
          <w:bCs/>
        </w:rPr>
        <w:t>Wykonawca</w:t>
      </w:r>
      <w:r w:rsidRPr="001C3386">
        <w:t xml:space="preserve"> może korzystać z narzędzia </w:t>
      </w:r>
      <w:proofErr w:type="spellStart"/>
      <w:r w:rsidRPr="001C3386">
        <w:t>eESPD</w:t>
      </w:r>
      <w:proofErr w:type="spellEnd"/>
      <w:r w:rsidRPr="001C3386">
        <w:t xml:space="preserve"> udostępnionego przez Urząd Zamówień Publicznych w linku </w:t>
      </w:r>
      <w:hyperlink r:id="rId8" w:history="1">
        <w:r w:rsidRPr="001C3386">
          <w:rPr>
            <w:u w:val="single"/>
          </w:rPr>
          <w:t>https://espd.uzp.gov.pl</w:t>
        </w:r>
      </w:hyperlink>
      <w:r w:rsidRPr="001C3386">
        <w:t xml:space="preserve"> albo innych dostępnych narzędzi albo oprogramowania, które umożliwiają wypełnienie JEDZ i utworzenie dokumentu elektronicznego.</w:t>
      </w:r>
    </w:p>
    <w:p w14:paraId="15845D2E" w14:textId="6553BD95" w:rsidR="00486279" w:rsidRPr="001C3386" w:rsidRDefault="00486279" w:rsidP="00486279">
      <w:pPr>
        <w:ind w:left="142"/>
        <w:jc w:val="both"/>
      </w:pPr>
      <w:r w:rsidRPr="001C3386">
        <w:t xml:space="preserve">Jednolity europejski dokument zamówienia przygotowany wstępnie przez zamawiającego dla przedmiotowego postępowania (w formacie </w:t>
      </w:r>
      <w:proofErr w:type="spellStart"/>
      <w:r w:rsidRPr="001C3386">
        <w:t>xml</w:t>
      </w:r>
      <w:proofErr w:type="spellEnd"/>
      <w:r w:rsidRPr="001C3386">
        <w:t xml:space="preserve"> – do zaimportowania w narzędziu dostępnym w linku </w:t>
      </w:r>
      <w:hyperlink r:id="rId9" w:history="1">
        <w:r w:rsidRPr="001C3386">
          <w:rPr>
            <w:u w:val="single"/>
          </w:rPr>
          <w:t>https://espd.uzp.gov.pl</w:t>
        </w:r>
      </w:hyperlink>
      <w:r w:rsidRPr="001C3386">
        <w:t xml:space="preserve">) jest dostępny (wraz z instrukcją wypełniania na </w:t>
      </w:r>
      <w:r w:rsidRPr="001C3386">
        <w:rPr>
          <w:b/>
          <w:u w:val="single"/>
        </w:rPr>
        <w:t>załącznik</w:t>
      </w:r>
      <w:r w:rsidR="00262E74" w:rsidRPr="001C3386">
        <w:rPr>
          <w:b/>
          <w:u w:val="single"/>
        </w:rPr>
        <w:t>u</w:t>
      </w:r>
      <w:r w:rsidRPr="001C3386">
        <w:rPr>
          <w:b/>
          <w:u w:val="single"/>
        </w:rPr>
        <w:t xml:space="preserve"> nr 4</w:t>
      </w:r>
      <w:r w:rsidRPr="001C3386">
        <w:t xml:space="preserve"> do SWZ) na stronie internetowej </w:t>
      </w:r>
      <w:r w:rsidR="005A2E34" w:rsidRPr="001C3386">
        <w:t>prowadzonego postępowania</w:t>
      </w:r>
      <w:r w:rsidRPr="001C3386">
        <w:t xml:space="preserve"> w miejscu zamieszczenia niniejszej specyfikacji stanowiący </w:t>
      </w:r>
      <w:r w:rsidRPr="001C3386">
        <w:rPr>
          <w:b/>
          <w:u w:val="single"/>
        </w:rPr>
        <w:t>załącznik nr 3</w:t>
      </w:r>
      <w:r w:rsidRPr="001C3386">
        <w:t xml:space="preserve"> do SWZ.</w:t>
      </w:r>
    </w:p>
    <w:p w14:paraId="4B73E444" w14:textId="62C45091" w:rsidR="003F033D" w:rsidRPr="001C3386" w:rsidRDefault="003F033D" w:rsidP="003F033D">
      <w:pPr>
        <w:jc w:val="both"/>
      </w:pPr>
    </w:p>
    <w:p w14:paraId="2053A3EB" w14:textId="77777777" w:rsidR="00877990" w:rsidRPr="001C3386" w:rsidRDefault="00877990" w:rsidP="003F033D">
      <w:pPr>
        <w:jc w:val="both"/>
      </w:pPr>
    </w:p>
    <w:sectPr w:rsidR="00877990" w:rsidRPr="001C3386" w:rsidSect="00276F41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A4BF" w14:textId="77777777" w:rsidR="00B02FFB" w:rsidRDefault="00B02FFB">
      <w:r>
        <w:separator/>
      </w:r>
    </w:p>
  </w:endnote>
  <w:endnote w:type="continuationSeparator" w:id="0">
    <w:p w14:paraId="0D1EE5B4" w14:textId="77777777" w:rsidR="00B02FFB" w:rsidRDefault="00B0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4951665"/>
      <w:docPartObj>
        <w:docPartGallery w:val="Page Numbers (Bottom of Page)"/>
        <w:docPartUnique/>
      </w:docPartObj>
    </w:sdtPr>
    <w:sdtEndPr/>
    <w:sdtContent>
      <w:p w14:paraId="47A8A664" w14:textId="55D1EA59" w:rsidR="000C1A7F" w:rsidRDefault="000C1A7F">
        <w:pPr>
          <w:pStyle w:val="Stopka"/>
          <w:jc w:val="center"/>
        </w:pPr>
        <w:r>
          <w:t>7</w:t>
        </w:r>
      </w:p>
    </w:sdtContent>
  </w:sdt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6BB3" w14:textId="409ED992" w:rsidR="000C1A7F" w:rsidRDefault="000C1A7F" w:rsidP="000C1A7F">
    <w:pPr>
      <w:pStyle w:val="Stopka"/>
      <w:jc w:val="center"/>
    </w:pPr>
    <w: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F76C" w14:textId="77777777" w:rsidR="00B02FFB" w:rsidRDefault="00B02FFB">
      <w:r>
        <w:separator/>
      </w:r>
    </w:p>
  </w:footnote>
  <w:footnote w:type="continuationSeparator" w:id="0">
    <w:p w14:paraId="792EF66C" w14:textId="77777777" w:rsidR="00B02FFB" w:rsidRDefault="00B0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497082">
    <w:abstractNumId w:val="32"/>
  </w:num>
  <w:num w:numId="2" w16cid:durableId="1884902975">
    <w:abstractNumId w:val="36"/>
  </w:num>
  <w:num w:numId="3" w16cid:durableId="1790976251">
    <w:abstractNumId w:val="28"/>
  </w:num>
  <w:num w:numId="4" w16cid:durableId="639117458">
    <w:abstractNumId w:val="10"/>
  </w:num>
  <w:num w:numId="5" w16cid:durableId="711928194">
    <w:abstractNumId w:val="33"/>
  </w:num>
  <w:num w:numId="6" w16cid:durableId="797453317">
    <w:abstractNumId w:val="5"/>
  </w:num>
  <w:num w:numId="7" w16cid:durableId="2112309550">
    <w:abstractNumId w:val="41"/>
  </w:num>
  <w:num w:numId="8" w16cid:durableId="1402216496">
    <w:abstractNumId w:val="42"/>
  </w:num>
  <w:num w:numId="9" w16cid:durableId="681778563">
    <w:abstractNumId w:val="0"/>
  </w:num>
  <w:num w:numId="10" w16cid:durableId="1153989961">
    <w:abstractNumId w:val="1"/>
  </w:num>
  <w:num w:numId="11" w16cid:durableId="1810902796">
    <w:abstractNumId w:val="22"/>
  </w:num>
  <w:num w:numId="12" w16cid:durableId="1056667431">
    <w:abstractNumId w:val="2"/>
  </w:num>
  <w:num w:numId="13" w16cid:durableId="572546570">
    <w:abstractNumId w:val="3"/>
  </w:num>
  <w:num w:numId="14" w16cid:durableId="1430272064">
    <w:abstractNumId w:val="26"/>
  </w:num>
  <w:num w:numId="15" w16cid:durableId="1873835393">
    <w:abstractNumId w:val="21"/>
  </w:num>
  <w:num w:numId="16" w16cid:durableId="2053773615">
    <w:abstractNumId w:val="37"/>
  </w:num>
  <w:num w:numId="17" w16cid:durableId="1124216">
    <w:abstractNumId w:val="20"/>
  </w:num>
  <w:num w:numId="18" w16cid:durableId="595135018">
    <w:abstractNumId w:val="14"/>
  </w:num>
  <w:num w:numId="19" w16cid:durableId="485902835">
    <w:abstractNumId w:val="40"/>
  </w:num>
  <w:num w:numId="20" w16cid:durableId="638337239">
    <w:abstractNumId w:val="6"/>
  </w:num>
  <w:num w:numId="21" w16cid:durableId="1733386660">
    <w:abstractNumId w:val="43"/>
  </w:num>
  <w:num w:numId="22" w16cid:durableId="611018186">
    <w:abstractNumId w:val="7"/>
  </w:num>
  <w:num w:numId="23" w16cid:durableId="12163543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7090380">
    <w:abstractNumId w:val="39"/>
  </w:num>
  <w:num w:numId="25" w16cid:durableId="872546536">
    <w:abstractNumId w:val="24"/>
  </w:num>
  <w:num w:numId="26" w16cid:durableId="1529946663">
    <w:abstractNumId w:val="11"/>
  </w:num>
  <w:num w:numId="27" w16cid:durableId="1399093267">
    <w:abstractNumId w:val="17"/>
  </w:num>
  <w:num w:numId="28" w16cid:durableId="1746075923">
    <w:abstractNumId w:val="9"/>
  </w:num>
  <w:num w:numId="29" w16cid:durableId="628434839">
    <w:abstractNumId w:val="30"/>
  </w:num>
  <w:num w:numId="30" w16cid:durableId="538471898">
    <w:abstractNumId w:val="25"/>
  </w:num>
  <w:num w:numId="31" w16cid:durableId="1272738817">
    <w:abstractNumId w:val="29"/>
  </w:num>
  <w:num w:numId="32" w16cid:durableId="428164824">
    <w:abstractNumId w:val="27"/>
  </w:num>
  <w:num w:numId="33" w16cid:durableId="1096173086">
    <w:abstractNumId w:val="34"/>
  </w:num>
  <w:num w:numId="34" w16cid:durableId="297688222">
    <w:abstractNumId w:val="19"/>
  </w:num>
  <w:num w:numId="35" w16cid:durableId="773477713">
    <w:abstractNumId w:val="31"/>
  </w:num>
  <w:num w:numId="36" w16cid:durableId="589242793">
    <w:abstractNumId w:val="38"/>
  </w:num>
  <w:num w:numId="37" w16cid:durableId="1838298873">
    <w:abstractNumId w:val="44"/>
  </w:num>
  <w:num w:numId="38" w16cid:durableId="1153910967">
    <w:abstractNumId w:val="45"/>
  </w:num>
  <w:num w:numId="39" w16cid:durableId="1476604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3573403">
    <w:abstractNumId w:val="4"/>
  </w:num>
  <w:num w:numId="41" w16cid:durableId="255333867">
    <w:abstractNumId w:val="13"/>
  </w:num>
  <w:num w:numId="42" w16cid:durableId="1249340578">
    <w:abstractNumId w:val="12"/>
  </w:num>
  <w:num w:numId="43" w16cid:durableId="2070498028">
    <w:abstractNumId w:val="8"/>
  </w:num>
  <w:num w:numId="44" w16cid:durableId="1907177624">
    <w:abstractNumId w:val="35"/>
  </w:num>
  <w:num w:numId="45" w16cid:durableId="177894750">
    <w:abstractNumId w:val="18"/>
  </w:num>
  <w:num w:numId="46" w16cid:durableId="427584361">
    <w:abstractNumId w:val="46"/>
  </w:num>
  <w:num w:numId="47" w16cid:durableId="2027250716">
    <w:abstractNumId w:val="16"/>
  </w:num>
  <w:num w:numId="48" w16cid:durableId="1487093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182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A7F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6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C40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D2D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AAE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9DA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6B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C74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2FFB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24B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3FC5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281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1CFC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pd.uz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10681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4</cp:revision>
  <cp:lastPrinted>2022-04-26T09:20:00Z</cp:lastPrinted>
  <dcterms:created xsi:type="dcterms:W3CDTF">2022-04-26T09:20:00Z</dcterms:created>
  <dcterms:modified xsi:type="dcterms:W3CDTF">2022-04-28T12:27:00Z</dcterms:modified>
</cp:coreProperties>
</file>