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1F9A99C0" w:rsidR="008A53FD" w:rsidRPr="00D3778B" w:rsidRDefault="003935E7" w:rsidP="00857428">
      <w:pPr>
        <w:spacing w:line="360" w:lineRule="auto"/>
        <w:jc w:val="center"/>
        <w:rPr>
          <w:b/>
          <w:sz w:val="26"/>
          <w:szCs w:val="26"/>
        </w:rPr>
      </w:pPr>
      <w:r w:rsidRPr="003935E7">
        <w:rPr>
          <w:b/>
          <w:sz w:val="26"/>
          <w:szCs w:val="26"/>
        </w:rPr>
        <w:t>Budowa monitoringu w Drezdenku</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6CBA65D6"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BD4958">
        <w:rPr>
          <w:sz w:val="24"/>
          <w:szCs w:val="24"/>
        </w:rPr>
        <w:t>3</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78DB5EF2" w:rsidR="009816F3" w:rsidRPr="009816F3" w:rsidRDefault="009816F3" w:rsidP="009816F3">
      <w:pPr>
        <w:spacing w:before="240" w:line="360" w:lineRule="auto"/>
        <w:jc w:val="both"/>
        <w:rPr>
          <w:sz w:val="24"/>
          <w:szCs w:val="24"/>
        </w:rPr>
      </w:pPr>
      <w:r>
        <w:rPr>
          <w:sz w:val="24"/>
          <w:szCs w:val="24"/>
        </w:rPr>
        <w:t xml:space="preserve">Rodzaj zamówienia: </w:t>
      </w:r>
      <w:r w:rsidR="000E7609">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 xml:space="preserve">Mateusz </w:t>
      </w:r>
      <w:proofErr w:type="spellStart"/>
      <w:r w:rsidRPr="009816F3">
        <w:rPr>
          <w:sz w:val="24"/>
          <w:szCs w:val="24"/>
        </w:rPr>
        <w:t>Grzymałowski</w:t>
      </w:r>
      <w:proofErr w:type="spellEnd"/>
    </w:p>
    <w:p w14:paraId="00000027" w14:textId="77777777" w:rsidR="008A53FD" w:rsidRPr="009816F3" w:rsidRDefault="008A53FD" w:rsidP="00857428">
      <w:pPr>
        <w:spacing w:line="360" w:lineRule="auto"/>
        <w:jc w:val="center"/>
        <w:rPr>
          <w:sz w:val="24"/>
          <w:szCs w:val="24"/>
        </w:rPr>
      </w:pPr>
    </w:p>
    <w:p w14:paraId="00000028" w14:textId="2BA44660" w:rsidR="008A53FD" w:rsidRPr="009816F3" w:rsidRDefault="00FB0DDF" w:rsidP="00857428">
      <w:pPr>
        <w:spacing w:line="360" w:lineRule="auto"/>
        <w:jc w:val="center"/>
        <w:rPr>
          <w:b/>
          <w:sz w:val="24"/>
          <w:szCs w:val="24"/>
        </w:rPr>
      </w:pPr>
      <w:r>
        <w:rPr>
          <w:b/>
          <w:sz w:val="24"/>
          <w:szCs w:val="24"/>
        </w:rPr>
        <w:t>28.04</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F4695E">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9855A0" w:rsidRDefault="00D3778B" w:rsidP="00F4695E">
      <w:pPr>
        <w:numPr>
          <w:ilvl w:val="0"/>
          <w:numId w:val="10"/>
        </w:numPr>
        <w:spacing w:line="360" w:lineRule="auto"/>
        <w:ind w:left="852" w:hanging="418"/>
        <w:jc w:val="both"/>
        <w:rPr>
          <w:sz w:val="20"/>
          <w:szCs w:val="20"/>
        </w:rPr>
      </w:pPr>
      <w:r w:rsidRPr="009855A0">
        <w:rPr>
          <w:sz w:val="20"/>
          <w:szCs w:val="20"/>
        </w:rPr>
        <w:t xml:space="preserve">prace </w:t>
      </w:r>
      <w:r w:rsidR="000E7609">
        <w:rPr>
          <w:sz w:val="20"/>
          <w:szCs w:val="20"/>
        </w:rPr>
        <w:t xml:space="preserve"> </w:t>
      </w:r>
      <w:r w:rsidR="000E7609" w:rsidRPr="00CA206B">
        <w:rPr>
          <w:sz w:val="20"/>
          <w:szCs w:val="20"/>
        </w:rPr>
        <w:t xml:space="preserve">budowlane </w:t>
      </w:r>
      <w:r w:rsidR="000E7609">
        <w:rPr>
          <w:sz w:val="20"/>
          <w:szCs w:val="20"/>
        </w:rPr>
        <w:t xml:space="preserve"> </w:t>
      </w:r>
      <w:r w:rsidR="000E7609" w:rsidRPr="009855A0">
        <w:rPr>
          <w:sz w:val="20"/>
          <w:szCs w:val="20"/>
        </w:rPr>
        <w:t xml:space="preserve"> </w:t>
      </w:r>
      <w:r w:rsidRPr="009855A0">
        <w:rPr>
          <w:sz w:val="20"/>
          <w:szCs w:val="20"/>
        </w:rPr>
        <w:t>(operatorzy maszyn, pracownicy fizyczni).</w:t>
      </w:r>
    </w:p>
    <w:p w14:paraId="0000006D" w14:textId="2C741625"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00000070" w14:textId="04D9C8B4" w:rsidR="008A53FD" w:rsidRPr="00857428" w:rsidRDefault="005C2461" w:rsidP="00857428">
      <w:pPr>
        <w:numPr>
          <w:ilvl w:val="0"/>
          <w:numId w:val="1"/>
        </w:numPr>
        <w:spacing w:before="240" w:line="360" w:lineRule="auto"/>
        <w:ind w:left="434"/>
        <w:jc w:val="both"/>
        <w:rPr>
          <w:sz w:val="20"/>
          <w:szCs w:val="20"/>
        </w:rPr>
      </w:pPr>
      <w:r w:rsidRPr="00857428">
        <w:rPr>
          <w:sz w:val="20"/>
          <w:szCs w:val="20"/>
        </w:rPr>
        <w:t xml:space="preserve">Przedmiotem zamówienia jest </w:t>
      </w:r>
      <w:r w:rsidR="00680DB9" w:rsidRPr="00E57DE5">
        <w:rPr>
          <w:sz w:val="20"/>
          <w:szCs w:val="20"/>
        </w:rPr>
        <w:t xml:space="preserve">budowa </w:t>
      </w:r>
      <w:r w:rsidR="00680DB9">
        <w:rPr>
          <w:sz w:val="20"/>
          <w:szCs w:val="20"/>
        </w:rPr>
        <w:t xml:space="preserve">monitoringu na terenie miasta Drezdenko </w:t>
      </w:r>
      <w:r w:rsidR="00680DB9" w:rsidRPr="00E57DE5">
        <w:rPr>
          <w:sz w:val="20"/>
          <w:szCs w:val="20"/>
        </w:rPr>
        <w:t>w systemie zaprojektuj i wybuduj</w:t>
      </w:r>
      <w:r w:rsidR="00680DB9">
        <w:rPr>
          <w:sz w:val="20"/>
          <w:szCs w:val="20"/>
        </w:rPr>
        <w:t>.</w:t>
      </w: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E19D97E" w14:textId="77777777" w:rsidR="00680DB9" w:rsidRPr="00680DB9" w:rsidRDefault="00680DB9" w:rsidP="00680DB9">
      <w:pPr>
        <w:pStyle w:val="Akapitzlist"/>
        <w:autoSpaceDE w:val="0"/>
        <w:autoSpaceDN w:val="0"/>
        <w:adjustRightInd w:val="0"/>
        <w:spacing w:line="360" w:lineRule="auto"/>
        <w:ind w:left="595"/>
        <w:jc w:val="both"/>
        <w:rPr>
          <w:sz w:val="20"/>
          <w:szCs w:val="20"/>
        </w:rPr>
      </w:pPr>
      <w:r w:rsidRPr="00680DB9">
        <w:rPr>
          <w:sz w:val="20"/>
          <w:szCs w:val="20"/>
        </w:rPr>
        <w:t>45314000-1 Instalowanie sprzętu telekomunikacyjnego</w:t>
      </w:r>
    </w:p>
    <w:p w14:paraId="30B97D35" w14:textId="77777777" w:rsidR="00680DB9" w:rsidRPr="00680DB9" w:rsidRDefault="00680DB9" w:rsidP="00680DB9">
      <w:pPr>
        <w:pStyle w:val="Akapitzlist"/>
        <w:autoSpaceDE w:val="0"/>
        <w:autoSpaceDN w:val="0"/>
        <w:adjustRightInd w:val="0"/>
        <w:spacing w:line="360" w:lineRule="auto"/>
        <w:ind w:left="595"/>
        <w:jc w:val="both"/>
        <w:rPr>
          <w:sz w:val="20"/>
          <w:szCs w:val="20"/>
        </w:rPr>
      </w:pPr>
      <w:r w:rsidRPr="00680DB9">
        <w:rPr>
          <w:sz w:val="20"/>
          <w:szCs w:val="20"/>
        </w:rPr>
        <w:t>32333200-8 Kamery wideo</w:t>
      </w:r>
    </w:p>
    <w:p w14:paraId="00000072" w14:textId="427B49CA" w:rsidR="008A53FD" w:rsidRPr="00754F76" w:rsidRDefault="00680DB9" w:rsidP="00680DB9">
      <w:pPr>
        <w:pStyle w:val="Akapitzlist"/>
        <w:autoSpaceDE w:val="0"/>
        <w:autoSpaceDN w:val="0"/>
        <w:adjustRightInd w:val="0"/>
        <w:spacing w:line="360" w:lineRule="auto"/>
        <w:ind w:left="595"/>
        <w:jc w:val="both"/>
        <w:rPr>
          <w:sz w:val="20"/>
          <w:szCs w:val="20"/>
        </w:rPr>
      </w:pPr>
      <w:r w:rsidRPr="00754F76">
        <w:rPr>
          <w:sz w:val="20"/>
          <w:szCs w:val="20"/>
        </w:rPr>
        <w:t>71320000-7 Usługi inżynieryjne w zakresie projektowania</w:t>
      </w:r>
    </w:p>
    <w:p w14:paraId="00000073" w14:textId="6B5B4497" w:rsidR="008A53FD" w:rsidRPr="001B12F1" w:rsidRDefault="00754F76" w:rsidP="00857428">
      <w:pPr>
        <w:numPr>
          <w:ilvl w:val="0"/>
          <w:numId w:val="1"/>
        </w:numPr>
        <w:spacing w:line="360" w:lineRule="auto"/>
        <w:ind w:left="434"/>
        <w:jc w:val="both"/>
        <w:rPr>
          <w:sz w:val="20"/>
          <w:szCs w:val="20"/>
        </w:rPr>
      </w:pPr>
      <w:r w:rsidRPr="001B12F1">
        <w:rPr>
          <w:sz w:val="20"/>
          <w:szCs w:val="20"/>
        </w:rPr>
        <w:t xml:space="preserve">Przedmiotem zamówienia jest budowa systemu monitoringu w systemie zaprojektuj i wybuduj. Przedmiot zamówienia obejmuje niewielki fragment miasta, wszystkie elementy budowanego systemu muszą być </w:t>
      </w:r>
      <w:r w:rsidRPr="00C82359">
        <w:rPr>
          <w:sz w:val="20"/>
          <w:szCs w:val="20"/>
        </w:rPr>
        <w:t>ze sobą skorelowane z tego względu</w:t>
      </w:r>
      <w:r w:rsidRPr="001B12F1">
        <w:rPr>
          <w:sz w:val="20"/>
          <w:szCs w:val="20"/>
        </w:rPr>
        <w:t xml:space="preserve"> </w:t>
      </w:r>
      <w:r w:rsidR="008D3842" w:rsidRPr="001B12F1">
        <w:rPr>
          <w:sz w:val="20"/>
          <w:szCs w:val="20"/>
        </w:rPr>
        <w:t xml:space="preserve"> </w:t>
      </w:r>
      <w:r w:rsidR="005C2461" w:rsidRPr="001B12F1">
        <w:rPr>
          <w:sz w:val="20"/>
          <w:szCs w:val="20"/>
        </w:rPr>
        <w:t>Zamawiający nie dopuszcza składania ofert częściowych.</w:t>
      </w:r>
      <w:r w:rsidR="008D3842" w:rsidRPr="001B12F1">
        <w:rPr>
          <w:sz w:val="20"/>
          <w:szCs w:val="20"/>
        </w:rPr>
        <w:t xml:space="preserve"> </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00000076" w14:textId="4F8C076B" w:rsidR="008A53FD" w:rsidRDefault="005C2461" w:rsidP="00857428">
      <w:pPr>
        <w:numPr>
          <w:ilvl w:val="0"/>
          <w:numId w:val="1"/>
        </w:numPr>
        <w:spacing w:line="360" w:lineRule="auto"/>
        <w:ind w:left="462"/>
        <w:jc w:val="both"/>
        <w:rPr>
          <w:sz w:val="20"/>
          <w:szCs w:val="20"/>
        </w:rPr>
      </w:pPr>
      <w:r w:rsidRPr="00857428">
        <w:rPr>
          <w:sz w:val="20"/>
          <w:szCs w:val="20"/>
        </w:rPr>
        <w:t>Szczegółowy opis oraz sposób realizacji zamówienia</w:t>
      </w:r>
      <w:r w:rsidR="00FD146A">
        <w:rPr>
          <w:sz w:val="20"/>
          <w:szCs w:val="20"/>
        </w:rPr>
        <w:t>:</w:t>
      </w:r>
    </w:p>
    <w:p w14:paraId="454B8BF8" w14:textId="77777777" w:rsidR="00E53BEE" w:rsidRPr="001B12F1" w:rsidRDefault="00DC3E74" w:rsidP="00F4695E">
      <w:pPr>
        <w:pStyle w:val="Akapitzlist"/>
        <w:numPr>
          <w:ilvl w:val="0"/>
          <w:numId w:val="38"/>
        </w:numPr>
        <w:autoSpaceDE w:val="0"/>
        <w:autoSpaceDN w:val="0"/>
        <w:adjustRightInd w:val="0"/>
        <w:spacing w:line="360" w:lineRule="auto"/>
        <w:jc w:val="both"/>
        <w:rPr>
          <w:sz w:val="20"/>
          <w:szCs w:val="20"/>
        </w:rPr>
      </w:pPr>
      <w:r w:rsidRPr="001B12F1">
        <w:rPr>
          <w:sz w:val="20"/>
          <w:szCs w:val="20"/>
        </w:rPr>
        <w:t>Przedmiotem zamówienia jest budowa monitoringu na terenie miasta Drezdenko w systemie zaprojektuj i wybuduj.</w:t>
      </w:r>
    </w:p>
    <w:p w14:paraId="72ACF5CF" w14:textId="77777777" w:rsidR="00E53BEE" w:rsidRPr="001B12F1" w:rsidRDefault="00DC3E74" w:rsidP="00F4695E">
      <w:pPr>
        <w:pStyle w:val="Akapitzlist"/>
        <w:numPr>
          <w:ilvl w:val="0"/>
          <w:numId w:val="38"/>
        </w:numPr>
        <w:autoSpaceDE w:val="0"/>
        <w:autoSpaceDN w:val="0"/>
        <w:adjustRightInd w:val="0"/>
        <w:spacing w:line="360" w:lineRule="auto"/>
        <w:jc w:val="both"/>
        <w:rPr>
          <w:sz w:val="20"/>
          <w:szCs w:val="20"/>
        </w:rPr>
      </w:pPr>
      <w:r w:rsidRPr="001B12F1">
        <w:rPr>
          <w:sz w:val="20"/>
          <w:szCs w:val="20"/>
        </w:rPr>
        <w:t>Zakres zamówienia obejmuje:</w:t>
      </w:r>
    </w:p>
    <w:p w14:paraId="731294EE" w14:textId="77777777" w:rsidR="00E53BEE" w:rsidRPr="001B12F1" w:rsidRDefault="00DC3E74" w:rsidP="00F4695E">
      <w:pPr>
        <w:pStyle w:val="Akapitzlist"/>
        <w:numPr>
          <w:ilvl w:val="0"/>
          <w:numId w:val="47"/>
        </w:numPr>
        <w:autoSpaceDE w:val="0"/>
        <w:autoSpaceDN w:val="0"/>
        <w:adjustRightInd w:val="0"/>
        <w:spacing w:line="360" w:lineRule="auto"/>
        <w:ind w:hanging="11"/>
        <w:jc w:val="both"/>
        <w:rPr>
          <w:sz w:val="20"/>
          <w:szCs w:val="20"/>
        </w:rPr>
      </w:pPr>
      <w:r w:rsidRPr="001B12F1">
        <w:rPr>
          <w:rFonts w:eastAsia="Calibri"/>
          <w:sz w:val="20"/>
          <w:szCs w:val="20"/>
          <w:lang w:eastAsia="en-US"/>
        </w:rPr>
        <w:t xml:space="preserve">opracowanie dokumentacji projektowej budowlano - wykonawczej na wykonanie </w:t>
      </w:r>
      <w:r w:rsidRPr="001B12F1">
        <w:rPr>
          <w:sz w:val="20"/>
          <w:szCs w:val="20"/>
        </w:rPr>
        <w:t>monitoringu</w:t>
      </w:r>
      <w:r w:rsidRPr="001B12F1">
        <w:rPr>
          <w:rFonts w:eastAsia="Calibri"/>
          <w:sz w:val="20"/>
          <w:szCs w:val="20"/>
          <w:lang w:eastAsia="en-US"/>
        </w:rPr>
        <w:t>,</w:t>
      </w:r>
    </w:p>
    <w:p w14:paraId="7E714139" w14:textId="424F30DE" w:rsidR="00DC3E74" w:rsidRPr="001B12F1" w:rsidRDefault="00DC3E74" w:rsidP="00F4695E">
      <w:pPr>
        <w:pStyle w:val="Akapitzlist"/>
        <w:numPr>
          <w:ilvl w:val="0"/>
          <w:numId w:val="47"/>
        </w:numPr>
        <w:autoSpaceDE w:val="0"/>
        <w:autoSpaceDN w:val="0"/>
        <w:adjustRightInd w:val="0"/>
        <w:spacing w:line="360" w:lineRule="auto"/>
        <w:ind w:hanging="11"/>
        <w:jc w:val="both"/>
        <w:rPr>
          <w:sz w:val="20"/>
          <w:szCs w:val="20"/>
        </w:rPr>
      </w:pPr>
      <w:r w:rsidRPr="001B12F1">
        <w:rPr>
          <w:rFonts w:eastAsia="Calibri"/>
          <w:sz w:val="20"/>
          <w:szCs w:val="20"/>
          <w:lang w:eastAsia="en-US"/>
        </w:rPr>
        <w:lastRenderedPageBreak/>
        <w:t xml:space="preserve">wykonanie na podstawie opracowanej dokumentacji projektowej i specyfikacji technicznej wykonania i odbioru robót </w:t>
      </w:r>
      <w:r w:rsidRPr="001B12F1">
        <w:rPr>
          <w:sz w:val="20"/>
          <w:szCs w:val="20"/>
        </w:rPr>
        <w:t>monitoringu</w:t>
      </w:r>
      <w:r w:rsidRPr="001B12F1">
        <w:rPr>
          <w:rFonts w:eastAsia="Calibri"/>
          <w:sz w:val="20"/>
          <w:szCs w:val="20"/>
          <w:lang w:eastAsia="en-US"/>
        </w:rPr>
        <w:t xml:space="preserve">. </w:t>
      </w:r>
    </w:p>
    <w:p w14:paraId="59E011E1" w14:textId="77777777" w:rsidR="00DC3E74" w:rsidRPr="00B43877" w:rsidRDefault="00DC3E74" w:rsidP="00E53BEE">
      <w:pPr>
        <w:numPr>
          <w:ilvl w:val="0"/>
          <w:numId w:val="1"/>
        </w:numPr>
        <w:spacing w:line="360" w:lineRule="auto"/>
        <w:ind w:left="462"/>
        <w:jc w:val="both"/>
        <w:rPr>
          <w:rFonts w:eastAsia="Calibri"/>
          <w:sz w:val="20"/>
          <w:szCs w:val="20"/>
          <w:lang w:eastAsia="en-US"/>
        </w:rPr>
      </w:pPr>
      <w:r w:rsidRPr="00B43877">
        <w:rPr>
          <w:rFonts w:eastAsia="Calibri"/>
          <w:sz w:val="20"/>
          <w:szCs w:val="20"/>
          <w:lang w:eastAsia="en-US"/>
        </w:rPr>
        <w:t xml:space="preserve">Wykonany przedmiot  zamówienia ma być kompletny z punktu widzenia celu któremu ma służyć. </w:t>
      </w:r>
    </w:p>
    <w:p w14:paraId="041ACD6B" w14:textId="77777777" w:rsidR="00DC3E74" w:rsidRPr="00B43877" w:rsidRDefault="00DC3E74" w:rsidP="00E53BEE">
      <w:pPr>
        <w:numPr>
          <w:ilvl w:val="0"/>
          <w:numId w:val="1"/>
        </w:numPr>
        <w:spacing w:line="360" w:lineRule="auto"/>
        <w:ind w:left="462"/>
        <w:jc w:val="both"/>
        <w:rPr>
          <w:rFonts w:eastAsia="Calibri"/>
          <w:sz w:val="20"/>
          <w:szCs w:val="20"/>
          <w:lang w:eastAsia="en-US"/>
        </w:rPr>
      </w:pPr>
      <w:r w:rsidRPr="00B43877">
        <w:rPr>
          <w:rFonts w:eastAsia="Calibri"/>
          <w:sz w:val="20"/>
          <w:szCs w:val="20"/>
          <w:lang w:eastAsia="en-US"/>
        </w:rPr>
        <w:t>Wymagany zakres dla projektu:</w:t>
      </w:r>
    </w:p>
    <w:p w14:paraId="13472BD6" w14:textId="77777777" w:rsidR="00DC3E74" w:rsidRPr="00B43877" w:rsidRDefault="00DC3E74" w:rsidP="00F4695E">
      <w:pPr>
        <w:numPr>
          <w:ilvl w:val="0"/>
          <w:numId w:val="46"/>
        </w:numPr>
        <w:autoSpaceDE w:val="0"/>
        <w:autoSpaceDN w:val="0"/>
        <w:adjustRightInd w:val="0"/>
        <w:spacing w:line="360" w:lineRule="auto"/>
        <w:jc w:val="both"/>
        <w:rPr>
          <w:rFonts w:eastAsia="Calibri"/>
          <w:sz w:val="20"/>
          <w:szCs w:val="20"/>
          <w:lang w:eastAsia="en-US"/>
        </w:rPr>
      </w:pPr>
      <w:r w:rsidRPr="00B43877">
        <w:rPr>
          <w:rFonts w:eastAsia="Calibri"/>
          <w:sz w:val="20"/>
          <w:szCs w:val="20"/>
          <w:lang w:eastAsia="en-US"/>
        </w:rPr>
        <w:t xml:space="preserve">wykonanie map do celów projektowych lub pozyskanie map do celów opiniodawczych, </w:t>
      </w:r>
    </w:p>
    <w:p w14:paraId="2C69596E" w14:textId="77777777" w:rsidR="00DC3E74" w:rsidRPr="00B43877" w:rsidRDefault="00DC3E74" w:rsidP="00F4695E">
      <w:pPr>
        <w:numPr>
          <w:ilvl w:val="0"/>
          <w:numId w:val="46"/>
        </w:numPr>
        <w:autoSpaceDE w:val="0"/>
        <w:autoSpaceDN w:val="0"/>
        <w:adjustRightInd w:val="0"/>
        <w:spacing w:line="360" w:lineRule="auto"/>
        <w:jc w:val="both"/>
        <w:rPr>
          <w:rFonts w:eastAsia="Calibri"/>
          <w:sz w:val="20"/>
          <w:szCs w:val="20"/>
          <w:lang w:eastAsia="en-US"/>
        </w:rPr>
      </w:pPr>
      <w:r w:rsidRPr="00B43877">
        <w:rPr>
          <w:rFonts w:eastAsia="Calibri"/>
          <w:sz w:val="20"/>
          <w:szCs w:val="20"/>
          <w:lang w:eastAsia="en-US"/>
        </w:rPr>
        <w:t>uzyskanie warunków technicznych przyłączenia do sieci elektrotechnicznej w przypadku braku możliwości rozbudowy istniejących instalacji oświetleniowych,</w:t>
      </w:r>
    </w:p>
    <w:p w14:paraId="60989CA3" w14:textId="77777777" w:rsidR="00DC3E74" w:rsidRPr="00B43877" w:rsidRDefault="00DC3E74" w:rsidP="00F4695E">
      <w:pPr>
        <w:numPr>
          <w:ilvl w:val="0"/>
          <w:numId w:val="46"/>
        </w:numPr>
        <w:autoSpaceDE w:val="0"/>
        <w:autoSpaceDN w:val="0"/>
        <w:adjustRightInd w:val="0"/>
        <w:spacing w:line="360" w:lineRule="auto"/>
        <w:jc w:val="both"/>
        <w:rPr>
          <w:rFonts w:eastAsia="Calibri"/>
          <w:sz w:val="20"/>
          <w:szCs w:val="20"/>
          <w:lang w:eastAsia="en-US"/>
        </w:rPr>
      </w:pPr>
      <w:r w:rsidRPr="00B43877">
        <w:rPr>
          <w:rFonts w:eastAsia="Calibri"/>
          <w:sz w:val="20"/>
          <w:szCs w:val="20"/>
          <w:lang w:eastAsia="en-US"/>
        </w:rPr>
        <w:t>wykonanie projektu budowlanego w formie papierowej 6 egzemplarzy i  elektronicznej – 1 egzemplarz,</w:t>
      </w:r>
    </w:p>
    <w:p w14:paraId="59BE0496" w14:textId="77777777" w:rsidR="00DC3E74" w:rsidRPr="00B43877" w:rsidRDefault="00DC3E74" w:rsidP="00F4695E">
      <w:pPr>
        <w:numPr>
          <w:ilvl w:val="0"/>
          <w:numId w:val="46"/>
        </w:numPr>
        <w:autoSpaceDE w:val="0"/>
        <w:autoSpaceDN w:val="0"/>
        <w:adjustRightInd w:val="0"/>
        <w:spacing w:line="360" w:lineRule="auto"/>
        <w:jc w:val="both"/>
        <w:rPr>
          <w:rFonts w:eastAsia="Calibri"/>
          <w:sz w:val="20"/>
          <w:szCs w:val="20"/>
          <w:lang w:eastAsia="en-US"/>
        </w:rPr>
      </w:pPr>
      <w:r w:rsidRPr="00B43877">
        <w:rPr>
          <w:rFonts w:eastAsia="Calibri"/>
          <w:sz w:val="20"/>
          <w:szCs w:val="20"/>
          <w:lang w:eastAsia="en-US"/>
        </w:rPr>
        <w:t>uzyskanie decyzji o pozwoleniu na budowę lub dokonanie zgłoszenia robót budowlanych,</w:t>
      </w:r>
    </w:p>
    <w:p w14:paraId="4CF6A5E1" w14:textId="1336975A" w:rsidR="00951FCF" w:rsidRPr="00B43877" w:rsidRDefault="00DC3E74" w:rsidP="00B43877">
      <w:pPr>
        <w:numPr>
          <w:ilvl w:val="0"/>
          <w:numId w:val="46"/>
        </w:numPr>
        <w:autoSpaceDE w:val="0"/>
        <w:autoSpaceDN w:val="0"/>
        <w:adjustRightInd w:val="0"/>
        <w:spacing w:line="360" w:lineRule="auto"/>
        <w:jc w:val="both"/>
        <w:rPr>
          <w:rFonts w:eastAsia="Calibri"/>
          <w:sz w:val="20"/>
          <w:szCs w:val="20"/>
          <w:lang w:eastAsia="en-US"/>
        </w:rPr>
      </w:pPr>
      <w:r w:rsidRPr="00B43877">
        <w:rPr>
          <w:rFonts w:eastAsia="Calibri"/>
          <w:sz w:val="20"/>
          <w:szCs w:val="20"/>
          <w:lang w:eastAsia="en-US"/>
        </w:rPr>
        <w:t xml:space="preserve">wykonanie kosztorysu inwestorskiego, przedmiaru robót oraz Specyfikacji Technicznej Wykonania i Odbioru Robót Budowlanych w formie papierowej - 2 egzemplarze, i elektronicznej – 1 egzemplarz, </w:t>
      </w:r>
      <w:r w:rsidR="00B43877" w:rsidRPr="00B43877">
        <w:rPr>
          <w:rFonts w:eastAsia="Calibri"/>
          <w:sz w:val="20"/>
          <w:szCs w:val="20"/>
          <w:lang w:eastAsia="en-US"/>
        </w:rPr>
        <w:t xml:space="preserve"> (</w:t>
      </w:r>
      <w:r w:rsidR="00951FCF" w:rsidRPr="00B43877">
        <w:rPr>
          <w:rFonts w:eastAsia="Calibri"/>
          <w:sz w:val="20"/>
          <w:szCs w:val="20"/>
          <w:lang w:eastAsia="en-US"/>
        </w:rPr>
        <w:t>Inwestycja będzie rozliczana ryczałtowo. Kosztorys będzie pomocniczy do zrealizowania płatności częściowych</w:t>
      </w:r>
      <w:r w:rsidR="00B43877" w:rsidRPr="00B43877">
        <w:rPr>
          <w:rFonts w:eastAsia="Calibri"/>
          <w:sz w:val="20"/>
          <w:szCs w:val="20"/>
          <w:lang w:eastAsia="en-US"/>
        </w:rPr>
        <w:t>),</w:t>
      </w:r>
    </w:p>
    <w:p w14:paraId="72388347" w14:textId="77777777" w:rsidR="00DC3E74" w:rsidRPr="00B43877" w:rsidRDefault="00DC3E74" w:rsidP="00F4695E">
      <w:pPr>
        <w:numPr>
          <w:ilvl w:val="0"/>
          <w:numId w:val="46"/>
        </w:numPr>
        <w:autoSpaceDE w:val="0"/>
        <w:autoSpaceDN w:val="0"/>
        <w:adjustRightInd w:val="0"/>
        <w:spacing w:line="360" w:lineRule="auto"/>
        <w:jc w:val="both"/>
        <w:rPr>
          <w:rFonts w:eastAsia="Calibri"/>
          <w:sz w:val="20"/>
          <w:szCs w:val="20"/>
          <w:lang w:eastAsia="en-US"/>
        </w:rPr>
      </w:pPr>
      <w:r w:rsidRPr="00B43877">
        <w:rPr>
          <w:rFonts w:eastAsia="Calibri"/>
          <w:sz w:val="20"/>
          <w:szCs w:val="20"/>
          <w:lang w:eastAsia="en-US"/>
        </w:rPr>
        <w:t>uzyskanie innych decyzji, opinii, uzgodnień i pozwoleń wymaganych przepisami szczególnymi,  niezbędnych do uzyskania pozwolenia na budowę lub dokonania zgłoszenia robót (jeżeli będą wymagane):</w:t>
      </w:r>
    </w:p>
    <w:p w14:paraId="7D113A51" w14:textId="77777777" w:rsidR="00DC3E74" w:rsidRPr="00B43877" w:rsidRDefault="00DC3E74" w:rsidP="00F4695E">
      <w:pPr>
        <w:pStyle w:val="Akapitzlist"/>
        <w:numPr>
          <w:ilvl w:val="0"/>
          <w:numId w:val="45"/>
        </w:numPr>
        <w:spacing w:line="360" w:lineRule="auto"/>
        <w:contextualSpacing w:val="0"/>
        <w:jc w:val="both"/>
        <w:rPr>
          <w:rFonts w:eastAsia="Times New Roman"/>
          <w:sz w:val="20"/>
          <w:szCs w:val="20"/>
        </w:rPr>
      </w:pPr>
      <w:r w:rsidRPr="00B43877">
        <w:rPr>
          <w:rFonts w:eastAsia="Times New Roman"/>
          <w:sz w:val="20"/>
          <w:szCs w:val="20"/>
        </w:rPr>
        <w:t xml:space="preserve">decyzja o lokalizacji celu publicznego, </w:t>
      </w:r>
    </w:p>
    <w:p w14:paraId="18F73BA0" w14:textId="77777777" w:rsidR="00DC3E74" w:rsidRPr="00B43877" w:rsidRDefault="00DC3E74" w:rsidP="00F4695E">
      <w:pPr>
        <w:pStyle w:val="Akapitzlist"/>
        <w:numPr>
          <w:ilvl w:val="0"/>
          <w:numId w:val="45"/>
        </w:numPr>
        <w:spacing w:line="360" w:lineRule="auto"/>
        <w:contextualSpacing w:val="0"/>
        <w:jc w:val="both"/>
        <w:rPr>
          <w:rFonts w:eastAsia="Times New Roman"/>
          <w:b/>
          <w:bCs/>
          <w:sz w:val="20"/>
          <w:szCs w:val="20"/>
        </w:rPr>
      </w:pPr>
      <w:r w:rsidRPr="00B43877">
        <w:rPr>
          <w:rFonts w:eastAsia="Times New Roman"/>
          <w:sz w:val="20"/>
          <w:szCs w:val="20"/>
        </w:rPr>
        <w:t>pozwolenie wodnoprawne ,</w:t>
      </w:r>
    </w:p>
    <w:p w14:paraId="5FB728E3" w14:textId="77777777" w:rsidR="00DC3E74" w:rsidRPr="00B43877" w:rsidRDefault="00DC3E74" w:rsidP="00F4695E">
      <w:pPr>
        <w:pStyle w:val="Akapitzlist"/>
        <w:numPr>
          <w:ilvl w:val="0"/>
          <w:numId w:val="45"/>
        </w:numPr>
        <w:spacing w:line="360" w:lineRule="auto"/>
        <w:contextualSpacing w:val="0"/>
        <w:jc w:val="both"/>
        <w:rPr>
          <w:rFonts w:eastAsia="Times New Roman"/>
          <w:sz w:val="20"/>
          <w:szCs w:val="20"/>
        </w:rPr>
      </w:pPr>
      <w:r w:rsidRPr="00B43877">
        <w:rPr>
          <w:rFonts w:eastAsia="Times New Roman"/>
          <w:sz w:val="20"/>
          <w:szCs w:val="20"/>
        </w:rPr>
        <w:t>uzgodnienie dokumentacji z wszystkimi zarządcami sieci znajdującymi się na terenie projektowanej inwestycji,</w:t>
      </w:r>
    </w:p>
    <w:p w14:paraId="10A87C69" w14:textId="77777777" w:rsidR="00DC3E74" w:rsidRPr="00B43877" w:rsidRDefault="00DC3E74" w:rsidP="00F4695E">
      <w:pPr>
        <w:pStyle w:val="Akapitzlist"/>
        <w:numPr>
          <w:ilvl w:val="0"/>
          <w:numId w:val="45"/>
        </w:numPr>
        <w:spacing w:line="360" w:lineRule="auto"/>
        <w:contextualSpacing w:val="0"/>
        <w:jc w:val="both"/>
        <w:rPr>
          <w:rFonts w:eastAsia="Times New Roman"/>
          <w:sz w:val="20"/>
          <w:szCs w:val="20"/>
        </w:rPr>
      </w:pPr>
      <w:r w:rsidRPr="00B43877">
        <w:rPr>
          <w:rFonts w:eastAsia="Times New Roman"/>
          <w:sz w:val="20"/>
          <w:szCs w:val="20"/>
        </w:rPr>
        <w:t>uzgodnienie dokumentacji z Lubuskim Wojewódzkim Konserwatorem Zabytków,</w:t>
      </w:r>
      <w:r w:rsidRPr="00B43877">
        <w:rPr>
          <w:rFonts w:eastAsia="Times New Roman"/>
          <w:b/>
          <w:bCs/>
          <w:sz w:val="20"/>
          <w:szCs w:val="20"/>
        </w:rPr>
        <w:t xml:space="preserve"> </w:t>
      </w:r>
    </w:p>
    <w:p w14:paraId="2AB989DC" w14:textId="77777777" w:rsidR="00DC3E74" w:rsidRPr="00B43877" w:rsidRDefault="00DC3E74" w:rsidP="00F4695E">
      <w:pPr>
        <w:pStyle w:val="Akapitzlist"/>
        <w:numPr>
          <w:ilvl w:val="0"/>
          <w:numId w:val="45"/>
        </w:numPr>
        <w:spacing w:line="360" w:lineRule="auto"/>
        <w:contextualSpacing w:val="0"/>
        <w:jc w:val="both"/>
        <w:rPr>
          <w:rFonts w:eastAsia="Times New Roman"/>
          <w:sz w:val="20"/>
          <w:szCs w:val="20"/>
        </w:rPr>
      </w:pPr>
      <w:r w:rsidRPr="00B43877">
        <w:rPr>
          <w:rFonts w:eastAsia="Times New Roman"/>
          <w:sz w:val="20"/>
          <w:szCs w:val="20"/>
        </w:rPr>
        <w:t>dokumentacja geotechniczna określająca warunki gruntowo – wodne  zgodnie rozporządzeniem Ministra Spraw Wewnętrznych i Administracji z dnia 24 września 1998 r. w sprawie ustalania geotechnicznych warunków posadowienia obiektów budowlanych,</w:t>
      </w:r>
    </w:p>
    <w:p w14:paraId="2AEA7BDD" w14:textId="77777777" w:rsidR="00DC3E74" w:rsidRPr="00B43877" w:rsidRDefault="00DC3E74" w:rsidP="00F4695E">
      <w:pPr>
        <w:pStyle w:val="Akapitzlist"/>
        <w:numPr>
          <w:ilvl w:val="0"/>
          <w:numId w:val="45"/>
        </w:numPr>
        <w:spacing w:line="360" w:lineRule="auto"/>
        <w:contextualSpacing w:val="0"/>
        <w:jc w:val="both"/>
        <w:rPr>
          <w:rFonts w:eastAsia="Times New Roman"/>
          <w:sz w:val="20"/>
          <w:szCs w:val="20"/>
        </w:rPr>
      </w:pPr>
      <w:r w:rsidRPr="00B43877">
        <w:rPr>
          <w:rFonts w:eastAsia="Times New Roman"/>
          <w:sz w:val="20"/>
          <w:szCs w:val="20"/>
        </w:rPr>
        <w:t>projekt stałej organizacji ruchu uzgodniony i zatwierdzony przez uprawnione organy (jeżeli wystąpi taka konieczność po przeprowadzeniu analizy stanu istniejącego),</w:t>
      </w:r>
    </w:p>
    <w:p w14:paraId="009E96F2" w14:textId="77777777" w:rsidR="00DC3E74" w:rsidRPr="00B43877" w:rsidRDefault="00DC3E74" w:rsidP="00F4695E">
      <w:pPr>
        <w:pStyle w:val="Akapitzlist"/>
        <w:numPr>
          <w:ilvl w:val="0"/>
          <w:numId w:val="45"/>
        </w:numPr>
        <w:spacing w:line="360" w:lineRule="auto"/>
        <w:contextualSpacing w:val="0"/>
        <w:jc w:val="both"/>
        <w:rPr>
          <w:rFonts w:eastAsia="Times New Roman"/>
          <w:sz w:val="20"/>
          <w:szCs w:val="20"/>
        </w:rPr>
      </w:pPr>
      <w:r w:rsidRPr="00B43877">
        <w:rPr>
          <w:rFonts w:eastAsia="Times New Roman"/>
          <w:sz w:val="20"/>
          <w:szCs w:val="20"/>
        </w:rPr>
        <w:t>projekt tymczasowej  organizacji ruchu uzgodniony i zatwierdzony przez uprawnione organy (na czas prowadzenia robót, jeżeli wystąpi taka konieczność),</w:t>
      </w:r>
    </w:p>
    <w:p w14:paraId="5F11643B" w14:textId="77777777" w:rsidR="00DC3E74" w:rsidRPr="00B43877" w:rsidRDefault="00DC3E74" w:rsidP="00F4695E">
      <w:pPr>
        <w:pStyle w:val="Akapitzlist"/>
        <w:numPr>
          <w:ilvl w:val="0"/>
          <w:numId w:val="45"/>
        </w:numPr>
        <w:spacing w:line="360" w:lineRule="auto"/>
        <w:contextualSpacing w:val="0"/>
        <w:jc w:val="both"/>
        <w:rPr>
          <w:rFonts w:eastAsia="Times New Roman"/>
          <w:sz w:val="20"/>
          <w:szCs w:val="20"/>
        </w:rPr>
      </w:pPr>
      <w:r w:rsidRPr="00B43877">
        <w:rPr>
          <w:rFonts w:eastAsia="Times New Roman"/>
          <w:sz w:val="20"/>
          <w:szCs w:val="20"/>
        </w:rPr>
        <w:t xml:space="preserve">materiały projektowe do uzyskania opinii, uzgodnień i pozwoleń wymaganych przepisami szczególnymi, </w:t>
      </w:r>
    </w:p>
    <w:p w14:paraId="393F0C9E" w14:textId="77777777" w:rsidR="00DC3E74" w:rsidRPr="00B43877" w:rsidRDefault="00DC3E74" w:rsidP="00F4695E">
      <w:pPr>
        <w:pStyle w:val="Akapitzlist"/>
        <w:numPr>
          <w:ilvl w:val="0"/>
          <w:numId w:val="45"/>
        </w:numPr>
        <w:spacing w:line="360" w:lineRule="auto"/>
        <w:contextualSpacing w:val="0"/>
        <w:jc w:val="both"/>
        <w:rPr>
          <w:rFonts w:eastAsia="Times New Roman"/>
          <w:sz w:val="20"/>
          <w:szCs w:val="20"/>
        </w:rPr>
      </w:pPr>
      <w:r w:rsidRPr="00B43877">
        <w:rPr>
          <w:rFonts w:eastAsia="Times New Roman"/>
          <w:sz w:val="20"/>
          <w:szCs w:val="20"/>
        </w:rPr>
        <w:t>pozwolenie na wycinkę drzew.</w:t>
      </w:r>
    </w:p>
    <w:p w14:paraId="42D3DEE4" w14:textId="77777777" w:rsidR="00DC3E74" w:rsidRPr="008F1FC5" w:rsidRDefault="00DC3E74" w:rsidP="00DC3E74">
      <w:pPr>
        <w:pStyle w:val="Akapitzlist"/>
        <w:ind w:left="1440"/>
        <w:jc w:val="both"/>
        <w:rPr>
          <w:rFonts w:ascii="Garamond" w:hAnsi="Garamond"/>
          <w:b/>
          <w:bCs/>
          <w:color w:val="FF0000"/>
        </w:rPr>
      </w:pPr>
    </w:p>
    <w:p w14:paraId="551AB455" w14:textId="77777777" w:rsidR="00DC3E74" w:rsidRPr="00B43877" w:rsidRDefault="00DC3E74" w:rsidP="00B43877">
      <w:pPr>
        <w:numPr>
          <w:ilvl w:val="0"/>
          <w:numId w:val="46"/>
        </w:numPr>
        <w:autoSpaceDE w:val="0"/>
        <w:autoSpaceDN w:val="0"/>
        <w:adjustRightInd w:val="0"/>
        <w:spacing w:line="360" w:lineRule="auto"/>
        <w:jc w:val="both"/>
        <w:rPr>
          <w:rFonts w:eastAsia="Calibri"/>
          <w:sz w:val="20"/>
          <w:szCs w:val="20"/>
          <w:lang w:eastAsia="en-US"/>
        </w:rPr>
      </w:pPr>
      <w:r w:rsidRPr="00B43877">
        <w:rPr>
          <w:rFonts w:eastAsia="Calibri"/>
          <w:sz w:val="20"/>
          <w:szCs w:val="20"/>
          <w:lang w:eastAsia="en-US"/>
        </w:rPr>
        <w:t>wykonawca będzie występował jako pełnomocnik inwestora przed organami administracji publicznej w celu uzyskania wszystkich niezbędnych zezwoleń,</w:t>
      </w:r>
    </w:p>
    <w:p w14:paraId="7C85031B" w14:textId="77777777" w:rsidR="00DC3E74" w:rsidRPr="00B43877" w:rsidRDefault="00DC3E74" w:rsidP="00B43877">
      <w:pPr>
        <w:numPr>
          <w:ilvl w:val="0"/>
          <w:numId w:val="46"/>
        </w:numPr>
        <w:autoSpaceDE w:val="0"/>
        <w:autoSpaceDN w:val="0"/>
        <w:adjustRightInd w:val="0"/>
        <w:spacing w:line="360" w:lineRule="auto"/>
        <w:jc w:val="both"/>
        <w:rPr>
          <w:rFonts w:eastAsia="Calibri"/>
          <w:sz w:val="20"/>
          <w:szCs w:val="20"/>
          <w:lang w:eastAsia="en-US"/>
        </w:rPr>
      </w:pPr>
      <w:r w:rsidRPr="00B43877">
        <w:rPr>
          <w:rFonts w:eastAsia="Calibri"/>
          <w:sz w:val="20"/>
          <w:szCs w:val="20"/>
          <w:lang w:eastAsia="en-US"/>
        </w:rPr>
        <w:t>materiały i kompletne wnioski o pozwolenie na budowę lub zgłoszenia robót,</w:t>
      </w:r>
    </w:p>
    <w:p w14:paraId="15D52809" w14:textId="77777777" w:rsidR="00DC3E74" w:rsidRPr="00B43877" w:rsidRDefault="00DC3E74" w:rsidP="00B43877">
      <w:pPr>
        <w:numPr>
          <w:ilvl w:val="0"/>
          <w:numId w:val="46"/>
        </w:numPr>
        <w:autoSpaceDE w:val="0"/>
        <w:autoSpaceDN w:val="0"/>
        <w:adjustRightInd w:val="0"/>
        <w:spacing w:line="360" w:lineRule="auto"/>
        <w:jc w:val="both"/>
        <w:rPr>
          <w:rFonts w:eastAsia="Calibri"/>
          <w:sz w:val="20"/>
          <w:szCs w:val="20"/>
          <w:lang w:eastAsia="en-US"/>
        </w:rPr>
      </w:pPr>
      <w:r w:rsidRPr="00B43877">
        <w:rPr>
          <w:rFonts w:eastAsia="Calibri"/>
          <w:sz w:val="20"/>
          <w:szCs w:val="20"/>
          <w:lang w:eastAsia="en-US"/>
        </w:rPr>
        <w:t>uzgodnienie dokumentacji z zamawiającym oraz z zarządcą terenu (drogi).</w:t>
      </w:r>
    </w:p>
    <w:p w14:paraId="7FB01406" w14:textId="2C49483F" w:rsidR="00DC3E74" w:rsidRPr="00B43877" w:rsidRDefault="00DC3E74" w:rsidP="00DC3E74">
      <w:pPr>
        <w:numPr>
          <w:ilvl w:val="0"/>
          <w:numId w:val="1"/>
        </w:numPr>
        <w:spacing w:line="360" w:lineRule="auto"/>
        <w:ind w:left="462"/>
        <w:jc w:val="both"/>
        <w:rPr>
          <w:rFonts w:eastAsia="Calibri"/>
          <w:sz w:val="20"/>
          <w:szCs w:val="20"/>
          <w:lang w:eastAsia="en-US"/>
        </w:rPr>
      </w:pPr>
      <w:r w:rsidRPr="00B43877">
        <w:rPr>
          <w:rFonts w:eastAsia="Calibri"/>
          <w:sz w:val="20"/>
          <w:szCs w:val="20"/>
          <w:lang w:eastAsia="en-US"/>
        </w:rPr>
        <w:t>Wszystkie materiały użyte w trakcie wykonywania inwestycji do uzgodnienia z inwestorem (styl infrastruktury nawiązujący do istniejącego)!!!</w:t>
      </w:r>
    </w:p>
    <w:p w14:paraId="20FD1747" w14:textId="77777777" w:rsidR="00DC3E74" w:rsidRPr="00B43877" w:rsidRDefault="00DC3E74" w:rsidP="00E53BEE">
      <w:pPr>
        <w:numPr>
          <w:ilvl w:val="0"/>
          <w:numId w:val="1"/>
        </w:numPr>
        <w:spacing w:line="360" w:lineRule="auto"/>
        <w:ind w:left="462"/>
        <w:jc w:val="both"/>
        <w:rPr>
          <w:rFonts w:eastAsia="Calibri"/>
          <w:sz w:val="20"/>
          <w:szCs w:val="20"/>
          <w:lang w:eastAsia="en-US"/>
        </w:rPr>
      </w:pPr>
      <w:r w:rsidRPr="00B43877">
        <w:rPr>
          <w:rFonts w:eastAsia="Calibri"/>
          <w:sz w:val="20"/>
          <w:szCs w:val="20"/>
          <w:lang w:eastAsia="en-US"/>
        </w:rPr>
        <w:lastRenderedPageBreak/>
        <w:t>Link do mapy z zakresem inwestycji (punkty monitoringu):</w:t>
      </w:r>
    </w:p>
    <w:p w14:paraId="2872C441" w14:textId="12655309" w:rsidR="00DC3E74" w:rsidRPr="00B43877" w:rsidRDefault="00590820" w:rsidP="00DC3E74">
      <w:pPr>
        <w:rPr>
          <w:sz w:val="20"/>
          <w:szCs w:val="20"/>
        </w:rPr>
      </w:pPr>
      <w:hyperlink r:id="rId12" w:history="1">
        <w:r w:rsidR="00DC3E74" w:rsidRPr="00B43877">
          <w:rPr>
            <w:rStyle w:val="Hipercze"/>
            <w:color w:val="1F497D" w:themeColor="text2"/>
            <w:sz w:val="20"/>
            <w:szCs w:val="20"/>
          </w:rPr>
          <w:t>https://www.google.com/maps/d/edit?mid=1oNFtjsBaLB4sivHqr1i4VF6ym9CmQXKx&amp;usp=sharing</w:t>
        </w:r>
      </w:hyperlink>
      <w:r w:rsidR="00B43877">
        <w:rPr>
          <w:rStyle w:val="Hipercze"/>
          <w:color w:val="auto"/>
          <w:sz w:val="20"/>
          <w:szCs w:val="20"/>
        </w:rPr>
        <w:t xml:space="preserve"> </w:t>
      </w:r>
    </w:p>
    <w:p w14:paraId="55DFB3B3" w14:textId="77777777" w:rsidR="00DC3E74" w:rsidRPr="008F1FC5" w:rsidRDefault="00DC3E74" w:rsidP="00DC3E74">
      <w:pPr>
        <w:rPr>
          <w:color w:val="FF0000"/>
        </w:rPr>
      </w:pPr>
    </w:p>
    <w:p w14:paraId="5BAB88C4" w14:textId="77777777" w:rsidR="00E53BEE" w:rsidRPr="003D4ABF" w:rsidRDefault="00DC3E74" w:rsidP="00E53BEE">
      <w:pPr>
        <w:numPr>
          <w:ilvl w:val="0"/>
          <w:numId w:val="1"/>
        </w:numPr>
        <w:spacing w:line="360" w:lineRule="auto"/>
        <w:ind w:left="462"/>
        <w:jc w:val="both"/>
        <w:rPr>
          <w:sz w:val="20"/>
          <w:szCs w:val="20"/>
        </w:rPr>
      </w:pPr>
      <w:r w:rsidRPr="003D4ABF">
        <w:rPr>
          <w:sz w:val="20"/>
          <w:szCs w:val="20"/>
        </w:rPr>
        <w:t xml:space="preserve">Szczegółowy zakres zamówienia określa program </w:t>
      </w:r>
      <w:proofErr w:type="spellStart"/>
      <w:r w:rsidRPr="003D4ABF">
        <w:rPr>
          <w:sz w:val="20"/>
          <w:szCs w:val="20"/>
        </w:rPr>
        <w:t>funkcjonalno</w:t>
      </w:r>
      <w:proofErr w:type="spellEnd"/>
      <w:r w:rsidRPr="003D4ABF">
        <w:rPr>
          <w:sz w:val="20"/>
          <w:szCs w:val="20"/>
        </w:rPr>
        <w:t xml:space="preserve"> – użytkowy będący załącznikiem do SWZ. </w:t>
      </w:r>
    </w:p>
    <w:p w14:paraId="7E1ACF9C" w14:textId="20DD0F95" w:rsidR="00DC3E74" w:rsidRPr="003D4ABF" w:rsidRDefault="00DC3E74" w:rsidP="00E53BEE">
      <w:pPr>
        <w:numPr>
          <w:ilvl w:val="0"/>
          <w:numId w:val="1"/>
        </w:numPr>
        <w:spacing w:line="360" w:lineRule="auto"/>
        <w:ind w:left="462"/>
        <w:jc w:val="both"/>
        <w:rPr>
          <w:sz w:val="20"/>
          <w:szCs w:val="20"/>
        </w:rPr>
      </w:pPr>
      <w:r w:rsidRPr="003D4ABF">
        <w:rPr>
          <w:rFonts w:eastAsia="Calibri"/>
          <w:sz w:val="20"/>
          <w:szCs w:val="20"/>
          <w:lang w:eastAsia="en-US"/>
        </w:rPr>
        <w:t>Obowiązkiem Wykonawcy  będzie również:</w:t>
      </w:r>
    </w:p>
    <w:p w14:paraId="659B8497" w14:textId="77777777" w:rsidR="00DC3E74" w:rsidRPr="003D4ABF" w:rsidRDefault="00DC3E74" w:rsidP="00F4695E">
      <w:pPr>
        <w:numPr>
          <w:ilvl w:val="0"/>
          <w:numId w:val="44"/>
        </w:numPr>
        <w:autoSpaceDE w:val="0"/>
        <w:autoSpaceDN w:val="0"/>
        <w:adjustRightInd w:val="0"/>
        <w:spacing w:line="360" w:lineRule="auto"/>
        <w:jc w:val="both"/>
        <w:rPr>
          <w:rFonts w:eastAsia="Calibri"/>
          <w:sz w:val="20"/>
          <w:szCs w:val="20"/>
          <w:lang w:eastAsia="en-US"/>
        </w:rPr>
      </w:pPr>
      <w:r w:rsidRPr="003D4ABF">
        <w:rPr>
          <w:sz w:val="20"/>
          <w:szCs w:val="20"/>
        </w:rPr>
        <w:t>dostarczenie niezbędnych certyfikatów i atestów na materiały oraz protokołów badań i sprawdzeń robót budowlanych,</w:t>
      </w:r>
    </w:p>
    <w:p w14:paraId="1A3A7B6F" w14:textId="77777777" w:rsidR="00DC3E74" w:rsidRPr="003D4ABF" w:rsidRDefault="00DC3E74" w:rsidP="00F4695E">
      <w:pPr>
        <w:numPr>
          <w:ilvl w:val="0"/>
          <w:numId w:val="44"/>
        </w:numPr>
        <w:autoSpaceDE w:val="0"/>
        <w:autoSpaceDN w:val="0"/>
        <w:adjustRightInd w:val="0"/>
        <w:spacing w:line="360" w:lineRule="auto"/>
        <w:jc w:val="both"/>
        <w:rPr>
          <w:rFonts w:eastAsia="Calibri"/>
          <w:sz w:val="20"/>
          <w:szCs w:val="20"/>
          <w:lang w:eastAsia="en-US"/>
        </w:rPr>
      </w:pPr>
      <w:r w:rsidRPr="003D4ABF">
        <w:rPr>
          <w:sz w:val="20"/>
          <w:szCs w:val="20"/>
        </w:rPr>
        <w:t>przygotowanie i dostarczenie  protokołu przekazania – przejęcia środka trwałego (PT) w formie „papierowej” i elektronicznej,</w:t>
      </w:r>
    </w:p>
    <w:p w14:paraId="509E1E5A" w14:textId="77777777" w:rsidR="00DC3E74" w:rsidRPr="003D4ABF" w:rsidRDefault="00DC3E74" w:rsidP="00F4695E">
      <w:pPr>
        <w:pStyle w:val="NormalnyWeb11"/>
        <w:numPr>
          <w:ilvl w:val="0"/>
          <w:numId w:val="44"/>
        </w:numPr>
        <w:spacing w:line="360" w:lineRule="auto"/>
        <w:jc w:val="both"/>
        <w:rPr>
          <w:rFonts w:ascii="Arial" w:hAnsi="Arial" w:cs="Arial"/>
          <w:color w:val="auto"/>
          <w:sz w:val="20"/>
          <w:szCs w:val="20"/>
        </w:rPr>
      </w:pPr>
      <w:r w:rsidRPr="003D4ABF">
        <w:rPr>
          <w:rFonts w:ascii="Arial" w:hAnsi="Arial" w:cs="Arial"/>
          <w:color w:val="auto"/>
          <w:sz w:val="20"/>
          <w:szCs w:val="20"/>
        </w:rPr>
        <w:t>wykonanie map powykonawczych,</w:t>
      </w:r>
    </w:p>
    <w:p w14:paraId="5CFF320B" w14:textId="77777777" w:rsidR="00DC3E74" w:rsidRPr="003D4ABF" w:rsidRDefault="00DC3E74" w:rsidP="00F4695E">
      <w:pPr>
        <w:pStyle w:val="NormalnyWeb11"/>
        <w:numPr>
          <w:ilvl w:val="0"/>
          <w:numId w:val="44"/>
        </w:numPr>
        <w:spacing w:line="360" w:lineRule="auto"/>
        <w:jc w:val="both"/>
        <w:rPr>
          <w:rFonts w:ascii="Arial" w:hAnsi="Arial" w:cs="Arial"/>
          <w:color w:val="auto"/>
          <w:sz w:val="20"/>
          <w:szCs w:val="20"/>
        </w:rPr>
      </w:pPr>
      <w:r w:rsidRPr="003D4ABF">
        <w:rPr>
          <w:rFonts w:ascii="Arial" w:hAnsi="Arial" w:cs="Arial"/>
          <w:color w:val="auto"/>
          <w:sz w:val="20"/>
          <w:szCs w:val="20"/>
        </w:rPr>
        <w:t>wykonanie pełnej dokumentacji do odbioru inwestycji (dokumentacja powykonawcza w 3 egzemplarzach),</w:t>
      </w:r>
    </w:p>
    <w:p w14:paraId="452FB78C" w14:textId="77777777" w:rsidR="00DC3E74" w:rsidRPr="003D4ABF" w:rsidRDefault="00DC3E74" w:rsidP="00F4695E">
      <w:pPr>
        <w:pStyle w:val="NormalnyWeb11"/>
        <w:numPr>
          <w:ilvl w:val="0"/>
          <w:numId w:val="44"/>
        </w:numPr>
        <w:spacing w:line="360" w:lineRule="auto"/>
        <w:jc w:val="both"/>
        <w:rPr>
          <w:rFonts w:ascii="Arial" w:hAnsi="Arial" w:cs="Arial"/>
          <w:color w:val="auto"/>
          <w:sz w:val="20"/>
          <w:szCs w:val="20"/>
        </w:rPr>
      </w:pPr>
      <w:r w:rsidRPr="003D4ABF">
        <w:rPr>
          <w:rFonts w:ascii="Arial" w:hAnsi="Arial" w:cs="Arial"/>
          <w:color w:val="auto"/>
          <w:sz w:val="20"/>
          <w:szCs w:val="20"/>
        </w:rPr>
        <w:t>przeprowadzenie  szkolenia dla wyznaczonego personelu Zamawiającego z zakresu podstawowej obsługi monitoringu  w terminie  do 7 dni po zakończeniu instalacji przedmiotu umowy.</w:t>
      </w:r>
    </w:p>
    <w:p w14:paraId="52A150BF" w14:textId="77777777" w:rsidR="00DC3E74" w:rsidRPr="003D4ABF" w:rsidRDefault="00DC3E74" w:rsidP="00E53BEE">
      <w:pPr>
        <w:numPr>
          <w:ilvl w:val="0"/>
          <w:numId w:val="1"/>
        </w:numPr>
        <w:spacing w:line="360" w:lineRule="auto"/>
        <w:ind w:left="462"/>
        <w:jc w:val="both"/>
        <w:rPr>
          <w:rFonts w:eastAsia="Calibri"/>
          <w:sz w:val="20"/>
          <w:szCs w:val="20"/>
          <w:lang w:eastAsia="en-US"/>
        </w:rPr>
      </w:pPr>
      <w:r w:rsidRPr="003D4ABF">
        <w:rPr>
          <w:rFonts w:eastAsia="Calibri"/>
          <w:sz w:val="20"/>
          <w:szCs w:val="20"/>
          <w:lang w:eastAsia="en-US"/>
        </w:rPr>
        <w:t>Na etapie wykonywania dokumentacji projektowej Wykonawca zobowiązany jest do zorganizowania minimum dwóch spotkań roboczych Projektantów z Zamawiającym.</w:t>
      </w:r>
    </w:p>
    <w:p w14:paraId="11A395E4" w14:textId="5967EEF3" w:rsidR="00DC3E74" w:rsidRPr="003D4ABF" w:rsidRDefault="00DC3E74" w:rsidP="00E53BEE">
      <w:pPr>
        <w:numPr>
          <w:ilvl w:val="0"/>
          <w:numId w:val="1"/>
        </w:numPr>
        <w:spacing w:line="360" w:lineRule="auto"/>
        <w:ind w:left="462"/>
        <w:jc w:val="both"/>
        <w:rPr>
          <w:rFonts w:eastAsia="Calibri"/>
          <w:sz w:val="20"/>
          <w:szCs w:val="20"/>
          <w:lang w:eastAsia="en-US"/>
        </w:rPr>
      </w:pPr>
      <w:r w:rsidRPr="003D4ABF">
        <w:rPr>
          <w:rFonts w:eastAsia="Calibri"/>
          <w:sz w:val="20"/>
          <w:szCs w:val="20"/>
          <w:lang w:eastAsia="en-US"/>
        </w:rPr>
        <w:t xml:space="preserve">W cenie ryczałtowej zadania należy ująć wszystkie koszty niezbędne do terminowego </w:t>
      </w:r>
      <w:r w:rsidRPr="003D4ABF">
        <w:rPr>
          <w:rFonts w:eastAsia="Calibri"/>
          <w:sz w:val="20"/>
          <w:szCs w:val="20"/>
          <w:lang w:eastAsia="en-US"/>
        </w:rPr>
        <w:br/>
        <w:t>i prawidłowego wykonania przedmiotu zamówienia opisanego w Specyfikacji Warunków Zamówienia, w tym również: koszty zagospodarowania, zabezpieczenia i utrzymania terenu budowy, zapewnienia na terenie budowy należytego ładu i porządku, przestrzegania przepisów BHP, właściwego zagospodarowania materiałów rozbiórkowych zgodnie z ustawą o odpadach,  koszty niezbędnych badań i sprawdzeń, uporządkowania terenu po zakończeniu robót, opracowania mapy geodezyjnej powykonawczej wraz z geodezyjnymi pomiarami powykonawczymi, nadzoru autorskiego oraz innych kosztów niezbędnych do prawidłowego i kompletnego wykonania przedmiotu zamówienia.</w:t>
      </w:r>
    </w:p>
    <w:p w14:paraId="4BBA11E3" w14:textId="77777777" w:rsidR="00DC3E74" w:rsidRPr="003D4ABF" w:rsidRDefault="00DC3E74" w:rsidP="00E53BEE">
      <w:pPr>
        <w:numPr>
          <w:ilvl w:val="0"/>
          <w:numId w:val="1"/>
        </w:numPr>
        <w:spacing w:line="360" w:lineRule="auto"/>
        <w:ind w:left="462"/>
        <w:jc w:val="both"/>
        <w:rPr>
          <w:rFonts w:eastAsia="Calibri"/>
          <w:sz w:val="20"/>
          <w:szCs w:val="20"/>
          <w:lang w:eastAsia="en-US"/>
        </w:rPr>
      </w:pPr>
      <w:r w:rsidRPr="003D4ABF">
        <w:rPr>
          <w:rFonts w:eastAsia="Calibri"/>
          <w:sz w:val="20"/>
          <w:szCs w:val="20"/>
          <w:lang w:eastAsia="en-US"/>
        </w:rPr>
        <w:t xml:space="preserve">Zadanie będzie rozliczone w formie ryczałtu. </w:t>
      </w:r>
    </w:p>
    <w:p w14:paraId="3C4D04EF" w14:textId="77777777" w:rsidR="00DC3E74" w:rsidRPr="003D4ABF" w:rsidRDefault="00DC3E74" w:rsidP="00E53BEE">
      <w:pPr>
        <w:numPr>
          <w:ilvl w:val="0"/>
          <w:numId w:val="1"/>
        </w:numPr>
        <w:spacing w:line="360" w:lineRule="auto"/>
        <w:ind w:left="462"/>
        <w:jc w:val="both"/>
        <w:rPr>
          <w:rFonts w:eastAsia="Calibri"/>
          <w:sz w:val="20"/>
          <w:szCs w:val="20"/>
          <w:lang w:eastAsia="en-US"/>
        </w:rPr>
      </w:pPr>
      <w:r w:rsidRPr="003D4ABF">
        <w:rPr>
          <w:rFonts w:eastAsia="Calibri"/>
          <w:sz w:val="20"/>
          <w:szCs w:val="20"/>
          <w:lang w:eastAsia="en-US"/>
        </w:rPr>
        <w:t>Przedmiot umowy należy wykonać zgodnie z:</w:t>
      </w:r>
    </w:p>
    <w:p w14:paraId="71C32BFF" w14:textId="77777777" w:rsidR="00DC3E74" w:rsidRPr="003D4ABF" w:rsidRDefault="00DC3E74" w:rsidP="00F4695E">
      <w:pPr>
        <w:pStyle w:val="NormalnyWeb11"/>
        <w:numPr>
          <w:ilvl w:val="0"/>
          <w:numId w:val="48"/>
        </w:numPr>
        <w:spacing w:line="360" w:lineRule="auto"/>
        <w:jc w:val="both"/>
        <w:rPr>
          <w:rFonts w:ascii="Arial" w:hAnsi="Arial" w:cs="Arial"/>
          <w:color w:val="auto"/>
          <w:sz w:val="20"/>
          <w:szCs w:val="20"/>
        </w:rPr>
      </w:pPr>
      <w:r w:rsidRPr="003D4ABF">
        <w:rPr>
          <w:rFonts w:ascii="Arial" w:hAnsi="Arial" w:cs="Arial"/>
          <w:color w:val="auto"/>
          <w:sz w:val="20"/>
          <w:szCs w:val="20"/>
        </w:rPr>
        <w:t>warunkami wynikającymi z obowiązujących przepisów technicznych i prawa budowlanego,</w:t>
      </w:r>
    </w:p>
    <w:p w14:paraId="677BDA68" w14:textId="77777777" w:rsidR="00DC3E74" w:rsidRPr="003D4ABF" w:rsidRDefault="00DC3E74" w:rsidP="00F4695E">
      <w:pPr>
        <w:pStyle w:val="NormalnyWeb11"/>
        <w:numPr>
          <w:ilvl w:val="0"/>
          <w:numId w:val="48"/>
        </w:numPr>
        <w:spacing w:line="360" w:lineRule="auto"/>
        <w:jc w:val="both"/>
        <w:rPr>
          <w:rFonts w:ascii="Arial" w:hAnsi="Arial" w:cs="Arial"/>
          <w:color w:val="auto"/>
          <w:sz w:val="20"/>
          <w:szCs w:val="20"/>
        </w:rPr>
      </w:pPr>
      <w:r w:rsidRPr="003D4ABF">
        <w:rPr>
          <w:rFonts w:ascii="Arial" w:hAnsi="Arial" w:cs="Arial"/>
          <w:color w:val="auto"/>
          <w:sz w:val="20"/>
          <w:szCs w:val="20"/>
        </w:rPr>
        <w:t>wymaganiami wynikającymi z obowiązujących Polskich Norm i aprobat technicznych,</w:t>
      </w:r>
    </w:p>
    <w:p w14:paraId="1576C2E4" w14:textId="77777777" w:rsidR="00DC3E74" w:rsidRPr="003D4ABF" w:rsidRDefault="00DC3E74" w:rsidP="00F4695E">
      <w:pPr>
        <w:pStyle w:val="NormalnyWeb11"/>
        <w:numPr>
          <w:ilvl w:val="0"/>
          <w:numId w:val="48"/>
        </w:numPr>
        <w:spacing w:line="360" w:lineRule="auto"/>
        <w:jc w:val="both"/>
        <w:rPr>
          <w:rFonts w:ascii="Arial" w:hAnsi="Arial" w:cs="Arial"/>
          <w:color w:val="auto"/>
          <w:sz w:val="20"/>
          <w:szCs w:val="20"/>
        </w:rPr>
      </w:pPr>
      <w:r w:rsidRPr="003D4ABF">
        <w:rPr>
          <w:rFonts w:ascii="Arial" w:hAnsi="Arial" w:cs="Arial"/>
          <w:color w:val="auto"/>
          <w:sz w:val="20"/>
          <w:szCs w:val="20"/>
        </w:rPr>
        <w:t>zasadami rzetelnej wiedzy technicznej.</w:t>
      </w:r>
    </w:p>
    <w:p w14:paraId="380C7D2B" w14:textId="77777777" w:rsidR="00DC3E74" w:rsidRPr="003D4ABF" w:rsidRDefault="00DC3E74" w:rsidP="00E53BEE">
      <w:pPr>
        <w:numPr>
          <w:ilvl w:val="0"/>
          <w:numId w:val="1"/>
        </w:numPr>
        <w:spacing w:line="360" w:lineRule="auto"/>
        <w:ind w:left="462"/>
        <w:jc w:val="both"/>
        <w:rPr>
          <w:rFonts w:eastAsia="Calibri"/>
          <w:sz w:val="20"/>
          <w:szCs w:val="20"/>
          <w:lang w:eastAsia="en-US"/>
        </w:rPr>
      </w:pPr>
      <w:r w:rsidRPr="003D4ABF">
        <w:rPr>
          <w:rFonts w:eastAsia="Calibri"/>
          <w:sz w:val="20"/>
          <w:szCs w:val="20"/>
          <w:lang w:eastAsia="en-US"/>
        </w:rPr>
        <w:t xml:space="preserve">Przedmiot umowy winien być wykonany z materiałów oraz urządzeń dostarczonych przez Wykonawcę. </w:t>
      </w:r>
    </w:p>
    <w:p w14:paraId="522AB5BC" w14:textId="77777777" w:rsidR="00DC3E74" w:rsidRPr="003D4ABF" w:rsidRDefault="00DC3E74" w:rsidP="00E53BEE">
      <w:pPr>
        <w:numPr>
          <w:ilvl w:val="0"/>
          <w:numId w:val="1"/>
        </w:numPr>
        <w:spacing w:line="360" w:lineRule="auto"/>
        <w:ind w:left="462"/>
        <w:jc w:val="both"/>
        <w:rPr>
          <w:rFonts w:eastAsia="Calibri"/>
          <w:sz w:val="20"/>
          <w:szCs w:val="20"/>
          <w:lang w:eastAsia="en-US"/>
        </w:rPr>
      </w:pPr>
      <w:r w:rsidRPr="003D4ABF">
        <w:rPr>
          <w:rFonts w:eastAsia="Calibri"/>
          <w:sz w:val="20"/>
          <w:szCs w:val="20"/>
          <w:lang w:eastAsia="en-US"/>
        </w:rPr>
        <w:t>Wszystkie dostarczone w ramach realizacji zamówienia materiały oraz sprzęty muszą być fabrycznie nowe, w pełni sprawne technicznie, wolne od wad. Oferowany sprzęt i wyposażenie muszą spełniać wymogi bezpieczeństwa wynikające z obowiązujących na terytorium Rzeczpospolitej Polskiej przepisów w tym zakresie. Materiały, sprzęt oraz wyposażenie użyte do realizacji przedmiotu zamówienia muszą posiadać odpowiednie wymagane prawem polskim atesty, certyfikaty, zezwolenia.</w:t>
      </w:r>
    </w:p>
    <w:p w14:paraId="4D7CFC4B" w14:textId="77777777" w:rsidR="00E53BEE" w:rsidRPr="003D4ABF" w:rsidRDefault="00DC3E74" w:rsidP="00E53BEE">
      <w:pPr>
        <w:numPr>
          <w:ilvl w:val="0"/>
          <w:numId w:val="1"/>
        </w:numPr>
        <w:spacing w:line="360" w:lineRule="auto"/>
        <w:ind w:left="462"/>
        <w:jc w:val="both"/>
        <w:rPr>
          <w:sz w:val="20"/>
          <w:szCs w:val="20"/>
        </w:rPr>
      </w:pPr>
      <w:r w:rsidRPr="003D4ABF">
        <w:rPr>
          <w:rFonts w:eastAsia="Calibri"/>
          <w:sz w:val="20"/>
          <w:szCs w:val="20"/>
          <w:lang w:eastAsia="en-US"/>
        </w:rPr>
        <w:lastRenderedPageBreak/>
        <w:t>Wszystkie</w:t>
      </w:r>
      <w:r w:rsidRPr="003D4ABF">
        <w:rPr>
          <w:sz w:val="20"/>
          <w:szCs w:val="20"/>
        </w:rPr>
        <w:t xml:space="preserv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254E63AA" w14:textId="2F3CE07E" w:rsidR="00DC3E74" w:rsidRPr="003D4ABF" w:rsidRDefault="00DC3E74" w:rsidP="00E53BEE">
      <w:pPr>
        <w:numPr>
          <w:ilvl w:val="0"/>
          <w:numId w:val="1"/>
        </w:numPr>
        <w:spacing w:line="360" w:lineRule="auto"/>
        <w:ind w:left="462"/>
        <w:jc w:val="both"/>
        <w:rPr>
          <w:sz w:val="20"/>
          <w:szCs w:val="20"/>
        </w:rPr>
      </w:pPr>
      <w:r w:rsidRPr="003D4ABF">
        <w:rPr>
          <w:sz w:val="20"/>
          <w:szCs w:val="20"/>
        </w:rPr>
        <w:t>W</w:t>
      </w:r>
      <w:r w:rsidRPr="003D4ABF">
        <w:rPr>
          <w:rFonts w:eastAsia="Calibri"/>
          <w:sz w:val="20"/>
          <w:szCs w:val="20"/>
        </w:rPr>
        <w:t>ykonawca zobowiązany jest:</w:t>
      </w:r>
    </w:p>
    <w:p w14:paraId="4B52455A" w14:textId="77777777" w:rsidR="00DC3E74" w:rsidRPr="003D4ABF" w:rsidRDefault="00DC3E74" w:rsidP="00F4695E">
      <w:pPr>
        <w:pStyle w:val="NormalnyWeb11"/>
        <w:numPr>
          <w:ilvl w:val="0"/>
          <w:numId w:val="43"/>
        </w:numPr>
        <w:spacing w:line="360" w:lineRule="auto"/>
        <w:jc w:val="both"/>
        <w:rPr>
          <w:rFonts w:ascii="Arial" w:hAnsi="Arial" w:cs="Arial"/>
          <w:color w:val="auto"/>
          <w:sz w:val="20"/>
          <w:szCs w:val="20"/>
        </w:rPr>
      </w:pPr>
      <w:r w:rsidRPr="003D4ABF">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2E3B6A4F" w14:textId="77777777" w:rsidR="00DC3E74" w:rsidRPr="003D4ABF" w:rsidRDefault="00DC3E74" w:rsidP="00F4695E">
      <w:pPr>
        <w:pStyle w:val="NormalnyWeb11"/>
        <w:numPr>
          <w:ilvl w:val="0"/>
          <w:numId w:val="43"/>
        </w:numPr>
        <w:spacing w:line="360" w:lineRule="auto"/>
        <w:jc w:val="both"/>
        <w:rPr>
          <w:rFonts w:ascii="Arial" w:eastAsia="Calibri" w:hAnsi="Arial" w:cs="Arial"/>
          <w:color w:val="auto"/>
          <w:sz w:val="20"/>
          <w:szCs w:val="20"/>
        </w:rPr>
      </w:pPr>
      <w:r w:rsidRPr="003D4ABF">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386A1FA8" w14:textId="77777777" w:rsidR="00DC3E74" w:rsidRPr="003D4ABF" w:rsidRDefault="00DC3E74" w:rsidP="00F4695E">
      <w:pPr>
        <w:pStyle w:val="NormalnyWeb11"/>
        <w:numPr>
          <w:ilvl w:val="0"/>
          <w:numId w:val="43"/>
        </w:numPr>
        <w:spacing w:line="360" w:lineRule="auto"/>
        <w:jc w:val="both"/>
        <w:rPr>
          <w:rFonts w:ascii="Arial" w:eastAsia="Calibri" w:hAnsi="Arial" w:cs="Arial"/>
          <w:color w:val="auto"/>
          <w:sz w:val="20"/>
          <w:szCs w:val="20"/>
        </w:rPr>
      </w:pPr>
      <w:r w:rsidRPr="003D4ABF">
        <w:rPr>
          <w:rFonts w:ascii="Arial" w:eastAsia="Calibri" w:hAnsi="Arial" w:cs="Arial"/>
          <w:color w:val="auto"/>
          <w:sz w:val="20"/>
          <w:szCs w:val="20"/>
        </w:rPr>
        <w:t>do utrzymywania terenu budowy zgodnie z zasadami BHP,</w:t>
      </w:r>
    </w:p>
    <w:p w14:paraId="5A4D4A65" w14:textId="77777777" w:rsidR="00DC3E74" w:rsidRPr="003D4ABF" w:rsidRDefault="00DC3E74" w:rsidP="00F4695E">
      <w:pPr>
        <w:pStyle w:val="NormalnyWeb11"/>
        <w:numPr>
          <w:ilvl w:val="0"/>
          <w:numId w:val="43"/>
        </w:numPr>
        <w:spacing w:line="360" w:lineRule="auto"/>
        <w:jc w:val="both"/>
        <w:rPr>
          <w:rFonts w:ascii="Arial" w:eastAsia="Calibri" w:hAnsi="Arial" w:cs="Arial"/>
          <w:color w:val="auto"/>
          <w:sz w:val="20"/>
          <w:szCs w:val="20"/>
        </w:rPr>
      </w:pPr>
      <w:r w:rsidRPr="003D4ABF">
        <w:rPr>
          <w:rFonts w:ascii="Arial" w:eastAsia="Calibri" w:hAnsi="Arial" w:cs="Arial"/>
          <w:color w:val="auto"/>
          <w:sz w:val="20"/>
          <w:szCs w:val="20"/>
        </w:rPr>
        <w:t>do zabezpieczenia i oznakowania na własny koszt terenu budowy zgodnie z obowiązującymi przepisami,</w:t>
      </w:r>
    </w:p>
    <w:p w14:paraId="622BE0C7" w14:textId="77777777" w:rsidR="00DC3E74" w:rsidRPr="003D4ABF" w:rsidRDefault="00DC3E74" w:rsidP="00F4695E">
      <w:pPr>
        <w:pStyle w:val="NormalnyWeb11"/>
        <w:numPr>
          <w:ilvl w:val="0"/>
          <w:numId w:val="43"/>
        </w:numPr>
        <w:spacing w:line="360" w:lineRule="auto"/>
        <w:jc w:val="both"/>
        <w:rPr>
          <w:rFonts w:ascii="Arial" w:eastAsia="Calibri" w:hAnsi="Arial" w:cs="Arial"/>
          <w:color w:val="auto"/>
          <w:sz w:val="20"/>
          <w:szCs w:val="20"/>
        </w:rPr>
      </w:pPr>
      <w:r w:rsidRPr="003D4ABF">
        <w:rPr>
          <w:rFonts w:ascii="Arial" w:eastAsia="Calibri" w:hAnsi="Arial" w:cs="Arial"/>
          <w:color w:val="auto"/>
          <w:sz w:val="20"/>
          <w:szCs w:val="20"/>
        </w:rPr>
        <w:t>do uporządkowania terenu budowy po zakończeniu robót i przekazania go Zamawiającemu w terminie ustalonym na odbiór.</w:t>
      </w:r>
    </w:p>
    <w:p w14:paraId="485B1533" w14:textId="2566D6A4" w:rsidR="00DC3E74" w:rsidRPr="003D4ABF" w:rsidRDefault="00DC3E74" w:rsidP="00E53BEE">
      <w:pPr>
        <w:numPr>
          <w:ilvl w:val="0"/>
          <w:numId w:val="1"/>
        </w:numPr>
        <w:spacing w:line="360" w:lineRule="auto"/>
        <w:ind w:left="462"/>
        <w:jc w:val="both"/>
        <w:rPr>
          <w:sz w:val="20"/>
          <w:szCs w:val="20"/>
        </w:rPr>
      </w:pPr>
      <w:r w:rsidRPr="003D4ABF">
        <w:rPr>
          <w:sz w:val="20"/>
          <w:szCs w:val="20"/>
        </w:rPr>
        <w:t xml:space="preserve">Wszelkie nazwy własne (jeśli zostały użyte w treści załączników do SWZ tj. program </w:t>
      </w:r>
      <w:proofErr w:type="spellStart"/>
      <w:r w:rsidRPr="003D4ABF">
        <w:rPr>
          <w:sz w:val="20"/>
          <w:szCs w:val="20"/>
        </w:rPr>
        <w:t>funkcjonalno</w:t>
      </w:r>
      <w:proofErr w:type="spellEnd"/>
      <w:r w:rsidRPr="003D4ABF">
        <w:rPr>
          <w:sz w:val="20"/>
          <w:szCs w:val="20"/>
        </w:rPr>
        <w:t xml:space="preserve"> – użytkowy) należy czytać jako parametry techniczne i jakościowe materiałów oraz czytać je jako „takie lub równoważne”. Wskazane nazwy własne są wyłącznie przykładowe i służą jedynie określeniu klasy wymaganych materiałów oraz wzornictwa.</w:t>
      </w:r>
    </w:p>
    <w:p w14:paraId="3FC16098" w14:textId="4B4B3341" w:rsidR="00DC3E74" w:rsidRPr="003D4ABF" w:rsidRDefault="00DC3E74" w:rsidP="00E53BEE">
      <w:pPr>
        <w:numPr>
          <w:ilvl w:val="0"/>
          <w:numId w:val="1"/>
        </w:numPr>
        <w:spacing w:line="360" w:lineRule="auto"/>
        <w:ind w:left="462"/>
        <w:jc w:val="both"/>
        <w:rPr>
          <w:sz w:val="20"/>
          <w:szCs w:val="20"/>
        </w:rPr>
      </w:pPr>
      <w:r w:rsidRPr="003D4ABF">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7B78C0EA" w:rsidR="008A53FD" w:rsidRPr="004E649C" w:rsidRDefault="005C2461" w:rsidP="00F4695E">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60671F">
        <w:rPr>
          <w:sz w:val="20"/>
          <w:szCs w:val="20"/>
        </w:rPr>
        <w:t>odbycia przez Wykonawców</w:t>
      </w:r>
      <w:r w:rsidRPr="004E649C">
        <w:rPr>
          <w:sz w:val="20"/>
          <w:szCs w:val="20"/>
        </w:rPr>
        <w:t xml:space="preserve"> wizji lokalnej</w:t>
      </w:r>
      <w:r w:rsidR="0060671F">
        <w:rPr>
          <w:sz w:val="20"/>
          <w:szCs w:val="20"/>
        </w:rPr>
        <w:t xml:space="preserve"> przed złożeniem oferty</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F4695E">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lastRenderedPageBreak/>
        <w:t>VII. Termin wykonania zamówienia</w:t>
      </w:r>
    </w:p>
    <w:p w14:paraId="56D42510" w14:textId="41FCE011" w:rsidR="000903B2" w:rsidRPr="000903B2" w:rsidRDefault="005C2461" w:rsidP="000903B2">
      <w:pPr>
        <w:numPr>
          <w:ilvl w:val="0"/>
          <w:numId w:val="35"/>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366D4B" w:rsidRPr="00366D4B">
        <w:rPr>
          <w:sz w:val="20"/>
          <w:szCs w:val="20"/>
        </w:rPr>
        <w:t>150 dni od dnia zawarcia umowy, z tym że nowe kamery w parku, rejestrator i inne niezbędne urządzenia  w serwerowni Urzędu do działania systemu monitoringu w parku   oraz konfigurację tych urządzeń należy wykonać  w terminie 60 dni od dnia zawarcia umowy</w:t>
      </w:r>
      <w:r w:rsidR="0074305C">
        <w:rPr>
          <w:sz w:val="20"/>
          <w:szCs w:val="20"/>
        </w:rPr>
        <w:t>.</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F4695E">
      <w:pPr>
        <w:numPr>
          <w:ilvl w:val="0"/>
          <w:numId w:val="34"/>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F4695E">
      <w:pPr>
        <w:numPr>
          <w:ilvl w:val="0"/>
          <w:numId w:val="34"/>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0195E8BA" w:rsidR="008A53FD" w:rsidRPr="0035464F" w:rsidRDefault="00A610CF" w:rsidP="00857428">
      <w:pPr>
        <w:spacing w:line="360" w:lineRule="auto"/>
        <w:ind w:left="868" w:right="20"/>
        <w:jc w:val="both"/>
        <w:rPr>
          <w:sz w:val="20"/>
          <w:szCs w:val="20"/>
        </w:rPr>
      </w:pPr>
      <w:bookmarkStart w:id="11" w:name="_Hlk70491984"/>
      <w:r w:rsidRPr="0035464F">
        <w:rPr>
          <w:sz w:val="20"/>
          <w:szCs w:val="20"/>
        </w:rPr>
        <w:t>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 monitoringu wizyjnego o wartości minimum 50.000,00 zł (pięćdziesiąt  tysięcy zł) brutto</w:t>
      </w:r>
      <w:r w:rsidR="005C2461" w:rsidRPr="0035464F">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2" w:name="_sv3xn7chhdup" w:colFirst="0" w:colLast="0"/>
      <w:bookmarkEnd w:id="11"/>
      <w:bookmarkEnd w:id="12"/>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F4695E">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F4695E">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F4695E">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3" w:name="_crlv0voso4yw" w:colFirst="0" w:colLast="0"/>
      <w:bookmarkEnd w:id="13"/>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857428" w:rsidRDefault="005C2461" w:rsidP="00F4695E">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w:t>
      </w:r>
      <w:r w:rsidR="00D810BB">
        <w:rPr>
          <w:sz w:val="20"/>
          <w:szCs w:val="20"/>
        </w:rPr>
        <w:t xml:space="preserve">oraz spełnianiu warunków udziału w postępowaniu </w:t>
      </w:r>
      <w:r w:rsidRPr="00857428">
        <w:rPr>
          <w:sz w:val="20"/>
          <w:szCs w:val="20"/>
        </w:rPr>
        <w:t xml:space="preserve">–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60AD385" w:rsidR="008A53FD" w:rsidRDefault="005C2461" w:rsidP="00F4695E">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00D810BB">
        <w:rPr>
          <w:sz w:val="20"/>
          <w:szCs w:val="20"/>
        </w:rPr>
        <w:t xml:space="preserve"> oraz spełnia warunki udziału w postepowaniu</w:t>
      </w:r>
      <w:r w:rsidRPr="00857428">
        <w:rPr>
          <w:sz w:val="20"/>
          <w:szCs w:val="20"/>
        </w:rPr>
        <w:t>.</w:t>
      </w:r>
    </w:p>
    <w:p w14:paraId="31991A0F" w14:textId="3D28C0BF"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wspólnego ubiegania się o zamówienie przez wykonawców oświadczenie, o którym mowa w ust. </w:t>
      </w:r>
      <w:r w:rsidR="00D810BB" w:rsidRPr="005B7C35">
        <w:rPr>
          <w:sz w:val="20"/>
          <w:szCs w:val="20"/>
        </w:rPr>
        <w:t>1</w:t>
      </w:r>
      <w:r w:rsidRPr="005B7C35">
        <w:rPr>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polegania przez Wykonawcę na zdolnościach lub sytuacji podmiotów udostępniających zasoby, wykonawca przedstawia, wraz z oświadczeniem, o którym mowa w ust. </w:t>
      </w:r>
      <w:r w:rsidR="00D810BB" w:rsidRPr="005B7C35">
        <w:rPr>
          <w:sz w:val="20"/>
          <w:szCs w:val="20"/>
        </w:rPr>
        <w:t>1</w:t>
      </w:r>
      <w:r w:rsidRPr="005B7C35">
        <w:rPr>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006FFB" w:rsidRPr="005B7C35">
        <w:rPr>
          <w:sz w:val="20"/>
          <w:szCs w:val="20"/>
        </w:rPr>
        <w:t xml:space="preserve"> (</w:t>
      </w:r>
      <w:r w:rsidR="005B7C35" w:rsidRPr="005B7C35">
        <w:rPr>
          <w:sz w:val="20"/>
          <w:szCs w:val="20"/>
        </w:rPr>
        <w:t xml:space="preserve">Oświadczenia podmiotu udostępniającego zawarto w tym samym pliku co zobowiązanie - </w:t>
      </w:r>
      <w:r w:rsidR="00006FFB" w:rsidRPr="005B7C35">
        <w:rPr>
          <w:sz w:val="20"/>
          <w:szCs w:val="20"/>
        </w:rPr>
        <w:t>Załącznik nr 4 do SWZ -  Zobowiązanie oraz oświadczenia podmiotu udostępniającego zasoby).</w:t>
      </w:r>
    </w:p>
    <w:p w14:paraId="0D2FE1DE" w14:textId="549607BC"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Oświadczenia, o których mowa w ust. </w:t>
      </w:r>
      <w:r w:rsidR="005B7C35" w:rsidRPr="005B7C35">
        <w:rPr>
          <w:sz w:val="20"/>
          <w:szCs w:val="20"/>
        </w:rPr>
        <w:t>1, 3, 4</w:t>
      </w:r>
      <w:r w:rsidRPr="005B7C35">
        <w:rPr>
          <w:sz w:val="20"/>
          <w:szCs w:val="20"/>
        </w:rPr>
        <w:t xml:space="preserve">, składa się wraz z ofertą, pod rygorem nieważności, </w:t>
      </w:r>
      <w:r w:rsidR="0093152E" w:rsidRPr="005B7C35">
        <w:rPr>
          <w:sz w:val="20"/>
          <w:szCs w:val="20"/>
        </w:rPr>
        <w:t xml:space="preserve">elektronicznie podpisane </w:t>
      </w:r>
      <w:r w:rsidR="0093152E" w:rsidRPr="005B7C35">
        <w:rPr>
          <w:b/>
          <w:sz w:val="20"/>
          <w:szCs w:val="20"/>
        </w:rPr>
        <w:t>elektronicznym kwalifikowanym podpisem</w:t>
      </w:r>
      <w:r w:rsidR="0093152E" w:rsidRPr="005B7C35">
        <w:rPr>
          <w:sz w:val="20"/>
          <w:szCs w:val="20"/>
        </w:rPr>
        <w:t xml:space="preserve"> lub </w:t>
      </w:r>
      <w:r w:rsidR="0093152E" w:rsidRPr="005B7C35">
        <w:rPr>
          <w:b/>
          <w:sz w:val="20"/>
          <w:szCs w:val="20"/>
        </w:rPr>
        <w:t>podpisem zaufanym</w:t>
      </w:r>
      <w:r w:rsidR="0093152E" w:rsidRPr="005B7C35">
        <w:rPr>
          <w:sz w:val="20"/>
          <w:szCs w:val="20"/>
        </w:rPr>
        <w:t xml:space="preserve"> lub </w:t>
      </w:r>
      <w:r w:rsidR="0093152E" w:rsidRPr="005B7C35">
        <w:rPr>
          <w:b/>
          <w:sz w:val="20"/>
          <w:szCs w:val="20"/>
        </w:rPr>
        <w:t>podpisem osobistym</w:t>
      </w:r>
      <w:r w:rsidR="0093152E" w:rsidRPr="005B7C35">
        <w:rPr>
          <w:sz w:val="20"/>
          <w:szCs w:val="20"/>
        </w:rPr>
        <w:t>.</w:t>
      </w:r>
    </w:p>
    <w:p w14:paraId="00F8BF2B" w14:textId="25F26403"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Zamawiający wezwie wykonawcę, którego oferta została najwyżej oceniona, do złożenia w wyznaczonym terminie, nie krótszym niż </w:t>
      </w:r>
      <w:r w:rsidR="00D810BB" w:rsidRPr="005B7C35">
        <w:rPr>
          <w:sz w:val="20"/>
          <w:szCs w:val="20"/>
        </w:rPr>
        <w:t>5</w:t>
      </w:r>
      <w:r w:rsidRPr="005B7C35">
        <w:rPr>
          <w:sz w:val="20"/>
          <w:szCs w:val="20"/>
        </w:rPr>
        <w:t xml:space="preserve"> dni od dnia wezwania, aktualnych na dzień złożenia następujących podmiotowych środków dowodowych potwierdzających:</w:t>
      </w:r>
    </w:p>
    <w:p w14:paraId="61CA8CF7" w14:textId="77777777" w:rsidR="001C2612" w:rsidRPr="005B7C35" w:rsidRDefault="001C2612" w:rsidP="001C2612">
      <w:pPr>
        <w:pStyle w:val="Akapitzlist"/>
        <w:numPr>
          <w:ilvl w:val="0"/>
          <w:numId w:val="52"/>
        </w:numPr>
        <w:spacing w:line="360" w:lineRule="auto"/>
        <w:jc w:val="both"/>
        <w:rPr>
          <w:sz w:val="20"/>
          <w:szCs w:val="20"/>
        </w:rPr>
      </w:pPr>
      <w:r w:rsidRPr="005B7C35">
        <w:rPr>
          <w:sz w:val="20"/>
          <w:szCs w:val="20"/>
        </w:rPr>
        <w:lastRenderedPageBreak/>
        <w:t>spełnianie warunków udziału w postępowaniu:</w:t>
      </w:r>
    </w:p>
    <w:p w14:paraId="328ED05A" w14:textId="3980D6F1" w:rsidR="001C2612" w:rsidRPr="006C34B1" w:rsidRDefault="005B7C35" w:rsidP="001C2612">
      <w:pPr>
        <w:pStyle w:val="Akapitzlist"/>
        <w:numPr>
          <w:ilvl w:val="0"/>
          <w:numId w:val="53"/>
        </w:numPr>
        <w:spacing w:line="360" w:lineRule="auto"/>
        <w:jc w:val="both"/>
        <w:rPr>
          <w:sz w:val="20"/>
          <w:szCs w:val="20"/>
        </w:rPr>
      </w:pPr>
      <w:r>
        <w:rPr>
          <w:sz w:val="20"/>
          <w:szCs w:val="20"/>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6C34B1">
        <w:rPr>
          <w:sz w:val="20"/>
          <w:szCs w:val="20"/>
        </w:rPr>
        <w:t>.</w:t>
      </w:r>
    </w:p>
    <w:p w14:paraId="5204081E" w14:textId="77777777" w:rsidR="001C2612" w:rsidRPr="006C34B1" w:rsidRDefault="001C2612" w:rsidP="001C2612">
      <w:pPr>
        <w:numPr>
          <w:ilvl w:val="0"/>
          <w:numId w:val="6"/>
        </w:numPr>
        <w:spacing w:line="360" w:lineRule="auto"/>
        <w:ind w:left="284" w:hanging="426"/>
        <w:jc w:val="both"/>
        <w:rPr>
          <w:sz w:val="20"/>
          <w:szCs w:val="20"/>
        </w:rPr>
      </w:pPr>
      <w:r w:rsidRPr="006C34B1">
        <w:rPr>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6C34B1">
        <w:rPr>
          <w:bCs/>
          <w:sz w:val="20"/>
          <w:szCs w:val="20"/>
        </w:rPr>
        <w:t xml:space="preserve"> sporządzone w języku obcym muszą być złożone wraz z tłumaczeniem na język polski.</w:t>
      </w:r>
    </w:p>
    <w:p w14:paraId="115DC6D8" w14:textId="77777777" w:rsidR="001C2612" w:rsidRPr="00857428" w:rsidRDefault="001C2612" w:rsidP="001C2612">
      <w:pPr>
        <w:spacing w:line="360" w:lineRule="auto"/>
        <w:jc w:val="both"/>
        <w:rPr>
          <w:sz w:val="20"/>
          <w:szCs w:val="20"/>
        </w:rPr>
      </w:pPr>
    </w:p>
    <w:p w14:paraId="000000A3" w14:textId="24C311E8" w:rsidR="008A53FD" w:rsidRPr="00D17065" w:rsidRDefault="005C2461" w:rsidP="00EE6E44">
      <w:pPr>
        <w:pStyle w:val="Nagwek2"/>
        <w:spacing w:line="360" w:lineRule="auto"/>
        <w:rPr>
          <w:color w:val="365F91" w:themeColor="accent1" w:themeShade="BF"/>
        </w:rPr>
      </w:pPr>
      <w:bookmarkStart w:id="14" w:name="_gb4nrns0uw97" w:colFirst="0" w:colLast="0"/>
      <w:bookmarkEnd w:id="14"/>
      <w:r w:rsidRPr="00D17065">
        <w:rPr>
          <w:color w:val="365F91" w:themeColor="accent1" w:themeShade="BF"/>
        </w:rPr>
        <w:t>XI. Poleganie na zasobach innych podmiotów</w:t>
      </w:r>
    </w:p>
    <w:p w14:paraId="1BCC78BD"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267C9E">
        <w:rPr>
          <w:sz w:val="20"/>
          <w:szCs w:val="20"/>
        </w:rPr>
        <w:t xml:space="preserve">niezbędnymi zasobami tych podmiotów. Wzór oświadczenia stanowi załącznik nr </w:t>
      </w:r>
      <w:r w:rsidR="006C34B1" w:rsidRPr="00267C9E">
        <w:rPr>
          <w:sz w:val="20"/>
          <w:szCs w:val="20"/>
        </w:rPr>
        <w:t>4</w:t>
      </w:r>
      <w:r w:rsidRPr="00267C9E">
        <w:rPr>
          <w:sz w:val="20"/>
          <w:szCs w:val="20"/>
        </w:rPr>
        <w:t xml:space="preserve"> do SWZ</w:t>
      </w:r>
      <w:r w:rsidR="00006FFB" w:rsidRPr="00267C9E">
        <w:rPr>
          <w:sz w:val="20"/>
          <w:szCs w:val="20"/>
        </w:rPr>
        <w:t xml:space="preserve">  -   Zobowiązanie oraz oświadczenia podmiotu udostępniającego zasoby</w:t>
      </w:r>
      <w:r w:rsidRPr="006C34B1">
        <w:rPr>
          <w:sz w:val="20"/>
          <w:szCs w:val="20"/>
        </w:rPr>
        <w:t>.</w:t>
      </w:r>
    </w:p>
    <w:p w14:paraId="76DD42B4"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t xml:space="preserve">1) zakres dostępnych wykonawcy zasobów podmiotu udostępniającego zasoby; </w:t>
      </w:r>
    </w:p>
    <w:p w14:paraId="4F298CF8"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t xml:space="preserve">2) sposób i okres udostępnienia wykonawcy i wykorzystania przez niego zasobów podmiotu udostępniającego te zasoby przy wykonywaniu zamówienia; </w:t>
      </w:r>
    </w:p>
    <w:p w14:paraId="0811F524" w14:textId="77777777" w:rsidR="002635AD" w:rsidRPr="006C34B1" w:rsidRDefault="002635AD" w:rsidP="002635AD">
      <w:pPr>
        <w:pStyle w:val="Default"/>
        <w:suppressAutoHyphens/>
        <w:spacing w:line="360" w:lineRule="auto"/>
        <w:ind w:left="708"/>
        <w:jc w:val="both"/>
        <w:rPr>
          <w:rFonts w:ascii="Arial" w:hAnsi="Arial" w:cs="Arial"/>
          <w:color w:val="auto"/>
          <w:sz w:val="20"/>
          <w:szCs w:val="20"/>
        </w:rPr>
      </w:pPr>
      <w:r w:rsidRPr="006C34B1">
        <w:rPr>
          <w:rFonts w:ascii="Arial" w:hAnsi="Arial" w:cs="Arial"/>
          <w:color w:val="auto"/>
          <w:sz w:val="20"/>
          <w:szCs w:val="20"/>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Pr>
          <w:sz w:val="20"/>
          <w:szCs w:val="20"/>
        </w:rPr>
        <w:t xml:space="preserve"> (</w:t>
      </w:r>
      <w:r w:rsidR="00267C9E" w:rsidRPr="005B7C35">
        <w:rPr>
          <w:sz w:val="20"/>
          <w:szCs w:val="20"/>
        </w:rPr>
        <w:t xml:space="preserve">Oświadczenia podmiotu udostępniającego zawarto w tym samym pliku co zobowiązanie - Załącznik nr 4 do SWZ -  Zobowiązanie oraz oświadczenia podmiotu </w:t>
      </w:r>
      <w:r w:rsidR="00267C9E" w:rsidRPr="00267C9E">
        <w:rPr>
          <w:sz w:val="20"/>
          <w:szCs w:val="20"/>
        </w:rPr>
        <w:t>udostępniającego zasoby</w:t>
      </w:r>
      <w:r w:rsidR="00006FFB" w:rsidRPr="00267C9E">
        <w:rPr>
          <w:sz w:val="20"/>
          <w:szCs w:val="20"/>
        </w:rPr>
        <w:t>)</w:t>
      </w:r>
      <w:r w:rsidR="006C34B1" w:rsidRPr="00267C9E">
        <w:rPr>
          <w:sz w:val="20"/>
          <w:szCs w:val="20"/>
        </w:rPr>
        <w:t>.</w:t>
      </w:r>
    </w:p>
    <w:p w14:paraId="000000AB" w14:textId="77777777" w:rsidR="008A53FD" w:rsidRPr="00D17065" w:rsidRDefault="005C2461" w:rsidP="00EE6E44">
      <w:pPr>
        <w:pStyle w:val="Nagwek2"/>
        <w:spacing w:line="360" w:lineRule="auto"/>
        <w:jc w:val="both"/>
        <w:rPr>
          <w:color w:val="365F91" w:themeColor="accent1" w:themeShade="BF"/>
        </w:rPr>
      </w:pPr>
      <w:bookmarkStart w:id="15" w:name="_lodptpqf2xh0" w:colFirst="0" w:colLast="0"/>
      <w:bookmarkEnd w:id="15"/>
      <w:r w:rsidRPr="00D17065">
        <w:rPr>
          <w:color w:val="365F91" w:themeColor="accent1" w:themeShade="BF"/>
        </w:rPr>
        <w:t>XII. Informacja dla Wykonawców wspólnie ubiegających się o udzielenie zamówienia</w:t>
      </w:r>
    </w:p>
    <w:p w14:paraId="000000AC" w14:textId="77777777" w:rsidR="008A53FD" w:rsidRPr="00857428" w:rsidRDefault="005C2461" w:rsidP="00F4695E">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5AACFBB5" w14:textId="77777777" w:rsidR="006F3570" w:rsidRPr="009572CA" w:rsidRDefault="006F3570" w:rsidP="009572CA">
      <w:pPr>
        <w:numPr>
          <w:ilvl w:val="0"/>
          <w:numId w:val="13"/>
        </w:numPr>
        <w:spacing w:before="240" w:line="360" w:lineRule="auto"/>
        <w:ind w:left="426"/>
        <w:jc w:val="both"/>
        <w:rPr>
          <w:sz w:val="20"/>
          <w:szCs w:val="20"/>
        </w:rPr>
      </w:pPr>
      <w:r w:rsidRPr="009572CA">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041CF217" w:rsidR="006F3570" w:rsidRPr="009572CA" w:rsidRDefault="006F3570" w:rsidP="009572CA">
      <w:pPr>
        <w:numPr>
          <w:ilvl w:val="0"/>
          <w:numId w:val="13"/>
        </w:numPr>
        <w:spacing w:before="240" w:line="360" w:lineRule="auto"/>
        <w:ind w:left="426"/>
        <w:jc w:val="both"/>
        <w:rPr>
          <w:sz w:val="20"/>
          <w:szCs w:val="20"/>
        </w:rPr>
      </w:pPr>
      <w:r w:rsidRPr="009572CA">
        <w:rPr>
          <w:sz w:val="20"/>
          <w:szCs w:val="20"/>
        </w:rPr>
        <w:lastRenderedPageBreak/>
        <w:t xml:space="preserve">Wykonawcy wspólnie ubiegający się o udzielenie zamówienia dołączają do oferty oświadczenie, z którego wynika, które </w:t>
      </w:r>
      <w:r w:rsidR="00B82477" w:rsidRPr="009572CA">
        <w:rPr>
          <w:sz w:val="20"/>
          <w:szCs w:val="20"/>
        </w:rPr>
        <w:t>roboty</w:t>
      </w:r>
      <w:r w:rsidRPr="009572CA">
        <w:rPr>
          <w:sz w:val="20"/>
          <w:szCs w:val="20"/>
        </w:rPr>
        <w:t xml:space="preserve"> wykonają poszczególni wykonawcy</w:t>
      </w:r>
      <w:r w:rsidR="00B82477" w:rsidRPr="009572CA">
        <w:rPr>
          <w:sz w:val="20"/>
          <w:szCs w:val="20"/>
        </w:rPr>
        <w:t xml:space="preserve"> (</w:t>
      </w:r>
      <w:r w:rsidR="0047082B" w:rsidRPr="009572CA">
        <w:rPr>
          <w:sz w:val="20"/>
          <w:szCs w:val="20"/>
        </w:rPr>
        <w:t>oświadczenie zawarto w formularzu oferty</w:t>
      </w:r>
      <w:r w:rsidR="00B82477" w:rsidRPr="009572CA">
        <w:rPr>
          <w:sz w:val="20"/>
          <w:szCs w:val="20"/>
        </w:rPr>
        <w:t>)</w:t>
      </w:r>
      <w:r w:rsidRPr="009572CA">
        <w:rPr>
          <w:sz w:val="20"/>
          <w:szCs w:val="20"/>
        </w:rPr>
        <w:t>.</w:t>
      </w:r>
    </w:p>
    <w:p w14:paraId="507E07B4" w14:textId="77777777" w:rsidR="006F3570" w:rsidRPr="00857428" w:rsidRDefault="006F3570"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6" w:name="_tp7vefgpgfgi" w:colFirst="0" w:colLast="0"/>
      <w:bookmarkEnd w:id="16"/>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F4695E">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3">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4"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6">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8">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F4695E">
      <w:pPr>
        <w:numPr>
          <w:ilvl w:val="1"/>
          <w:numId w:val="11"/>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F4695E">
      <w:pPr>
        <w:numPr>
          <w:ilvl w:val="1"/>
          <w:numId w:val="11"/>
        </w:numPr>
        <w:spacing w:line="360" w:lineRule="auto"/>
        <w:jc w:val="both"/>
        <w:rPr>
          <w:sz w:val="20"/>
          <w:szCs w:val="20"/>
        </w:rPr>
      </w:pPr>
      <w:r w:rsidRPr="00857428">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F4695E">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F4695E">
      <w:pPr>
        <w:numPr>
          <w:ilvl w:val="1"/>
          <w:numId w:val="11"/>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F4695E">
      <w:pPr>
        <w:numPr>
          <w:ilvl w:val="1"/>
          <w:numId w:val="11"/>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F4695E">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F4695E">
      <w:pPr>
        <w:numPr>
          <w:ilvl w:val="1"/>
          <w:numId w:val="11"/>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F4695E">
      <w:pPr>
        <w:numPr>
          <w:ilvl w:val="1"/>
          <w:numId w:val="40"/>
        </w:numPr>
        <w:spacing w:line="360" w:lineRule="auto"/>
        <w:jc w:val="both"/>
        <w:rPr>
          <w:sz w:val="20"/>
          <w:szCs w:val="20"/>
        </w:rPr>
      </w:pPr>
      <w:r w:rsidRPr="00857428">
        <w:rPr>
          <w:sz w:val="20"/>
          <w:szCs w:val="20"/>
        </w:rPr>
        <w:t xml:space="preserve">akceptuje warunki korzystania z </w:t>
      </w:r>
      <w:hyperlink r:id="rId21">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2">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F4695E">
      <w:pPr>
        <w:numPr>
          <w:ilvl w:val="1"/>
          <w:numId w:val="40"/>
        </w:numPr>
        <w:spacing w:line="360" w:lineRule="auto"/>
        <w:jc w:val="both"/>
        <w:rPr>
          <w:sz w:val="20"/>
          <w:szCs w:val="20"/>
        </w:rPr>
      </w:pPr>
      <w:r w:rsidRPr="00857428">
        <w:rPr>
          <w:sz w:val="20"/>
          <w:szCs w:val="20"/>
        </w:rPr>
        <w:t xml:space="preserve">zapoznał i stosuje się do Instrukcji składania ofert/wniosków dostępnej </w:t>
      </w:r>
      <w:hyperlink r:id="rId23">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F4695E">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4">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5">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6">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7">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7" w:name="_rq2udys4csh9" w:colFirst="0" w:colLast="0"/>
      <w:bookmarkEnd w:id="17"/>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F4695E">
      <w:pPr>
        <w:pStyle w:val="Nagwek5"/>
        <w:numPr>
          <w:ilvl w:val="0"/>
          <w:numId w:val="22"/>
        </w:numPr>
        <w:spacing w:before="0" w:after="0" w:line="360" w:lineRule="auto"/>
        <w:jc w:val="both"/>
        <w:rPr>
          <w:color w:val="000000"/>
          <w:sz w:val="20"/>
          <w:szCs w:val="20"/>
        </w:rPr>
      </w:pPr>
      <w:bookmarkStart w:id="18" w:name="_21eeoojwb3nb" w:colFirst="0" w:colLast="0"/>
      <w:bookmarkEnd w:id="18"/>
      <w:r w:rsidRPr="00857428">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F4695E">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F4695E">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8">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F4695E">
      <w:pPr>
        <w:numPr>
          <w:ilvl w:val="1"/>
          <w:numId w:val="21"/>
        </w:numPr>
        <w:spacing w:line="360" w:lineRule="auto"/>
        <w:jc w:val="both"/>
        <w:rPr>
          <w:rFonts w:eastAsia="Calibri"/>
          <w:sz w:val="20"/>
          <w:szCs w:val="20"/>
        </w:rPr>
      </w:pPr>
      <w:r w:rsidRPr="00857428">
        <w:rPr>
          <w:sz w:val="20"/>
          <w:szCs w:val="20"/>
        </w:rPr>
        <w:t xml:space="preserve">podpisana </w:t>
      </w:r>
      <w:hyperlink r:id="rId29">
        <w:r w:rsidRPr="00857428">
          <w:rPr>
            <w:b/>
            <w:color w:val="1155CC"/>
            <w:sz w:val="20"/>
            <w:szCs w:val="20"/>
            <w:u w:val="single"/>
          </w:rPr>
          <w:t>kwalifikowanym podpisem elektronicznym</w:t>
        </w:r>
      </w:hyperlink>
      <w:r w:rsidRPr="00857428">
        <w:rPr>
          <w:sz w:val="20"/>
          <w:szCs w:val="20"/>
        </w:rPr>
        <w:t xml:space="preserve"> lub </w:t>
      </w:r>
      <w:hyperlink r:id="rId30">
        <w:r w:rsidRPr="00857428">
          <w:rPr>
            <w:b/>
            <w:color w:val="1155CC"/>
            <w:sz w:val="20"/>
            <w:szCs w:val="20"/>
            <w:u w:val="single"/>
          </w:rPr>
          <w:t>podpisem zaufanym</w:t>
        </w:r>
      </w:hyperlink>
      <w:r w:rsidRPr="00857428">
        <w:rPr>
          <w:sz w:val="20"/>
          <w:szCs w:val="20"/>
        </w:rPr>
        <w:t xml:space="preserve"> lub </w:t>
      </w:r>
      <w:hyperlink r:id="rId31">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2">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590820" w:rsidP="00857428">
      <w:pPr>
        <w:spacing w:line="360" w:lineRule="auto"/>
        <w:ind w:left="720"/>
        <w:jc w:val="both"/>
        <w:rPr>
          <w:sz w:val="20"/>
          <w:szCs w:val="20"/>
        </w:rPr>
      </w:pPr>
      <w:hyperlink r:id="rId33">
        <w:r w:rsidR="005C2461" w:rsidRPr="00857428">
          <w:rPr>
            <w:color w:val="1155CC"/>
            <w:sz w:val="20"/>
            <w:szCs w:val="20"/>
            <w:u w:val="single"/>
          </w:rPr>
          <w:t>https://platformazakupowa.pl/strona/45-instrukcje</w:t>
        </w:r>
      </w:hyperlink>
    </w:p>
    <w:p w14:paraId="000000D0"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F4695E">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F4695E">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F4695E">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F4695E">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F4695E">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F4695E">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F4695E">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F4695E">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F4695E">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F4695E">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F4695E">
      <w:pPr>
        <w:numPr>
          <w:ilvl w:val="0"/>
          <w:numId w:val="22"/>
        </w:numPr>
        <w:spacing w:line="360" w:lineRule="auto"/>
        <w:jc w:val="both"/>
        <w:rPr>
          <w:sz w:val="20"/>
          <w:szCs w:val="20"/>
        </w:rPr>
      </w:pPr>
      <w:r w:rsidRPr="00857428">
        <w:rPr>
          <w:sz w:val="20"/>
          <w:szCs w:val="20"/>
        </w:rPr>
        <w:lastRenderedPageBreak/>
        <w:t>Zamawiający zaleca, aby Wykonawca z odpowiednim wyprzedzeniem przetestował możliwość prawidłowego wykorzystania wybranej metody podpisania plików oferty.</w:t>
      </w:r>
    </w:p>
    <w:p w14:paraId="000000E2" w14:textId="77777777" w:rsidR="008A53FD" w:rsidRPr="00857428" w:rsidRDefault="005C2461" w:rsidP="00F4695E">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F4695E">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F4695E">
      <w:pPr>
        <w:numPr>
          <w:ilvl w:val="0"/>
          <w:numId w:val="22"/>
        </w:numPr>
        <w:spacing w:line="360" w:lineRule="auto"/>
        <w:jc w:val="both"/>
        <w:rPr>
          <w:sz w:val="20"/>
          <w:szCs w:val="20"/>
        </w:rPr>
      </w:pPr>
      <w:r>
        <w:rPr>
          <w:sz w:val="20"/>
          <w:szCs w:val="20"/>
        </w:rPr>
        <w:t>Pliki składane wraz z ofertą:</w:t>
      </w:r>
    </w:p>
    <w:p w14:paraId="41E803DD" w14:textId="116DFE03" w:rsidR="00A26BB1" w:rsidRPr="00A26BB1" w:rsidRDefault="0067648C" w:rsidP="00F4695E">
      <w:pPr>
        <w:pStyle w:val="Akapitzlist"/>
        <w:numPr>
          <w:ilvl w:val="0"/>
          <w:numId w:val="39"/>
        </w:numPr>
        <w:spacing w:line="360" w:lineRule="auto"/>
        <w:jc w:val="both"/>
        <w:rPr>
          <w:sz w:val="20"/>
          <w:szCs w:val="20"/>
        </w:rPr>
      </w:pPr>
      <w:r w:rsidRPr="00857428">
        <w:rPr>
          <w:sz w:val="20"/>
          <w:szCs w:val="20"/>
        </w:rPr>
        <w:t xml:space="preserve">aktualne na dzień składania ofert oświadczenie o braku podstaw do wykluczenia z postępowania </w:t>
      </w:r>
      <w:r>
        <w:rPr>
          <w:sz w:val="20"/>
          <w:szCs w:val="20"/>
        </w:rPr>
        <w:t>oraz spełnianiu warunków udziału w postępowaniu</w:t>
      </w:r>
      <w:r w:rsidR="00A26BB1" w:rsidRPr="00857428">
        <w:rPr>
          <w:sz w:val="20"/>
          <w:szCs w:val="20"/>
        </w:rPr>
        <w:t xml:space="preserve"> – zgodnie z </w:t>
      </w:r>
      <w:r w:rsidR="00A26BB1" w:rsidRPr="00F3211D">
        <w:rPr>
          <w:bCs/>
          <w:sz w:val="20"/>
          <w:szCs w:val="20"/>
        </w:rPr>
        <w:t>Załącznikiem nr 3 do SWZ,</w:t>
      </w:r>
    </w:p>
    <w:p w14:paraId="13A2B40D" w14:textId="17FDE297" w:rsidR="00A26BB1" w:rsidRPr="00A26BB1" w:rsidRDefault="00A26BB1" w:rsidP="00F4695E">
      <w:pPr>
        <w:pStyle w:val="Akapitzlist"/>
        <w:numPr>
          <w:ilvl w:val="0"/>
          <w:numId w:val="39"/>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F4695E">
      <w:pPr>
        <w:pStyle w:val="Akapitzlist"/>
        <w:numPr>
          <w:ilvl w:val="0"/>
          <w:numId w:val="39"/>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577D4F7F" w14:textId="77777777" w:rsidR="0067648C" w:rsidRPr="0067648C" w:rsidRDefault="00126150" w:rsidP="00845C78">
      <w:pPr>
        <w:pStyle w:val="Akapitzlist"/>
        <w:numPr>
          <w:ilvl w:val="0"/>
          <w:numId w:val="39"/>
        </w:numPr>
        <w:spacing w:line="360" w:lineRule="auto"/>
        <w:jc w:val="both"/>
        <w:rPr>
          <w:spacing w:val="-5"/>
          <w:sz w:val="20"/>
          <w:szCs w:val="20"/>
        </w:rPr>
      </w:pPr>
      <w:r>
        <w:rPr>
          <w:sz w:val="20"/>
          <w:szCs w:val="20"/>
        </w:rPr>
        <w:t>dowód wniesienia wadium (należy złączyć jeśli wadium wniesiono w formie gwarancji lub poręczenia)</w:t>
      </w:r>
      <w:r w:rsidR="0067648C">
        <w:rPr>
          <w:sz w:val="20"/>
          <w:szCs w:val="20"/>
        </w:rPr>
        <w:t>,</w:t>
      </w:r>
    </w:p>
    <w:p w14:paraId="72495136" w14:textId="35A3D44C" w:rsidR="00A26BB1" w:rsidRPr="00484B77" w:rsidRDefault="00F3211D" w:rsidP="00845C78">
      <w:pPr>
        <w:pStyle w:val="Akapitzlist"/>
        <w:numPr>
          <w:ilvl w:val="0"/>
          <w:numId w:val="39"/>
        </w:numPr>
        <w:spacing w:line="360" w:lineRule="auto"/>
        <w:jc w:val="both"/>
        <w:rPr>
          <w:spacing w:val="-5"/>
          <w:sz w:val="20"/>
          <w:szCs w:val="20"/>
        </w:rPr>
      </w:pPr>
      <w:r>
        <w:rPr>
          <w:sz w:val="20"/>
          <w:szCs w:val="20"/>
        </w:rPr>
        <w:t>z</w:t>
      </w:r>
      <w:r w:rsidRPr="005B7C35">
        <w:rPr>
          <w:sz w:val="20"/>
          <w:szCs w:val="20"/>
        </w:rPr>
        <w:t xml:space="preserve">obowiązanie oraz oświadczenia podmiotu </w:t>
      </w:r>
      <w:r w:rsidRPr="00267C9E">
        <w:rPr>
          <w:sz w:val="20"/>
          <w:szCs w:val="20"/>
        </w:rPr>
        <w:t>udostępniającego zasoby</w:t>
      </w:r>
      <w:r>
        <w:rPr>
          <w:sz w:val="20"/>
          <w:szCs w:val="20"/>
        </w:rPr>
        <w:t xml:space="preserve"> – załącznik nr 4 do SWZ (załącznik fakultatywny - należy załączyć w sytuacji gdy Wykonawca polega na zasobach innego podmiotu)</w:t>
      </w:r>
      <w:r w:rsidR="00A26BB1" w:rsidRPr="00484B77">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9" w:name="_c8de4rg6s4kb" w:colFirst="0" w:colLast="0"/>
      <w:bookmarkEnd w:id="19"/>
      <w:r w:rsidRPr="00D17065">
        <w:rPr>
          <w:color w:val="365F91" w:themeColor="accent1" w:themeShade="BF"/>
        </w:rPr>
        <w:lastRenderedPageBreak/>
        <w:t>XV. Sposób obliczania ceny oferty</w:t>
      </w:r>
    </w:p>
    <w:p w14:paraId="28173A6B" w14:textId="77777777" w:rsidR="00AB5492" w:rsidRDefault="00AB5492" w:rsidP="00F4695E">
      <w:pPr>
        <w:numPr>
          <w:ilvl w:val="0"/>
          <w:numId w:val="41"/>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F4695E">
      <w:pPr>
        <w:numPr>
          <w:ilvl w:val="0"/>
          <w:numId w:val="41"/>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F4695E">
      <w:pPr>
        <w:numPr>
          <w:ilvl w:val="0"/>
          <w:numId w:val="41"/>
        </w:numPr>
        <w:spacing w:line="360" w:lineRule="auto"/>
        <w:jc w:val="both"/>
        <w:rPr>
          <w:sz w:val="20"/>
          <w:szCs w:val="20"/>
        </w:rPr>
      </w:pPr>
      <w:bookmarkStart w:id="20" w:name="_Toc214354258"/>
      <w:r w:rsidRPr="00AB5492">
        <w:rPr>
          <w:sz w:val="20"/>
          <w:szCs w:val="20"/>
        </w:rPr>
        <w:t>Waluta Zamówienia</w:t>
      </w:r>
      <w:bookmarkEnd w:id="20"/>
      <w:r w:rsidRPr="00AB5492">
        <w:rPr>
          <w:sz w:val="20"/>
          <w:szCs w:val="20"/>
        </w:rPr>
        <w:t xml:space="preserve"> – złoty polski.</w:t>
      </w:r>
    </w:p>
    <w:p w14:paraId="34338F88" w14:textId="77777777" w:rsidR="00AB5492" w:rsidRDefault="005C2461" w:rsidP="00F4695E">
      <w:pPr>
        <w:numPr>
          <w:ilvl w:val="0"/>
          <w:numId w:val="41"/>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F4695E">
      <w:pPr>
        <w:numPr>
          <w:ilvl w:val="0"/>
          <w:numId w:val="41"/>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F4695E">
      <w:pPr>
        <w:numPr>
          <w:ilvl w:val="0"/>
          <w:numId w:val="41"/>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F4695E">
      <w:pPr>
        <w:numPr>
          <w:ilvl w:val="0"/>
          <w:numId w:val="41"/>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F4695E">
      <w:pPr>
        <w:numPr>
          <w:ilvl w:val="0"/>
          <w:numId w:val="41"/>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1" w:name="_1wm6hsxsy23e" w:colFirst="0" w:colLast="0"/>
      <w:bookmarkEnd w:id="21"/>
      <w:r w:rsidRPr="00D17065">
        <w:rPr>
          <w:color w:val="365F91" w:themeColor="accent1" w:themeShade="BF"/>
        </w:rPr>
        <w:lastRenderedPageBreak/>
        <w:t>XVI. Wymagania dotyczące wadium</w:t>
      </w:r>
    </w:p>
    <w:p w14:paraId="000000F4" w14:textId="41782926" w:rsidR="008A53FD" w:rsidRPr="00857428" w:rsidRDefault="005C2461" w:rsidP="00F4695E">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291AC3">
        <w:rPr>
          <w:sz w:val="20"/>
          <w:szCs w:val="20"/>
        </w:rPr>
        <w:t>2</w:t>
      </w:r>
      <w:r w:rsidR="00E45608" w:rsidRPr="00E45608">
        <w:rPr>
          <w:sz w:val="20"/>
          <w:szCs w:val="20"/>
        </w:rPr>
        <w:t>.000,00 zł</w:t>
      </w:r>
      <w:r w:rsidRPr="00857428">
        <w:rPr>
          <w:sz w:val="20"/>
          <w:szCs w:val="20"/>
        </w:rPr>
        <w:t xml:space="preserve"> (słownie:</w:t>
      </w:r>
      <w:r w:rsidR="00291AC3">
        <w:rPr>
          <w:sz w:val="20"/>
          <w:szCs w:val="20"/>
        </w:rPr>
        <w:t xml:space="preserve"> dwa</w:t>
      </w:r>
      <w:r w:rsidR="00E45608" w:rsidRPr="00E45608">
        <w:rPr>
          <w:sz w:val="20"/>
          <w:szCs w:val="20"/>
        </w:rPr>
        <w:t xml:space="preserve"> tysiące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wnosi się przed upływem terminu składania ofert.</w:t>
      </w:r>
    </w:p>
    <w:p w14:paraId="000000F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79AFEF33" w14:textId="4896197F" w:rsidR="00831905" w:rsidRDefault="005C2461" w:rsidP="00831905">
      <w:pPr>
        <w:numPr>
          <w:ilvl w:val="3"/>
          <w:numId w:val="17"/>
        </w:numPr>
        <w:spacing w:before="240" w:line="360" w:lineRule="auto"/>
        <w:ind w:left="284" w:hanging="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w:t>
      </w:r>
      <w:r w:rsidRPr="00C65B27">
        <w:rPr>
          <w:sz w:val="20"/>
          <w:szCs w:val="20"/>
        </w:rPr>
        <w:t xml:space="preserve">dopiskiem „Wadium – </w:t>
      </w:r>
      <w:r w:rsidR="00205D6B" w:rsidRPr="00C65B27">
        <w:rPr>
          <w:i/>
          <w:sz w:val="20"/>
          <w:szCs w:val="20"/>
        </w:rPr>
        <w:t>RI.271.1.</w:t>
      </w:r>
      <w:r w:rsidR="00C65B27" w:rsidRPr="00C65B27">
        <w:rPr>
          <w:i/>
          <w:sz w:val="20"/>
          <w:szCs w:val="20"/>
        </w:rPr>
        <w:t>3</w:t>
      </w:r>
      <w:r w:rsidR="00205D6B" w:rsidRPr="00C65B27">
        <w:rPr>
          <w:i/>
          <w:sz w:val="20"/>
          <w:szCs w:val="20"/>
        </w:rPr>
        <w:t>.2021</w:t>
      </w:r>
      <w:r w:rsidRPr="00C65B27">
        <w:rPr>
          <w:sz w:val="20"/>
          <w:szCs w:val="20"/>
        </w:rPr>
        <w:t>”.</w:t>
      </w:r>
    </w:p>
    <w:p w14:paraId="000000FC" w14:textId="58B6D901" w:rsidR="008A53FD" w:rsidRPr="00831905" w:rsidRDefault="005C2461" w:rsidP="00831905">
      <w:pPr>
        <w:spacing w:before="240" w:line="360" w:lineRule="auto"/>
        <w:ind w:left="284"/>
        <w:jc w:val="both"/>
        <w:rPr>
          <w:sz w:val="20"/>
          <w:szCs w:val="20"/>
        </w:rPr>
      </w:pPr>
      <w:r w:rsidRPr="00831905">
        <w:rPr>
          <w:b/>
          <w:sz w:val="20"/>
          <w:szCs w:val="20"/>
        </w:rPr>
        <w:t xml:space="preserve">UWAGA: </w:t>
      </w:r>
      <w:r w:rsidRPr="00831905">
        <w:rPr>
          <w:sz w:val="20"/>
          <w:szCs w:val="20"/>
        </w:rPr>
        <w:t>Za termin wniesienia wadium w formie pieniężnej zostanie przyjęty termin uznania rachunku Zamawiającego.</w:t>
      </w:r>
    </w:p>
    <w:p w14:paraId="000000FD"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31905">
        <w:rPr>
          <w:sz w:val="20"/>
          <w:szCs w:val="20"/>
        </w:rPr>
        <w:t xml:space="preserve"> zostanie odrzucona</w:t>
      </w:r>
      <w:r w:rsidRPr="00857428">
        <w:rPr>
          <w:sz w:val="20"/>
          <w:szCs w:val="20"/>
        </w:rPr>
        <w:t>.</w:t>
      </w:r>
    </w:p>
    <w:p w14:paraId="0000010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lastRenderedPageBreak/>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2" w:name="_kraqvybbazqg" w:colFirst="0" w:colLast="0"/>
      <w:bookmarkEnd w:id="22"/>
      <w:r w:rsidRPr="00D17065">
        <w:rPr>
          <w:color w:val="365F91" w:themeColor="accent1" w:themeShade="BF"/>
        </w:rPr>
        <w:t>XVII. Termin związania ofertą</w:t>
      </w:r>
    </w:p>
    <w:p w14:paraId="00000108" w14:textId="7EA3287F" w:rsidR="008A53FD" w:rsidRPr="00965DBA" w:rsidRDefault="00965DBA" w:rsidP="00F4695E">
      <w:pPr>
        <w:numPr>
          <w:ilvl w:val="0"/>
          <w:numId w:val="36"/>
        </w:numPr>
        <w:spacing w:line="360" w:lineRule="auto"/>
        <w:ind w:left="426"/>
        <w:jc w:val="both"/>
        <w:rPr>
          <w:sz w:val="20"/>
          <w:szCs w:val="20"/>
        </w:rPr>
      </w:pPr>
      <w:r w:rsidRPr="00965DBA">
        <w:rPr>
          <w:sz w:val="20"/>
          <w:szCs w:val="20"/>
        </w:rPr>
        <w:t xml:space="preserve">Wykonawca jest związany ofertą od dnia upływu terminu składania ofert do dnia </w:t>
      </w:r>
      <w:r w:rsidR="00116F00">
        <w:rPr>
          <w:sz w:val="20"/>
          <w:szCs w:val="20"/>
        </w:rPr>
        <w:t>1</w:t>
      </w:r>
      <w:r w:rsidR="00CD5A08">
        <w:rPr>
          <w:sz w:val="20"/>
          <w:szCs w:val="20"/>
        </w:rPr>
        <w:t>1</w:t>
      </w:r>
      <w:r w:rsidR="00116F00">
        <w:rPr>
          <w:sz w:val="20"/>
          <w:szCs w:val="20"/>
        </w:rPr>
        <w:t>.0</w:t>
      </w:r>
      <w:r w:rsidR="00237FE7">
        <w:rPr>
          <w:sz w:val="20"/>
          <w:szCs w:val="20"/>
        </w:rPr>
        <w:t>6</w:t>
      </w:r>
      <w:r w:rsidR="00116F00">
        <w:rPr>
          <w:sz w:val="20"/>
          <w:szCs w:val="20"/>
        </w:rPr>
        <w:t>.2021</w:t>
      </w:r>
      <w:r w:rsidRPr="00965DBA">
        <w:rPr>
          <w:sz w:val="20"/>
          <w:szCs w:val="20"/>
        </w:rPr>
        <w:t xml:space="preserve"> r</w:t>
      </w:r>
      <w:r w:rsidR="005C2461" w:rsidRPr="00857428">
        <w:rPr>
          <w:sz w:val="20"/>
          <w:szCs w:val="20"/>
        </w:rPr>
        <w:t>.</w:t>
      </w:r>
    </w:p>
    <w:p w14:paraId="00000109" w14:textId="77777777" w:rsidR="008A53FD" w:rsidRPr="00857428" w:rsidRDefault="005C2461" w:rsidP="00F4695E">
      <w:pPr>
        <w:numPr>
          <w:ilvl w:val="0"/>
          <w:numId w:val="36"/>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F4695E">
      <w:pPr>
        <w:numPr>
          <w:ilvl w:val="0"/>
          <w:numId w:val="36"/>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3" w:name="_iwk7tzonv6ne" w:colFirst="0" w:colLast="0"/>
      <w:bookmarkEnd w:id="23"/>
      <w:r w:rsidRPr="00D17065">
        <w:rPr>
          <w:color w:val="365F91" w:themeColor="accent1" w:themeShade="BF"/>
        </w:rPr>
        <w:t>XVIII. Miejsce i termin składania ofert</w:t>
      </w:r>
    </w:p>
    <w:p w14:paraId="0000010C" w14:textId="2FAD2569" w:rsidR="008A53FD" w:rsidRPr="00857428" w:rsidRDefault="005C2461" w:rsidP="00F4695E">
      <w:pPr>
        <w:numPr>
          <w:ilvl w:val="0"/>
          <w:numId w:val="32"/>
        </w:numPr>
        <w:spacing w:line="360" w:lineRule="auto"/>
        <w:ind w:left="426"/>
        <w:jc w:val="both"/>
        <w:rPr>
          <w:sz w:val="20"/>
          <w:szCs w:val="20"/>
        </w:rPr>
      </w:pPr>
      <w:r w:rsidRPr="00857428">
        <w:rPr>
          <w:sz w:val="20"/>
          <w:szCs w:val="20"/>
        </w:rPr>
        <w:t xml:space="preserve">Ofertę wraz z wymaganymi dokumentami należy umieścić na </w:t>
      </w:r>
      <w:hyperlink r:id="rId34">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5"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CD5A08">
        <w:rPr>
          <w:b/>
          <w:bCs/>
          <w:sz w:val="20"/>
          <w:szCs w:val="20"/>
        </w:rPr>
        <w:t>14</w:t>
      </w:r>
      <w:r w:rsidR="00CB4690">
        <w:rPr>
          <w:b/>
          <w:bCs/>
          <w:sz w:val="20"/>
          <w:szCs w:val="20"/>
        </w:rPr>
        <w:t>.05</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DA3AF7" w:rsidRPr="00DA3AF7">
        <w:rPr>
          <w:b/>
          <w:bCs/>
          <w:sz w:val="20"/>
          <w:szCs w:val="20"/>
        </w:rPr>
        <w:t>09:00</w:t>
      </w:r>
      <w:r w:rsidR="00DA3AF7">
        <w:rPr>
          <w:b/>
          <w:bCs/>
          <w:sz w:val="20"/>
          <w:szCs w:val="20"/>
        </w:rPr>
        <w:t>.</w:t>
      </w:r>
    </w:p>
    <w:p w14:paraId="0000010D" w14:textId="77777777" w:rsidR="008A53FD" w:rsidRPr="00857428" w:rsidRDefault="005C2461" w:rsidP="00F4695E">
      <w:pPr>
        <w:numPr>
          <w:ilvl w:val="0"/>
          <w:numId w:val="32"/>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F4695E">
      <w:pPr>
        <w:numPr>
          <w:ilvl w:val="0"/>
          <w:numId w:val="32"/>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F4695E">
      <w:pPr>
        <w:numPr>
          <w:ilvl w:val="0"/>
          <w:numId w:val="32"/>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7">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F4695E">
      <w:pPr>
        <w:numPr>
          <w:ilvl w:val="0"/>
          <w:numId w:val="32"/>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F4695E">
      <w:pPr>
        <w:numPr>
          <w:ilvl w:val="0"/>
          <w:numId w:val="32"/>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8">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4" w:name="_g4kmfra1vcqp" w:colFirst="0" w:colLast="0"/>
      <w:bookmarkEnd w:id="24"/>
      <w:r w:rsidRPr="00D17065">
        <w:rPr>
          <w:color w:val="365F91" w:themeColor="accent1" w:themeShade="BF"/>
        </w:rPr>
        <w:t>XIX. Otwarcie ofert</w:t>
      </w:r>
    </w:p>
    <w:p w14:paraId="391E20D4" w14:textId="0CE30239" w:rsidR="00BA7703" w:rsidRPr="00BA7703" w:rsidRDefault="00BA7703" w:rsidP="00F4695E">
      <w:pPr>
        <w:numPr>
          <w:ilvl w:val="0"/>
          <w:numId w:val="33"/>
        </w:numPr>
        <w:spacing w:line="360" w:lineRule="auto"/>
        <w:ind w:left="426"/>
        <w:jc w:val="both"/>
        <w:rPr>
          <w:sz w:val="20"/>
          <w:szCs w:val="20"/>
        </w:rPr>
      </w:pPr>
      <w:r w:rsidRPr="00BA7703">
        <w:rPr>
          <w:sz w:val="20"/>
          <w:szCs w:val="20"/>
        </w:rPr>
        <w:t xml:space="preserve">Otwarcie ofert nastąpi w dniu </w:t>
      </w:r>
      <w:r w:rsidR="00CD5A08">
        <w:rPr>
          <w:b/>
          <w:bCs/>
          <w:sz w:val="20"/>
          <w:szCs w:val="20"/>
        </w:rPr>
        <w:t>14</w:t>
      </w:r>
      <w:r w:rsidR="00CB4690">
        <w:rPr>
          <w:b/>
          <w:bCs/>
          <w:sz w:val="20"/>
          <w:szCs w:val="20"/>
        </w:rPr>
        <w:t>.05</w:t>
      </w:r>
      <w:r w:rsidR="00B6338E" w:rsidRPr="00DA3AF7">
        <w:rPr>
          <w:b/>
          <w:bCs/>
          <w:sz w:val="20"/>
          <w:szCs w:val="20"/>
        </w:rPr>
        <w:t>.2021r</w:t>
      </w:r>
      <w:r w:rsidRPr="00BA7703">
        <w:rPr>
          <w:sz w:val="20"/>
          <w:szCs w:val="20"/>
        </w:rPr>
        <w:t xml:space="preserve">, o godzinie </w:t>
      </w:r>
      <w:r w:rsidR="00116F00">
        <w:rPr>
          <w:b/>
          <w:bCs/>
          <w:sz w:val="20"/>
          <w:szCs w:val="20"/>
        </w:rPr>
        <w:t>09</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F4695E">
      <w:pPr>
        <w:numPr>
          <w:ilvl w:val="0"/>
          <w:numId w:val="33"/>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F4695E">
      <w:pPr>
        <w:numPr>
          <w:ilvl w:val="0"/>
          <w:numId w:val="33"/>
        </w:numPr>
        <w:spacing w:line="360" w:lineRule="auto"/>
        <w:ind w:left="426"/>
        <w:jc w:val="both"/>
        <w:rPr>
          <w:sz w:val="20"/>
          <w:szCs w:val="20"/>
        </w:rPr>
      </w:pPr>
      <w:r w:rsidRPr="00BA7703">
        <w:rPr>
          <w:sz w:val="20"/>
          <w:szCs w:val="20"/>
        </w:rPr>
        <w:lastRenderedPageBreak/>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F4695E">
      <w:pPr>
        <w:numPr>
          <w:ilvl w:val="0"/>
          <w:numId w:val="33"/>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F4695E">
      <w:pPr>
        <w:pStyle w:val="Akapitzlist"/>
        <w:numPr>
          <w:ilvl w:val="0"/>
          <w:numId w:val="31"/>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F4695E">
      <w:pPr>
        <w:pStyle w:val="Akapitzlist"/>
        <w:numPr>
          <w:ilvl w:val="0"/>
          <w:numId w:val="31"/>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F4695E">
      <w:pPr>
        <w:numPr>
          <w:ilvl w:val="0"/>
          <w:numId w:val="33"/>
        </w:numPr>
        <w:spacing w:line="360" w:lineRule="auto"/>
        <w:ind w:left="426"/>
        <w:jc w:val="both"/>
        <w:rPr>
          <w:sz w:val="20"/>
          <w:szCs w:val="20"/>
        </w:rPr>
      </w:pPr>
      <w:r w:rsidRPr="00857428">
        <w:rPr>
          <w:sz w:val="20"/>
          <w:szCs w:val="20"/>
        </w:rPr>
        <w:t>Informacja zostanie opublikowana na stronie postępowania na</w:t>
      </w:r>
      <w:hyperlink r:id="rId39">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F4695E">
      <w:pPr>
        <w:numPr>
          <w:ilvl w:val="0"/>
          <w:numId w:val="33"/>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F4695E">
      <w:pPr>
        <w:numPr>
          <w:ilvl w:val="0"/>
          <w:numId w:val="33"/>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F4695E">
      <w:pPr>
        <w:numPr>
          <w:ilvl w:val="0"/>
          <w:numId w:val="30"/>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F4695E">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48705712" w14:textId="77777777" w:rsidR="00524A84" w:rsidRPr="00E57DE5" w:rsidRDefault="00524A84" w:rsidP="00524A84">
      <w:pPr>
        <w:numPr>
          <w:ilvl w:val="0"/>
          <w:numId w:val="26"/>
        </w:numPr>
        <w:autoSpaceDE w:val="0"/>
        <w:autoSpaceDN w:val="0"/>
        <w:adjustRightInd w:val="0"/>
        <w:spacing w:before="60" w:after="60" w:line="360" w:lineRule="auto"/>
        <w:jc w:val="both"/>
        <w:rPr>
          <w:sz w:val="20"/>
          <w:szCs w:val="20"/>
        </w:rPr>
      </w:pPr>
      <w:r w:rsidRPr="00E57DE5">
        <w:rPr>
          <w:sz w:val="20"/>
          <w:szCs w:val="20"/>
        </w:rPr>
        <w:t xml:space="preserve">okres gwarancji i rękojmi za wady (waga 40%) nie krótszy niż 3 lata, nie dłuży niż 5 lat </w:t>
      </w:r>
    </w:p>
    <w:p w14:paraId="18C93BC3" w14:textId="77777777" w:rsidR="00524A84" w:rsidRPr="00E57DE5" w:rsidRDefault="00524A84" w:rsidP="00524A84">
      <w:pPr>
        <w:autoSpaceDE w:val="0"/>
        <w:autoSpaceDN w:val="0"/>
        <w:adjustRightInd w:val="0"/>
        <w:spacing w:before="60" w:after="60" w:line="360" w:lineRule="auto"/>
        <w:ind w:left="720"/>
        <w:jc w:val="both"/>
        <w:rPr>
          <w:sz w:val="20"/>
          <w:szCs w:val="20"/>
        </w:rPr>
      </w:pPr>
      <w:r w:rsidRPr="00E57DE5">
        <w:rPr>
          <w:sz w:val="20"/>
          <w:szCs w:val="20"/>
        </w:rPr>
        <w:t xml:space="preserve">liczony według wzoru: </w:t>
      </w:r>
    </w:p>
    <w:p w14:paraId="7B0662BB" w14:textId="77777777" w:rsidR="00524A84" w:rsidRPr="00E57DE5" w:rsidRDefault="00524A84" w:rsidP="00524A84">
      <w:pPr>
        <w:numPr>
          <w:ilvl w:val="0"/>
          <w:numId w:val="49"/>
        </w:numPr>
        <w:autoSpaceDE w:val="0"/>
        <w:autoSpaceDN w:val="0"/>
        <w:adjustRightInd w:val="0"/>
        <w:spacing w:before="60" w:after="60" w:line="360" w:lineRule="auto"/>
        <w:jc w:val="both"/>
        <w:rPr>
          <w:sz w:val="20"/>
          <w:szCs w:val="20"/>
        </w:rPr>
      </w:pPr>
      <w:r w:rsidRPr="00E57DE5">
        <w:rPr>
          <w:sz w:val="20"/>
          <w:szCs w:val="20"/>
        </w:rPr>
        <w:t>3 lata gwarancji i rękojmi za wady  0 pkt,</w:t>
      </w:r>
    </w:p>
    <w:p w14:paraId="3F06974B" w14:textId="77777777" w:rsidR="00524A84" w:rsidRPr="00E57DE5" w:rsidRDefault="00524A84" w:rsidP="00524A84">
      <w:pPr>
        <w:numPr>
          <w:ilvl w:val="0"/>
          <w:numId w:val="49"/>
        </w:numPr>
        <w:autoSpaceDE w:val="0"/>
        <w:autoSpaceDN w:val="0"/>
        <w:adjustRightInd w:val="0"/>
        <w:spacing w:before="60" w:after="60" w:line="360" w:lineRule="auto"/>
        <w:jc w:val="both"/>
        <w:rPr>
          <w:sz w:val="20"/>
          <w:szCs w:val="20"/>
        </w:rPr>
      </w:pPr>
      <w:r w:rsidRPr="00E57DE5">
        <w:rPr>
          <w:sz w:val="20"/>
          <w:szCs w:val="20"/>
        </w:rPr>
        <w:t>4 lata gwarancji i rękojmi za wady 20 pkt,</w:t>
      </w:r>
    </w:p>
    <w:p w14:paraId="40E4B9B2" w14:textId="64F5A883" w:rsidR="00524A84" w:rsidRPr="00C06441" w:rsidRDefault="00524A84" w:rsidP="00C06441">
      <w:pPr>
        <w:numPr>
          <w:ilvl w:val="0"/>
          <w:numId w:val="49"/>
        </w:numPr>
        <w:autoSpaceDE w:val="0"/>
        <w:autoSpaceDN w:val="0"/>
        <w:adjustRightInd w:val="0"/>
        <w:spacing w:before="60" w:after="60" w:line="360" w:lineRule="auto"/>
        <w:jc w:val="both"/>
        <w:rPr>
          <w:sz w:val="20"/>
          <w:szCs w:val="20"/>
        </w:rPr>
      </w:pPr>
      <w:r w:rsidRPr="00E57DE5">
        <w:rPr>
          <w:sz w:val="20"/>
          <w:szCs w:val="20"/>
        </w:rPr>
        <w:t>5 lat gwarancji i rękojmi za wady 40 pkt.</w:t>
      </w:r>
    </w:p>
    <w:p w14:paraId="6C39E9C8" w14:textId="77777777" w:rsidR="00C06441" w:rsidRDefault="00C06441" w:rsidP="00C06441">
      <w:pPr>
        <w:numPr>
          <w:ilvl w:val="0"/>
          <w:numId w:val="30"/>
        </w:numPr>
        <w:spacing w:line="360" w:lineRule="auto"/>
        <w:ind w:left="426"/>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p>
    <w:p w14:paraId="04CA88E2" w14:textId="77777777" w:rsidR="00C06441" w:rsidRDefault="00C06441" w:rsidP="00C06441">
      <w:pPr>
        <w:numPr>
          <w:ilvl w:val="0"/>
          <w:numId w:val="30"/>
        </w:numPr>
        <w:spacing w:line="360" w:lineRule="auto"/>
        <w:ind w:left="426"/>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68F1F6E1" w14:textId="77777777" w:rsidR="00C06441" w:rsidRPr="005D71F6" w:rsidRDefault="00C06441" w:rsidP="00C06441">
      <w:pPr>
        <w:numPr>
          <w:ilvl w:val="0"/>
          <w:numId w:val="30"/>
        </w:numPr>
        <w:spacing w:line="360" w:lineRule="auto"/>
        <w:ind w:left="426"/>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lastRenderedPageBreak/>
        <w:t>XXI. Informacje o formalnościach, jakie powinny być dopełnione po wyborze oferty w celu zawarcia umowy</w:t>
      </w:r>
    </w:p>
    <w:p w14:paraId="0000012F" w14:textId="77777777" w:rsidR="008A53FD" w:rsidRPr="00857428" w:rsidRDefault="005C2461" w:rsidP="00F4695E">
      <w:pPr>
        <w:numPr>
          <w:ilvl w:val="0"/>
          <w:numId w:val="29"/>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F4695E">
      <w:pPr>
        <w:numPr>
          <w:ilvl w:val="0"/>
          <w:numId w:val="29"/>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F4695E">
      <w:pPr>
        <w:numPr>
          <w:ilvl w:val="0"/>
          <w:numId w:val="29"/>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F4695E">
      <w:pPr>
        <w:numPr>
          <w:ilvl w:val="0"/>
          <w:numId w:val="29"/>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F4695E">
      <w:pPr>
        <w:numPr>
          <w:ilvl w:val="0"/>
          <w:numId w:val="29"/>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222E8A63" w14:textId="77777777" w:rsidR="005617D4" w:rsidRPr="00AE0405" w:rsidRDefault="005617D4" w:rsidP="005617D4">
      <w:pPr>
        <w:numPr>
          <w:ilvl w:val="0"/>
          <w:numId w:val="50"/>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6E7FC3CA"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Zabezpieczenie musi zostać wniesione przed podpisaniem umowy o wykonanie przedmiotu zamówienia.</w:t>
      </w:r>
    </w:p>
    <w:p w14:paraId="368715B1"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77580422"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06A38E95"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4BA191EA" w14:textId="77777777" w:rsidR="005617D4" w:rsidRPr="00AE0405" w:rsidRDefault="005617D4" w:rsidP="005617D4">
      <w:pPr>
        <w:pStyle w:val="Akapitzlist"/>
        <w:numPr>
          <w:ilvl w:val="0"/>
          <w:numId w:val="51"/>
        </w:numPr>
        <w:spacing w:line="360" w:lineRule="auto"/>
        <w:rPr>
          <w:sz w:val="20"/>
          <w:szCs w:val="20"/>
        </w:rPr>
      </w:pPr>
      <w:r w:rsidRPr="00AE0405">
        <w:rPr>
          <w:sz w:val="20"/>
          <w:szCs w:val="20"/>
        </w:rPr>
        <w:t>pieniądzu;</w:t>
      </w:r>
      <w:bookmarkStart w:id="27" w:name="mip51082700"/>
      <w:bookmarkEnd w:id="27"/>
    </w:p>
    <w:p w14:paraId="1067A929" w14:textId="77777777" w:rsidR="005617D4" w:rsidRPr="00AE0405" w:rsidRDefault="005617D4" w:rsidP="005617D4">
      <w:pPr>
        <w:pStyle w:val="Akapitzlist"/>
        <w:numPr>
          <w:ilvl w:val="0"/>
          <w:numId w:val="51"/>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3D133A0" w14:textId="77777777" w:rsidR="005617D4" w:rsidRPr="00AE0405" w:rsidRDefault="005617D4" w:rsidP="005617D4">
      <w:pPr>
        <w:pStyle w:val="Akapitzlist"/>
        <w:numPr>
          <w:ilvl w:val="0"/>
          <w:numId w:val="51"/>
        </w:numPr>
        <w:spacing w:line="360" w:lineRule="auto"/>
        <w:rPr>
          <w:sz w:val="20"/>
          <w:szCs w:val="20"/>
        </w:rPr>
      </w:pPr>
      <w:r w:rsidRPr="00AE0405">
        <w:rPr>
          <w:sz w:val="20"/>
          <w:szCs w:val="20"/>
        </w:rPr>
        <w:t>gwarancjach bankowych;</w:t>
      </w:r>
      <w:bookmarkStart w:id="29" w:name="mip51082702"/>
      <w:bookmarkEnd w:id="29"/>
    </w:p>
    <w:p w14:paraId="3BB687FF" w14:textId="77777777" w:rsidR="005617D4" w:rsidRPr="00AE0405" w:rsidRDefault="005617D4" w:rsidP="005617D4">
      <w:pPr>
        <w:pStyle w:val="Akapitzlist"/>
        <w:numPr>
          <w:ilvl w:val="0"/>
          <w:numId w:val="51"/>
        </w:numPr>
        <w:spacing w:line="360" w:lineRule="auto"/>
        <w:rPr>
          <w:sz w:val="20"/>
          <w:szCs w:val="20"/>
        </w:rPr>
      </w:pPr>
      <w:r w:rsidRPr="00AE0405">
        <w:rPr>
          <w:sz w:val="20"/>
          <w:szCs w:val="20"/>
        </w:rPr>
        <w:t>gwarancjach ubezpieczeniowych;</w:t>
      </w:r>
      <w:bookmarkStart w:id="30" w:name="mip51082703"/>
      <w:bookmarkEnd w:id="30"/>
    </w:p>
    <w:p w14:paraId="648C19AD" w14:textId="77777777" w:rsidR="005617D4" w:rsidRPr="00AE0405" w:rsidRDefault="005617D4" w:rsidP="005617D4">
      <w:pPr>
        <w:pStyle w:val="Akapitzlist"/>
        <w:numPr>
          <w:ilvl w:val="0"/>
          <w:numId w:val="51"/>
        </w:numPr>
        <w:spacing w:line="360" w:lineRule="auto"/>
        <w:rPr>
          <w:sz w:val="20"/>
          <w:szCs w:val="20"/>
        </w:rPr>
      </w:pPr>
      <w:r w:rsidRPr="00AE0405">
        <w:rPr>
          <w:sz w:val="20"/>
          <w:szCs w:val="20"/>
        </w:rPr>
        <w:t xml:space="preserve">poręczeniach udzielanych przez podmioty, o których mowa w </w:t>
      </w:r>
      <w:hyperlink r:id="rId40"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6DC1EC18"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 xml:space="preserve">Zabezpieczenie wnoszone w pieniądzu wykonawca wpłaca przelewem na rachunek bankowy Zamawiającego, numer rachunku bankowego: 61 8362 0005 0000 0114 2000 0040. W przypadku </w:t>
      </w:r>
      <w:r w:rsidRPr="00AE0405">
        <w:rPr>
          <w:sz w:val="20"/>
          <w:szCs w:val="20"/>
        </w:rPr>
        <w:lastRenderedPageBreak/>
        <w:t>wniesienia wadium w pieniądzu Wykonawca może wyrazić zgodę na zaliczenie kwoty wadium na poczet zabezpieczenia.</w:t>
      </w:r>
    </w:p>
    <w:p w14:paraId="438B4449"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12F38251" w14:textId="77777777" w:rsidR="005617D4" w:rsidRPr="00AE0405" w:rsidRDefault="005617D4" w:rsidP="005617D4">
      <w:pPr>
        <w:numPr>
          <w:ilvl w:val="0"/>
          <w:numId w:val="50"/>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22DB2117"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AE0405" w:rsidRDefault="005617D4" w:rsidP="005617D4">
      <w:pPr>
        <w:numPr>
          <w:ilvl w:val="0"/>
          <w:numId w:val="50"/>
        </w:numPr>
        <w:spacing w:line="360" w:lineRule="auto"/>
        <w:ind w:left="426"/>
        <w:jc w:val="both"/>
        <w:rPr>
          <w:sz w:val="20"/>
          <w:szCs w:val="20"/>
        </w:rPr>
      </w:pPr>
      <w:r w:rsidRPr="00AE0405">
        <w:rPr>
          <w:sz w:val="20"/>
          <w:szCs w:val="20"/>
        </w:rPr>
        <w:t>Gwarancja / poręczenie musi obejmować okres realizacji zamówienia oraz okres rękojmi za wady lub gwarancji.</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F4695E">
      <w:pPr>
        <w:numPr>
          <w:ilvl w:val="0"/>
          <w:numId w:val="37"/>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F4695E">
      <w:pPr>
        <w:numPr>
          <w:ilvl w:val="0"/>
          <w:numId w:val="37"/>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F4695E">
      <w:pPr>
        <w:numPr>
          <w:ilvl w:val="0"/>
          <w:numId w:val="37"/>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F4695E">
      <w:pPr>
        <w:numPr>
          <w:ilvl w:val="0"/>
          <w:numId w:val="37"/>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lastRenderedPageBreak/>
        <w:t>XIV. Pouczenie o środkach ochrony prawnej przysługujących Wykonawcy</w:t>
      </w:r>
    </w:p>
    <w:p w14:paraId="0000013C"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 xml:space="preserve">Skargę wnosi się za pośrednictwem Prezesa Izby, w terminie 14 dni od dnia doręczenia orzeczenia Izby lub postanowienia Prezesa Izby, o którym mowa w art. 519 ust. 1 ustawy PZP, przesyłając </w:t>
      </w:r>
      <w:r w:rsidRPr="00857428">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t>XXV. Spis załączników</w:t>
      </w:r>
    </w:p>
    <w:p w14:paraId="0B0D650B" w14:textId="2C05BC67" w:rsidR="00B3369C" w:rsidRPr="006866AD" w:rsidRDefault="00B3369C" w:rsidP="006866A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F4695E">
      <w:pPr>
        <w:numPr>
          <w:ilvl w:val="0"/>
          <w:numId w:val="23"/>
        </w:numPr>
        <w:spacing w:line="360" w:lineRule="auto"/>
        <w:ind w:left="426"/>
        <w:jc w:val="both"/>
        <w:rPr>
          <w:sz w:val="20"/>
          <w:szCs w:val="20"/>
        </w:rPr>
      </w:pPr>
      <w:r>
        <w:rPr>
          <w:sz w:val="20"/>
          <w:szCs w:val="20"/>
        </w:rPr>
        <w:t>Załącznik nr 2 do SWZ – wzór umowy,</w:t>
      </w:r>
    </w:p>
    <w:p w14:paraId="55FF1D79" w14:textId="77777777" w:rsidR="006866AD" w:rsidRDefault="00B3369C" w:rsidP="00F4695E">
      <w:pPr>
        <w:numPr>
          <w:ilvl w:val="0"/>
          <w:numId w:val="23"/>
        </w:numPr>
        <w:spacing w:line="360" w:lineRule="auto"/>
        <w:ind w:left="426"/>
        <w:jc w:val="both"/>
        <w:rPr>
          <w:sz w:val="20"/>
          <w:szCs w:val="20"/>
        </w:rPr>
      </w:pPr>
      <w:r>
        <w:rPr>
          <w:sz w:val="20"/>
          <w:szCs w:val="20"/>
        </w:rPr>
        <w:t>Załącznik nr 3 do SWZ – oświadczenie o braku podstaw do wykluczenia</w:t>
      </w:r>
      <w:r w:rsidR="006866AD">
        <w:rPr>
          <w:sz w:val="20"/>
          <w:szCs w:val="20"/>
        </w:rPr>
        <w:t xml:space="preserve"> oraz spełnieniu warunków udziału w postępowaniu,</w:t>
      </w:r>
    </w:p>
    <w:p w14:paraId="00000153" w14:textId="26302235" w:rsidR="008A53FD" w:rsidRPr="00B3369C" w:rsidRDefault="006866AD" w:rsidP="00F4695E">
      <w:pPr>
        <w:numPr>
          <w:ilvl w:val="0"/>
          <w:numId w:val="23"/>
        </w:numPr>
        <w:spacing w:line="360" w:lineRule="auto"/>
        <w:ind w:left="426"/>
        <w:jc w:val="both"/>
        <w:rPr>
          <w:sz w:val="20"/>
          <w:szCs w:val="20"/>
        </w:rPr>
      </w:pPr>
      <w:r w:rsidRPr="00C02788">
        <w:rPr>
          <w:sz w:val="20"/>
          <w:szCs w:val="20"/>
        </w:rPr>
        <w:t xml:space="preserve">Załącznik nr 4 do SWZ -  </w:t>
      </w:r>
      <w:r w:rsidR="006106CF">
        <w:rPr>
          <w:sz w:val="20"/>
          <w:szCs w:val="20"/>
        </w:rPr>
        <w:t>z</w:t>
      </w:r>
      <w:r w:rsidRPr="00C02788">
        <w:rPr>
          <w:sz w:val="20"/>
          <w:szCs w:val="20"/>
        </w:rPr>
        <w:t>obowiązanie oraz oświadczenia podmiotu udostępniającego zasoby</w:t>
      </w:r>
      <w:r w:rsidR="00B3369C">
        <w:rPr>
          <w:sz w:val="20"/>
          <w:szCs w:val="20"/>
        </w:rPr>
        <w:t>.</w:t>
      </w:r>
    </w:p>
    <w:p w14:paraId="00000154" w14:textId="77777777" w:rsidR="008A53FD" w:rsidRPr="00857428" w:rsidRDefault="008A53FD" w:rsidP="00857428">
      <w:pPr>
        <w:spacing w:line="360" w:lineRule="auto"/>
        <w:jc w:val="both"/>
        <w:rPr>
          <w:sz w:val="20"/>
          <w:szCs w:val="20"/>
        </w:rPr>
      </w:pPr>
    </w:p>
    <w:sectPr w:rsidR="008A53FD" w:rsidRPr="00857428">
      <w:headerReference w:type="default" r:id="rId41"/>
      <w:footerReference w:type="defaul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9859" w14:textId="77777777" w:rsidR="00590820" w:rsidRDefault="00590820">
      <w:pPr>
        <w:spacing w:line="240" w:lineRule="auto"/>
      </w:pPr>
      <w:r>
        <w:separator/>
      </w:r>
    </w:p>
  </w:endnote>
  <w:endnote w:type="continuationSeparator" w:id="0">
    <w:p w14:paraId="21A4ABCB" w14:textId="77777777" w:rsidR="00590820" w:rsidRDefault="00590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B775" w14:textId="77777777" w:rsidR="00590820" w:rsidRDefault="00590820">
      <w:pPr>
        <w:spacing w:line="240" w:lineRule="auto"/>
      </w:pPr>
      <w:r>
        <w:separator/>
      </w:r>
    </w:p>
  </w:footnote>
  <w:footnote w:type="continuationSeparator" w:id="0">
    <w:p w14:paraId="019D19F6" w14:textId="77777777" w:rsidR="00590820" w:rsidRDefault="00590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96799C1"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0903B2">
      <w:rPr>
        <w:color w:val="365F91" w:themeColor="accent1" w:themeShade="BF"/>
        <w:sz w:val="20"/>
        <w:szCs w:val="20"/>
      </w:rPr>
      <w:t>3</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AB599A"/>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3" w15:restartNumberingAfterBreak="0">
    <w:nsid w:val="367F67DC"/>
    <w:multiLevelType w:val="hybridMultilevel"/>
    <w:tmpl w:val="75FA5EF2"/>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87D4B76"/>
    <w:multiLevelType w:val="multilevel"/>
    <w:tmpl w:val="8878C2D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3B07E8F"/>
    <w:multiLevelType w:val="hybridMultilevel"/>
    <w:tmpl w:val="2B10713A"/>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0"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1B15D0"/>
    <w:multiLevelType w:val="multilevel"/>
    <w:tmpl w:val="8878C2D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D500F9C"/>
    <w:multiLevelType w:val="hybridMultilevel"/>
    <w:tmpl w:val="386872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2B46300"/>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3"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4"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6"/>
  </w:num>
  <w:num w:numId="2">
    <w:abstractNumId w:val="48"/>
  </w:num>
  <w:num w:numId="3">
    <w:abstractNumId w:val="3"/>
  </w:num>
  <w:num w:numId="4">
    <w:abstractNumId w:val="20"/>
  </w:num>
  <w:num w:numId="5">
    <w:abstractNumId w:val="51"/>
  </w:num>
  <w:num w:numId="6">
    <w:abstractNumId w:val="14"/>
  </w:num>
  <w:num w:numId="7">
    <w:abstractNumId w:val="2"/>
  </w:num>
  <w:num w:numId="8">
    <w:abstractNumId w:val="55"/>
  </w:num>
  <w:num w:numId="9">
    <w:abstractNumId w:val="53"/>
  </w:num>
  <w:num w:numId="10">
    <w:abstractNumId w:val="18"/>
  </w:num>
  <w:num w:numId="11">
    <w:abstractNumId w:val="24"/>
  </w:num>
  <w:num w:numId="12">
    <w:abstractNumId w:val="0"/>
  </w:num>
  <w:num w:numId="13">
    <w:abstractNumId w:val="28"/>
  </w:num>
  <w:num w:numId="14">
    <w:abstractNumId w:val="4"/>
  </w:num>
  <w:num w:numId="15">
    <w:abstractNumId w:val="7"/>
  </w:num>
  <w:num w:numId="16">
    <w:abstractNumId w:val="33"/>
  </w:num>
  <w:num w:numId="17">
    <w:abstractNumId w:val="11"/>
  </w:num>
  <w:num w:numId="18">
    <w:abstractNumId w:val="19"/>
  </w:num>
  <w:num w:numId="19">
    <w:abstractNumId w:val="12"/>
  </w:num>
  <w:num w:numId="20">
    <w:abstractNumId w:val="9"/>
  </w:num>
  <w:num w:numId="21">
    <w:abstractNumId w:val="27"/>
  </w:num>
  <w:num w:numId="22">
    <w:abstractNumId w:val="40"/>
  </w:num>
  <w:num w:numId="23">
    <w:abstractNumId w:val="17"/>
  </w:num>
  <w:num w:numId="24">
    <w:abstractNumId w:val="41"/>
  </w:num>
  <w:num w:numId="25">
    <w:abstractNumId w:val="35"/>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10"/>
  </w:num>
  <w:num w:numId="30">
    <w:abstractNumId w:val="13"/>
  </w:num>
  <w:num w:numId="31">
    <w:abstractNumId w:val="50"/>
  </w:num>
  <w:num w:numId="32">
    <w:abstractNumId w:val="6"/>
  </w:num>
  <w:num w:numId="33">
    <w:abstractNumId w:val="36"/>
  </w:num>
  <w:num w:numId="34">
    <w:abstractNumId w:val="25"/>
  </w:num>
  <w:num w:numId="35">
    <w:abstractNumId w:val="42"/>
  </w:num>
  <w:num w:numId="36">
    <w:abstractNumId w:val="32"/>
  </w:num>
  <w:num w:numId="37">
    <w:abstractNumId w:val="44"/>
  </w:num>
  <w:num w:numId="38">
    <w:abstractNumId w:val="47"/>
  </w:num>
  <w:num w:numId="39">
    <w:abstractNumId w:val="31"/>
  </w:num>
  <w:num w:numId="40">
    <w:abstractNumId w:val="8"/>
  </w:num>
  <w:num w:numId="41">
    <w:abstractNumId w:val="49"/>
  </w:num>
  <w:num w:numId="42">
    <w:abstractNumId w:val="15"/>
  </w:num>
  <w:num w:numId="43">
    <w:abstractNumId w:val="43"/>
  </w:num>
  <w:num w:numId="44">
    <w:abstractNumId w:val="52"/>
  </w:num>
  <w:num w:numId="45">
    <w:abstractNumId w:val="56"/>
  </w:num>
  <w:num w:numId="46">
    <w:abstractNumId w:val="54"/>
  </w:num>
  <w:num w:numId="47">
    <w:abstractNumId w:val="39"/>
  </w:num>
  <w:num w:numId="48">
    <w:abstractNumId w:val="22"/>
  </w:num>
  <w:num w:numId="49">
    <w:abstractNumId w:val="34"/>
  </w:num>
  <w:num w:numId="50">
    <w:abstractNumId w:val="21"/>
  </w:num>
  <w:num w:numId="51">
    <w:abstractNumId w:val="37"/>
  </w:num>
  <w:num w:numId="52">
    <w:abstractNumId w:val="45"/>
  </w:num>
  <w:num w:numId="53">
    <w:abstractNumId w:val="1"/>
  </w:num>
  <w:num w:numId="54">
    <w:abstractNumId w:val="5"/>
  </w:num>
  <w:num w:numId="55">
    <w:abstractNumId w:val="29"/>
  </w:num>
  <w:num w:numId="56">
    <w:abstractNumId w:val="23"/>
  </w:num>
  <w:num w:numId="57">
    <w:abstractNumId w:val="26"/>
  </w:num>
  <w:num w:numId="5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79AB"/>
    <w:rsid w:val="000808BE"/>
    <w:rsid w:val="00084196"/>
    <w:rsid w:val="000903B2"/>
    <w:rsid w:val="00091F20"/>
    <w:rsid w:val="000965D2"/>
    <w:rsid w:val="000A7819"/>
    <w:rsid w:val="000E7609"/>
    <w:rsid w:val="000F3231"/>
    <w:rsid w:val="00110706"/>
    <w:rsid w:val="00116F00"/>
    <w:rsid w:val="00120DD9"/>
    <w:rsid w:val="00126150"/>
    <w:rsid w:val="001431DA"/>
    <w:rsid w:val="001527E3"/>
    <w:rsid w:val="001A7971"/>
    <w:rsid w:val="001B12F1"/>
    <w:rsid w:val="001C2612"/>
    <w:rsid w:val="001C476A"/>
    <w:rsid w:val="001F1FF7"/>
    <w:rsid w:val="00205AC3"/>
    <w:rsid w:val="00205D6B"/>
    <w:rsid w:val="00210610"/>
    <w:rsid w:val="002337C1"/>
    <w:rsid w:val="00237FE7"/>
    <w:rsid w:val="00241DA8"/>
    <w:rsid w:val="00243E0C"/>
    <w:rsid w:val="002635AD"/>
    <w:rsid w:val="00267C9E"/>
    <w:rsid w:val="00291AC3"/>
    <w:rsid w:val="002961FA"/>
    <w:rsid w:val="002A0DE7"/>
    <w:rsid w:val="002B669E"/>
    <w:rsid w:val="002C230D"/>
    <w:rsid w:val="002D36BB"/>
    <w:rsid w:val="002F0EF1"/>
    <w:rsid w:val="00316AB2"/>
    <w:rsid w:val="00334E6D"/>
    <w:rsid w:val="0033701D"/>
    <w:rsid w:val="0035464F"/>
    <w:rsid w:val="0035542D"/>
    <w:rsid w:val="00366D4B"/>
    <w:rsid w:val="003779BF"/>
    <w:rsid w:val="003935E7"/>
    <w:rsid w:val="003D4ABF"/>
    <w:rsid w:val="004004CF"/>
    <w:rsid w:val="00411E5E"/>
    <w:rsid w:val="004201EC"/>
    <w:rsid w:val="004228E5"/>
    <w:rsid w:val="00430396"/>
    <w:rsid w:val="004439FC"/>
    <w:rsid w:val="004456FF"/>
    <w:rsid w:val="0047082B"/>
    <w:rsid w:val="004721F7"/>
    <w:rsid w:val="004C1F92"/>
    <w:rsid w:val="004C5696"/>
    <w:rsid w:val="004E1071"/>
    <w:rsid w:val="004E4CC6"/>
    <w:rsid w:val="004E649C"/>
    <w:rsid w:val="005149FD"/>
    <w:rsid w:val="00516FF1"/>
    <w:rsid w:val="00524A84"/>
    <w:rsid w:val="00527843"/>
    <w:rsid w:val="00551B99"/>
    <w:rsid w:val="00555319"/>
    <w:rsid w:val="005617D4"/>
    <w:rsid w:val="00590820"/>
    <w:rsid w:val="005B7C35"/>
    <w:rsid w:val="005C2461"/>
    <w:rsid w:val="005D551E"/>
    <w:rsid w:val="005D6E4C"/>
    <w:rsid w:val="00600A01"/>
    <w:rsid w:val="0060671F"/>
    <w:rsid w:val="006106CF"/>
    <w:rsid w:val="006164DC"/>
    <w:rsid w:val="00621552"/>
    <w:rsid w:val="00627646"/>
    <w:rsid w:val="00631931"/>
    <w:rsid w:val="0063394A"/>
    <w:rsid w:val="00663C73"/>
    <w:rsid w:val="0067098D"/>
    <w:rsid w:val="0067648C"/>
    <w:rsid w:val="00680DB9"/>
    <w:rsid w:val="006866AD"/>
    <w:rsid w:val="00695010"/>
    <w:rsid w:val="006B6F8D"/>
    <w:rsid w:val="006C34B1"/>
    <w:rsid w:val="006C680F"/>
    <w:rsid w:val="006C6E07"/>
    <w:rsid w:val="006F3570"/>
    <w:rsid w:val="0074305C"/>
    <w:rsid w:val="00754F76"/>
    <w:rsid w:val="0075593F"/>
    <w:rsid w:val="007F519D"/>
    <w:rsid w:val="00831905"/>
    <w:rsid w:val="008448D1"/>
    <w:rsid w:val="00845C78"/>
    <w:rsid w:val="00857428"/>
    <w:rsid w:val="008A53FD"/>
    <w:rsid w:val="008B0137"/>
    <w:rsid w:val="008D3842"/>
    <w:rsid w:val="008E0C98"/>
    <w:rsid w:val="0093152E"/>
    <w:rsid w:val="00934F1C"/>
    <w:rsid w:val="00937719"/>
    <w:rsid w:val="00951FCF"/>
    <w:rsid w:val="009572CA"/>
    <w:rsid w:val="00965DBA"/>
    <w:rsid w:val="00967419"/>
    <w:rsid w:val="00980C15"/>
    <w:rsid w:val="009816F3"/>
    <w:rsid w:val="009855A0"/>
    <w:rsid w:val="0098589B"/>
    <w:rsid w:val="009A43E7"/>
    <w:rsid w:val="00A07D45"/>
    <w:rsid w:val="00A26BB1"/>
    <w:rsid w:val="00A32A9F"/>
    <w:rsid w:val="00A43367"/>
    <w:rsid w:val="00A610CF"/>
    <w:rsid w:val="00A83E56"/>
    <w:rsid w:val="00AA0073"/>
    <w:rsid w:val="00AA0B92"/>
    <w:rsid w:val="00AB5492"/>
    <w:rsid w:val="00B078C7"/>
    <w:rsid w:val="00B32028"/>
    <w:rsid w:val="00B3369C"/>
    <w:rsid w:val="00B43877"/>
    <w:rsid w:val="00B600D9"/>
    <w:rsid w:val="00B6338E"/>
    <w:rsid w:val="00B82477"/>
    <w:rsid w:val="00BA7703"/>
    <w:rsid w:val="00BB0225"/>
    <w:rsid w:val="00BC03DA"/>
    <w:rsid w:val="00BD0E42"/>
    <w:rsid w:val="00BD4958"/>
    <w:rsid w:val="00BD4D6A"/>
    <w:rsid w:val="00BE428F"/>
    <w:rsid w:val="00C02788"/>
    <w:rsid w:val="00C06441"/>
    <w:rsid w:val="00C249B2"/>
    <w:rsid w:val="00C65B27"/>
    <w:rsid w:val="00C82359"/>
    <w:rsid w:val="00CB4690"/>
    <w:rsid w:val="00CB721F"/>
    <w:rsid w:val="00CD5A08"/>
    <w:rsid w:val="00CE59A0"/>
    <w:rsid w:val="00D152FD"/>
    <w:rsid w:val="00D17065"/>
    <w:rsid w:val="00D3778B"/>
    <w:rsid w:val="00D4432B"/>
    <w:rsid w:val="00D53380"/>
    <w:rsid w:val="00D805EE"/>
    <w:rsid w:val="00D810BB"/>
    <w:rsid w:val="00DA3AF7"/>
    <w:rsid w:val="00DC2689"/>
    <w:rsid w:val="00DC3E74"/>
    <w:rsid w:val="00DE5CF3"/>
    <w:rsid w:val="00DF40F3"/>
    <w:rsid w:val="00E45608"/>
    <w:rsid w:val="00E53142"/>
    <w:rsid w:val="00E53BEE"/>
    <w:rsid w:val="00E66FFD"/>
    <w:rsid w:val="00E8518F"/>
    <w:rsid w:val="00E9282F"/>
    <w:rsid w:val="00EE0D6D"/>
    <w:rsid w:val="00EE6E44"/>
    <w:rsid w:val="00F12A12"/>
    <w:rsid w:val="00F20F36"/>
    <w:rsid w:val="00F3151F"/>
    <w:rsid w:val="00F3211D"/>
    <w:rsid w:val="00F36189"/>
    <w:rsid w:val="00F4695E"/>
    <w:rsid w:val="00F51F31"/>
    <w:rsid w:val="00F7615E"/>
    <w:rsid w:val="00F8178B"/>
    <w:rsid w:val="00FB0DDF"/>
    <w:rsid w:val="00FB4ABC"/>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2"/>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maps/d/edit?mid=1oNFtjsBaLB4sivHqr1i4VF6ym9CmQXKx&amp;usp=sharing" TargetMode="External"/><Relationship Id="rId17" Type="http://schemas.openxmlformats.org/officeDocument/2006/relationships/hyperlink" Target="mailto:przetargi@drezdenk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sip.legalis.pl/document-view.seam?documentId=mfrxilrtg4ytgmzsge2dmltqmfyc4nbxgqytcobtgu"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platformazakupowa.pl/pn/drezdenko"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drezdenk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24</Pages>
  <Words>8220</Words>
  <Characters>49321</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114</cp:revision>
  <dcterms:created xsi:type="dcterms:W3CDTF">2021-03-01T14:14:00Z</dcterms:created>
  <dcterms:modified xsi:type="dcterms:W3CDTF">2021-04-28T10:36:00Z</dcterms:modified>
</cp:coreProperties>
</file>