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977" w:rsidRDefault="00F40977" w:rsidP="00F40977">
      <w:pPr>
        <w:spacing w:after="0"/>
        <w:rPr>
          <w:rFonts w:ascii="Times New Roman" w:hAnsi="Times New Roman" w:cs="Times New Roman"/>
          <w:b/>
        </w:rPr>
      </w:pPr>
    </w:p>
    <w:p w:rsidR="00F40977" w:rsidRDefault="00F40977" w:rsidP="00F40977">
      <w:pPr>
        <w:spacing w:after="0"/>
        <w:ind w:right="-421"/>
        <w:rPr>
          <w:rFonts w:ascii="Times New Roman" w:hAnsi="Times New Roman" w:cs="Times New Roman"/>
          <w:b/>
        </w:rPr>
      </w:pPr>
      <w:r w:rsidRPr="00F40977">
        <w:rPr>
          <w:rFonts w:ascii="Times New Roman" w:hAnsi="Times New Roman" w:cs="Times New Roman"/>
          <w:b/>
        </w:rPr>
        <w:t>Zamawiający: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</w:t>
      </w:r>
      <w:r w:rsidRPr="004A243E">
        <w:rPr>
          <w:rFonts w:ascii="Times New Roman" w:hAnsi="Times New Roman" w:cs="Times New Roman"/>
          <w:b/>
        </w:rPr>
        <w:t>Załącznik nr 3</w:t>
      </w:r>
      <w:r w:rsidR="0047120F">
        <w:rPr>
          <w:rFonts w:ascii="Times New Roman" w:hAnsi="Times New Roman" w:cs="Times New Roman"/>
          <w:b/>
        </w:rPr>
        <w:t>a</w:t>
      </w:r>
      <w:r w:rsidRPr="004A243E">
        <w:rPr>
          <w:rFonts w:ascii="Times New Roman" w:hAnsi="Times New Roman" w:cs="Times New Roman"/>
          <w:b/>
        </w:rPr>
        <w:t xml:space="preserve"> do SWZ</w:t>
      </w:r>
    </w:p>
    <w:p w:rsidR="00F40977" w:rsidRPr="00F40977" w:rsidRDefault="00F40977" w:rsidP="00F40977">
      <w:pPr>
        <w:spacing w:after="0"/>
        <w:rPr>
          <w:rFonts w:ascii="Times New Roman" w:hAnsi="Times New Roman" w:cs="Times New Roman"/>
        </w:rPr>
      </w:pPr>
      <w:r w:rsidRPr="00F40977">
        <w:rPr>
          <w:rFonts w:ascii="Times New Roman" w:hAnsi="Times New Roman" w:cs="Times New Roman"/>
        </w:rPr>
        <w:t>Gmina Bobowo</w:t>
      </w:r>
    </w:p>
    <w:p w:rsidR="00F40977" w:rsidRPr="00F40977" w:rsidRDefault="00F40977" w:rsidP="00F40977">
      <w:pPr>
        <w:spacing w:after="0"/>
        <w:rPr>
          <w:rFonts w:ascii="Times New Roman" w:hAnsi="Times New Roman" w:cs="Times New Roman"/>
        </w:rPr>
      </w:pPr>
      <w:r w:rsidRPr="00F40977">
        <w:rPr>
          <w:rFonts w:ascii="Times New Roman" w:hAnsi="Times New Roman" w:cs="Times New Roman"/>
        </w:rPr>
        <w:t>ul. Gdańska 12</w:t>
      </w:r>
    </w:p>
    <w:p w:rsidR="00F40977" w:rsidRDefault="00F40977" w:rsidP="00F40977">
      <w:pPr>
        <w:spacing w:after="0"/>
        <w:rPr>
          <w:rFonts w:ascii="Times New Roman" w:hAnsi="Times New Roman" w:cs="Times New Roman"/>
        </w:rPr>
      </w:pPr>
      <w:r w:rsidRPr="00F40977">
        <w:rPr>
          <w:rFonts w:ascii="Times New Roman" w:hAnsi="Times New Roman" w:cs="Times New Roman"/>
        </w:rPr>
        <w:t>83-212 Bobowo</w:t>
      </w:r>
    </w:p>
    <w:p w:rsidR="00F40977" w:rsidRPr="00F40977" w:rsidRDefault="00F40977" w:rsidP="00F40977">
      <w:pPr>
        <w:spacing w:after="0"/>
        <w:rPr>
          <w:rFonts w:ascii="Times New Roman" w:hAnsi="Times New Roman" w:cs="Times New Roman"/>
          <w:sz w:val="24"/>
        </w:rPr>
      </w:pPr>
    </w:p>
    <w:p w:rsidR="00F40977" w:rsidRDefault="00F40977" w:rsidP="00F40977">
      <w:pPr>
        <w:jc w:val="center"/>
        <w:rPr>
          <w:rFonts w:ascii="Times New Roman" w:hAnsi="Times New Roman" w:cs="Times New Roman"/>
          <w:b/>
          <w:sz w:val="28"/>
        </w:rPr>
      </w:pPr>
      <w:r w:rsidRPr="00F40977">
        <w:rPr>
          <w:rFonts w:ascii="Times New Roman" w:hAnsi="Times New Roman" w:cs="Times New Roman"/>
          <w:b/>
          <w:sz w:val="28"/>
        </w:rPr>
        <w:t>Szczegółowy Opis Przedmiotu Zamówienia</w:t>
      </w:r>
    </w:p>
    <w:p w:rsidR="00A1530C" w:rsidRPr="00A1530C" w:rsidRDefault="00A1530C" w:rsidP="00A1530C">
      <w:pPr>
        <w:spacing w:after="0"/>
        <w:jc w:val="center"/>
        <w:rPr>
          <w:rFonts w:ascii="Times New Roman" w:hAnsi="Times New Roman" w:cs="Times New Roman"/>
        </w:rPr>
      </w:pPr>
      <w:r w:rsidRPr="00A1530C">
        <w:rPr>
          <w:rFonts w:ascii="Times New Roman" w:hAnsi="Times New Roman" w:cs="Times New Roman"/>
        </w:rPr>
        <w:t xml:space="preserve">Dla zamówienia o nazwie </w:t>
      </w:r>
    </w:p>
    <w:p w:rsidR="00A1530C" w:rsidRDefault="00A1530C" w:rsidP="00A1530C">
      <w:pPr>
        <w:spacing w:after="0"/>
        <w:jc w:val="center"/>
        <w:rPr>
          <w:rFonts w:ascii="Times New Roman" w:hAnsi="Times New Roman" w:cs="Times New Roman"/>
          <w:b/>
        </w:rPr>
      </w:pPr>
      <w:r w:rsidRPr="00A1530C">
        <w:rPr>
          <w:rFonts w:ascii="Times New Roman" w:hAnsi="Times New Roman" w:cs="Times New Roman"/>
          <w:b/>
        </w:rPr>
        <w:t xml:space="preserve">Dostawa sprzętu komputerowego oraz urządzeń wielofunkcyjnych w ramach projektu grantowego „Cyfrowa Gmina” </w:t>
      </w:r>
    </w:p>
    <w:p w:rsidR="00A1530C" w:rsidRPr="00A1530C" w:rsidRDefault="00A1530C" w:rsidP="00A1530C">
      <w:pPr>
        <w:spacing w:after="0"/>
        <w:jc w:val="center"/>
        <w:rPr>
          <w:rFonts w:ascii="Times New Roman" w:hAnsi="Times New Roman" w:cs="Times New Roman"/>
        </w:rPr>
      </w:pPr>
      <w:r w:rsidRPr="00A1530C">
        <w:rPr>
          <w:rFonts w:ascii="Times New Roman" w:hAnsi="Times New Roman" w:cs="Times New Roman"/>
        </w:rPr>
        <w:t>Numer referencyjny postępowania:</w:t>
      </w:r>
      <w:r w:rsidRPr="00A1530C">
        <w:rPr>
          <w:rFonts w:ascii="Times New Roman" w:hAnsi="Times New Roman" w:cs="Times New Roman"/>
          <w:b/>
        </w:rPr>
        <w:t xml:space="preserve"> OB.271.6.2022</w:t>
      </w:r>
    </w:p>
    <w:p w:rsidR="00A1530C" w:rsidRPr="00F40977" w:rsidRDefault="00A1530C" w:rsidP="00F40977">
      <w:pPr>
        <w:jc w:val="center"/>
        <w:rPr>
          <w:rFonts w:ascii="Times New Roman" w:hAnsi="Times New Roman" w:cs="Times New Roman"/>
          <w:b/>
          <w:sz w:val="28"/>
        </w:rPr>
      </w:pPr>
    </w:p>
    <w:p w:rsidR="00B02EEA" w:rsidRDefault="00B02EEA" w:rsidP="00B02EEA">
      <w:pPr>
        <w:pStyle w:val="Akapitzlist"/>
        <w:spacing w:line="276" w:lineRule="auto"/>
        <w:ind w:left="0"/>
        <w:jc w:val="center"/>
        <w:textAlignment w:val="baseline"/>
        <w:rPr>
          <w:rFonts w:eastAsia="Times New Roman" w:cs="Times New Roman"/>
          <w:b/>
          <w:color w:val="000000"/>
          <w:sz w:val="22"/>
          <w:szCs w:val="20"/>
          <w:lang w:eastAsia="pl-PL"/>
        </w:rPr>
      </w:pPr>
      <w:r w:rsidRPr="00105D41">
        <w:rPr>
          <w:rFonts w:eastAsia="Times New Roman" w:cs="Times New Roman"/>
          <w:b/>
          <w:color w:val="000000"/>
          <w:sz w:val="22"/>
          <w:szCs w:val="20"/>
          <w:lang w:eastAsia="pl-PL"/>
        </w:rPr>
        <w:t>Część 1 – Zakup i dostawa stacji roboczych</w:t>
      </w:r>
      <w:r>
        <w:rPr>
          <w:rFonts w:eastAsia="Times New Roman" w:cs="Times New Roman"/>
          <w:b/>
          <w:color w:val="000000"/>
          <w:sz w:val="22"/>
          <w:szCs w:val="20"/>
          <w:lang w:eastAsia="pl-PL"/>
        </w:rPr>
        <w:t>, stacji roboczych</w:t>
      </w:r>
      <w:r w:rsidRPr="00105D41">
        <w:rPr>
          <w:rFonts w:eastAsia="Times New Roman" w:cs="Times New Roman"/>
          <w:b/>
          <w:color w:val="000000"/>
          <w:sz w:val="22"/>
          <w:szCs w:val="20"/>
          <w:lang w:eastAsia="pl-PL"/>
        </w:rPr>
        <w:t xml:space="preserve"> typu all in one</w:t>
      </w:r>
      <w:r>
        <w:rPr>
          <w:rFonts w:eastAsia="Times New Roman" w:cs="Times New Roman"/>
          <w:b/>
          <w:color w:val="000000"/>
          <w:sz w:val="22"/>
          <w:szCs w:val="20"/>
          <w:lang w:eastAsia="pl-PL"/>
        </w:rPr>
        <w:t xml:space="preserve"> oraz komputerów przenośnych typu laptop wraz z oprogramowaniem biurowym</w:t>
      </w:r>
      <w:r>
        <w:rPr>
          <w:rFonts w:eastAsia="Times New Roman" w:cs="Times New Roman"/>
          <w:b/>
          <w:color w:val="000000"/>
          <w:sz w:val="22"/>
          <w:szCs w:val="20"/>
          <w:lang w:eastAsia="pl-PL"/>
        </w:rPr>
        <w:br/>
      </w:r>
    </w:p>
    <w:p w:rsidR="00B02EEA" w:rsidRPr="00080F3D" w:rsidRDefault="00B02EEA" w:rsidP="00B02EEA">
      <w:pPr>
        <w:pStyle w:val="Akapitzlist"/>
        <w:spacing w:line="276" w:lineRule="auto"/>
        <w:ind w:left="1440"/>
        <w:jc w:val="both"/>
        <w:textAlignment w:val="baseline"/>
        <w:rPr>
          <w:rFonts w:eastAsia="Times New Roman" w:cs="Times New Roman"/>
          <w:color w:val="000000"/>
          <w:sz w:val="22"/>
          <w:szCs w:val="20"/>
          <w:lang w:eastAsia="pl-PL"/>
        </w:rPr>
      </w:pPr>
      <w:r w:rsidRPr="00080F3D">
        <w:rPr>
          <w:rFonts w:eastAsia="Times New Roman" w:cs="Times New Roman"/>
          <w:color w:val="000000"/>
          <w:sz w:val="22"/>
          <w:szCs w:val="20"/>
          <w:lang w:eastAsia="pl-PL"/>
        </w:rPr>
        <w:t xml:space="preserve">Stacje robocze– </w:t>
      </w:r>
      <w:r w:rsidRPr="00080F3D">
        <w:rPr>
          <w:rFonts w:eastAsia="Times New Roman" w:cs="Times New Roman"/>
          <w:b/>
          <w:color w:val="000000"/>
          <w:sz w:val="22"/>
          <w:szCs w:val="20"/>
          <w:lang w:eastAsia="pl-PL"/>
        </w:rPr>
        <w:t>5 sztuk</w:t>
      </w:r>
    </w:p>
    <w:p w:rsidR="005F403E" w:rsidRDefault="005F403E" w:rsidP="00B02EEA">
      <w:pPr>
        <w:pStyle w:val="Akapitzlist"/>
        <w:spacing w:line="276" w:lineRule="auto"/>
        <w:ind w:left="1440"/>
        <w:jc w:val="both"/>
        <w:textAlignment w:val="baseline"/>
        <w:rPr>
          <w:rFonts w:eastAsia="Times New Roman" w:cs="Times New Roman"/>
          <w:color w:val="000000"/>
          <w:sz w:val="22"/>
          <w:szCs w:val="20"/>
          <w:lang w:eastAsia="pl-PL"/>
        </w:rPr>
      </w:pPr>
      <w:r w:rsidRPr="00080F3D">
        <w:rPr>
          <w:rFonts w:eastAsia="Times New Roman" w:cs="Times New Roman"/>
          <w:color w:val="000000"/>
          <w:sz w:val="22"/>
          <w:szCs w:val="20"/>
          <w:lang w:eastAsia="pl-PL"/>
        </w:rPr>
        <w:t xml:space="preserve">Komputery przenośne typu Laptop wraz z oprogramowaniem biurowym – </w:t>
      </w:r>
      <w:r w:rsidRPr="00080F3D">
        <w:rPr>
          <w:rFonts w:eastAsia="Times New Roman" w:cs="Times New Roman"/>
          <w:b/>
          <w:color w:val="000000"/>
          <w:sz w:val="22"/>
          <w:szCs w:val="20"/>
          <w:lang w:eastAsia="pl-PL"/>
        </w:rPr>
        <w:t>3 sztuki</w:t>
      </w:r>
    </w:p>
    <w:p w:rsidR="00B02EEA" w:rsidRPr="00080F3D" w:rsidRDefault="00B02EEA" w:rsidP="00B02EEA">
      <w:pPr>
        <w:pStyle w:val="Akapitzlist"/>
        <w:spacing w:line="276" w:lineRule="auto"/>
        <w:ind w:left="1440"/>
        <w:jc w:val="both"/>
        <w:textAlignment w:val="baseline"/>
        <w:rPr>
          <w:rFonts w:eastAsia="Times New Roman" w:cs="Times New Roman"/>
          <w:color w:val="000000"/>
          <w:sz w:val="22"/>
          <w:szCs w:val="20"/>
          <w:lang w:eastAsia="pl-PL"/>
        </w:rPr>
      </w:pPr>
      <w:r w:rsidRPr="00080F3D">
        <w:rPr>
          <w:rFonts w:eastAsia="Times New Roman" w:cs="Times New Roman"/>
          <w:color w:val="000000"/>
          <w:sz w:val="22"/>
          <w:szCs w:val="20"/>
          <w:lang w:eastAsia="pl-PL"/>
        </w:rPr>
        <w:t xml:space="preserve">Stacje robocze typu All in One – </w:t>
      </w:r>
      <w:r w:rsidRPr="00080F3D">
        <w:rPr>
          <w:rFonts w:eastAsia="Times New Roman" w:cs="Times New Roman"/>
          <w:b/>
          <w:color w:val="000000"/>
          <w:sz w:val="22"/>
          <w:szCs w:val="20"/>
          <w:lang w:eastAsia="pl-PL"/>
        </w:rPr>
        <w:t>9 sztuk</w:t>
      </w:r>
    </w:p>
    <w:p w:rsidR="00F40977" w:rsidRDefault="00F40977" w:rsidP="00F40977">
      <w:pPr>
        <w:ind w:left="1440"/>
        <w:jc w:val="center"/>
        <w:rPr>
          <w:rFonts w:ascii="Times New Roman" w:hAnsi="Times New Roman" w:cs="Times New Roman"/>
          <w:b/>
          <w:sz w:val="24"/>
        </w:rPr>
      </w:pPr>
    </w:p>
    <w:p w:rsidR="00F40977" w:rsidRPr="00A1530C" w:rsidRDefault="00F40977" w:rsidP="00F40977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</w:rPr>
      </w:pPr>
      <w:r w:rsidRPr="00A1530C">
        <w:rPr>
          <w:rFonts w:ascii="Times New Roman" w:hAnsi="Times New Roman" w:cs="Times New Roman"/>
          <w:b/>
          <w:bCs/>
          <w:sz w:val="24"/>
        </w:rPr>
        <w:t>Zakup i dostawa stacji roboczych– 5 szt.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3807"/>
        <w:gridCol w:w="3948"/>
      </w:tblGrid>
      <w:tr w:rsidR="005F403E" w:rsidRPr="005F403E" w:rsidTr="00DD5070">
        <w:trPr>
          <w:trHeight w:val="268"/>
        </w:trPr>
        <w:tc>
          <w:tcPr>
            <w:tcW w:w="1879" w:type="dxa"/>
            <w:vAlign w:val="center"/>
          </w:tcPr>
          <w:p w:rsidR="005F403E" w:rsidRPr="005F403E" w:rsidRDefault="005F403E" w:rsidP="00DD507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NAZWA PARAMETRU</w:t>
            </w:r>
          </w:p>
        </w:tc>
        <w:tc>
          <w:tcPr>
            <w:tcW w:w="7755" w:type="dxa"/>
            <w:gridSpan w:val="2"/>
            <w:vAlign w:val="center"/>
          </w:tcPr>
          <w:p w:rsidR="005F403E" w:rsidRPr="005F403E" w:rsidRDefault="005F403E" w:rsidP="00DD5070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WYMAGANIA MINIMALNE</w:t>
            </w:r>
          </w:p>
        </w:tc>
      </w:tr>
      <w:tr w:rsidR="0047120F" w:rsidRPr="005F403E" w:rsidTr="00DD5070">
        <w:trPr>
          <w:trHeight w:val="268"/>
        </w:trPr>
        <w:tc>
          <w:tcPr>
            <w:tcW w:w="1879" w:type="dxa"/>
            <w:vAlign w:val="center"/>
          </w:tcPr>
          <w:p w:rsidR="0047120F" w:rsidRPr="005F403E" w:rsidRDefault="0047120F" w:rsidP="00DD507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Zastosowanie</w:t>
            </w:r>
          </w:p>
        </w:tc>
        <w:tc>
          <w:tcPr>
            <w:tcW w:w="7755" w:type="dxa"/>
            <w:gridSpan w:val="2"/>
            <w:vAlign w:val="center"/>
          </w:tcPr>
          <w:p w:rsidR="0047120F" w:rsidRPr="005F403E" w:rsidRDefault="0047120F" w:rsidP="00DD5070">
            <w:pPr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Komputer stacjonarny będzie wykorzystywany dla potrzeb aplikacji biurowych, dostępu do Internetu oraz poczty elektronicznej.</w:t>
            </w:r>
          </w:p>
        </w:tc>
      </w:tr>
      <w:tr w:rsidR="000D443B" w:rsidRPr="005F403E" w:rsidTr="00DD5070">
        <w:trPr>
          <w:trHeight w:val="570"/>
        </w:trPr>
        <w:tc>
          <w:tcPr>
            <w:tcW w:w="1879" w:type="dxa"/>
            <w:vAlign w:val="center"/>
          </w:tcPr>
          <w:p w:rsidR="000D443B" w:rsidRPr="005F403E" w:rsidRDefault="000D443B" w:rsidP="00DD507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Obudowa</w:t>
            </w:r>
          </w:p>
        </w:tc>
        <w:tc>
          <w:tcPr>
            <w:tcW w:w="7755" w:type="dxa"/>
            <w:gridSpan w:val="2"/>
            <w:vAlign w:val="center"/>
          </w:tcPr>
          <w:p w:rsidR="000D443B" w:rsidRPr="005F403E" w:rsidRDefault="000D443B" w:rsidP="00DD5070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Obudowa typu tower</w:t>
            </w:r>
          </w:p>
        </w:tc>
      </w:tr>
      <w:tr w:rsidR="0047120F" w:rsidRPr="005F403E" w:rsidTr="00DD5070">
        <w:trPr>
          <w:trHeight w:val="570"/>
        </w:trPr>
        <w:tc>
          <w:tcPr>
            <w:tcW w:w="1879" w:type="dxa"/>
            <w:vAlign w:val="center"/>
          </w:tcPr>
          <w:p w:rsidR="0047120F" w:rsidRPr="005F403E" w:rsidRDefault="0047120F" w:rsidP="00DD507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Procesor</w:t>
            </w:r>
          </w:p>
        </w:tc>
        <w:tc>
          <w:tcPr>
            <w:tcW w:w="7755" w:type="dxa"/>
            <w:gridSpan w:val="2"/>
            <w:vAlign w:val="center"/>
          </w:tcPr>
          <w:p w:rsidR="0047120F" w:rsidRPr="005F403E" w:rsidRDefault="0047120F" w:rsidP="00DD5070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Procesor klasy x86, o min. 4 rdzeniach fizycznych, zaprojektowany do pracy w komputerach, osiągający jednocześnie w teście PassMark Performance Test, co najmniej 16900 punktów w kategorii Average CPU Mark (wynik na dzień publikacji SWZ) i po raz pierwszy będący na wykresach PassMark „CPU First Seen on Charts” w roku 2021</w:t>
            </w:r>
          </w:p>
        </w:tc>
      </w:tr>
      <w:tr w:rsidR="0047120F" w:rsidRPr="005F403E" w:rsidTr="00DD5070">
        <w:trPr>
          <w:trHeight w:val="397"/>
        </w:trPr>
        <w:tc>
          <w:tcPr>
            <w:tcW w:w="1879" w:type="dxa"/>
            <w:vAlign w:val="center"/>
          </w:tcPr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Płyta główna</w:t>
            </w:r>
          </w:p>
        </w:tc>
        <w:tc>
          <w:tcPr>
            <w:tcW w:w="7755" w:type="dxa"/>
            <w:gridSpan w:val="2"/>
            <w:vAlign w:val="center"/>
          </w:tcPr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- chipset dostosowany do oferowanego procesora lub równoważny</w:t>
            </w:r>
          </w:p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- minimum 4 złącza SATA III 6.0 Gb/s</w:t>
            </w:r>
          </w:p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- minimum 1 złącze PCIe 4.0 x 16</w:t>
            </w:r>
          </w:p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- minimum 2 złącza PCIe 3.0 x 1</w:t>
            </w:r>
          </w:p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- TPM 2.0</w:t>
            </w:r>
          </w:p>
        </w:tc>
      </w:tr>
      <w:tr w:rsidR="0047120F" w:rsidRPr="005F403E" w:rsidTr="00DD5070">
        <w:tc>
          <w:tcPr>
            <w:tcW w:w="1879" w:type="dxa"/>
            <w:vAlign w:val="center"/>
          </w:tcPr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Pamięć operacyjna</w:t>
            </w:r>
          </w:p>
        </w:tc>
        <w:tc>
          <w:tcPr>
            <w:tcW w:w="7755" w:type="dxa"/>
            <w:gridSpan w:val="2"/>
            <w:vAlign w:val="center"/>
          </w:tcPr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- Minimum 8 GB RAM DDR4 3200 MHz </w:t>
            </w:r>
          </w:p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- Możliwość rozbudowy do 64 GB.</w:t>
            </w:r>
          </w:p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- Ilość banków pamięci, minimum: 2 szt.</w:t>
            </w: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ab/>
            </w:r>
          </w:p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- ilość wolnych banków pamięci, minimum: 1szt. </w:t>
            </w:r>
          </w:p>
        </w:tc>
      </w:tr>
      <w:tr w:rsidR="0047120F" w:rsidRPr="005F403E" w:rsidTr="00DD5070">
        <w:tc>
          <w:tcPr>
            <w:tcW w:w="1879" w:type="dxa"/>
            <w:vAlign w:val="center"/>
          </w:tcPr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Dysk Twardy</w:t>
            </w:r>
          </w:p>
        </w:tc>
        <w:tc>
          <w:tcPr>
            <w:tcW w:w="7755" w:type="dxa"/>
            <w:gridSpan w:val="2"/>
            <w:vAlign w:val="center"/>
          </w:tcPr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256GB M.2 NVMe PCIe 3.0 SSD</w:t>
            </w:r>
          </w:p>
        </w:tc>
      </w:tr>
      <w:tr w:rsidR="0047120F" w:rsidRPr="005F403E" w:rsidTr="00DD5070">
        <w:tc>
          <w:tcPr>
            <w:tcW w:w="1879" w:type="dxa"/>
            <w:vAlign w:val="center"/>
          </w:tcPr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Karta graficzna </w:t>
            </w:r>
          </w:p>
        </w:tc>
        <w:tc>
          <w:tcPr>
            <w:tcW w:w="7755" w:type="dxa"/>
            <w:gridSpan w:val="2"/>
            <w:vAlign w:val="center"/>
          </w:tcPr>
          <w:p w:rsidR="0047120F" w:rsidRPr="005F403E" w:rsidRDefault="0047120F" w:rsidP="0065077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-Zintegrowana,</w:t>
            </w: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-Z możliwością dynamicznego przydzielenia pamięci w obrębie pamięci systemowej,</w:t>
            </w: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br/>
              <w:t xml:space="preserve">-Obsługiwana przez DirectX w wersji co najmniej 12.1 i OpenGL w wersji co najmniej 4.5. </w:t>
            </w: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-Posiadająca minimum 24 jednostki wykonawcze.</w:t>
            </w:r>
          </w:p>
        </w:tc>
      </w:tr>
      <w:tr w:rsidR="0047120F" w:rsidRPr="005F403E" w:rsidTr="00DD5070">
        <w:trPr>
          <w:trHeight w:val="274"/>
        </w:trPr>
        <w:tc>
          <w:tcPr>
            <w:tcW w:w="1879" w:type="dxa"/>
            <w:vAlign w:val="center"/>
          </w:tcPr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Napęd optyczny </w:t>
            </w:r>
          </w:p>
        </w:tc>
        <w:tc>
          <w:tcPr>
            <w:tcW w:w="7755" w:type="dxa"/>
            <w:gridSpan w:val="2"/>
            <w:vAlign w:val="center"/>
          </w:tcPr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Wbudowana w obudowę nagrywarka DVD x8</w:t>
            </w:r>
          </w:p>
        </w:tc>
      </w:tr>
      <w:tr w:rsidR="0047120F" w:rsidRPr="005F403E" w:rsidTr="00DD5070">
        <w:trPr>
          <w:trHeight w:val="274"/>
        </w:trPr>
        <w:tc>
          <w:tcPr>
            <w:tcW w:w="1879" w:type="dxa"/>
            <w:vAlign w:val="center"/>
          </w:tcPr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Łączność</w:t>
            </w:r>
          </w:p>
        </w:tc>
        <w:tc>
          <w:tcPr>
            <w:tcW w:w="7755" w:type="dxa"/>
            <w:gridSpan w:val="2"/>
            <w:vAlign w:val="center"/>
          </w:tcPr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LAN 10/100/1000 Mbit/s</w:t>
            </w:r>
            <w:r w:rsidRPr="005F403E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br/>
              <w:t>Wi-Fi 6 (802.11ax) + Bluetooth 5.2</w:t>
            </w:r>
          </w:p>
        </w:tc>
      </w:tr>
      <w:tr w:rsidR="0047120F" w:rsidRPr="005F403E" w:rsidTr="00DD5070">
        <w:trPr>
          <w:trHeight w:val="274"/>
        </w:trPr>
        <w:tc>
          <w:tcPr>
            <w:tcW w:w="1879" w:type="dxa"/>
            <w:vAlign w:val="center"/>
          </w:tcPr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Złącza zintegrowane z obudową - panel przedni</w:t>
            </w:r>
          </w:p>
        </w:tc>
        <w:tc>
          <w:tcPr>
            <w:tcW w:w="7755" w:type="dxa"/>
            <w:gridSpan w:val="2"/>
            <w:vAlign w:val="center"/>
          </w:tcPr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Minimum:</w:t>
            </w: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1x złącze audio słuchawek</w:t>
            </w: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1x złącze audio mikrofonu</w:t>
            </w: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2x złącza USB 2.0 Typ-A</w:t>
            </w: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2x złącza USB 3.2 Gen1 Typ-A</w:t>
            </w: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Minimalna ilość złącz nie może być osiągnięta przy pomocy zewnętrznych HUB-ów lub przejściówek.</w:t>
            </w:r>
          </w:p>
        </w:tc>
      </w:tr>
      <w:tr w:rsidR="0047120F" w:rsidRPr="005F403E" w:rsidTr="00DD5070">
        <w:trPr>
          <w:trHeight w:val="274"/>
        </w:trPr>
        <w:tc>
          <w:tcPr>
            <w:tcW w:w="1879" w:type="dxa"/>
            <w:vAlign w:val="center"/>
          </w:tcPr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Złącza zintegrowane z obudową – panel tylny</w:t>
            </w:r>
          </w:p>
        </w:tc>
        <w:tc>
          <w:tcPr>
            <w:tcW w:w="7755" w:type="dxa"/>
            <w:gridSpan w:val="2"/>
            <w:vAlign w:val="center"/>
          </w:tcPr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Minimum:</w:t>
            </w: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1x złącze RJ45 Ethernet</w:t>
            </w: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1x złącze HDMI w wersji 1.4</w:t>
            </w: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1x złącze VG</w:t>
            </w:r>
            <w:r w:rsidR="00650770">
              <w:rPr>
                <w:rFonts w:ascii="Times New Roman" w:hAnsi="Times New Roman" w:cs="Times New Roman"/>
                <w:bCs/>
                <w:color w:val="000000" w:themeColor="text1"/>
              </w:rPr>
              <w:t>A</w:t>
            </w:r>
            <w:r w:rsidR="00650770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1x złącze DVI-D</w:t>
            </w:r>
            <w:r w:rsidR="00650770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2x złącza PS2</w:t>
            </w: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2x złącza USB 2.0 Typ-A</w:t>
            </w: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2x złącza USB 3.2 Gen 1 Typ-A</w:t>
            </w: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2x port Audio</w:t>
            </w: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2x złącza SMA dla anteny Wifi</w:t>
            </w:r>
          </w:p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Minimalna ilość złącz nie może być osiągnięta przy pomocy zewnętrznych HUB-ów lub przejściówek. </w:t>
            </w:r>
          </w:p>
        </w:tc>
      </w:tr>
      <w:tr w:rsidR="0047120F" w:rsidRPr="005F403E" w:rsidTr="00DD5070">
        <w:trPr>
          <w:trHeight w:val="274"/>
        </w:trPr>
        <w:tc>
          <w:tcPr>
            <w:tcW w:w="1879" w:type="dxa"/>
            <w:vAlign w:val="center"/>
          </w:tcPr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highlight w:val="green"/>
              </w:rPr>
            </w:pPr>
            <w:r w:rsidRPr="005F40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Zasilacz</w:t>
            </w:r>
          </w:p>
        </w:tc>
        <w:tc>
          <w:tcPr>
            <w:tcW w:w="7755" w:type="dxa"/>
            <w:gridSpan w:val="2"/>
            <w:vAlign w:val="center"/>
          </w:tcPr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300W spełniający normę minimum 80+ Bronze.</w:t>
            </w:r>
          </w:p>
        </w:tc>
      </w:tr>
      <w:tr w:rsidR="0047120F" w:rsidRPr="005F403E" w:rsidTr="00DD5070">
        <w:trPr>
          <w:trHeight w:val="274"/>
        </w:trPr>
        <w:tc>
          <w:tcPr>
            <w:tcW w:w="1879" w:type="dxa"/>
            <w:vAlign w:val="center"/>
          </w:tcPr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Wyposażenie</w:t>
            </w:r>
          </w:p>
        </w:tc>
        <w:tc>
          <w:tcPr>
            <w:tcW w:w="7755" w:type="dxa"/>
            <w:gridSpan w:val="2"/>
            <w:vAlign w:val="center"/>
          </w:tcPr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Myszka USB</w:t>
            </w: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Klawiatura USB</w:t>
            </w: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Kabel zasilający</w:t>
            </w: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br/>
              <w:t xml:space="preserve">Antena Wifi </w:t>
            </w:r>
          </w:p>
        </w:tc>
      </w:tr>
      <w:tr w:rsidR="0047120F" w:rsidRPr="005F403E" w:rsidTr="00DD5070">
        <w:trPr>
          <w:trHeight w:val="274"/>
        </w:trPr>
        <w:tc>
          <w:tcPr>
            <w:tcW w:w="1879" w:type="dxa"/>
            <w:vAlign w:val="center"/>
          </w:tcPr>
          <w:p w:rsidR="0047120F" w:rsidRPr="005F403E" w:rsidRDefault="0047120F" w:rsidP="00DD507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BIOS</w:t>
            </w:r>
          </w:p>
        </w:tc>
        <w:tc>
          <w:tcPr>
            <w:tcW w:w="7755" w:type="dxa"/>
            <w:gridSpan w:val="2"/>
            <w:vAlign w:val="center"/>
          </w:tcPr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BIOS zgodny ze specyfikacją UEFI z pełnym wsparciem dla obsługi przy pomocy myszki i klawiatury.</w:t>
            </w:r>
          </w:p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Możliwość, bez uruchamiania systemu operacyjnego z dysku twardego komputera lub innych, podłączonych do niego urządzeń zewnętrznych odczytania z BIOS bieżących informacji o:</w:t>
            </w:r>
          </w:p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- aktualnej dacie</w:t>
            </w:r>
          </w:p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- wersji BIOS wraz z datą wydania</w:t>
            </w:r>
          </w:p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- producencie i modelu komputera</w:t>
            </w:r>
          </w:p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- zamontowanym procesorze wraz z taktowaniem, ilością rdzeni i wątków logicznych, pamięci cache L1/L2/L3</w:t>
            </w:r>
          </w:p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- zamontowanej pamięci RAM wraz z taktowaniem</w:t>
            </w:r>
          </w:p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- obłożeniu banków pamięci RAM</w:t>
            </w:r>
          </w:p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- zamontowanym dysku twardym wraz z modelem i pojemnością</w:t>
            </w:r>
          </w:p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- zamontowanej nagrywarce DVD wraz z modelem</w:t>
            </w:r>
          </w:p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- aktualnej prędkości pracy zamontowanego wentylatora</w:t>
            </w:r>
          </w:p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- temperaturze procesora</w:t>
            </w:r>
          </w:p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- temperaturze płyty głównej</w:t>
            </w:r>
          </w:p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- trybie pracy dysku SSD</w:t>
            </w:r>
          </w:p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- trybie pracy wbudowanego napędu optycznego</w:t>
            </w:r>
          </w:p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- sekwencji bootowania</w:t>
            </w:r>
          </w:p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BIOS musi oferować możliwość:</w:t>
            </w:r>
          </w:p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- włączenia i wyłączenia wirtualizacji</w:t>
            </w:r>
          </w:p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- włączenia i wyłączenia funkcji Hyper-Threding</w:t>
            </w:r>
          </w:p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- włączenia i wyłączenia funkcji Intel SpeedStep</w:t>
            </w:r>
          </w:p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- włączenia i wyłączenia wszystkich jak i pojedynczych portów SATA</w:t>
            </w:r>
          </w:p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- włączenia i wyłączenia wszystkich jak i pojedynczych portów USB</w:t>
            </w:r>
          </w:p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- włączenia i wyłączenia zintegrowanej karty audio</w:t>
            </w: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- włączenia i wyłączenia zintegrowanej karty LAN</w:t>
            </w: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- włączenia i wyłączenia karty Wi-fi wraz z Bluetooth</w:t>
            </w:r>
          </w:p>
        </w:tc>
      </w:tr>
      <w:tr w:rsidR="0047120F" w:rsidRPr="005F403E" w:rsidTr="00DD5070">
        <w:tc>
          <w:tcPr>
            <w:tcW w:w="1879" w:type="dxa"/>
            <w:vAlign w:val="center"/>
          </w:tcPr>
          <w:p w:rsidR="0047120F" w:rsidRPr="005F403E" w:rsidRDefault="0047120F" w:rsidP="00DD507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System operacyjny</w:t>
            </w:r>
          </w:p>
        </w:tc>
        <w:tc>
          <w:tcPr>
            <w:tcW w:w="7755" w:type="dxa"/>
            <w:gridSpan w:val="2"/>
            <w:vAlign w:val="center"/>
          </w:tcPr>
          <w:p w:rsidR="0047120F" w:rsidRPr="005F403E" w:rsidRDefault="0047120F" w:rsidP="008D3920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Microsoft Windows 10 Pro 64 bit lub system operacyjny klasy PC, który spełnia następujące wymagania poprzez wbudowane mechanizmy, bez użycia dodatkowych aplikacji:</w:t>
            </w:r>
          </w:p>
          <w:p w:rsidR="0047120F" w:rsidRPr="008D3920" w:rsidRDefault="0047120F" w:rsidP="008D3920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18" w:hanging="418"/>
              <w:rPr>
                <w:rFonts w:cs="Times New Roman"/>
                <w:bCs/>
                <w:color w:val="000000" w:themeColor="text1"/>
                <w:sz w:val="22"/>
                <w:lang w:val="en-US"/>
              </w:rPr>
            </w:pPr>
            <w:r w:rsidRPr="008D3920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Dostępne dwa rodzaje graficznego interfejsu użytkownika:</w:t>
            </w:r>
          </w:p>
          <w:p w:rsidR="0047120F" w:rsidRPr="008D3920" w:rsidRDefault="0047120F" w:rsidP="008D3920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18" w:firstLine="0"/>
              <w:rPr>
                <w:rFonts w:cs="Times New Roman"/>
                <w:bCs/>
                <w:color w:val="000000" w:themeColor="text1"/>
                <w:sz w:val="22"/>
                <w:lang w:val="en-US"/>
              </w:rPr>
            </w:pPr>
            <w:r w:rsidRPr="008D3920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Klasyczny, umożliwiający obsługę przy pomocy klawiatury i myszy,</w:t>
            </w:r>
          </w:p>
          <w:p w:rsidR="0047120F" w:rsidRPr="008D3920" w:rsidRDefault="0047120F" w:rsidP="008D3920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18" w:firstLine="0"/>
              <w:rPr>
                <w:rFonts w:cs="Times New Roman"/>
                <w:bCs/>
                <w:color w:val="000000" w:themeColor="text1"/>
                <w:sz w:val="22"/>
                <w:lang w:val="en-US"/>
              </w:rPr>
            </w:pPr>
            <w:r w:rsidRPr="008D3920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Dotykowy umożliwiający sterowanie dotykiem na urządzeniach typu tablet lub monitorach dotykowych</w:t>
            </w:r>
          </w:p>
          <w:p w:rsidR="0047120F" w:rsidRPr="008D3920" w:rsidRDefault="0047120F" w:rsidP="008D3920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18" w:hanging="418"/>
              <w:rPr>
                <w:rFonts w:cs="Times New Roman"/>
                <w:bCs/>
                <w:color w:val="000000" w:themeColor="text1"/>
                <w:sz w:val="22"/>
                <w:lang w:val="en-US"/>
              </w:rPr>
            </w:pPr>
            <w:r w:rsidRPr="008D3920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Funkcje związane z obsługą komputerów typu tablet, z wbudowanym modułem „uczenia się” pisma użytkownika – obsługa języka polskiego</w:t>
            </w:r>
          </w:p>
          <w:p w:rsidR="0047120F" w:rsidRPr="008D3920" w:rsidRDefault="0047120F" w:rsidP="008D3920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18" w:hanging="418"/>
              <w:rPr>
                <w:rFonts w:cs="Times New Roman"/>
                <w:bCs/>
                <w:color w:val="000000" w:themeColor="text1"/>
                <w:sz w:val="22"/>
                <w:lang w:val="en-US"/>
              </w:rPr>
            </w:pPr>
            <w:r w:rsidRPr="008D3920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Interfejs użytkownika dostępny w wielu językach do wyboru – w tym polskim i angielskim</w:t>
            </w:r>
          </w:p>
          <w:p w:rsidR="0047120F" w:rsidRPr="008D3920" w:rsidRDefault="0047120F" w:rsidP="008D3920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18" w:hanging="418"/>
              <w:rPr>
                <w:rFonts w:cs="Times New Roman"/>
                <w:bCs/>
                <w:color w:val="000000" w:themeColor="text1"/>
                <w:sz w:val="22"/>
                <w:lang w:val="en-US"/>
              </w:rPr>
            </w:pPr>
            <w:r w:rsidRPr="008D3920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Możliwość tworzenia pulpitów wirtualnych, przenoszenia aplikacji pomiędzy pulpitami i przełączanie się pomiędzy pulpitami za pomocą skrótów klawiaturowych lub GUI.</w:t>
            </w:r>
          </w:p>
          <w:p w:rsidR="0047120F" w:rsidRPr="008D3920" w:rsidRDefault="0047120F" w:rsidP="008D3920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18" w:hanging="418"/>
              <w:rPr>
                <w:rFonts w:cs="Times New Roman"/>
                <w:bCs/>
                <w:color w:val="000000" w:themeColor="text1"/>
                <w:sz w:val="22"/>
                <w:lang w:val="en-US"/>
              </w:rPr>
            </w:pPr>
            <w:r w:rsidRPr="008D3920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Wbudowane w system operacyjny minimum dwie przeglądarki Internetowe</w:t>
            </w:r>
          </w:p>
          <w:p w:rsidR="0047120F" w:rsidRPr="008D3920" w:rsidRDefault="0047120F" w:rsidP="008D3920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18" w:hanging="418"/>
              <w:rPr>
                <w:rFonts w:cs="Times New Roman"/>
                <w:bCs/>
                <w:color w:val="000000" w:themeColor="text1"/>
                <w:sz w:val="22"/>
                <w:lang w:val="en-US"/>
              </w:rPr>
            </w:pPr>
            <w:r w:rsidRPr="008D3920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:rsidR="0047120F" w:rsidRPr="008D3920" w:rsidRDefault="0047120F" w:rsidP="008D3920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18" w:hanging="418"/>
              <w:rPr>
                <w:rFonts w:cs="Times New Roman"/>
                <w:bCs/>
                <w:color w:val="000000" w:themeColor="text1"/>
                <w:sz w:val="22"/>
                <w:lang w:val="en-US"/>
              </w:rPr>
            </w:pPr>
            <w:r w:rsidRPr="008D3920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Zlokalizowane w języku polskim, co najmniej następujące elementy: menu, pomoc, komunikaty systemowe, menedżer plików.</w:t>
            </w:r>
          </w:p>
          <w:p w:rsidR="0047120F" w:rsidRPr="008D3920" w:rsidRDefault="0047120F" w:rsidP="008D3920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18" w:hanging="418"/>
              <w:rPr>
                <w:rFonts w:cs="Times New Roman"/>
                <w:bCs/>
                <w:color w:val="000000" w:themeColor="text1"/>
                <w:sz w:val="22"/>
                <w:lang w:val="en-US"/>
              </w:rPr>
            </w:pPr>
            <w:r w:rsidRPr="008D3920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Graficzne środowisko instalacji i konfiguracji dostępne w języku polskim</w:t>
            </w:r>
          </w:p>
          <w:p w:rsidR="0047120F" w:rsidRPr="008D3920" w:rsidRDefault="0047120F" w:rsidP="008D3920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18" w:hanging="418"/>
              <w:rPr>
                <w:rFonts w:cs="Times New Roman"/>
                <w:bCs/>
                <w:color w:val="000000" w:themeColor="text1"/>
                <w:sz w:val="22"/>
                <w:lang w:val="en-US"/>
              </w:rPr>
            </w:pPr>
            <w:r w:rsidRPr="008D3920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Wbudowany system pomocy w języku polskim.</w:t>
            </w:r>
          </w:p>
          <w:p w:rsidR="0047120F" w:rsidRPr="008D3920" w:rsidRDefault="0047120F" w:rsidP="008D3920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18" w:hanging="418"/>
              <w:rPr>
                <w:rFonts w:cs="Times New Roman"/>
                <w:bCs/>
                <w:color w:val="000000" w:themeColor="text1"/>
                <w:sz w:val="22"/>
                <w:lang w:val="en-US"/>
              </w:rPr>
            </w:pPr>
            <w:r w:rsidRPr="008D3920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Możliwość przystosowania stanowiska dla osób niepełnosprawnych (np. słabo widzących).</w:t>
            </w:r>
          </w:p>
          <w:p w:rsidR="0047120F" w:rsidRPr="008D3920" w:rsidRDefault="0047120F" w:rsidP="008D3920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18" w:hanging="418"/>
              <w:rPr>
                <w:rFonts w:cs="Times New Roman"/>
                <w:bCs/>
                <w:color w:val="000000" w:themeColor="text1"/>
                <w:sz w:val="22"/>
                <w:lang w:val="en-US"/>
              </w:rPr>
            </w:pPr>
            <w:r w:rsidRPr="008D3920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Możliwość dokonywania aktualizacji i poprawek systemu poprzez mechanizm zarządzany przez administratora systemu Zamawiającego.</w:t>
            </w:r>
          </w:p>
          <w:p w:rsidR="0047120F" w:rsidRPr="008D3920" w:rsidRDefault="0047120F" w:rsidP="008D3920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18" w:hanging="418"/>
              <w:rPr>
                <w:rFonts w:cs="Times New Roman"/>
                <w:bCs/>
                <w:color w:val="000000" w:themeColor="text1"/>
                <w:sz w:val="22"/>
                <w:lang w:val="en-US"/>
              </w:rPr>
            </w:pPr>
            <w:r w:rsidRPr="008D3920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Możliwość dostarczania poprawek do systemu operacyjnego w modelu peer-to-peer.</w:t>
            </w:r>
          </w:p>
          <w:p w:rsidR="0047120F" w:rsidRPr="008D3920" w:rsidRDefault="0047120F" w:rsidP="008D3920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18" w:hanging="418"/>
              <w:rPr>
                <w:rFonts w:cs="Times New Roman"/>
                <w:bCs/>
                <w:color w:val="000000" w:themeColor="text1"/>
                <w:sz w:val="22"/>
                <w:lang w:val="en-US"/>
              </w:rPr>
            </w:pPr>
            <w:r w:rsidRPr="008D3920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Możliwość sterowania czasem dostarczania nowych wersji systemu operacyjnego, możliwość centralnego opóźniania dostarczania nowej wersji o minimum 4 miesiące.</w:t>
            </w:r>
          </w:p>
          <w:p w:rsidR="0047120F" w:rsidRPr="008D3920" w:rsidRDefault="0047120F" w:rsidP="008D3920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18" w:hanging="418"/>
              <w:rPr>
                <w:rFonts w:cs="Times New Roman"/>
                <w:bCs/>
                <w:color w:val="000000" w:themeColor="text1"/>
                <w:sz w:val="22"/>
                <w:lang w:val="en-US"/>
              </w:rPr>
            </w:pPr>
            <w:r w:rsidRPr="008D3920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Zabezpieczony hasłem hierarchiczny dostęp do systemu, konta i profile użytkowników zarządzane zdalnie; praca systemu w trybie ochrony kont użytkowników.</w:t>
            </w:r>
          </w:p>
          <w:p w:rsidR="0047120F" w:rsidRPr="008D3920" w:rsidRDefault="0047120F" w:rsidP="008D3920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18" w:hanging="418"/>
              <w:rPr>
                <w:rFonts w:cs="Times New Roman"/>
                <w:bCs/>
                <w:color w:val="000000" w:themeColor="text1"/>
                <w:sz w:val="22"/>
                <w:lang w:val="en-US"/>
              </w:rPr>
            </w:pPr>
            <w:r w:rsidRPr="008D3920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Możliwość dołączenia systemu do usługi katalogowej on-premise lub w chmurze.</w:t>
            </w:r>
          </w:p>
          <w:p w:rsidR="0047120F" w:rsidRPr="008D3920" w:rsidRDefault="0047120F" w:rsidP="008D3920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18" w:hanging="418"/>
              <w:rPr>
                <w:rFonts w:cs="Times New Roman"/>
                <w:bCs/>
                <w:color w:val="000000" w:themeColor="text1"/>
                <w:sz w:val="22"/>
                <w:lang w:val="en-US"/>
              </w:rPr>
            </w:pPr>
            <w:r w:rsidRPr="008D3920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Umożliwienie zablokowania urządzenia w ramach danego konta tylko do uruchamiania wybranej aplikacji - tryb "kiosk".</w:t>
            </w:r>
          </w:p>
          <w:p w:rsidR="0047120F" w:rsidRPr="008D3920" w:rsidRDefault="0047120F" w:rsidP="008D3920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18" w:hanging="418"/>
              <w:rPr>
                <w:rFonts w:cs="Times New Roman"/>
                <w:bCs/>
                <w:color w:val="000000" w:themeColor="text1"/>
                <w:sz w:val="22"/>
                <w:lang w:val="en-US"/>
              </w:rPr>
            </w:pPr>
            <w:r w:rsidRPr="008D3920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:rsidR="0047120F" w:rsidRPr="008D3920" w:rsidRDefault="0047120F" w:rsidP="008D3920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18" w:hanging="418"/>
              <w:rPr>
                <w:rFonts w:cs="Times New Roman"/>
                <w:bCs/>
                <w:color w:val="000000" w:themeColor="text1"/>
                <w:sz w:val="22"/>
                <w:lang w:val="en-US"/>
              </w:rPr>
            </w:pPr>
            <w:r w:rsidRPr="008D3920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Zdalna pomoc i współdzielenie aplikacji – możliwość zdalnego przejęcia sesji zalogowanego użytkownika celem rozwiązania problemu z komputerem.</w:t>
            </w:r>
          </w:p>
          <w:p w:rsidR="0047120F" w:rsidRPr="008D3920" w:rsidRDefault="0047120F" w:rsidP="008D3920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18" w:hanging="418"/>
              <w:rPr>
                <w:rFonts w:cs="Times New Roman"/>
                <w:bCs/>
                <w:color w:val="000000" w:themeColor="text1"/>
                <w:sz w:val="22"/>
                <w:lang w:val="en-US"/>
              </w:rPr>
            </w:pPr>
            <w:r w:rsidRPr="008D3920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Transakcyjny system plików pozwalający na stosowanie przydziałów (ang. quota) na dysku dla użytkowników oraz zapewniający większą niezawodność i pozwalający tworzyć kopie zapasowe.</w:t>
            </w:r>
          </w:p>
          <w:p w:rsidR="0047120F" w:rsidRPr="008D3920" w:rsidRDefault="0047120F" w:rsidP="008D3920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18" w:hanging="418"/>
              <w:rPr>
                <w:rFonts w:cs="Times New Roman"/>
                <w:bCs/>
                <w:color w:val="000000" w:themeColor="text1"/>
                <w:sz w:val="22"/>
                <w:lang w:val="en-US"/>
              </w:rPr>
            </w:pPr>
            <w:r w:rsidRPr="008D3920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Oprogramowanie dla tworzenia kopii zapasowych (Backup); automatyczne wykonywanie kopii plików z możliwością automatycznego przywrócenia wersji wcześniejszej.</w:t>
            </w:r>
          </w:p>
          <w:p w:rsidR="0047120F" w:rsidRPr="008D3920" w:rsidRDefault="0047120F" w:rsidP="008D3920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18" w:hanging="418"/>
              <w:rPr>
                <w:rFonts w:cs="Times New Roman"/>
                <w:bCs/>
                <w:color w:val="000000" w:themeColor="text1"/>
                <w:sz w:val="22"/>
                <w:lang w:val="en-US"/>
              </w:rPr>
            </w:pPr>
            <w:r w:rsidRPr="008D3920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Możliwość przywracania obrazu plików systemowych do uprzednio zapisanej postaci.</w:t>
            </w:r>
          </w:p>
          <w:p w:rsidR="0047120F" w:rsidRPr="008D3920" w:rsidRDefault="0047120F" w:rsidP="008D3920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18" w:hanging="418"/>
              <w:rPr>
                <w:rFonts w:cs="Times New Roman"/>
                <w:bCs/>
                <w:color w:val="000000" w:themeColor="text1"/>
                <w:sz w:val="22"/>
                <w:lang w:val="en-US"/>
              </w:rPr>
            </w:pPr>
            <w:r w:rsidRPr="008D3920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Możliwość przywracania systemu operacyjnego do stanu początkowego z pozostawieniem plików użytkownika.</w:t>
            </w:r>
          </w:p>
          <w:p w:rsidR="0047120F" w:rsidRPr="008D3920" w:rsidRDefault="0047120F" w:rsidP="008D3920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18" w:hanging="418"/>
              <w:rPr>
                <w:rFonts w:cs="Times New Roman"/>
                <w:bCs/>
                <w:color w:val="000000" w:themeColor="text1"/>
                <w:sz w:val="22"/>
                <w:lang w:val="en-US"/>
              </w:rPr>
            </w:pPr>
            <w:r w:rsidRPr="008D3920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Możliwość blokowania lub dopuszczania dowolnych urządzeń peryferyjnych za pomocą polityk grupowych (np. przy użyciu numerów identyfikacyjnych sprzętu)."</w:t>
            </w:r>
          </w:p>
          <w:p w:rsidR="0047120F" w:rsidRPr="008D3920" w:rsidRDefault="0047120F" w:rsidP="008D3920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18" w:hanging="418"/>
              <w:rPr>
                <w:rFonts w:cs="Times New Roman"/>
                <w:bCs/>
                <w:color w:val="000000" w:themeColor="text1"/>
                <w:sz w:val="22"/>
                <w:lang w:val="en-US"/>
              </w:rPr>
            </w:pPr>
            <w:r w:rsidRPr="008D3920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Wbudowany mechanizm wirtualizacji typu hypervisor."</w:t>
            </w:r>
          </w:p>
          <w:p w:rsidR="0047120F" w:rsidRPr="008D3920" w:rsidRDefault="0047120F" w:rsidP="008D3920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18" w:hanging="418"/>
              <w:rPr>
                <w:rFonts w:cs="Times New Roman"/>
                <w:bCs/>
                <w:color w:val="000000" w:themeColor="text1"/>
                <w:sz w:val="22"/>
                <w:lang w:val="en-US"/>
              </w:rPr>
            </w:pPr>
            <w:r w:rsidRPr="008D3920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Wbudowana możliwość zdalnego dostępu do systemu i pracy zdalnej z wykorzystaniem pełnego interfejsu graficznego.</w:t>
            </w:r>
          </w:p>
          <w:p w:rsidR="0047120F" w:rsidRPr="008D3920" w:rsidRDefault="0047120F" w:rsidP="008D3920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18" w:hanging="418"/>
              <w:rPr>
                <w:rFonts w:cs="Times New Roman"/>
                <w:bCs/>
                <w:color w:val="000000" w:themeColor="text1"/>
                <w:sz w:val="22"/>
                <w:lang w:val="en-US"/>
              </w:rPr>
            </w:pPr>
            <w:r w:rsidRPr="008D3920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Dostępność bezpłatnych biuletynów bezpieczeństwa związanych z działaniem systemu operacyjnego.</w:t>
            </w:r>
          </w:p>
          <w:p w:rsidR="0047120F" w:rsidRPr="008D3920" w:rsidRDefault="0047120F" w:rsidP="008D3920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18" w:hanging="418"/>
              <w:rPr>
                <w:rFonts w:cs="Times New Roman"/>
                <w:bCs/>
                <w:color w:val="000000" w:themeColor="text1"/>
                <w:sz w:val="22"/>
                <w:lang w:val="en-US"/>
              </w:rPr>
            </w:pPr>
            <w:r w:rsidRPr="008D3920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Wbudowana zapora internetowa (firewall) dla ochrony połączeń internetowych, zintegrowana z systemem konsola do zarządzania ustawieniami zapory i regułami IP v4 i v6.</w:t>
            </w:r>
          </w:p>
          <w:p w:rsidR="0047120F" w:rsidRPr="008D3920" w:rsidRDefault="0047120F" w:rsidP="008D3920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18" w:hanging="418"/>
              <w:rPr>
                <w:rFonts w:cs="Times New Roman"/>
                <w:bCs/>
                <w:color w:val="000000" w:themeColor="text1"/>
                <w:sz w:val="22"/>
                <w:lang w:val="en-US"/>
              </w:rPr>
            </w:pPr>
            <w:r w:rsidRPr="008D3920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:rsidR="0047120F" w:rsidRPr="008D3920" w:rsidRDefault="0047120F" w:rsidP="008D3920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18" w:hanging="418"/>
              <w:rPr>
                <w:rFonts w:cs="Times New Roman"/>
                <w:bCs/>
                <w:color w:val="000000" w:themeColor="text1"/>
                <w:sz w:val="22"/>
                <w:lang w:val="en-US"/>
              </w:rPr>
            </w:pPr>
            <w:r w:rsidRPr="008D3920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:rsidR="0047120F" w:rsidRPr="008D3920" w:rsidRDefault="0047120F" w:rsidP="008D3920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18" w:hanging="418"/>
              <w:rPr>
                <w:rFonts w:cs="Times New Roman"/>
                <w:bCs/>
                <w:color w:val="000000" w:themeColor="text1"/>
                <w:sz w:val="22"/>
                <w:lang w:val="en-US"/>
              </w:rPr>
            </w:pPr>
            <w:r w:rsidRPr="008D3920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Wbudowany system uwierzytelnienia dwuskładnikowego oparty o certyfikat lub klucz prywatny oraz PIN lub uwierzytelnienie biometryczne.</w:t>
            </w:r>
          </w:p>
          <w:p w:rsidR="0047120F" w:rsidRPr="008D3920" w:rsidRDefault="0047120F" w:rsidP="008D3920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18" w:hanging="418"/>
              <w:rPr>
                <w:rFonts w:cs="Times New Roman"/>
                <w:bCs/>
                <w:color w:val="000000" w:themeColor="text1"/>
                <w:sz w:val="22"/>
                <w:lang w:val="en-US"/>
              </w:rPr>
            </w:pPr>
            <w:r w:rsidRPr="008D3920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Wbudowane mechanizmy ochrony antywirusowej i przeciw złośliwemu oprogramowaniu z zapewnionymi bezpłatnymi aktualizacjami.</w:t>
            </w:r>
          </w:p>
          <w:p w:rsidR="0047120F" w:rsidRPr="008D3920" w:rsidRDefault="0047120F" w:rsidP="008D3920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18" w:hanging="418"/>
              <w:rPr>
                <w:rFonts w:cs="Times New Roman"/>
                <w:bCs/>
                <w:color w:val="000000" w:themeColor="text1"/>
                <w:sz w:val="22"/>
                <w:lang w:val="en-US"/>
              </w:rPr>
            </w:pPr>
            <w:r w:rsidRPr="008D3920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Wbudowany system szyfrowania dysku twardego ze wsparciem modułu TPM</w:t>
            </w:r>
          </w:p>
          <w:p w:rsidR="0047120F" w:rsidRPr="008D3920" w:rsidRDefault="0047120F" w:rsidP="008D3920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18" w:hanging="418"/>
              <w:rPr>
                <w:rFonts w:cs="Times New Roman"/>
                <w:bCs/>
                <w:color w:val="000000" w:themeColor="text1"/>
                <w:sz w:val="22"/>
                <w:lang w:val="en-US"/>
              </w:rPr>
            </w:pPr>
            <w:r w:rsidRPr="008D3920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Możliwość tworzenia i przechowywania kopii zapasowych kluczy odzyskiwania do szyfrowania dysku w usługach katalogowych.</w:t>
            </w:r>
          </w:p>
          <w:p w:rsidR="0047120F" w:rsidRPr="008D3920" w:rsidRDefault="0047120F" w:rsidP="008D3920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18" w:hanging="418"/>
              <w:rPr>
                <w:rFonts w:cs="Times New Roman"/>
                <w:bCs/>
                <w:color w:val="000000" w:themeColor="text1"/>
                <w:sz w:val="22"/>
                <w:lang w:val="en-US"/>
              </w:rPr>
            </w:pPr>
            <w:r w:rsidRPr="008D3920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Możliwość tworzenia wirtualnych kart inteligentnych.</w:t>
            </w:r>
          </w:p>
          <w:p w:rsidR="0047120F" w:rsidRPr="008D3920" w:rsidRDefault="0047120F" w:rsidP="008D3920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18" w:hanging="418"/>
              <w:rPr>
                <w:rFonts w:cs="Times New Roman"/>
                <w:bCs/>
                <w:color w:val="000000" w:themeColor="text1"/>
                <w:sz w:val="22"/>
                <w:lang w:val="en-US"/>
              </w:rPr>
            </w:pPr>
            <w:r w:rsidRPr="008D3920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Wsparcie dla firmware UEFI i funkcji bezpiecznego rozruchu (Secure Boot)</w:t>
            </w:r>
          </w:p>
          <w:p w:rsidR="0047120F" w:rsidRPr="008D3920" w:rsidRDefault="0047120F" w:rsidP="008D3920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18" w:hanging="418"/>
              <w:rPr>
                <w:rFonts w:cs="Times New Roman"/>
                <w:bCs/>
                <w:color w:val="000000" w:themeColor="text1"/>
                <w:sz w:val="22"/>
                <w:lang w:val="en-US"/>
              </w:rPr>
            </w:pPr>
            <w:r w:rsidRPr="008D3920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Wbudowany w system, wykorzystywany automatycznie przez wbudowane przeglądarki filtr reputacyjny URL.</w:t>
            </w:r>
          </w:p>
          <w:p w:rsidR="0047120F" w:rsidRPr="008D3920" w:rsidRDefault="0047120F" w:rsidP="008D3920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18" w:hanging="418"/>
              <w:rPr>
                <w:rFonts w:cs="Times New Roman"/>
                <w:bCs/>
                <w:color w:val="000000" w:themeColor="text1"/>
                <w:sz w:val="22"/>
                <w:lang w:val="en-US"/>
              </w:rPr>
            </w:pPr>
            <w:r w:rsidRPr="008D3920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Wsparcie dla IPSEC oparte na politykach – wdrażanie IPSEC oparte na zestawach reguł definiujących ustawienia zarządzanych w sposób centralny.</w:t>
            </w:r>
          </w:p>
          <w:p w:rsidR="0047120F" w:rsidRPr="008D3920" w:rsidRDefault="0047120F" w:rsidP="008D3920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18" w:hanging="418"/>
              <w:rPr>
                <w:rFonts w:cs="Times New Roman"/>
                <w:bCs/>
                <w:color w:val="000000" w:themeColor="text1"/>
                <w:sz w:val="22"/>
                <w:lang w:val="en-US"/>
              </w:rPr>
            </w:pPr>
            <w:r w:rsidRPr="008D3920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Mechanizmy logowania w oparciu o:</w:t>
            </w:r>
          </w:p>
          <w:p w:rsidR="0047120F" w:rsidRPr="008D3920" w:rsidRDefault="0047120F" w:rsidP="008D3920">
            <w:pPr>
              <w:pStyle w:val="Akapitzlist"/>
              <w:numPr>
                <w:ilvl w:val="1"/>
                <w:numId w:val="14"/>
              </w:numPr>
              <w:spacing w:line="276" w:lineRule="auto"/>
              <w:ind w:left="843" w:hanging="283"/>
              <w:rPr>
                <w:rFonts w:cs="Times New Roman"/>
                <w:bCs/>
                <w:color w:val="000000" w:themeColor="text1"/>
                <w:sz w:val="22"/>
                <w:lang w:val="en-US"/>
              </w:rPr>
            </w:pPr>
            <w:r w:rsidRPr="008D3920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Login i hasło,</w:t>
            </w:r>
          </w:p>
          <w:p w:rsidR="0047120F" w:rsidRPr="008D3920" w:rsidRDefault="0047120F" w:rsidP="008D3920">
            <w:pPr>
              <w:pStyle w:val="Akapitzlist"/>
              <w:numPr>
                <w:ilvl w:val="1"/>
                <w:numId w:val="14"/>
              </w:numPr>
              <w:spacing w:line="276" w:lineRule="auto"/>
              <w:ind w:left="843" w:hanging="283"/>
              <w:rPr>
                <w:rFonts w:cs="Times New Roman"/>
                <w:bCs/>
                <w:color w:val="000000" w:themeColor="text1"/>
                <w:sz w:val="22"/>
                <w:lang w:val="en-US"/>
              </w:rPr>
            </w:pPr>
            <w:r w:rsidRPr="008D3920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Karty inteligentne i certyfikaty (smartcard),</w:t>
            </w:r>
          </w:p>
          <w:p w:rsidR="0047120F" w:rsidRPr="008D3920" w:rsidRDefault="0047120F" w:rsidP="008D3920">
            <w:pPr>
              <w:pStyle w:val="Akapitzlist"/>
              <w:numPr>
                <w:ilvl w:val="1"/>
                <w:numId w:val="14"/>
              </w:numPr>
              <w:spacing w:line="276" w:lineRule="auto"/>
              <w:ind w:left="843" w:hanging="283"/>
              <w:rPr>
                <w:rFonts w:cs="Times New Roman"/>
                <w:bCs/>
                <w:color w:val="000000" w:themeColor="text1"/>
                <w:sz w:val="22"/>
                <w:lang w:val="en-US"/>
              </w:rPr>
            </w:pPr>
            <w:r w:rsidRPr="008D3920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Wirtualne karty inteligentne i certyfikaty (logowanie w oparciu o certyfikat chroniony poprzez moduł TPM),</w:t>
            </w:r>
          </w:p>
          <w:p w:rsidR="0047120F" w:rsidRPr="008D3920" w:rsidRDefault="0047120F" w:rsidP="008D3920">
            <w:pPr>
              <w:pStyle w:val="Akapitzlist"/>
              <w:numPr>
                <w:ilvl w:val="1"/>
                <w:numId w:val="14"/>
              </w:numPr>
              <w:spacing w:line="276" w:lineRule="auto"/>
              <w:ind w:left="843" w:hanging="283"/>
              <w:rPr>
                <w:rFonts w:cs="Times New Roman"/>
                <w:bCs/>
                <w:color w:val="000000" w:themeColor="text1"/>
                <w:sz w:val="22"/>
                <w:lang w:val="en-US"/>
              </w:rPr>
            </w:pPr>
            <w:r w:rsidRPr="008D3920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Certyfikat/Klucz i PIN</w:t>
            </w:r>
          </w:p>
          <w:p w:rsidR="0047120F" w:rsidRPr="008D3920" w:rsidRDefault="0047120F" w:rsidP="008D3920">
            <w:pPr>
              <w:pStyle w:val="Akapitzlist"/>
              <w:numPr>
                <w:ilvl w:val="1"/>
                <w:numId w:val="14"/>
              </w:numPr>
              <w:spacing w:line="276" w:lineRule="auto"/>
              <w:ind w:left="843" w:hanging="283"/>
              <w:rPr>
                <w:rFonts w:cs="Times New Roman"/>
                <w:bCs/>
                <w:color w:val="000000" w:themeColor="text1"/>
                <w:sz w:val="22"/>
                <w:lang w:val="en-US"/>
              </w:rPr>
            </w:pPr>
            <w:r w:rsidRPr="008D3920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Certyfikat/Klucz i uwierzytelnienie biometryczne</w:t>
            </w:r>
          </w:p>
          <w:p w:rsidR="0047120F" w:rsidRPr="008D3920" w:rsidRDefault="0047120F" w:rsidP="008D3920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18" w:hanging="418"/>
              <w:rPr>
                <w:rFonts w:cs="Times New Roman"/>
                <w:bCs/>
                <w:color w:val="000000" w:themeColor="text1"/>
                <w:sz w:val="22"/>
                <w:lang w:val="en-US"/>
              </w:rPr>
            </w:pPr>
            <w:r w:rsidRPr="008D3920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Wsparcie dla uwierzytelniania na bazie Kerberos v. 5</w:t>
            </w:r>
          </w:p>
          <w:p w:rsidR="0047120F" w:rsidRPr="008D3920" w:rsidRDefault="0047120F" w:rsidP="008D3920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18" w:hanging="418"/>
              <w:rPr>
                <w:rFonts w:cs="Times New Roman"/>
                <w:bCs/>
                <w:color w:val="000000" w:themeColor="text1"/>
                <w:sz w:val="22"/>
                <w:lang w:val="en-US"/>
              </w:rPr>
            </w:pPr>
            <w:r w:rsidRPr="008D3920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Wbudowany agent do zbierania danych na temat zagrożeń na stacji roboczej.</w:t>
            </w:r>
          </w:p>
          <w:p w:rsidR="0047120F" w:rsidRPr="008D3920" w:rsidRDefault="0047120F" w:rsidP="008D3920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18" w:hanging="418"/>
              <w:rPr>
                <w:rFonts w:cs="Times New Roman"/>
                <w:bCs/>
                <w:color w:val="000000" w:themeColor="text1"/>
                <w:sz w:val="22"/>
                <w:lang w:val="en-US"/>
              </w:rPr>
            </w:pPr>
            <w:r w:rsidRPr="008D3920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Wsparcie .NET Framework 2.x, 3.x i 4.x – możliwość uruchomienia aplikacji działających we wskazanych środowiskach</w:t>
            </w:r>
          </w:p>
          <w:p w:rsidR="0047120F" w:rsidRPr="008D3920" w:rsidRDefault="0047120F" w:rsidP="008D3920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18" w:hanging="418"/>
              <w:rPr>
                <w:rFonts w:cs="Times New Roman"/>
                <w:bCs/>
                <w:color w:val="000000" w:themeColor="text1"/>
                <w:sz w:val="22"/>
                <w:lang w:val="en-US"/>
              </w:rPr>
            </w:pPr>
            <w:r w:rsidRPr="008D3920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Wsparcie dla VBScript – możliwość uruchamiania interpretera poleceń</w:t>
            </w:r>
          </w:p>
          <w:p w:rsidR="0047120F" w:rsidRPr="005F403E" w:rsidRDefault="0047120F" w:rsidP="008D3920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18" w:hanging="418"/>
              <w:rPr>
                <w:rFonts w:cs="Times New Roman"/>
                <w:bCs/>
                <w:color w:val="000000" w:themeColor="text1"/>
              </w:rPr>
            </w:pPr>
            <w:r w:rsidRPr="008D3920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Wsparcie dla PowerShell 5.x – możliwość uruchamiania interpretera poleceń</w:t>
            </w:r>
            <w:r w:rsidRPr="005F403E">
              <w:rPr>
                <w:rFonts w:cs="Times New Roman"/>
                <w:bCs/>
                <w:color w:val="000000" w:themeColor="text1"/>
                <w:lang w:val="en-US"/>
              </w:rPr>
              <w:br/>
            </w:r>
          </w:p>
        </w:tc>
      </w:tr>
      <w:tr w:rsidR="0047120F" w:rsidRPr="005F403E" w:rsidTr="00DD5070">
        <w:tc>
          <w:tcPr>
            <w:tcW w:w="1879" w:type="dxa"/>
            <w:vAlign w:val="center"/>
          </w:tcPr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Sterowniki</w:t>
            </w:r>
          </w:p>
        </w:tc>
        <w:tc>
          <w:tcPr>
            <w:tcW w:w="7755" w:type="dxa"/>
            <w:gridSpan w:val="2"/>
            <w:vAlign w:val="center"/>
          </w:tcPr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Możliwość aktualizacji i pobrania sterowników do oferowanego modelu komputera w</w:t>
            </w:r>
            <w:r w:rsidR="008D392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najnowszych certyfikowanych wersjach bezpośrednio z sieci Internet za pośrednictwem jednej strony www producenta komputera.</w:t>
            </w:r>
          </w:p>
        </w:tc>
      </w:tr>
      <w:tr w:rsidR="0047120F" w:rsidRPr="005F403E" w:rsidTr="00DD5070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Oprogramowanie dodatkowe</w:t>
            </w:r>
          </w:p>
        </w:tc>
        <w:tc>
          <w:tcPr>
            <w:tcW w:w="7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Preinstalowane oprogramowanie producenta komputera umożliwiające pobieranie najnowszych sterowników i BIOS. </w:t>
            </w:r>
          </w:p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Pozwalające na regulację pracy wentylatora dla minimum 3 niezależnych trybów.</w:t>
            </w:r>
          </w:p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Pozwalające na przeprowadzenie diagnostyki w zakresie testu co najmniej: </w:t>
            </w: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-pamięci RAM</w:t>
            </w: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-wbudowanego modułu Wi-fi/Bluetooth</w:t>
            </w: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-dysku SSD</w:t>
            </w:r>
          </w:p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-systemu operacyjnego</w:t>
            </w:r>
          </w:p>
        </w:tc>
      </w:tr>
      <w:tr w:rsidR="0047120F" w:rsidRPr="005F403E" w:rsidTr="00DD5070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Gwarancja</w:t>
            </w:r>
          </w:p>
        </w:tc>
        <w:tc>
          <w:tcPr>
            <w:tcW w:w="7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Minimum</w:t>
            </w:r>
            <w:r w:rsidR="006507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24</w:t>
            </w:r>
            <w:r w:rsidRPr="008D3920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  <w:r w:rsidR="00650770">
              <w:rPr>
                <w:rFonts w:ascii="Times New Roman" w:hAnsi="Times New Roman" w:cs="Times New Roman"/>
                <w:bCs/>
                <w:color w:val="000000" w:themeColor="text1"/>
              </w:rPr>
              <w:t>miesiące</w:t>
            </w: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  <w:p w:rsidR="0047120F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Gwarancja realizowana na miejscu u klien</w:t>
            </w:r>
            <w:r w:rsidR="000D443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ta. </w:t>
            </w:r>
          </w:p>
          <w:p w:rsidR="009870D2" w:rsidRPr="005F403E" w:rsidRDefault="009870D2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870D2">
              <w:rPr>
                <w:rFonts w:ascii="Times New Roman" w:hAnsi="Times New Roman" w:cs="Times New Roman"/>
                <w:bCs/>
                <w:color w:val="000000" w:themeColor="text1"/>
              </w:rPr>
              <w:t>Firma serwisująca musi posiadać ISO 9001:2015 na świadczenie usług serwisowych.</w:t>
            </w:r>
          </w:p>
        </w:tc>
      </w:tr>
      <w:tr w:rsidR="0047120F" w:rsidRPr="005F403E" w:rsidTr="00DD5070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Wsparcie techniczne producenta:</w:t>
            </w:r>
          </w:p>
        </w:tc>
        <w:tc>
          <w:tcPr>
            <w:tcW w:w="7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0F" w:rsidRPr="005F403E" w:rsidRDefault="0047120F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Możliwość sprawdzenia telefonicznego bezpośrednio u producenta konfiguracji sprzętowej komputera oraz warunków gwarancji.</w:t>
            </w:r>
          </w:p>
        </w:tc>
      </w:tr>
      <w:tr w:rsidR="008D3920" w:rsidRPr="005F403E" w:rsidTr="00DD5070">
        <w:trPr>
          <w:trHeight w:val="206"/>
        </w:trPr>
        <w:tc>
          <w:tcPr>
            <w:tcW w:w="18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20" w:rsidRPr="005F403E" w:rsidRDefault="009870D2" w:rsidP="00DD507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Monitor: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20" w:rsidRPr="005F403E" w:rsidRDefault="008D3920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D3920">
              <w:rPr>
                <w:rFonts w:ascii="Times New Roman" w:hAnsi="Times New Roman" w:cs="Times New Roman"/>
                <w:bCs/>
                <w:color w:val="000000" w:themeColor="text1"/>
              </w:rPr>
              <w:t>Przekątna ekranu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20" w:rsidRPr="005F403E" w:rsidRDefault="00650770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min. </w:t>
            </w:r>
            <w:r w:rsidR="008D3920" w:rsidRPr="008D3920">
              <w:rPr>
                <w:rFonts w:ascii="Times New Roman" w:hAnsi="Times New Roman" w:cs="Times New Roman"/>
                <w:bCs/>
                <w:color w:val="000000" w:themeColor="text1"/>
              </w:rPr>
              <w:t>23.8''</w:t>
            </w:r>
          </w:p>
        </w:tc>
      </w:tr>
      <w:tr w:rsidR="008D3920" w:rsidRPr="005F403E" w:rsidTr="00DD5070">
        <w:trPr>
          <w:trHeight w:val="206"/>
        </w:trPr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20" w:rsidRPr="005F403E" w:rsidRDefault="008D3920" w:rsidP="00DD507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20" w:rsidRPr="005F403E" w:rsidRDefault="008D3920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Typ matrycy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20" w:rsidRPr="005F403E" w:rsidRDefault="008D3920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IPS</w:t>
            </w:r>
          </w:p>
        </w:tc>
      </w:tr>
      <w:tr w:rsidR="008D3920" w:rsidRPr="005F403E" w:rsidTr="00DD5070">
        <w:trPr>
          <w:trHeight w:val="206"/>
        </w:trPr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20" w:rsidRPr="005F403E" w:rsidRDefault="008D3920" w:rsidP="00DD507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20" w:rsidRPr="005F403E" w:rsidRDefault="008D3920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Powierzchnia matrycy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20" w:rsidRPr="005F403E" w:rsidRDefault="008D3920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Matowa</w:t>
            </w:r>
          </w:p>
        </w:tc>
      </w:tr>
      <w:tr w:rsidR="008D3920" w:rsidRPr="005F403E" w:rsidTr="00DD5070">
        <w:trPr>
          <w:trHeight w:val="206"/>
        </w:trPr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20" w:rsidRPr="005F403E" w:rsidRDefault="008D3920" w:rsidP="00DD507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20" w:rsidRPr="005F403E" w:rsidRDefault="008D3920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Technologia podświetlania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20" w:rsidRPr="005F403E" w:rsidRDefault="008D3920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Diody LED</w:t>
            </w:r>
          </w:p>
        </w:tc>
      </w:tr>
      <w:tr w:rsidR="008D3920" w:rsidRPr="005F403E" w:rsidTr="00DD5070">
        <w:trPr>
          <w:trHeight w:val="206"/>
        </w:trPr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20" w:rsidRPr="005F403E" w:rsidRDefault="008D3920" w:rsidP="00DD507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20" w:rsidRPr="005F403E" w:rsidRDefault="008D3920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Rozdzielczość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20" w:rsidRPr="005F403E" w:rsidRDefault="008D3920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1920 x 1080 (FHD 1080)</w:t>
            </w:r>
          </w:p>
        </w:tc>
      </w:tr>
      <w:tr w:rsidR="008D3920" w:rsidRPr="005F403E" w:rsidTr="00DD5070">
        <w:trPr>
          <w:trHeight w:val="206"/>
        </w:trPr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20" w:rsidRPr="005F403E" w:rsidRDefault="008D3920" w:rsidP="00DD507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20" w:rsidRPr="005F403E" w:rsidRDefault="008D3920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Czas reakcji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20" w:rsidRPr="005F403E" w:rsidRDefault="008D3920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4 ms</w:t>
            </w:r>
          </w:p>
        </w:tc>
      </w:tr>
      <w:tr w:rsidR="008D3920" w:rsidRPr="005F403E" w:rsidTr="00DD5070">
        <w:trPr>
          <w:trHeight w:val="206"/>
        </w:trPr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20" w:rsidRPr="005F403E" w:rsidRDefault="008D3920" w:rsidP="00DD507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20" w:rsidRPr="005F403E" w:rsidRDefault="008D3920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Jasność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20" w:rsidRPr="005F403E" w:rsidRDefault="008D3920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250 cd/m²</w:t>
            </w:r>
          </w:p>
        </w:tc>
      </w:tr>
      <w:tr w:rsidR="008D3920" w:rsidRPr="005F403E" w:rsidTr="00DD5070">
        <w:trPr>
          <w:trHeight w:val="206"/>
        </w:trPr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20" w:rsidRPr="005F403E" w:rsidRDefault="008D3920" w:rsidP="00DD507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20" w:rsidRPr="005F403E" w:rsidRDefault="008D3920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Kontrast statyczny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20" w:rsidRPr="005F403E" w:rsidRDefault="008D3920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1 000:1</w:t>
            </w:r>
          </w:p>
        </w:tc>
      </w:tr>
      <w:tr w:rsidR="008D3920" w:rsidRPr="005F403E" w:rsidTr="00DD5070">
        <w:trPr>
          <w:trHeight w:val="206"/>
        </w:trPr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20" w:rsidRPr="005F403E" w:rsidRDefault="008D3920" w:rsidP="00DD507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20" w:rsidRPr="005F403E" w:rsidRDefault="008D3920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Gniazda we/wy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20" w:rsidRPr="005F403E" w:rsidRDefault="008D3920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1 x 15-pin D-Sub, 1 x HDMI, 1 x DisplayPort, 2 x USB 2.0, wejście słuchawkowe</w:t>
            </w:r>
          </w:p>
        </w:tc>
      </w:tr>
      <w:tr w:rsidR="008D3920" w:rsidRPr="005F403E" w:rsidTr="00DD5070">
        <w:trPr>
          <w:trHeight w:val="206"/>
        </w:trPr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20" w:rsidRPr="005F403E" w:rsidRDefault="008D3920" w:rsidP="00DD507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20" w:rsidRPr="005F403E" w:rsidRDefault="008D3920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Wbudowane głośniki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20" w:rsidRPr="005F403E" w:rsidRDefault="008D3920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Tak, 2 x 2W</w:t>
            </w:r>
          </w:p>
        </w:tc>
      </w:tr>
      <w:tr w:rsidR="008D3920" w:rsidRPr="005F403E" w:rsidTr="00DD5070">
        <w:trPr>
          <w:trHeight w:val="206"/>
        </w:trPr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20" w:rsidRPr="005F403E" w:rsidRDefault="008D3920" w:rsidP="00DD507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20" w:rsidRPr="005F403E" w:rsidRDefault="008D3920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Standard VESA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20" w:rsidRPr="005F403E" w:rsidRDefault="008D3920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100 x 100</w:t>
            </w:r>
          </w:p>
        </w:tc>
      </w:tr>
      <w:tr w:rsidR="008D3920" w:rsidRPr="005F403E" w:rsidTr="00DD5070">
        <w:trPr>
          <w:trHeight w:val="206"/>
        </w:trPr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20" w:rsidRPr="005F403E" w:rsidRDefault="008D3920" w:rsidP="00DD507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20" w:rsidRPr="005F403E" w:rsidRDefault="008D3920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Pobór mocy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20" w:rsidRPr="005F403E" w:rsidRDefault="008D3920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16 W</w:t>
            </w:r>
          </w:p>
        </w:tc>
      </w:tr>
      <w:tr w:rsidR="008D3920" w:rsidRPr="005F403E" w:rsidTr="00DD5070">
        <w:trPr>
          <w:trHeight w:val="206"/>
        </w:trPr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20" w:rsidRPr="005F403E" w:rsidRDefault="008D3920" w:rsidP="00DD507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20" w:rsidRPr="005F403E" w:rsidRDefault="008D3920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Redukcja niebieskiego światła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20" w:rsidRPr="005F403E" w:rsidRDefault="008D3920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tak</w:t>
            </w:r>
          </w:p>
        </w:tc>
      </w:tr>
      <w:tr w:rsidR="008D3920" w:rsidRPr="005F403E" w:rsidTr="00DD5070">
        <w:trPr>
          <w:trHeight w:val="206"/>
        </w:trPr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20" w:rsidRPr="005F403E" w:rsidRDefault="008D3920" w:rsidP="00DD507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20" w:rsidRPr="005F403E" w:rsidRDefault="008D3920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Flicker free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20" w:rsidRPr="005F403E" w:rsidRDefault="008D3920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tak</w:t>
            </w:r>
          </w:p>
        </w:tc>
      </w:tr>
      <w:tr w:rsidR="008D3920" w:rsidRPr="005F403E" w:rsidTr="00DD5070">
        <w:trPr>
          <w:trHeight w:val="206"/>
        </w:trPr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920" w:rsidRPr="005F403E" w:rsidRDefault="008D3920" w:rsidP="00DD507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20" w:rsidRPr="005F403E" w:rsidRDefault="008D3920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Akcesoria w zestawie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20" w:rsidRPr="005F403E" w:rsidRDefault="008D3920" w:rsidP="005F40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Cs/>
                <w:color w:val="000000" w:themeColor="text1"/>
              </w:rPr>
              <w:t>Kabel zasilający, Kabel HDMI, Kabel DisplayPort, Kabel USB, Kabel audio, Stopka</w:t>
            </w:r>
          </w:p>
        </w:tc>
      </w:tr>
      <w:tr w:rsidR="0047120F" w:rsidRPr="005F403E" w:rsidTr="00DD5070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0F" w:rsidRPr="005F403E" w:rsidRDefault="0047120F" w:rsidP="00DD507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F40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Oprogramowanie biurowe </w:t>
            </w:r>
          </w:p>
        </w:tc>
        <w:tc>
          <w:tcPr>
            <w:tcW w:w="7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70" w:rsidRPr="000A35BB" w:rsidRDefault="00DD5070" w:rsidP="000A35BB">
            <w:pPr>
              <w:numPr>
                <w:ilvl w:val="0"/>
                <w:numId w:val="15"/>
              </w:numPr>
              <w:spacing w:after="0" w:line="240" w:lineRule="auto"/>
              <w:ind w:left="276" w:hanging="27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>Nowa licencja bezterminowa w najnowszej dostępnej wersji, nie używana nigdy wcześniej, wieczysta, w wersji pudełkowej (box) z kluczem do rejestracji produktu na stronie producenta.</w:t>
            </w:r>
          </w:p>
          <w:p w:rsidR="00DD5070" w:rsidRPr="000A35BB" w:rsidRDefault="00DD5070" w:rsidP="000A35BB">
            <w:pPr>
              <w:numPr>
                <w:ilvl w:val="0"/>
                <w:numId w:val="15"/>
              </w:numPr>
              <w:spacing w:after="0" w:line="240" w:lineRule="auto"/>
              <w:ind w:left="276" w:hanging="27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>Licencja przeznaczona dla użytkowników biznesowych.</w:t>
            </w:r>
          </w:p>
          <w:p w:rsidR="00DD5070" w:rsidRPr="000A35BB" w:rsidRDefault="00DD5070" w:rsidP="000A35BB">
            <w:pPr>
              <w:numPr>
                <w:ilvl w:val="0"/>
                <w:numId w:val="15"/>
              </w:numPr>
              <w:spacing w:after="0" w:line="240" w:lineRule="auto"/>
              <w:ind w:left="276" w:hanging="27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>Wymagania odnośnie interfejsu użytkownika - pełna polska wersja językowa interfejsu użytkownika z możliwością przełączania wersji językowej interfejsu na język angielski,</w:t>
            </w:r>
          </w:p>
          <w:p w:rsidR="00DD5070" w:rsidRPr="000A35BB" w:rsidRDefault="00DD5070" w:rsidP="000A35BB">
            <w:pPr>
              <w:numPr>
                <w:ilvl w:val="0"/>
                <w:numId w:val="15"/>
              </w:numPr>
              <w:spacing w:after="0" w:line="240" w:lineRule="auto"/>
              <w:ind w:left="276" w:hanging="27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>Oprogramowanie musi umożliwiać tworzenie i edycję dokumentów elektronicznych w ustalonym formacie, który spełnia następujące warunki:</w:t>
            </w:r>
          </w:p>
          <w:p w:rsidR="00DD5070" w:rsidRPr="000A35BB" w:rsidRDefault="00DD5070" w:rsidP="000A35BB">
            <w:pPr>
              <w:numPr>
                <w:ilvl w:val="1"/>
                <w:numId w:val="15"/>
              </w:numPr>
              <w:spacing w:after="0" w:line="240" w:lineRule="auto"/>
              <w:ind w:left="560" w:hanging="284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>posiada kompletny i publicznie dostępny opis formatu,</w:t>
            </w:r>
          </w:p>
          <w:p w:rsidR="00DD5070" w:rsidRPr="000A35BB" w:rsidRDefault="00DD5070" w:rsidP="000A35BB">
            <w:pPr>
              <w:numPr>
                <w:ilvl w:val="1"/>
                <w:numId w:val="15"/>
              </w:numPr>
              <w:spacing w:after="0" w:line="240" w:lineRule="auto"/>
              <w:ind w:left="702" w:hanging="42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>ma zdefiniowany układ informacji w postaci XML (standard uniwersalnego formatu tekstowego służący do zapisu danych w formie elektronicznej),</w:t>
            </w:r>
          </w:p>
          <w:p w:rsidR="00DD5070" w:rsidRPr="000A35BB" w:rsidRDefault="00DD5070" w:rsidP="000A35BB">
            <w:pPr>
              <w:numPr>
                <w:ilvl w:val="1"/>
                <w:numId w:val="15"/>
              </w:numPr>
              <w:spacing w:after="0" w:line="240" w:lineRule="auto"/>
              <w:ind w:left="702" w:hanging="42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>umożliwia wykorzystanie schematów XML,</w:t>
            </w:r>
          </w:p>
          <w:p w:rsidR="00DD5070" w:rsidRPr="000A35BB" w:rsidRDefault="00DD5070" w:rsidP="000A35BB">
            <w:pPr>
              <w:numPr>
                <w:ilvl w:val="1"/>
                <w:numId w:val="15"/>
              </w:numPr>
              <w:spacing w:after="0" w:line="240" w:lineRule="auto"/>
              <w:ind w:left="702" w:hanging="42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>wspiera w swojej specyfikacji podpis elektroniczny,</w:t>
            </w:r>
          </w:p>
          <w:p w:rsidR="00DD5070" w:rsidRPr="000A35BB" w:rsidRDefault="00DD5070" w:rsidP="000A35BB">
            <w:pPr>
              <w:numPr>
                <w:ilvl w:val="0"/>
                <w:numId w:val="15"/>
              </w:numPr>
              <w:spacing w:after="0" w:line="240" w:lineRule="auto"/>
              <w:ind w:left="276" w:hanging="27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>Oprogramowanie musi umożliwiać dostosowanie dokumentów i szablonów do potrzeb użytkownika oraz udostępniać narzędzia umożliwiające dystrybucję odpowiednich szablonów do właściwych odbiorców,</w:t>
            </w:r>
          </w:p>
          <w:p w:rsidR="00DD5070" w:rsidRPr="000A35BB" w:rsidRDefault="00DD5070" w:rsidP="000A35BB">
            <w:pPr>
              <w:numPr>
                <w:ilvl w:val="0"/>
                <w:numId w:val="15"/>
              </w:numPr>
              <w:spacing w:after="0" w:line="240" w:lineRule="auto"/>
              <w:ind w:left="276" w:hanging="27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>W skład oprogramowania muszą wchodzić narzędzia programistyczne umożliwiające automatyzację pracy i wymianę danych pomiędzy dokumentami i aplikacjami (język makropoleceń, język skryptowy),</w:t>
            </w:r>
          </w:p>
          <w:p w:rsidR="00DD5070" w:rsidRPr="000A35BB" w:rsidRDefault="00DD5070" w:rsidP="000A35BB">
            <w:pPr>
              <w:numPr>
                <w:ilvl w:val="0"/>
                <w:numId w:val="15"/>
              </w:numPr>
              <w:spacing w:after="0" w:line="240" w:lineRule="auto"/>
              <w:ind w:left="276" w:hanging="27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>Do aplikacji musi być dostępna pełna dokumentacja w języku polskim,</w:t>
            </w:r>
          </w:p>
          <w:p w:rsidR="00DD5070" w:rsidRPr="000A35BB" w:rsidRDefault="00DD5070" w:rsidP="000A35BB">
            <w:pPr>
              <w:numPr>
                <w:ilvl w:val="0"/>
                <w:numId w:val="15"/>
              </w:numPr>
              <w:spacing w:after="0" w:line="240" w:lineRule="auto"/>
              <w:ind w:left="276" w:hanging="27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>Pakiet zintegrowanych aplikacji biurowych musi zawierać:</w:t>
            </w:r>
          </w:p>
          <w:p w:rsidR="00DD5070" w:rsidRPr="000A35BB" w:rsidRDefault="00DD5070" w:rsidP="000A35BB">
            <w:pPr>
              <w:numPr>
                <w:ilvl w:val="1"/>
                <w:numId w:val="15"/>
              </w:numPr>
              <w:spacing w:after="0" w:line="240" w:lineRule="auto"/>
              <w:ind w:left="276"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>edytor tekstów</w:t>
            </w:r>
          </w:p>
          <w:p w:rsidR="00DD5070" w:rsidRPr="000A35BB" w:rsidRDefault="00DD5070" w:rsidP="000A35BB">
            <w:pPr>
              <w:numPr>
                <w:ilvl w:val="1"/>
                <w:numId w:val="15"/>
              </w:numPr>
              <w:spacing w:after="0" w:line="240" w:lineRule="auto"/>
              <w:ind w:left="276"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>arkusz kalkulacyjny,</w:t>
            </w:r>
          </w:p>
          <w:p w:rsidR="00DD5070" w:rsidRPr="000A35BB" w:rsidRDefault="00DD5070" w:rsidP="000A35BB">
            <w:pPr>
              <w:numPr>
                <w:ilvl w:val="1"/>
                <w:numId w:val="15"/>
              </w:numPr>
              <w:spacing w:after="0" w:line="240" w:lineRule="auto"/>
              <w:ind w:left="276"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>narzędzie do przygotowywania i prowadzenia prezentacji.</w:t>
            </w:r>
          </w:p>
          <w:p w:rsidR="00DD5070" w:rsidRPr="000A35BB" w:rsidRDefault="00DD5070" w:rsidP="000A35BB">
            <w:pPr>
              <w:numPr>
                <w:ilvl w:val="0"/>
                <w:numId w:val="15"/>
              </w:numPr>
              <w:spacing w:after="0" w:line="240" w:lineRule="auto"/>
              <w:ind w:left="276" w:hanging="27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>Edytor tekstów musi umożliwiać:</w:t>
            </w:r>
          </w:p>
          <w:p w:rsidR="00DD5070" w:rsidRPr="000A35BB" w:rsidRDefault="00DD5070" w:rsidP="000A35BB">
            <w:pPr>
              <w:numPr>
                <w:ilvl w:val="1"/>
                <w:numId w:val="15"/>
              </w:numPr>
              <w:spacing w:after="0" w:line="240" w:lineRule="auto"/>
              <w:ind w:left="843" w:hanging="567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>edycję i formatowanie tekstu w języku polskim wraz z obsługą języka polskiego w zakresie sprawdzania pisowni i poprawności gramatycznej oraz funkcjonalnością słownika wyrazów bliskoznacznych i autokorekty,</w:t>
            </w:r>
          </w:p>
          <w:p w:rsidR="00DD5070" w:rsidRPr="000A35BB" w:rsidRDefault="00DD5070" w:rsidP="000A35BB">
            <w:pPr>
              <w:numPr>
                <w:ilvl w:val="1"/>
                <w:numId w:val="15"/>
              </w:numPr>
              <w:spacing w:after="0" w:line="240" w:lineRule="auto"/>
              <w:ind w:left="843" w:hanging="567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>wstawianie oraz formatowanie tabel,</w:t>
            </w:r>
          </w:p>
          <w:p w:rsidR="00DD5070" w:rsidRPr="000A35BB" w:rsidRDefault="00DD5070" w:rsidP="000A35BB">
            <w:pPr>
              <w:numPr>
                <w:ilvl w:val="1"/>
                <w:numId w:val="15"/>
              </w:numPr>
              <w:spacing w:after="0" w:line="240" w:lineRule="auto"/>
              <w:ind w:left="843" w:hanging="567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>wstawianie oraz formatowanie obiektów graficznych,</w:t>
            </w:r>
          </w:p>
          <w:p w:rsidR="00DD5070" w:rsidRPr="000A35BB" w:rsidRDefault="00DD5070" w:rsidP="000A35BB">
            <w:pPr>
              <w:numPr>
                <w:ilvl w:val="1"/>
                <w:numId w:val="15"/>
              </w:numPr>
              <w:spacing w:after="0" w:line="240" w:lineRule="auto"/>
              <w:ind w:left="843" w:hanging="567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>wstawianie wykresów i tabel z arkusza kalkulacyjnego (wliczając tabele przestawne),</w:t>
            </w:r>
          </w:p>
          <w:p w:rsidR="00DD5070" w:rsidRPr="000A35BB" w:rsidRDefault="00DD5070" w:rsidP="000A35BB">
            <w:pPr>
              <w:numPr>
                <w:ilvl w:val="1"/>
                <w:numId w:val="15"/>
              </w:numPr>
              <w:spacing w:after="0" w:line="240" w:lineRule="auto"/>
              <w:ind w:left="843" w:hanging="567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>automatyczne numerowanie rozdziałów, punktów, akapitów, tabel i rysunków,</w:t>
            </w:r>
          </w:p>
          <w:p w:rsidR="00DD5070" w:rsidRPr="000A35BB" w:rsidRDefault="00DD5070" w:rsidP="000A35BB">
            <w:pPr>
              <w:numPr>
                <w:ilvl w:val="1"/>
                <w:numId w:val="15"/>
              </w:numPr>
              <w:spacing w:after="0" w:line="240" w:lineRule="auto"/>
              <w:ind w:left="843" w:hanging="567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>automatyczne tworzenie spisów treści,</w:t>
            </w:r>
          </w:p>
          <w:p w:rsidR="00DD5070" w:rsidRPr="000A35BB" w:rsidRDefault="00DD5070" w:rsidP="000A35BB">
            <w:pPr>
              <w:numPr>
                <w:ilvl w:val="1"/>
                <w:numId w:val="15"/>
              </w:numPr>
              <w:spacing w:after="0" w:line="240" w:lineRule="auto"/>
              <w:ind w:left="843" w:hanging="567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>automatyczne tworzenie spisów treści,</w:t>
            </w:r>
          </w:p>
          <w:p w:rsidR="00DD5070" w:rsidRPr="000A35BB" w:rsidRDefault="00DD5070" w:rsidP="000A35BB">
            <w:pPr>
              <w:numPr>
                <w:ilvl w:val="1"/>
                <w:numId w:val="15"/>
              </w:numPr>
              <w:spacing w:after="0" w:line="240" w:lineRule="auto"/>
              <w:ind w:left="843" w:hanging="567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>formatowanie nagłówków i stopek stron,</w:t>
            </w:r>
          </w:p>
          <w:p w:rsidR="00DD5070" w:rsidRPr="000A35BB" w:rsidRDefault="00DD5070" w:rsidP="000A35BB">
            <w:pPr>
              <w:numPr>
                <w:ilvl w:val="1"/>
                <w:numId w:val="15"/>
              </w:numPr>
              <w:spacing w:after="0" w:line="240" w:lineRule="auto"/>
              <w:ind w:left="843" w:hanging="567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>sprawdzanie pisowni w języku polskim,</w:t>
            </w:r>
          </w:p>
          <w:p w:rsidR="00DD5070" w:rsidRPr="000A35BB" w:rsidRDefault="00DD5070" w:rsidP="000A35BB">
            <w:pPr>
              <w:numPr>
                <w:ilvl w:val="1"/>
                <w:numId w:val="15"/>
              </w:numPr>
              <w:spacing w:after="0" w:line="240" w:lineRule="auto"/>
              <w:ind w:left="843" w:hanging="567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>śledzenie zmian wprowadzonych przez użytkowników,</w:t>
            </w:r>
          </w:p>
          <w:p w:rsidR="00DD5070" w:rsidRPr="000A35BB" w:rsidRDefault="00DD5070" w:rsidP="000A35BB">
            <w:pPr>
              <w:numPr>
                <w:ilvl w:val="1"/>
                <w:numId w:val="15"/>
              </w:numPr>
              <w:spacing w:after="0" w:line="240" w:lineRule="auto"/>
              <w:ind w:left="843" w:hanging="567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>nagrywanie, tworzenie i edycję makr automatyzujących wykonywanie czynności,</w:t>
            </w:r>
          </w:p>
          <w:p w:rsidR="00DD5070" w:rsidRPr="000A35BB" w:rsidRDefault="00DD5070" w:rsidP="000A35BB">
            <w:pPr>
              <w:numPr>
                <w:ilvl w:val="1"/>
                <w:numId w:val="15"/>
              </w:numPr>
              <w:spacing w:after="0" w:line="240" w:lineRule="auto"/>
              <w:ind w:left="843" w:hanging="567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>określenie układu strony (pionowa/pozioma),</w:t>
            </w:r>
          </w:p>
          <w:p w:rsidR="00DD5070" w:rsidRPr="000A35BB" w:rsidRDefault="00DD5070" w:rsidP="000A35BB">
            <w:pPr>
              <w:numPr>
                <w:ilvl w:val="1"/>
                <w:numId w:val="15"/>
              </w:numPr>
              <w:spacing w:after="0" w:line="240" w:lineRule="auto"/>
              <w:ind w:left="843" w:hanging="567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>wydruk dokumentów,</w:t>
            </w:r>
          </w:p>
          <w:p w:rsidR="00DD5070" w:rsidRPr="000A35BB" w:rsidRDefault="00DD5070" w:rsidP="000A35BB">
            <w:pPr>
              <w:numPr>
                <w:ilvl w:val="1"/>
                <w:numId w:val="15"/>
              </w:numPr>
              <w:spacing w:after="0" w:line="240" w:lineRule="auto"/>
              <w:ind w:left="843" w:hanging="567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>wykonywanie korespondencji seryjnej bazując na danych adresowych pochodzących z arkusza kalkulacyjnego i z narzędzia do zarządzania informacją prywatną,</w:t>
            </w:r>
          </w:p>
          <w:p w:rsidR="00DD5070" w:rsidRPr="000A35BB" w:rsidRDefault="00DD5070" w:rsidP="000A35BB">
            <w:pPr>
              <w:numPr>
                <w:ilvl w:val="1"/>
                <w:numId w:val="15"/>
              </w:numPr>
              <w:spacing w:after="0" w:line="240" w:lineRule="auto"/>
              <w:ind w:left="843" w:hanging="567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>pracę na dokumentach utworzonych przy pomocy Microsoft Word 2003, 2007, 2010, 2013, 2016, 2019, 2021 z zapewnieniem bezproblemowej konwersji wszystkich elementów i atrybutów dokumentu,</w:t>
            </w:r>
          </w:p>
          <w:p w:rsidR="00DD5070" w:rsidRPr="000A35BB" w:rsidRDefault="00DD5070" w:rsidP="000A35BB">
            <w:pPr>
              <w:numPr>
                <w:ilvl w:val="1"/>
                <w:numId w:val="15"/>
              </w:numPr>
              <w:spacing w:after="0" w:line="240" w:lineRule="auto"/>
              <w:ind w:left="843" w:hanging="567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>zabezpieczenie dokumentów hasłem przed odczytem oraz przed wprowadzaniem modyfikacji,</w:t>
            </w:r>
          </w:p>
          <w:p w:rsidR="00DD5070" w:rsidRPr="000A35BB" w:rsidRDefault="00DD5070" w:rsidP="000A35BB">
            <w:pPr>
              <w:numPr>
                <w:ilvl w:val="0"/>
                <w:numId w:val="15"/>
              </w:numPr>
              <w:spacing w:after="0" w:line="240" w:lineRule="auto"/>
              <w:ind w:left="276" w:hanging="27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>Arkusz kalkulacyjny musi umożliwiać:</w:t>
            </w:r>
          </w:p>
          <w:p w:rsidR="00DD5070" w:rsidRPr="000A35BB" w:rsidRDefault="00DD5070" w:rsidP="000A35BB">
            <w:pPr>
              <w:numPr>
                <w:ilvl w:val="1"/>
                <w:numId w:val="15"/>
              </w:numPr>
              <w:spacing w:after="0" w:line="240" w:lineRule="auto"/>
              <w:ind w:left="843" w:hanging="567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>tworzenie raportów tabelarycznych,</w:t>
            </w:r>
          </w:p>
          <w:p w:rsidR="00DD5070" w:rsidRPr="000A35BB" w:rsidRDefault="00DD5070" w:rsidP="000A35BB">
            <w:pPr>
              <w:numPr>
                <w:ilvl w:val="1"/>
                <w:numId w:val="15"/>
              </w:numPr>
              <w:spacing w:after="0" w:line="240" w:lineRule="auto"/>
              <w:ind w:left="843" w:hanging="567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>tworzenie wykresów liniowych (wraz z linią trendu), słupkowych, kołowych,</w:t>
            </w:r>
          </w:p>
          <w:p w:rsidR="00DD5070" w:rsidRPr="000A35BB" w:rsidRDefault="00DD5070" w:rsidP="000A35BB">
            <w:pPr>
              <w:numPr>
                <w:ilvl w:val="1"/>
                <w:numId w:val="15"/>
              </w:numPr>
              <w:spacing w:after="0" w:line="240" w:lineRule="auto"/>
              <w:ind w:left="843" w:hanging="567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>tworzenie arkuszy kalkulacyjnych zawierających teksty, dane liczbowe oraz formuły przeprowadzające operacje matematyczne, logiczne, tekstowe, statystyczne oraz operacje na danych finansowych i na miarach czasu,</w:t>
            </w:r>
          </w:p>
          <w:p w:rsidR="00DD5070" w:rsidRPr="000A35BB" w:rsidRDefault="00DD5070" w:rsidP="000A35BB">
            <w:pPr>
              <w:numPr>
                <w:ilvl w:val="1"/>
                <w:numId w:val="15"/>
              </w:numPr>
              <w:spacing w:after="0" w:line="240" w:lineRule="auto"/>
              <w:ind w:left="843" w:hanging="567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>tworzenie raportów z zewnętrznych źródeł danych (inne arkusze kalkulacyjne, bazy danych zgodne z ODBC, pliki tekstowe, pliki XML, webservice),</w:t>
            </w:r>
          </w:p>
          <w:p w:rsidR="00DD5070" w:rsidRPr="000A35BB" w:rsidRDefault="00DD5070" w:rsidP="000A35BB">
            <w:pPr>
              <w:numPr>
                <w:ilvl w:val="1"/>
                <w:numId w:val="15"/>
              </w:numPr>
              <w:spacing w:after="0" w:line="240" w:lineRule="auto"/>
              <w:ind w:left="843" w:hanging="567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>obsługę kostek OLAP oraz tworzenie i edycję kwerend bazodanowych i webowych.</w:t>
            </w:r>
          </w:p>
          <w:p w:rsidR="00DD5070" w:rsidRPr="000A35BB" w:rsidRDefault="00DD5070" w:rsidP="000A35BB">
            <w:pPr>
              <w:numPr>
                <w:ilvl w:val="1"/>
                <w:numId w:val="15"/>
              </w:numPr>
              <w:spacing w:after="0" w:line="240" w:lineRule="auto"/>
              <w:ind w:left="843" w:hanging="567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>narzędzia wspomagające analizę statystyczną i finansową, analizę wariantową i rozwiązywanie problemów optymalizacyjnych,</w:t>
            </w:r>
          </w:p>
          <w:p w:rsidR="00DD5070" w:rsidRPr="000A35BB" w:rsidRDefault="00DD5070" w:rsidP="000A35BB">
            <w:pPr>
              <w:numPr>
                <w:ilvl w:val="1"/>
                <w:numId w:val="15"/>
              </w:numPr>
              <w:spacing w:after="0" w:line="240" w:lineRule="auto"/>
              <w:ind w:left="843" w:hanging="567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>tworzenie raportów tabeli przestawnych umożliwiających dynamiczną zmianę wymiarów oraz wykresów bazujących na danych z tabeli przestawnych,</w:t>
            </w:r>
          </w:p>
          <w:p w:rsidR="00DD5070" w:rsidRPr="000A35BB" w:rsidRDefault="00DD5070" w:rsidP="000A35BB">
            <w:pPr>
              <w:numPr>
                <w:ilvl w:val="1"/>
                <w:numId w:val="15"/>
              </w:numPr>
              <w:spacing w:after="0" w:line="240" w:lineRule="auto"/>
              <w:ind w:left="843" w:hanging="567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>wyszukiwanie i zamianę danych,</w:t>
            </w:r>
          </w:p>
          <w:p w:rsidR="00DD5070" w:rsidRPr="000A35BB" w:rsidRDefault="00DD5070" w:rsidP="000A35BB">
            <w:pPr>
              <w:numPr>
                <w:ilvl w:val="1"/>
                <w:numId w:val="15"/>
              </w:numPr>
              <w:spacing w:after="0" w:line="240" w:lineRule="auto"/>
              <w:ind w:left="843" w:hanging="567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>wykonywanie analiz danych przy użyciu formatowania warunkowego, 9) nazywanie komórek arkusza i odwoływanie się w formułach po takiej nazwie,</w:t>
            </w:r>
          </w:p>
          <w:p w:rsidR="00DD5070" w:rsidRPr="000A35BB" w:rsidRDefault="00DD5070" w:rsidP="000A35BB">
            <w:pPr>
              <w:numPr>
                <w:ilvl w:val="1"/>
                <w:numId w:val="15"/>
              </w:numPr>
              <w:spacing w:after="0" w:line="240" w:lineRule="auto"/>
              <w:ind w:left="843" w:hanging="567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>nagrywanie, tworzenie i edycję makr automatyzujących wykonywanie czynności,</w:t>
            </w:r>
          </w:p>
          <w:p w:rsidR="00DD5070" w:rsidRPr="000A35BB" w:rsidRDefault="00DD5070" w:rsidP="000A35BB">
            <w:pPr>
              <w:numPr>
                <w:ilvl w:val="1"/>
                <w:numId w:val="15"/>
              </w:numPr>
              <w:spacing w:after="0" w:line="240" w:lineRule="auto"/>
              <w:ind w:left="843" w:hanging="567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>formatowanie czasu, daty i wartości finansowych z polskim formatem,</w:t>
            </w:r>
          </w:p>
          <w:p w:rsidR="00DD5070" w:rsidRPr="000A35BB" w:rsidRDefault="00DD5070" w:rsidP="000A35BB">
            <w:pPr>
              <w:numPr>
                <w:ilvl w:val="1"/>
                <w:numId w:val="15"/>
              </w:numPr>
              <w:spacing w:after="0" w:line="240" w:lineRule="auto"/>
              <w:ind w:left="843" w:hanging="567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>zapis wielu arkuszy kalkulacyjnych w jednym pliku,</w:t>
            </w:r>
          </w:p>
          <w:p w:rsidR="00DD5070" w:rsidRPr="000A35BB" w:rsidRDefault="00DD5070" w:rsidP="000A35BB">
            <w:pPr>
              <w:numPr>
                <w:ilvl w:val="1"/>
                <w:numId w:val="15"/>
              </w:numPr>
              <w:spacing w:after="0" w:line="240" w:lineRule="auto"/>
              <w:ind w:left="843" w:hanging="567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>zachowanie pełnej zgodności z formatami plików utworzonych za pomocą oprogramowania Microsoft Excel 2003, 2007, 2010, 2013, 2016, 2019, 2021 z uwzględnieniem poprawnej realizacji użytych w nich funkcji specjalnych i makropoleceń.</w:t>
            </w:r>
          </w:p>
          <w:p w:rsidR="00DD5070" w:rsidRPr="000A35BB" w:rsidRDefault="00DD5070" w:rsidP="000A35BB">
            <w:pPr>
              <w:numPr>
                <w:ilvl w:val="1"/>
                <w:numId w:val="15"/>
              </w:numPr>
              <w:spacing w:after="0" w:line="240" w:lineRule="auto"/>
              <w:ind w:left="843" w:hanging="567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>zabezpieczenie dokumentów hasłem przed odczytem oraz przed wprowadzaniem modyfikacji.</w:t>
            </w:r>
          </w:p>
          <w:p w:rsidR="00DD5070" w:rsidRPr="000A35BB" w:rsidRDefault="00DD5070" w:rsidP="000A35BB">
            <w:pPr>
              <w:numPr>
                <w:ilvl w:val="0"/>
                <w:numId w:val="15"/>
              </w:numPr>
              <w:spacing w:after="0" w:line="240" w:lineRule="auto"/>
              <w:ind w:left="276" w:hanging="27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>Narzędzie do przygotowywania i prowadzenia prezentacji musi umożliwiać:</w:t>
            </w:r>
          </w:p>
          <w:p w:rsidR="000A35BB" w:rsidRPr="000A35BB" w:rsidRDefault="00DD5070" w:rsidP="000A35BB">
            <w:pPr>
              <w:numPr>
                <w:ilvl w:val="1"/>
                <w:numId w:val="15"/>
              </w:numPr>
              <w:spacing w:after="0" w:line="240" w:lineRule="auto"/>
              <w:ind w:left="843" w:hanging="567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przygotowywanie prezentacji multimedialnych, które będą: </w:t>
            </w:r>
          </w:p>
          <w:p w:rsidR="00DD5070" w:rsidRPr="000A35BB" w:rsidRDefault="00DD5070" w:rsidP="000A35BB">
            <w:pPr>
              <w:numPr>
                <w:ilvl w:val="1"/>
                <w:numId w:val="15"/>
              </w:numPr>
              <w:spacing w:after="0" w:line="240" w:lineRule="auto"/>
              <w:ind w:left="843" w:hanging="567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>prezentowanie przy użyciu projektora multimedialnego,</w:t>
            </w:r>
          </w:p>
          <w:p w:rsidR="00DD5070" w:rsidRPr="000A35BB" w:rsidRDefault="00DD5070" w:rsidP="000A35BB">
            <w:pPr>
              <w:numPr>
                <w:ilvl w:val="1"/>
                <w:numId w:val="15"/>
              </w:numPr>
              <w:spacing w:after="0" w:line="240" w:lineRule="auto"/>
              <w:ind w:left="843" w:hanging="567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>drukowanie w formacie umożliwiającym robienie notatek,</w:t>
            </w:r>
          </w:p>
          <w:p w:rsidR="00DD5070" w:rsidRPr="000A35BB" w:rsidRDefault="00DD5070" w:rsidP="000A35BB">
            <w:pPr>
              <w:numPr>
                <w:ilvl w:val="1"/>
                <w:numId w:val="15"/>
              </w:numPr>
              <w:spacing w:after="0" w:line="240" w:lineRule="auto"/>
              <w:ind w:left="843" w:hanging="567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>zapisanie jako prezentacja tylko do odczytu,</w:t>
            </w:r>
          </w:p>
          <w:p w:rsidR="00DD5070" w:rsidRPr="000A35BB" w:rsidRDefault="00DD5070" w:rsidP="000A35BB">
            <w:pPr>
              <w:numPr>
                <w:ilvl w:val="1"/>
                <w:numId w:val="15"/>
              </w:numPr>
              <w:spacing w:after="0" w:line="240" w:lineRule="auto"/>
              <w:ind w:left="843" w:hanging="567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>nagrywanie narracji i dołączanie jej do prezentacji,</w:t>
            </w:r>
          </w:p>
          <w:p w:rsidR="00DD5070" w:rsidRPr="000A35BB" w:rsidRDefault="00DD5070" w:rsidP="000A35BB">
            <w:pPr>
              <w:numPr>
                <w:ilvl w:val="1"/>
                <w:numId w:val="15"/>
              </w:numPr>
              <w:spacing w:after="0" w:line="240" w:lineRule="auto"/>
              <w:ind w:left="843" w:hanging="567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>opatrywanie slajdów notatkami dla prezentera,</w:t>
            </w:r>
          </w:p>
          <w:p w:rsidR="00DD5070" w:rsidRPr="000A35BB" w:rsidRDefault="00DD5070" w:rsidP="000A35BB">
            <w:pPr>
              <w:numPr>
                <w:ilvl w:val="1"/>
                <w:numId w:val="15"/>
              </w:numPr>
              <w:spacing w:after="0" w:line="240" w:lineRule="auto"/>
              <w:ind w:left="843" w:hanging="567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>umieszczanie i formatowanie tekstów, obiektów graficznych, tabel, nagrań dźwiękowych i wideo,</w:t>
            </w:r>
          </w:p>
          <w:p w:rsidR="00DD5070" w:rsidRPr="000A35BB" w:rsidRDefault="00DD5070" w:rsidP="000A35BB">
            <w:pPr>
              <w:numPr>
                <w:ilvl w:val="1"/>
                <w:numId w:val="15"/>
              </w:numPr>
              <w:spacing w:after="0" w:line="240" w:lineRule="auto"/>
              <w:ind w:left="843" w:hanging="567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>umieszczanie tabel i wykresów pochodzących z arkusza kalkulacyjnego,</w:t>
            </w:r>
          </w:p>
          <w:p w:rsidR="00DD5070" w:rsidRPr="000A35BB" w:rsidRDefault="00DD5070" w:rsidP="000A35BB">
            <w:pPr>
              <w:numPr>
                <w:ilvl w:val="1"/>
                <w:numId w:val="15"/>
              </w:numPr>
              <w:spacing w:after="0" w:line="240" w:lineRule="auto"/>
              <w:ind w:left="843" w:hanging="567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>odświeżenie wykresu znajdującego się w prezentacji po zmianie danych w źródłowym arkuszu kalkulacyjnym,</w:t>
            </w:r>
          </w:p>
          <w:p w:rsidR="00DD5070" w:rsidRPr="000A35BB" w:rsidRDefault="00DD5070" w:rsidP="000A35BB">
            <w:pPr>
              <w:numPr>
                <w:ilvl w:val="1"/>
                <w:numId w:val="15"/>
              </w:numPr>
              <w:spacing w:after="0" w:line="240" w:lineRule="auto"/>
              <w:ind w:left="843" w:hanging="567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>możliwość tworzenia animacji obiektów i całych slajdów,</w:t>
            </w:r>
          </w:p>
          <w:p w:rsidR="00DD5070" w:rsidRPr="000A35BB" w:rsidRDefault="00DD5070" w:rsidP="000A35BB">
            <w:pPr>
              <w:numPr>
                <w:ilvl w:val="1"/>
                <w:numId w:val="15"/>
              </w:numPr>
              <w:spacing w:after="0" w:line="240" w:lineRule="auto"/>
              <w:ind w:left="843" w:hanging="567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>prowadzenie prezentacji w trybie prezentera, gdzie slajdy są widoczne na jednym monitorze lub projektorze, a na drugim widoczne są slajdy i notatki prezentera,</w:t>
            </w:r>
          </w:p>
          <w:p w:rsidR="0047120F" w:rsidRPr="000A35BB" w:rsidRDefault="00DD5070" w:rsidP="005F403E">
            <w:pPr>
              <w:numPr>
                <w:ilvl w:val="1"/>
                <w:numId w:val="15"/>
              </w:numPr>
              <w:spacing w:after="0" w:line="240" w:lineRule="auto"/>
              <w:ind w:left="843" w:hanging="567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35BB">
              <w:rPr>
                <w:rFonts w:ascii="Times New Roman" w:hAnsi="Times New Roman" w:cs="Times New Roman"/>
                <w:bCs/>
                <w:color w:val="000000" w:themeColor="text1"/>
              </w:rPr>
              <w:t>zachowanie pełnej zgodności z formatami plików utworzonych za pomocą oprogramowania MS PowerPoint 2003, 2007, 2010, 2013, 2016, 2019, 2021</w:t>
            </w:r>
          </w:p>
        </w:tc>
      </w:tr>
    </w:tbl>
    <w:p w:rsidR="00DD5070" w:rsidRDefault="00DD5070" w:rsidP="00DD5070">
      <w:pPr>
        <w:ind w:left="720"/>
        <w:rPr>
          <w:rFonts w:ascii="Times New Roman" w:hAnsi="Times New Roman" w:cs="Times New Roman"/>
          <w:b/>
          <w:bCs/>
          <w:sz w:val="24"/>
        </w:rPr>
      </w:pPr>
    </w:p>
    <w:p w:rsidR="00F40977" w:rsidRPr="00A1530C" w:rsidRDefault="00F40977" w:rsidP="00F40977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</w:rPr>
      </w:pPr>
      <w:r w:rsidRPr="00A1530C">
        <w:rPr>
          <w:rFonts w:ascii="Times New Roman" w:hAnsi="Times New Roman" w:cs="Times New Roman"/>
          <w:b/>
          <w:bCs/>
          <w:sz w:val="24"/>
        </w:rPr>
        <w:t>Zakup i dostawa komputerów przenośnych typu laptop wraz z oprogramowaniem biurowym – 3 szt.</w:t>
      </w: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7664"/>
      </w:tblGrid>
      <w:tr w:rsidR="00DD5070" w:rsidRPr="00DD5070" w:rsidTr="00DD5070">
        <w:tc>
          <w:tcPr>
            <w:tcW w:w="1975" w:type="dxa"/>
          </w:tcPr>
          <w:p w:rsidR="00DD5070" w:rsidRPr="00DD5070" w:rsidRDefault="00DD5070" w:rsidP="00DD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</w:pPr>
            <w:bookmarkStart w:id="0" w:name="_GoBack" w:colFirst="0" w:colLast="0"/>
            <w:r w:rsidRPr="00DD5070">
              <w:rPr>
                <w:rFonts w:ascii="Times New Roman" w:eastAsia="Times New Roman" w:hAnsi="Times New Roman" w:cs="Times New Roman"/>
                <w:b/>
                <w:lang w:eastAsia="pl-PL"/>
              </w:rPr>
              <w:t>Typ:</w:t>
            </w:r>
          </w:p>
        </w:tc>
        <w:tc>
          <w:tcPr>
            <w:tcW w:w="7664" w:type="dxa"/>
          </w:tcPr>
          <w:p w:rsidR="00DD5070" w:rsidRPr="00DD5070" w:rsidRDefault="00DD5070" w:rsidP="00DD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 xml:space="preserve">Komputer typu </w:t>
            </w:r>
            <w:r w:rsidR="00303DD4">
              <w:rPr>
                <w:rFonts w:ascii="Times New Roman" w:eastAsia="Times New Roman" w:hAnsi="Times New Roman" w:cs="Times New Roman"/>
                <w:lang w:eastAsia="pl-PL"/>
              </w:rPr>
              <w:t xml:space="preserve">notebook z ekranem o przekątnej </w:t>
            </w: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 xml:space="preserve">15’6 cala i rozdzielczości nie mniejszej niż 1920 x 1080 pikseli (FullHD). Podświetlenie LED, matryca wykonana w technologii IPS lub EWV/VA. Jasność matrycy nie mniejsza niż 250 nitów. Kontrast nie mniejszy niż 700:1. Matryca z fabryczną powłoką przeciwodblaskową. Pokrywa matrycy wykonana z aluminium lub innego metalu w celu dodatkowego zabezpieczenia panelu LCD. </w:t>
            </w:r>
          </w:p>
        </w:tc>
      </w:tr>
      <w:tr w:rsidR="00DD5070" w:rsidRPr="00DD5070" w:rsidTr="00DD5070">
        <w:tc>
          <w:tcPr>
            <w:tcW w:w="1975" w:type="dxa"/>
          </w:tcPr>
          <w:p w:rsidR="00DD5070" w:rsidRPr="00DD5070" w:rsidRDefault="00DD5070" w:rsidP="00DD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b/>
                <w:lang w:eastAsia="pl-PL"/>
              </w:rPr>
              <w:t>Procesor:</w:t>
            </w:r>
          </w:p>
        </w:tc>
        <w:tc>
          <w:tcPr>
            <w:tcW w:w="7664" w:type="dxa"/>
          </w:tcPr>
          <w:p w:rsidR="00DD5070" w:rsidRPr="00DD5070" w:rsidRDefault="00DD5070" w:rsidP="00DD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Procesor klasy x86, o min. 4 rdzeniach fizycznych, zaprojektowany do pracy w komputerach przenośnych, osiągający jednocześnie w teście PassMark Performance Test, co najmniej 10000 punktów w kategorii Average CPU Mark (wynik na dzień publikacji SWZ) i po raz pierwszy będący na wykresach PassMark „CPU First Seen on Charts” w latach 2020-2021.</w:t>
            </w:r>
          </w:p>
        </w:tc>
      </w:tr>
      <w:bookmarkEnd w:id="0"/>
      <w:tr w:rsidR="00DD5070" w:rsidRPr="00DD5070" w:rsidTr="00DD5070">
        <w:tc>
          <w:tcPr>
            <w:tcW w:w="1975" w:type="dxa"/>
          </w:tcPr>
          <w:p w:rsidR="00DD5070" w:rsidRPr="00DD5070" w:rsidRDefault="00DD5070" w:rsidP="00DD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b/>
                <w:lang w:eastAsia="pl-PL"/>
              </w:rPr>
              <w:t>Pamięć RAM:</w:t>
            </w:r>
          </w:p>
        </w:tc>
        <w:tc>
          <w:tcPr>
            <w:tcW w:w="7664" w:type="dxa"/>
          </w:tcPr>
          <w:p w:rsidR="00DD5070" w:rsidRPr="00DD5070" w:rsidRDefault="00DD5070" w:rsidP="00DD5070">
            <w:pPr>
              <w:widowControl w:val="0"/>
              <w:tabs>
                <w:tab w:val="left" w:pos="326"/>
              </w:tabs>
              <w:autoSpaceDE w:val="0"/>
              <w:autoSpaceDN w:val="0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DDR4 16GB z możliwością rozbudowy do 48GB z pełnym wsparciem dla pamięci działających z taktowaniem 3200MHz. 1 wolny bank pamięci pozwalający na dalszą rozbudowę.</w:t>
            </w:r>
          </w:p>
        </w:tc>
      </w:tr>
      <w:tr w:rsidR="00DD5070" w:rsidRPr="00DD5070" w:rsidTr="00DD5070">
        <w:tc>
          <w:tcPr>
            <w:tcW w:w="1975" w:type="dxa"/>
          </w:tcPr>
          <w:p w:rsidR="00DD5070" w:rsidRPr="00DD5070" w:rsidRDefault="00DD5070" w:rsidP="00DD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b/>
                <w:lang w:eastAsia="pl-PL"/>
              </w:rPr>
              <w:t>Pamięć operacyjna/magazyn danych</w:t>
            </w:r>
          </w:p>
        </w:tc>
        <w:tc>
          <w:tcPr>
            <w:tcW w:w="7664" w:type="dxa"/>
          </w:tcPr>
          <w:p w:rsidR="00DD5070" w:rsidRPr="00DD5070" w:rsidRDefault="00DD5070" w:rsidP="00DD5070">
            <w:pPr>
              <w:widowControl w:val="0"/>
              <w:tabs>
                <w:tab w:val="left" w:pos="324"/>
              </w:tabs>
              <w:autoSpaceDE w:val="0"/>
              <w:autoSpaceDN w:val="0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 xml:space="preserve">M.2 PCIe 512GB NVMe PCIe 3.0. </w:t>
            </w:r>
          </w:p>
          <w:p w:rsidR="00DD5070" w:rsidRPr="00DD5070" w:rsidRDefault="00DD5070" w:rsidP="00DD5070">
            <w:pPr>
              <w:widowControl w:val="0"/>
              <w:tabs>
                <w:tab w:val="left" w:pos="324"/>
              </w:tabs>
              <w:autoSpaceDE w:val="0"/>
              <w:autoSpaceDN w:val="0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 xml:space="preserve">Możliwość dołożenia drugiego dysku pracującego w standardzie SATA lub NVMe bez utraty gwarancji. </w:t>
            </w:r>
          </w:p>
        </w:tc>
      </w:tr>
      <w:tr w:rsidR="00DD5070" w:rsidRPr="00DD5070" w:rsidTr="00DD5070">
        <w:tc>
          <w:tcPr>
            <w:tcW w:w="1975" w:type="dxa"/>
          </w:tcPr>
          <w:p w:rsidR="00DD5070" w:rsidRPr="00DD5070" w:rsidRDefault="00DD5070" w:rsidP="00DD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b/>
                <w:lang w:eastAsia="pl-PL"/>
              </w:rPr>
              <w:t>Karta graficzna:</w:t>
            </w:r>
          </w:p>
        </w:tc>
        <w:tc>
          <w:tcPr>
            <w:tcW w:w="7664" w:type="dxa"/>
          </w:tcPr>
          <w:p w:rsidR="00DD5070" w:rsidRPr="00DD5070" w:rsidRDefault="00DD5070" w:rsidP="00DD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 xml:space="preserve">Grafika zintegrowana z procesorem </w:t>
            </w:r>
          </w:p>
        </w:tc>
      </w:tr>
      <w:tr w:rsidR="00DD5070" w:rsidRPr="00DD5070" w:rsidTr="00DD5070">
        <w:tc>
          <w:tcPr>
            <w:tcW w:w="1975" w:type="dxa"/>
          </w:tcPr>
          <w:p w:rsidR="00DD5070" w:rsidRPr="00DD5070" w:rsidRDefault="00DD5070" w:rsidP="00DD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b/>
                <w:lang w:eastAsia="pl-PL"/>
              </w:rPr>
              <w:t>Multimedia:</w:t>
            </w:r>
          </w:p>
        </w:tc>
        <w:tc>
          <w:tcPr>
            <w:tcW w:w="7664" w:type="dxa"/>
          </w:tcPr>
          <w:p w:rsidR="00DD5070" w:rsidRPr="00DD5070" w:rsidRDefault="00DD5070" w:rsidP="00DD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Karta dźwiękowa zgodna z HD Audio. Wbudowane głośniki. Kamera HD.</w:t>
            </w:r>
          </w:p>
        </w:tc>
      </w:tr>
      <w:tr w:rsidR="00DD5070" w:rsidRPr="00DD5070" w:rsidTr="00DD5070">
        <w:tc>
          <w:tcPr>
            <w:tcW w:w="1975" w:type="dxa"/>
          </w:tcPr>
          <w:p w:rsidR="00DD5070" w:rsidRPr="00DD5070" w:rsidRDefault="00DD5070" w:rsidP="00DD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b/>
                <w:lang w:eastAsia="pl-PL"/>
              </w:rPr>
              <w:t>Łączność</w:t>
            </w:r>
          </w:p>
        </w:tc>
        <w:tc>
          <w:tcPr>
            <w:tcW w:w="7664" w:type="dxa"/>
          </w:tcPr>
          <w:p w:rsidR="00DD5070" w:rsidRPr="00DD5070" w:rsidRDefault="00DD5070" w:rsidP="00DD5070">
            <w:pPr>
              <w:widowControl w:val="0"/>
              <w:tabs>
                <w:tab w:val="left" w:pos="2050"/>
              </w:tabs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Karta WLAN 802.11ax (Wifi6) + BlueTooth 5.2. Zintegrowana gigabitowa karta LAN – zamawiający nie dopuszcza możliwości zastosowania karty USB-LAN.</w:t>
            </w:r>
          </w:p>
        </w:tc>
      </w:tr>
      <w:tr w:rsidR="00DD5070" w:rsidRPr="00DD5070" w:rsidTr="00DD5070">
        <w:tc>
          <w:tcPr>
            <w:tcW w:w="1975" w:type="dxa"/>
          </w:tcPr>
          <w:p w:rsidR="00DD5070" w:rsidRPr="00DD5070" w:rsidRDefault="00DD5070" w:rsidP="00DD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b/>
                <w:lang w:eastAsia="pl-PL"/>
              </w:rPr>
              <w:t>Bateria i zasilacz:</w:t>
            </w:r>
          </w:p>
        </w:tc>
        <w:tc>
          <w:tcPr>
            <w:tcW w:w="7664" w:type="dxa"/>
          </w:tcPr>
          <w:p w:rsidR="00DD5070" w:rsidRPr="00DD5070" w:rsidRDefault="00DD5070" w:rsidP="00DD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 xml:space="preserve">Minimum 3 komorowa o pojemności 42Wh. Zasilacz dedykowany do notebooka </w:t>
            </w:r>
          </w:p>
        </w:tc>
      </w:tr>
      <w:tr w:rsidR="00DD5070" w:rsidRPr="00DD5070" w:rsidTr="00DD5070">
        <w:tc>
          <w:tcPr>
            <w:tcW w:w="1975" w:type="dxa"/>
          </w:tcPr>
          <w:p w:rsidR="00DD5070" w:rsidRPr="00DD5070" w:rsidRDefault="00DD5070" w:rsidP="00DD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b/>
                <w:lang w:eastAsia="pl-PL"/>
              </w:rPr>
              <w:t>Funkcje BIOS:</w:t>
            </w:r>
          </w:p>
        </w:tc>
        <w:tc>
          <w:tcPr>
            <w:tcW w:w="7664" w:type="dxa"/>
          </w:tcPr>
          <w:p w:rsidR="00DD5070" w:rsidRPr="00DD5070" w:rsidRDefault="00DD5070" w:rsidP="00DD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 xml:space="preserve">BIOS zgodny ze specyfikacją UEFI. </w:t>
            </w:r>
          </w:p>
          <w:p w:rsidR="00DD5070" w:rsidRPr="00DD5070" w:rsidRDefault="00DD5070" w:rsidP="00DD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Możliwość, bez uruchamiania systemu operacyjnego z dysku twardego komputera lub innych, podłączonych do niego urządzeń zewnętrznych odczytania z BIOS bieżących informacji o:</w:t>
            </w: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br/>
              <w:t>- numerze seryjnym komputera.</w:t>
            </w: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br/>
              <w:t>- wersji BIOS.</w:t>
            </w: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br/>
              <w:t>- ilości zainstalowanej pamięci RAM.</w:t>
            </w: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br/>
              <w:t>- zastosowanym procesorze wraz z taktowaniem.</w:t>
            </w:r>
          </w:p>
          <w:p w:rsidR="00DD5070" w:rsidRPr="00DD5070" w:rsidRDefault="00DD5070" w:rsidP="00DD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- zamontowanym dysku twardym wraz z jego pojemnością i modelem..</w:t>
            </w:r>
          </w:p>
          <w:p w:rsidR="00DD5070" w:rsidRPr="00DD5070" w:rsidRDefault="00DD5070" w:rsidP="00DD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 xml:space="preserve">Możliwość włączenia/wyłączenia zintegrowanego z komputerem touchpada. </w:t>
            </w:r>
          </w:p>
          <w:p w:rsidR="00DD5070" w:rsidRPr="00DD5070" w:rsidRDefault="00DD5070" w:rsidP="00DD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Możliwość włączenia/wyłączenia technologii Hyper-Threading.</w:t>
            </w: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br/>
              <w:t>Możliwość włączenia/wyłączenia wirtualizacji.</w:t>
            </w: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br/>
              <w:t>Możliwość włączenia/wyłączenia VT-d (Virtualization Technology for Directed I/O).</w:t>
            </w: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br/>
              <w:t>Możliwość włączenia/wyłączenia testu SMART zamontowanego dysku.</w:t>
            </w:r>
          </w:p>
          <w:p w:rsidR="00DD5070" w:rsidRPr="00DD5070" w:rsidRDefault="00DD5070" w:rsidP="00DD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Możliwość włączenia/wyłączenia bezprzewodowej karty sieciowej i modułu BlueTooth.</w:t>
            </w: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br/>
              <w:t>Możliwość włączenia/wyłączenia zintegrowanej karty LAN.</w:t>
            </w:r>
          </w:p>
          <w:p w:rsidR="00DD5070" w:rsidRPr="00DD5070" w:rsidRDefault="00DD5070" w:rsidP="00DD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Możliwość włączenia/wyłączenia karty dźwiękowej.</w:t>
            </w:r>
          </w:p>
          <w:p w:rsidR="00DD5070" w:rsidRPr="00DD5070" w:rsidRDefault="00DD5070" w:rsidP="00DD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Możliwość włączenia/wyłączenia zintegrowanej kamery.</w:t>
            </w:r>
          </w:p>
          <w:p w:rsidR="00DD5070" w:rsidRPr="00DD5070" w:rsidRDefault="00DD5070" w:rsidP="00DD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Możliwość włączenia/wyłączenia portów USB.</w:t>
            </w:r>
          </w:p>
          <w:p w:rsidR="00DD5070" w:rsidRPr="00DD5070" w:rsidRDefault="00DD5070" w:rsidP="00DD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Możliwość włączenia/wyłączenia modułu TPM.</w:t>
            </w:r>
          </w:p>
        </w:tc>
      </w:tr>
      <w:tr w:rsidR="00DD5070" w:rsidRPr="00DD5070" w:rsidTr="00DD5070">
        <w:tc>
          <w:tcPr>
            <w:tcW w:w="1975" w:type="dxa"/>
          </w:tcPr>
          <w:p w:rsidR="00DD5070" w:rsidRPr="00DD5070" w:rsidRDefault="009870D2" w:rsidP="00DD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S</w:t>
            </w:r>
            <w:r w:rsidR="00DD5070" w:rsidRPr="00DD5070">
              <w:rPr>
                <w:rFonts w:ascii="Times New Roman" w:eastAsia="Times New Roman" w:hAnsi="Times New Roman" w:cs="Times New Roman"/>
                <w:b/>
                <w:lang w:eastAsia="pl-PL"/>
              </w:rPr>
              <w:t>tandardy:</w:t>
            </w:r>
          </w:p>
        </w:tc>
        <w:tc>
          <w:tcPr>
            <w:tcW w:w="7664" w:type="dxa"/>
          </w:tcPr>
          <w:p w:rsidR="00DD5070" w:rsidRPr="00DD5070" w:rsidRDefault="00DD5070" w:rsidP="00650770">
            <w:pPr>
              <w:widowControl w:val="0"/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autoSpaceDE w:val="0"/>
              <w:autoSpaceDN w:val="0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Oferowany laptop musi spełniać wymagania normy MIL-</w:t>
            </w:r>
            <w:r w:rsidR="009870D2">
              <w:rPr>
                <w:rFonts w:ascii="Times New Roman" w:eastAsia="Times New Roman" w:hAnsi="Times New Roman" w:cs="Times New Roman"/>
                <w:lang w:eastAsia="pl-PL"/>
              </w:rPr>
              <w:t>STD-810H lub normy równoważnej.</w:t>
            </w:r>
          </w:p>
        </w:tc>
      </w:tr>
      <w:tr w:rsidR="00DD5070" w:rsidRPr="00DD5070" w:rsidTr="00DD5070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70" w:rsidRPr="00DD5070" w:rsidRDefault="00DD5070" w:rsidP="00DD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b/>
                <w:lang w:eastAsia="pl-PL"/>
              </w:rPr>
              <w:t>Waga i wymiary: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70" w:rsidRPr="00DD5070" w:rsidRDefault="00DD5070" w:rsidP="00DD5070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 xml:space="preserve">Waga nieprzekraczająca 1,75kg, </w:t>
            </w:r>
          </w:p>
        </w:tc>
      </w:tr>
      <w:tr w:rsidR="00DD5070" w:rsidRPr="00DD5070" w:rsidTr="00DD5070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70" w:rsidRPr="00DD5070" w:rsidRDefault="00DD5070" w:rsidP="00DD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b/>
                <w:lang w:eastAsia="pl-PL"/>
              </w:rPr>
              <w:t>Bezpieczeństwo: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70" w:rsidRPr="00DD5070" w:rsidRDefault="00DD5070" w:rsidP="00DD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Dedykowana dioda LED zintegrowanej kamery sygnalizująca pracę komponentu.</w:t>
            </w:r>
          </w:p>
          <w:p w:rsidR="00DD5070" w:rsidRPr="00DD5070" w:rsidRDefault="00DD5070" w:rsidP="00DD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Fizyczna przesłona na kamerze zintegrowana z obudową komputera.</w:t>
            </w:r>
          </w:p>
          <w:p w:rsidR="00DD5070" w:rsidRPr="00DD5070" w:rsidRDefault="00DD5070" w:rsidP="00DD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Zintegrowany z płytą główną moduł TPM</w:t>
            </w:r>
          </w:p>
          <w:p w:rsidR="00DD5070" w:rsidRPr="00DD5070" w:rsidRDefault="00DD5070" w:rsidP="00DD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Wbudowany w obudowę czytnik linii papilarnych</w:t>
            </w:r>
          </w:p>
        </w:tc>
      </w:tr>
      <w:tr w:rsidR="00DD5070" w:rsidRPr="00DD5070" w:rsidTr="00DD5070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70" w:rsidRPr="00DD5070" w:rsidRDefault="00DD5070" w:rsidP="00DD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b/>
                <w:lang w:eastAsia="pl-PL"/>
              </w:rPr>
              <w:t>Warunki gwarancji: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70" w:rsidRPr="00DD5070" w:rsidRDefault="00650770" w:rsidP="00650770">
            <w:pPr>
              <w:widowControl w:val="0"/>
              <w:autoSpaceDE w:val="0"/>
              <w:autoSpaceDN w:val="0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Minimum 24 miesiące.</w:t>
            </w:r>
            <w:r w:rsidR="00DD5070" w:rsidRPr="00DD5070">
              <w:rPr>
                <w:rFonts w:ascii="Times New Roman" w:eastAsia="Times New Roman" w:hAnsi="Times New Roman" w:cs="Times New Roman"/>
                <w:lang w:eastAsia="pl-PL"/>
              </w:rPr>
              <w:br/>
              <w:t>Firma serwisująca musi posiadać ISO 9001:2015 na świadczenie usług serwisowych.</w:t>
            </w:r>
          </w:p>
        </w:tc>
      </w:tr>
      <w:tr w:rsidR="00DD5070" w:rsidRPr="00DD5070" w:rsidTr="00DD5070">
        <w:tc>
          <w:tcPr>
            <w:tcW w:w="1975" w:type="dxa"/>
          </w:tcPr>
          <w:p w:rsidR="00DD5070" w:rsidRPr="00DD5070" w:rsidRDefault="00DD5070" w:rsidP="00DD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b/>
                <w:lang w:eastAsia="pl-PL"/>
              </w:rPr>
              <w:t>Wymagana gwarancja na baterię</w:t>
            </w:r>
          </w:p>
        </w:tc>
        <w:tc>
          <w:tcPr>
            <w:tcW w:w="7664" w:type="dxa"/>
          </w:tcPr>
          <w:p w:rsidR="00DD5070" w:rsidRPr="00DD5070" w:rsidRDefault="00DD5070" w:rsidP="00987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Gwarancja na baterię nie może być krótsza niż gwaranc</w:t>
            </w:r>
            <w:r w:rsidR="009870D2">
              <w:rPr>
                <w:rFonts w:ascii="Times New Roman" w:eastAsia="Times New Roman" w:hAnsi="Times New Roman" w:cs="Times New Roman"/>
                <w:lang w:eastAsia="pl-PL"/>
              </w:rPr>
              <w:t>ja na całe urządzenie.</w:t>
            </w:r>
          </w:p>
        </w:tc>
      </w:tr>
      <w:tr w:rsidR="00DD5070" w:rsidRPr="00DD5070" w:rsidTr="00DD5070">
        <w:tc>
          <w:tcPr>
            <w:tcW w:w="1975" w:type="dxa"/>
          </w:tcPr>
          <w:p w:rsidR="00DD5070" w:rsidRPr="00DD5070" w:rsidRDefault="00DD5070" w:rsidP="00DD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b/>
                <w:lang w:eastAsia="pl-PL"/>
              </w:rPr>
              <w:t>Wsparcie techniczne producenta:</w:t>
            </w:r>
          </w:p>
        </w:tc>
        <w:tc>
          <w:tcPr>
            <w:tcW w:w="7664" w:type="dxa"/>
          </w:tcPr>
          <w:p w:rsidR="00DD5070" w:rsidRPr="00DD5070" w:rsidRDefault="00DD5070" w:rsidP="00DD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75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Możliwość sprawdzenia telefonicznego bezpośrednio u producenta oraz na stronie internetowej producenta oferowanego notebooka, po podaniu numeru seryjnego - konfiguracji sprzętowej notebooka oraz warunków gwarancji.</w:t>
            </w:r>
          </w:p>
          <w:p w:rsidR="00DD5070" w:rsidRPr="00DD5070" w:rsidRDefault="00DD5070" w:rsidP="00DD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75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Dostęp do najnowszych sterowników i uaktualnień na stronie producenta notebooka, realizowany poprzez podanie na stronie internetowej producenta numeru seryjnego lub modelu notebooka</w:t>
            </w:r>
          </w:p>
        </w:tc>
      </w:tr>
      <w:tr w:rsidR="00DD5070" w:rsidRPr="00DD5070" w:rsidTr="00DD5070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70" w:rsidRPr="00DD5070" w:rsidRDefault="00DD5070" w:rsidP="00DD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b/>
                <w:lang w:eastAsia="pl-PL"/>
              </w:rPr>
              <w:t>Porty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70" w:rsidRPr="00DD5070" w:rsidRDefault="00DD5070" w:rsidP="00DD5070">
            <w:pPr>
              <w:widowControl w:val="0"/>
              <w:tabs>
                <w:tab w:val="left" w:pos="286"/>
              </w:tabs>
              <w:autoSpaceDE w:val="0"/>
              <w:autoSpaceDN w:val="0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val="en-US" w:eastAsia="pl-PL"/>
              </w:rPr>
              <w:t>- 2 porty USB typ A (3.2 Gen 2)</w:t>
            </w:r>
            <w:r w:rsidRPr="00DD5070">
              <w:rPr>
                <w:rFonts w:ascii="Times New Roman" w:eastAsia="Times New Roman" w:hAnsi="Times New Roman" w:cs="Times New Roman"/>
                <w:lang w:val="en-US" w:eastAsia="pl-PL"/>
              </w:rPr>
              <w:br/>
              <w:t>- 1 port USB typ A (2.0)</w:t>
            </w:r>
          </w:p>
          <w:p w:rsidR="00DD5070" w:rsidRPr="00DD5070" w:rsidRDefault="00DD5070" w:rsidP="00DD5070">
            <w:pPr>
              <w:widowControl w:val="0"/>
              <w:tabs>
                <w:tab w:val="left" w:pos="286"/>
              </w:tabs>
              <w:autoSpaceDE w:val="0"/>
              <w:autoSpaceDN w:val="0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- 1 port USB typ C z wsparciem dla ładowania notebooka i Displayport</w:t>
            </w:r>
          </w:p>
          <w:p w:rsidR="00DD5070" w:rsidRPr="00DD5070" w:rsidRDefault="00DD5070" w:rsidP="00DD5070">
            <w:pPr>
              <w:widowControl w:val="0"/>
              <w:tabs>
                <w:tab w:val="left" w:pos="286"/>
              </w:tabs>
              <w:autoSpaceDE w:val="0"/>
              <w:autoSpaceDN w:val="0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val="en-US" w:eastAsia="pl-PL"/>
              </w:rPr>
              <w:t>- 1 port HDMI</w:t>
            </w:r>
          </w:p>
          <w:p w:rsidR="00DD5070" w:rsidRPr="00DD5070" w:rsidRDefault="00DD5070" w:rsidP="00DD5070">
            <w:pPr>
              <w:widowControl w:val="0"/>
              <w:tabs>
                <w:tab w:val="left" w:pos="286"/>
              </w:tabs>
              <w:autoSpaceDE w:val="0"/>
              <w:autoSpaceDN w:val="0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val="en-US" w:eastAsia="pl-PL"/>
              </w:rPr>
              <w:t>- 1 port LAN RJ45</w:t>
            </w:r>
          </w:p>
          <w:p w:rsidR="00DD5070" w:rsidRPr="00DD5070" w:rsidRDefault="00DD5070" w:rsidP="00DD5070">
            <w:pPr>
              <w:widowControl w:val="0"/>
              <w:tabs>
                <w:tab w:val="left" w:pos="286"/>
              </w:tabs>
              <w:autoSpaceDE w:val="0"/>
              <w:autoSpaceDN w:val="0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- 1 port czytnika MicroSD</w:t>
            </w:r>
          </w:p>
          <w:p w:rsidR="00DD5070" w:rsidRPr="00DD5070" w:rsidRDefault="00DD5070" w:rsidP="00DD5070">
            <w:pPr>
              <w:widowControl w:val="0"/>
              <w:tabs>
                <w:tab w:val="left" w:pos="286"/>
              </w:tabs>
              <w:autoSpaceDE w:val="0"/>
              <w:autoSpaceDN w:val="0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- 1 port audio 3.5mm jack (combo lub osobne łącza)</w:t>
            </w:r>
          </w:p>
        </w:tc>
      </w:tr>
      <w:tr w:rsidR="00DD5070" w:rsidRPr="00DD5070" w:rsidTr="00DD5070">
        <w:tc>
          <w:tcPr>
            <w:tcW w:w="1975" w:type="dxa"/>
          </w:tcPr>
          <w:p w:rsidR="00DD5070" w:rsidRPr="00DD5070" w:rsidRDefault="00DD5070" w:rsidP="00DD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b/>
                <w:lang w:eastAsia="pl-PL"/>
              </w:rPr>
              <w:t>Klawiatura</w:t>
            </w:r>
          </w:p>
        </w:tc>
        <w:tc>
          <w:tcPr>
            <w:tcW w:w="7664" w:type="dxa"/>
          </w:tcPr>
          <w:p w:rsidR="00DD5070" w:rsidRPr="00DD5070" w:rsidRDefault="00DD5070" w:rsidP="00DD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 xml:space="preserve">Z dedykowanym blokiem numerycznym po prawej stronie, podświetlona. </w:t>
            </w:r>
          </w:p>
        </w:tc>
      </w:tr>
      <w:tr w:rsidR="00DD5070" w:rsidRPr="00DD5070" w:rsidTr="00DD5070">
        <w:tc>
          <w:tcPr>
            <w:tcW w:w="1975" w:type="dxa"/>
          </w:tcPr>
          <w:p w:rsidR="00DD5070" w:rsidRPr="00DD5070" w:rsidRDefault="00DD5070" w:rsidP="00DD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b/>
                <w:lang w:eastAsia="pl-PL"/>
              </w:rPr>
              <w:t>System operacyjny</w:t>
            </w:r>
          </w:p>
        </w:tc>
        <w:tc>
          <w:tcPr>
            <w:tcW w:w="7664" w:type="dxa"/>
          </w:tcPr>
          <w:p w:rsidR="00DD5070" w:rsidRPr="00DD5070" w:rsidRDefault="00DD5070" w:rsidP="00DD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Zainstalowany fabrycznie system operacyjny Windows 10 Professional 64-bit w polskiej wersji językowej, klucz licencyjny zapisany trwale w BIOS umożliwiający instalację systemu operacyjnego bez potrzeby ręcznego wpisywania klucza licencyjnego, lub system równoważny spełniający co najmniej następujące wymagania poprzez wbudowane mechanizmy, bez użycia dodatkowych aplikacji:</w:t>
            </w:r>
          </w:p>
          <w:p w:rsidR="00DD5070" w:rsidRPr="00DD5070" w:rsidRDefault="00DD5070" w:rsidP="00DD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75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ab/>
              <w:t>Dostępne dwa rodzaje graficznego interfejsu użytkownika:</w:t>
            </w:r>
          </w:p>
          <w:p w:rsidR="00DD5070" w:rsidRPr="00DD5070" w:rsidRDefault="00DD5070" w:rsidP="0065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2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a.</w:t>
            </w: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ab/>
              <w:t>Klasyczny, umożliwiający obsługę przy pomocy klawiatury i myszy,</w:t>
            </w:r>
          </w:p>
          <w:p w:rsidR="00DD5070" w:rsidRPr="00DD5070" w:rsidRDefault="00DD5070" w:rsidP="0065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2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b.</w:t>
            </w: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ab/>
              <w:t>Dotykowy umożliwiający sterowanie dotykiem na urządzeniach typu tablet lub monitorach dotykowych</w:t>
            </w:r>
          </w:p>
          <w:p w:rsidR="00DD5070" w:rsidRPr="00DD5070" w:rsidRDefault="00DD5070" w:rsidP="0065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96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ab/>
              <w:t>Funkcje związane z obsługą komputerów typu tablet, z wbudowanym modułem „uczenia się” pisma użytkownika – obsługa języka polskiego</w:t>
            </w:r>
          </w:p>
          <w:p w:rsidR="00DD5070" w:rsidRPr="00DD5070" w:rsidRDefault="00DD5070" w:rsidP="0065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96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ab/>
              <w:t>Interfejs użytkownika dostępny w wielu językach do wyboru – w tym polskim i angielskim</w:t>
            </w:r>
          </w:p>
          <w:p w:rsidR="00DD5070" w:rsidRPr="00DD5070" w:rsidRDefault="00DD5070" w:rsidP="0065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96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ab/>
              <w:t>Możliwość tworzenia pulpitów wirtualnych, przenoszenia aplikacji pomiędzy pulpitami i przełączanie się pomiędzy pulpitami za pomocą skrótów klawiaturowych lub GUI.</w:t>
            </w:r>
          </w:p>
          <w:p w:rsidR="00DD5070" w:rsidRPr="00DD5070" w:rsidRDefault="00DD5070" w:rsidP="0065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96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ab/>
              <w:t>Wbudowane w system operacyjny minimum dwie przeglądarki Internetowe</w:t>
            </w:r>
          </w:p>
          <w:p w:rsidR="00DD5070" w:rsidRPr="00DD5070" w:rsidRDefault="00DD5070" w:rsidP="0065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96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ab/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:rsidR="00DD5070" w:rsidRPr="00DD5070" w:rsidRDefault="00DD5070" w:rsidP="0065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96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ab/>
              <w:t>Zlokalizowane w języku polskim, co najmniej następujące elementy: menu, pomoc, komunikaty systemowe, menedżer plików.</w:t>
            </w:r>
          </w:p>
          <w:p w:rsidR="00DD5070" w:rsidRPr="00DD5070" w:rsidRDefault="00DD5070" w:rsidP="0065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96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ab/>
              <w:t>Graficzne środowisko instalacji i konfiguracji dostępne w języku polskim</w:t>
            </w:r>
          </w:p>
          <w:p w:rsidR="00DD5070" w:rsidRPr="00DD5070" w:rsidRDefault="00DD5070" w:rsidP="0065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96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ab/>
              <w:t>Wbudowany system pomocy w języku polskim.</w:t>
            </w:r>
          </w:p>
          <w:p w:rsidR="00DD5070" w:rsidRPr="00DD5070" w:rsidRDefault="00DD5070" w:rsidP="0065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96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ab/>
              <w:t>Możliwość przystosowania stanowiska dla osób niepełnosprawnych (np. słabo widzących).</w:t>
            </w:r>
          </w:p>
          <w:p w:rsidR="00DD5070" w:rsidRPr="00DD5070" w:rsidRDefault="00DD5070" w:rsidP="0065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96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ab/>
              <w:t>Możliwość dokonywania aktualizacji i poprawek systemu poprzez mechanizm zarządzany przez administratora systemu Zamawiającego.</w:t>
            </w:r>
          </w:p>
          <w:p w:rsidR="00DD5070" w:rsidRPr="00DD5070" w:rsidRDefault="00DD5070" w:rsidP="0065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96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12.</w:t>
            </w: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ab/>
              <w:t>Możliwość dostarczania poprawek do systemu operacyjnego w modelu peer-to-peer.</w:t>
            </w:r>
          </w:p>
          <w:p w:rsidR="00DD5070" w:rsidRPr="00DD5070" w:rsidRDefault="00DD5070" w:rsidP="0065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96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13.</w:t>
            </w: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ab/>
              <w:t>Możliwość sterowania czasem dostarczania nowych wersji systemu operacyjnego, możliwość centralnego opóźniania dostarczania nowej wersji o minimum 4 miesiące.</w:t>
            </w:r>
          </w:p>
          <w:p w:rsidR="00DD5070" w:rsidRPr="00DD5070" w:rsidRDefault="00DD5070" w:rsidP="0065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96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14.</w:t>
            </w: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ab/>
              <w:t>Zabezpieczony hasłem hierarchiczny dostęp do systemu, konta i profile użytkowników zarządzane zdalnie; praca systemu w trybie ochrony kont użytkowników.</w:t>
            </w:r>
          </w:p>
          <w:p w:rsidR="00DD5070" w:rsidRPr="00DD5070" w:rsidRDefault="00DD5070" w:rsidP="0065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96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15.</w:t>
            </w: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ab/>
              <w:t>Możliwość dołączenia systemu do usługi katalogowej on-premise lub w chmurze.</w:t>
            </w:r>
          </w:p>
          <w:p w:rsidR="00DD5070" w:rsidRPr="00DD5070" w:rsidRDefault="00DD5070" w:rsidP="0065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96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16.</w:t>
            </w: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ab/>
              <w:t>Umożliwienie zablokowania urządzenia w ramach danego konta tylko do uruchamiania wybranej aplikacji - tryb "kiosk".</w:t>
            </w:r>
          </w:p>
          <w:p w:rsidR="00DD5070" w:rsidRPr="00DD5070" w:rsidRDefault="00DD5070" w:rsidP="0065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96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17.</w:t>
            </w: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ab/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:rsidR="00DD5070" w:rsidRPr="00DD5070" w:rsidRDefault="00DD5070" w:rsidP="0065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96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18.</w:t>
            </w: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ab/>
              <w:t>Zdalna pomoc i współdzielenie aplikacji – możliwość zdalnego przejęcia sesji zalogowanego użytkownika celem rozwiązania problemu z komputerem.</w:t>
            </w:r>
          </w:p>
          <w:p w:rsidR="00DD5070" w:rsidRPr="00DD5070" w:rsidRDefault="00DD5070" w:rsidP="0065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96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19.</w:t>
            </w: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ab/>
              <w:t>Transakcyjny system plików pozwalający na stosowanie przydziałów (ang. quota) na dysku dla użytkowników oraz zapewniający większą niezawodność i pozwalający tworzyć kopie zapasowe.</w:t>
            </w:r>
          </w:p>
          <w:p w:rsidR="00DD5070" w:rsidRPr="00DD5070" w:rsidRDefault="00DD5070" w:rsidP="0065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96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20.</w:t>
            </w: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ab/>
              <w:t>Oprogramowanie dla tworzenia kopii zapasowych (Backup); automatyczne wykonywanie kopii plików z możliwością automatycznego przywrócenia wersji wcześniejszej.</w:t>
            </w:r>
          </w:p>
          <w:p w:rsidR="00DD5070" w:rsidRPr="00DD5070" w:rsidRDefault="00DD5070" w:rsidP="0065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96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21.</w:t>
            </w: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ab/>
              <w:t>Możliwość przywracania obrazu plików systemowych do uprzednio zapisanej postaci.</w:t>
            </w:r>
          </w:p>
          <w:p w:rsidR="00DD5070" w:rsidRPr="00DD5070" w:rsidRDefault="00DD5070" w:rsidP="0065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96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22.</w:t>
            </w: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ab/>
              <w:t>Możliwość przywracania systemu operacyjnego do stanu początkowego z pozostawieniem plików użytkownika.</w:t>
            </w:r>
          </w:p>
          <w:p w:rsidR="00DD5070" w:rsidRPr="00DD5070" w:rsidRDefault="00DD5070" w:rsidP="0065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96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23.</w:t>
            </w: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ab/>
              <w:t>Możliwość blokowania lub dopuszczania dowolnych urządzeń peryferyjnych za pomocą polityk grupowych (np. przy użyciu numerów identyfikacyjnych sprzętu)."</w:t>
            </w:r>
          </w:p>
          <w:p w:rsidR="00DD5070" w:rsidRPr="00DD5070" w:rsidRDefault="00DD5070" w:rsidP="0065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96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24.</w:t>
            </w: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ab/>
              <w:t>Wbudowany mechanizm wirtualizacji typu hypervisor."</w:t>
            </w:r>
          </w:p>
          <w:p w:rsidR="00DD5070" w:rsidRPr="00DD5070" w:rsidRDefault="00DD5070" w:rsidP="0065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96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25.</w:t>
            </w: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ab/>
              <w:t>Wbudowana możliwość zdalnego dostępu do systemu i pracy zdalnej z wykorzystaniem pełnego interfejsu graficznego.</w:t>
            </w:r>
          </w:p>
          <w:p w:rsidR="00DD5070" w:rsidRPr="00DD5070" w:rsidRDefault="00DD5070" w:rsidP="0065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96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26.</w:t>
            </w: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ab/>
              <w:t>Dostępność bezpłatnych biuletynów bezpieczeństwa związanych z działaniem systemu operacyjnego.</w:t>
            </w:r>
          </w:p>
          <w:p w:rsidR="00DD5070" w:rsidRPr="00DD5070" w:rsidRDefault="00DD5070" w:rsidP="0065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96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27.</w:t>
            </w: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ab/>
              <w:t>Wbudowana zapora internetowa (firewall) dla ochrony połączeń internetowych, zintegrowana z systemem konsola do zarządzania ustawieniami zapory i regułami IP v4 i v6.</w:t>
            </w:r>
          </w:p>
          <w:p w:rsidR="00DD5070" w:rsidRPr="00DD5070" w:rsidRDefault="00DD5070" w:rsidP="0065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96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28.</w:t>
            </w: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ab/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:rsidR="00DD5070" w:rsidRPr="00DD5070" w:rsidRDefault="00DD5070" w:rsidP="0065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96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29.</w:t>
            </w: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ab/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:rsidR="00DD5070" w:rsidRPr="00DD5070" w:rsidRDefault="00DD5070" w:rsidP="0065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96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30.</w:t>
            </w: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ab/>
              <w:t>Wbudowany system uwierzytelnienia dwuskładnikowego oparty o certyfikat lub klucz prywatny oraz PIN lub uwierzytelnienie biometryczne.</w:t>
            </w:r>
          </w:p>
          <w:p w:rsidR="00DD5070" w:rsidRPr="00DD5070" w:rsidRDefault="00DD5070" w:rsidP="0065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96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31.</w:t>
            </w: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ab/>
              <w:t>Wbudowane mechanizmy ochrony antywirusowej i przeciw złośliwemu oprogramowaniu z zapewnionymi bezpłatnymi aktualizacjami.</w:t>
            </w:r>
          </w:p>
          <w:p w:rsidR="00DD5070" w:rsidRPr="00DD5070" w:rsidRDefault="00DD5070" w:rsidP="0065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96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32.</w:t>
            </w: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ab/>
              <w:t>Wbudowany system szyfrowania dysku twardego ze wsparciem modułu TPM</w:t>
            </w:r>
          </w:p>
          <w:p w:rsidR="00DD5070" w:rsidRPr="00DD5070" w:rsidRDefault="00DD5070" w:rsidP="0065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96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33.</w:t>
            </w: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ab/>
              <w:t>Możliwość tworzenia i przechowywania kopii zapasowych kluczy odzyskiwania do szyfrowania dysku w usługach katalogowych.</w:t>
            </w:r>
          </w:p>
          <w:p w:rsidR="00DD5070" w:rsidRPr="00DD5070" w:rsidRDefault="00DD5070" w:rsidP="0065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96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34.</w:t>
            </w: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ab/>
              <w:t>Możliwość tworzenia wirtualnych kart inteligentnych.</w:t>
            </w:r>
          </w:p>
          <w:p w:rsidR="00DD5070" w:rsidRPr="00DD5070" w:rsidRDefault="00DD5070" w:rsidP="0065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96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35.</w:t>
            </w: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ab/>
              <w:t>Wsparcie dla firmware UEFI i funkcji bezpiecznego rozruchu (Secure Boot)</w:t>
            </w:r>
          </w:p>
          <w:p w:rsidR="00DD5070" w:rsidRPr="00DD5070" w:rsidRDefault="00DD5070" w:rsidP="0065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96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36.</w:t>
            </w: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ab/>
              <w:t>Wbudowany w system, wykorzystywany automatycznie przez wbudowane przeglądarki filtr reputacyjny URL.</w:t>
            </w:r>
          </w:p>
          <w:p w:rsidR="00DD5070" w:rsidRPr="00DD5070" w:rsidRDefault="00DD5070" w:rsidP="0065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96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37.</w:t>
            </w: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ab/>
              <w:t>Wsparcie dla IPSEC oparte na politykach – wdrażanie IPSEC oparte na zestawach reguł definiujących ustawienia zarządzanych w sposób centralny.</w:t>
            </w:r>
          </w:p>
          <w:p w:rsidR="00DD5070" w:rsidRPr="00DD5070" w:rsidRDefault="00DD5070" w:rsidP="0065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96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38.</w:t>
            </w: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ab/>
              <w:t>Mechanizmy logowania w oparciu o:</w:t>
            </w:r>
          </w:p>
          <w:p w:rsidR="00DD5070" w:rsidRPr="00DD5070" w:rsidRDefault="00DD5070" w:rsidP="0065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a.</w:t>
            </w: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ab/>
              <w:t>Login i hasło,</w:t>
            </w:r>
          </w:p>
          <w:p w:rsidR="00DD5070" w:rsidRPr="00DD5070" w:rsidRDefault="00DD5070" w:rsidP="0065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b.</w:t>
            </w: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ab/>
              <w:t>Karty inteligentne i certyfikaty (smartcard),</w:t>
            </w:r>
          </w:p>
          <w:p w:rsidR="00DD5070" w:rsidRPr="00DD5070" w:rsidRDefault="00DD5070" w:rsidP="0065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c.</w:t>
            </w: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ab/>
              <w:t>Wirtualne karty inteligentne i certyfikaty (logowanie w oparciu o certyfikat chroniony poprzez moduł TPM),</w:t>
            </w:r>
          </w:p>
          <w:p w:rsidR="00DD5070" w:rsidRPr="00DD5070" w:rsidRDefault="00DD5070" w:rsidP="0065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d.</w:t>
            </w: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ab/>
              <w:t>Certyfikat/Klucz i PIN</w:t>
            </w:r>
          </w:p>
          <w:p w:rsidR="00DD5070" w:rsidRPr="00DD5070" w:rsidRDefault="00DD5070" w:rsidP="0065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e.</w:t>
            </w: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ab/>
              <w:t>Certyfikat/Klucz i uwierzytelnienie biometryczne</w:t>
            </w:r>
          </w:p>
          <w:p w:rsidR="00DD5070" w:rsidRPr="00DD5070" w:rsidRDefault="00DD5070" w:rsidP="0065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96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39.</w:t>
            </w: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ab/>
              <w:t>Wsparcie dla uwierzytelniania na bazie Kerberos v. 5</w:t>
            </w:r>
          </w:p>
          <w:p w:rsidR="00DD5070" w:rsidRPr="00DD5070" w:rsidRDefault="00DD5070" w:rsidP="0065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96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40.</w:t>
            </w: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ab/>
              <w:t>Wbudowany agent do zbierania danych na temat zagrożeń na stacji roboczej.</w:t>
            </w:r>
          </w:p>
          <w:p w:rsidR="00DD5070" w:rsidRPr="00DD5070" w:rsidRDefault="00DD5070" w:rsidP="0065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96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41.</w:t>
            </w: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ab/>
              <w:t>Wsparcie .NET Framework 2.x, 3.x i 4.x – możliwość uruchomienia aplikacji działających we wskazanych środowiskach</w:t>
            </w:r>
          </w:p>
          <w:p w:rsidR="00DD5070" w:rsidRPr="00DD5070" w:rsidRDefault="00DD5070" w:rsidP="0065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96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42.</w:t>
            </w: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ab/>
              <w:t>Wsparcie dla VBScript – możliwość uruchamiania interpretera poleceń</w:t>
            </w:r>
          </w:p>
          <w:p w:rsidR="00DD5070" w:rsidRPr="00DD5070" w:rsidRDefault="00DD5070" w:rsidP="0065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96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43.</w:t>
            </w: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ab/>
              <w:t>Wsparcie dla PowerShell 5.x – możliwość uruchamiania interpretera poleceń</w:t>
            </w:r>
          </w:p>
        </w:tc>
      </w:tr>
      <w:tr w:rsidR="00DD5070" w:rsidRPr="00DD5070" w:rsidTr="00DD5070">
        <w:tc>
          <w:tcPr>
            <w:tcW w:w="1975" w:type="dxa"/>
          </w:tcPr>
          <w:p w:rsidR="00DD5070" w:rsidRPr="00DD5070" w:rsidRDefault="00DD5070" w:rsidP="00DD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b/>
                <w:lang w:eastAsia="pl-PL"/>
              </w:rPr>
              <w:t>Oprogramowanie biurowe</w:t>
            </w:r>
          </w:p>
        </w:tc>
        <w:tc>
          <w:tcPr>
            <w:tcW w:w="7664" w:type="dxa"/>
          </w:tcPr>
          <w:p w:rsidR="00DD5070" w:rsidRPr="00DD5070" w:rsidRDefault="00DD5070" w:rsidP="0041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 xml:space="preserve"> 1. Nowa licencja bezterminowa w najnowszej dostępnej wersji, nie używana nigdy wcześniej, wieczysta, w wersji pudełkowej (box) z kluczem do rejestracji produktu na stronie producenta.</w:t>
            </w:r>
          </w:p>
          <w:p w:rsidR="00DD5070" w:rsidRPr="00DD5070" w:rsidRDefault="00DD5070" w:rsidP="0041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2. Licencja przeznaczona dla użytkowników biznesowych.</w:t>
            </w:r>
          </w:p>
          <w:p w:rsidR="00DD5070" w:rsidRPr="00DD5070" w:rsidRDefault="00DD5070" w:rsidP="0041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3. Wymagania odnośnie interfejsu użytkownika - pełna polska wersja językowa interfejsu użytkownika z możliwością przełączania wersji językowej interfejsu na język angielski,</w:t>
            </w:r>
          </w:p>
          <w:p w:rsidR="00DD5070" w:rsidRPr="00DD5070" w:rsidRDefault="00DD5070" w:rsidP="0041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4. Oprogramowanie musi umożliwiać tworzenie i edycję dokumentów elektronicznych w ustalonym formacie, który spełnia następujące warunki:</w:t>
            </w:r>
          </w:p>
          <w:p w:rsidR="00DD5070" w:rsidRPr="00DD5070" w:rsidRDefault="00DD5070" w:rsidP="0041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4.1. posiada kompletny i publicznie dostępny opis formatu,</w:t>
            </w:r>
          </w:p>
          <w:p w:rsidR="00DD5070" w:rsidRPr="00DD5070" w:rsidRDefault="00DD5070" w:rsidP="0041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4.2. ma zdefiniowany układ informacji w postaci XML (standard uniwersalnego formatu tekstowego służący do zapisu danych w formie elektronicznej),</w:t>
            </w:r>
          </w:p>
          <w:p w:rsidR="00DD5070" w:rsidRPr="00DD5070" w:rsidRDefault="00DD5070" w:rsidP="0041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4.3. umożliwia wykorzystanie schematów XML,</w:t>
            </w:r>
          </w:p>
          <w:p w:rsidR="00DD5070" w:rsidRPr="00DD5070" w:rsidRDefault="00DD5070" w:rsidP="0041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4.4. wspiera w swojej specyfikacji podpis elektroniczny,</w:t>
            </w:r>
          </w:p>
          <w:p w:rsidR="00DD5070" w:rsidRPr="00DD5070" w:rsidRDefault="00DD5070" w:rsidP="0041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5. Oprogramowanie musi umożliwiać dostosowanie dokumentów i szablonów do potrzeb użytkownika oraz udostępniać narzędzia umożliwiające dystrybucję odpowiednich szablonów do właściwych odbiorców,</w:t>
            </w:r>
          </w:p>
          <w:p w:rsidR="00DD5070" w:rsidRPr="00DD5070" w:rsidRDefault="00DD5070" w:rsidP="0041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6. W skład oprogramowania muszą wchodzić narzędzia programistyczne umożliwiające automatyzację pracy i wymianę danych pomiędzy dokumentami i aplikacjami (język makropoleceń, język skryptowy),</w:t>
            </w:r>
          </w:p>
          <w:p w:rsidR="00DD5070" w:rsidRPr="00DD5070" w:rsidRDefault="00DD5070" w:rsidP="0041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7. Do aplikacji musi być dostępna pełna dokumentacja w języku polskim,</w:t>
            </w:r>
          </w:p>
          <w:p w:rsidR="00DD5070" w:rsidRPr="00DD5070" w:rsidRDefault="00DD5070" w:rsidP="0041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8. Pakiet zintegrowanych aplikacji biurowych musi zawierać:</w:t>
            </w:r>
          </w:p>
          <w:p w:rsidR="00DD5070" w:rsidRPr="00DD5070" w:rsidRDefault="00DD5070" w:rsidP="0041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8.1. edytor tekstów</w:t>
            </w:r>
          </w:p>
          <w:p w:rsidR="00DD5070" w:rsidRPr="00DD5070" w:rsidRDefault="00DD5070" w:rsidP="0041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8.2. arkusz kalkulacyjny,</w:t>
            </w:r>
          </w:p>
          <w:p w:rsidR="00DD5070" w:rsidRPr="00DD5070" w:rsidRDefault="00DD5070" w:rsidP="0041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8.3. narzędzie do przygotowywania i prowadzenia prezentacji.</w:t>
            </w:r>
          </w:p>
          <w:p w:rsidR="00DD5070" w:rsidRPr="00DD5070" w:rsidRDefault="00DD5070" w:rsidP="0041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9. Edytor tekstów musi umożliwiać:</w:t>
            </w:r>
          </w:p>
          <w:p w:rsidR="00DD5070" w:rsidRPr="00DD5070" w:rsidRDefault="00DD5070" w:rsidP="0041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9.1. edycję i formatowanie tekstu w języku polskim wraz z obsługą języka polskiego w zakresie sprawdzania pisowni i poprawności gramatycznej oraz funkcjonalnością słownika wyrazów bliskoznacznych i autokorekty,</w:t>
            </w:r>
          </w:p>
          <w:p w:rsidR="00DD5070" w:rsidRPr="00DD5070" w:rsidRDefault="00DD5070" w:rsidP="0041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9.2. wstawianie oraz formatowanie tabel,</w:t>
            </w:r>
          </w:p>
          <w:p w:rsidR="00DD5070" w:rsidRPr="00DD5070" w:rsidRDefault="00DD5070" w:rsidP="0041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9.3. wstawianie oraz formatowanie obiektów graficznych,</w:t>
            </w:r>
          </w:p>
          <w:p w:rsidR="00DD5070" w:rsidRPr="00DD5070" w:rsidRDefault="00DD5070" w:rsidP="0041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9.4. wstawianie wykresów i tabel z arkusza kalkulacyjnego (wliczając tabele przestawne),</w:t>
            </w:r>
          </w:p>
          <w:p w:rsidR="00DD5070" w:rsidRPr="00DD5070" w:rsidRDefault="00DD5070" w:rsidP="0041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9.5. automatyczne numerowanie rozdziałów, punktów, akapitów, tabel i rysunków,</w:t>
            </w:r>
          </w:p>
          <w:p w:rsidR="00DD5070" w:rsidRPr="00DD5070" w:rsidRDefault="00DD5070" w:rsidP="0041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9.6. automatyczne tworzenie spisów treści,</w:t>
            </w:r>
          </w:p>
          <w:p w:rsidR="00DD5070" w:rsidRPr="00DD5070" w:rsidRDefault="00DD5070" w:rsidP="0041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9.7. automatyczne tworzenie spisów treści,</w:t>
            </w:r>
          </w:p>
          <w:p w:rsidR="00DD5070" w:rsidRPr="00DD5070" w:rsidRDefault="00DD5070" w:rsidP="0041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9.8. formatowanie nagłówków i stopek stron,</w:t>
            </w:r>
          </w:p>
          <w:p w:rsidR="00DD5070" w:rsidRPr="00DD5070" w:rsidRDefault="00DD5070" w:rsidP="0041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9.9. sprawdzanie pisowni w języku polskim,</w:t>
            </w:r>
          </w:p>
          <w:p w:rsidR="00DD5070" w:rsidRPr="00DD5070" w:rsidRDefault="00DD5070" w:rsidP="0041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9.10. śledzenie zmian wprowadzonych przez użytkowników,</w:t>
            </w:r>
          </w:p>
          <w:p w:rsidR="00DD5070" w:rsidRPr="00DD5070" w:rsidRDefault="00DD5070" w:rsidP="0041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9.11. nagrywanie, tworzenie i edycję makr automatyzujących wykonywanie czynności,</w:t>
            </w:r>
          </w:p>
          <w:p w:rsidR="00DD5070" w:rsidRPr="00DD5070" w:rsidRDefault="00DD5070" w:rsidP="0041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9.12. określenie układu strony (pionowa/pozioma),</w:t>
            </w:r>
          </w:p>
          <w:p w:rsidR="00DD5070" w:rsidRPr="00DD5070" w:rsidRDefault="00DD5070" w:rsidP="0041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9.13. wydruk dokumentów,</w:t>
            </w:r>
          </w:p>
          <w:p w:rsidR="00DD5070" w:rsidRPr="00DD5070" w:rsidRDefault="00DD5070" w:rsidP="0041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9.14. wykonywanie korespondencji seryjnej bazując na danych adresowych pochodzących z arkusza kalkulacyjnego i z narzędzia do zarządzania informacją prywatną,</w:t>
            </w:r>
          </w:p>
          <w:p w:rsidR="00DD5070" w:rsidRPr="00DD5070" w:rsidRDefault="00DD5070" w:rsidP="0041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9.15. pracę na dokumentach utworzonych przy pomocy Microsoft Word 2003, 2007, 2010, 2013, 2016, 2019, 2021 z zapewnieniem bezproblemowej konwersji wszystkich elementów i atrybutów dokumentu,</w:t>
            </w:r>
          </w:p>
          <w:p w:rsidR="00DD5070" w:rsidRPr="00DD5070" w:rsidRDefault="00DD5070" w:rsidP="0041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9.16. zabezpieczenie dokumentów hasłem przed odczytem oraz przed wprowadzaniem modyfikacji,</w:t>
            </w:r>
          </w:p>
          <w:p w:rsidR="00DD5070" w:rsidRPr="00DD5070" w:rsidRDefault="00DD5070" w:rsidP="0041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10. Arkusz kalkulacyjny musi umożliwiać:</w:t>
            </w:r>
          </w:p>
          <w:p w:rsidR="00DD5070" w:rsidRPr="00DD5070" w:rsidRDefault="00DD5070" w:rsidP="0041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10.1. tworzenie raportów tabelarycznych,</w:t>
            </w:r>
          </w:p>
          <w:p w:rsidR="00DD5070" w:rsidRPr="00DD5070" w:rsidRDefault="00DD5070" w:rsidP="0041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10.2. tworzenie wykresów liniowych (wraz z linią trendu), słupkowych, kołowych,</w:t>
            </w:r>
          </w:p>
          <w:p w:rsidR="00DD5070" w:rsidRPr="00DD5070" w:rsidRDefault="00DD5070" w:rsidP="0041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10.3. tworzenie arkuszy kalkulacyjnych zawierających teksty, dane liczbowe oraz formuły przeprowadzające operacje matematyczne, logiczne, tekstowe, statystyczne oraz operacje na danych finansowych i na miarach czasu,</w:t>
            </w:r>
          </w:p>
          <w:p w:rsidR="00DD5070" w:rsidRPr="00DD5070" w:rsidRDefault="00DD5070" w:rsidP="0041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10.4. tworzenie raportów z zewnętrznych źródeł danych (inne arkusze kalkulacyjne, bazy danych zgodne z ODBC, pliki tekstowe, pliki XML, webservice),</w:t>
            </w:r>
          </w:p>
          <w:p w:rsidR="00DD5070" w:rsidRPr="00DD5070" w:rsidRDefault="00DD5070" w:rsidP="0041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10.5. obsługę kostek OLAP oraz tworzenie i edycję kwerend bazodanowych i webowych.</w:t>
            </w:r>
          </w:p>
          <w:p w:rsidR="00DD5070" w:rsidRPr="00DD5070" w:rsidRDefault="00DD5070" w:rsidP="0041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10.6. narzędzia wspomagające analizę statystyczną i finansową, analizę wariantową i rozwiązywanie problemów optymalizacyjnych,</w:t>
            </w:r>
          </w:p>
          <w:p w:rsidR="00DD5070" w:rsidRPr="00DD5070" w:rsidRDefault="00DD5070" w:rsidP="0041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10.7. tworzenie raportów tabeli przestawnych umożliwiających dynamiczną zmianę wymiarów oraz wykresów bazujących na danych z tabeli przestawnych,</w:t>
            </w:r>
          </w:p>
          <w:p w:rsidR="00DD5070" w:rsidRPr="00DD5070" w:rsidRDefault="00DD5070" w:rsidP="0041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10.8. wyszukiwanie i zamianę danych,</w:t>
            </w:r>
          </w:p>
          <w:p w:rsidR="00DD5070" w:rsidRPr="00DD5070" w:rsidRDefault="00DD5070" w:rsidP="0041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10.9. wykonywanie analiz danych przy użyciu formatowania warunkowego, 9) nazywanie komórek arkusza i odwoływanie się w formułach po takiej nazwie,</w:t>
            </w:r>
          </w:p>
          <w:p w:rsidR="00DD5070" w:rsidRPr="00DD5070" w:rsidRDefault="00DD5070" w:rsidP="0041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10.10. nagrywanie, tworzenie i edycję makr automatyzujących wykonywanie czynności,</w:t>
            </w:r>
          </w:p>
          <w:p w:rsidR="00DD5070" w:rsidRPr="00DD5070" w:rsidRDefault="00DD5070" w:rsidP="0041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10.11. formatowanie czasu, daty i wartości finansowych z polskim formatem,</w:t>
            </w:r>
          </w:p>
          <w:p w:rsidR="00DD5070" w:rsidRPr="00DD5070" w:rsidRDefault="00DD5070" w:rsidP="0041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10.12. zapis wielu arkuszy kalkulacyjnych w jednym pliku,</w:t>
            </w:r>
          </w:p>
          <w:p w:rsidR="00DD5070" w:rsidRPr="00DD5070" w:rsidRDefault="00DD5070" w:rsidP="0041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10.13. zachowanie pełnej zgodności z formatami plików utworzonych za pomocą oprogramowania Microsoft Excel 2003, 2007, 2010, 2013, 2016, 2019, 2021 z uwzględnieniem poprawnej realizacji użytych w nich funkcji specjalnych i makropoleceń.</w:t>
            </w:r>
          </w:p>
          <w:p w:rsidR="00DD5070" w:rsidRPr="00DD5070" w:rsidRDefault="00DD5070" w:rsidP="0041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10.14. zabezpieczenie dokumentów hasłem przed odczytem oraz przed wprowadzaniem modyfikacji.</w:t>
            </w:r>
          </w:p>
          <w:p w:rsidR="00DD5070" w:rsidRPr="00DD5070" w:rsidRDefault="00DD5070" w:rsidP="0041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11. Narzędzie do przygotowywania i prowadzenia prezentacji musi umożliwiać:</w:t>
            </w:r>
          </w:p>
          <w:p w:rsidR="00DD5070" w:rsidRPr="00DD5070" w:rsidRDefault="00DD5070" w:rsidP="0041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11.1. przygotowywanie prezentacji multimedialnych, które będą: a) prezentowanie przy użyciu projektora multimedialnego,</w:t>
            </w:r>
          </w:p>
          <w:p w:rsidR="00DD5070" w:rsidRPr="00DD5070" w:rsidRDefault="00DD5070" w:rsidP="0041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11.2. drukowanie w formacie umożliwiającym robienie notatek,</w:t>
            </w:r>
          </w:p>
          <w:p w:rsidR="00DD5070" w:rsidRPr="00DD5070" w:rsidRDefault="00DD5070" w:rsidP="0041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11.3. zapisanie jako prezentacja tylko do odczytu,</w:t>
            </w:r>
          </w:p>
          <w:p w:rsidR="00DD5070" w:rsidRPr="00DD5070" w:rsidRDefault="00DD5070" w:rsidP="0041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11.4. nagrywanie narracji i dołączanie jej do prezentacji,</w:t>
            </w:r>
          </w:p>
          <w:p w:rsidR="00DD5070" w:rsidRPr="00DD5070" w:rsidRDefault="00DD5070" w:rsidP="0041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11.5. opatrywanie slajdów notatkami dla prezentera,</w:t>
            </w:r>
          </w:p>
          <w:p w:rsidR="00DD5070" w:rsidRPr="00DD5070" w:rsidRDefault="00DD5070" w:rsidP="0041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11.6. umieszczanie i formatowanie tekstów, obiektów graficznych, tabel, nagrań dźwiękowych i wideo,</w:t>
            </w:r>
          </w:p>
          <w:p w:rsidR="00DD5070" w:rsidRPr="00DD5070" w:rsidRDefault="00DD5070" w:rsidP="0041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11.7. umieszczanie tabel i wykresów pochodzących z arkusza kalkulacyjnego,</w:t>
            </w:r>
          </w:p>
          <w:p w:rsidR="00DD5070" w:rsidRPr="00DD5070" w:rsidRDefault="00DD5070" w:rsidP="0041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11.8. odświeżenie wykresu znajdującego się w prezentacji po zmianie danych w źródłowym arkuszu kalkulacyjnym,</w:t>
            </w:r>
          </w:p>
          <w:p w:rsidR="00DD5070" w:rsidRPr="00DD5070" w:rsidRDefault="00DD5070" w:rsidP="0041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11.9. możliwość tworzenia animacji obiektów i całych slajdów,</w:t>
            </w:r>
          </w:p>
          <w:p w:rsidR="00DD5070" w:rsidRPr="00DD5070" w:rsidRDefault="00DD5070" w:rsidP="0041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11.10. prowadzenie prezentacji w trybie prezentera, gdzie slajdy są widoczne na jednym monitorze lub projektorze, a na drugim widoczne są slajdy i notatki prezentera,</w:t>
            </w:r>
          </w:p>
          <w:p w:rsidR="00DD5070" w:rsidRPr="00DD5070" w:rsidRDefault="00DD5070" w:rsidP="0041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7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DD5070">
              <w:rPr>
                <w:rFonts w:ascii="Times New Roman" w:eastAsia="Times New Roman" w:hAnsi="Times New Roman" w:cs="Times New Roman"/>
                <w:lang w:eastAsia="pl-PL"/>
              </w:rPr>
              <w:t>11.11. zachowanie pełnej zgodności z formatami plików utworzonych za pomocą oprogramowania MS PowerPoint 2003, 2007, 2010, 2013, 2016, 2019, 2021</w:t>
            </w:r>
          </w:p>
        </w:tc>
      </w:tr>
    </w:tbl>
    <w:p w:rsidR="00F40977" w:rsidRDefault="00F40977" w:rsidP="00F40977"/>
    <w:p w:rsidR="00800B84" w:rsidRDefault="00800B84" w:rsidP="00F40977"/>
    <w:p w:rsidR="00800B84" w:rsidRPr="00DD5070" w:rsidRDefault="00800B84" w:rsidP="00F40977"/>
    <w:p w:rsidR="00DD5070" w:rsidRPr="00DD5070" w:rsidRDefault="00DD5070" w:rsidP="00DD5070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</w:rPr>
      </w:pPr>
      <w:r w:rsidRPr="00DD5070">
        <w:rPr>
          <w:rFonts w:ascii="Times New Roman" w:hAnsi="Times New Roman" w:cs="Times New Roman"/>
          <w:b/>
          <w:bCs/>
          <w:sz w:val="24"/>
        </w:rPr>
        <w:t>Zakup i dostawa stacji roboczych typu all in one – 9 szt.</w:t>
      </w:r>
    </w:p>
    <w:tbl>
      <w:tblPr>
        <w:tblW w:w="515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6"/>
        <w:gridCol w:w="7654"/>
      </w:tblGrid>
      <w:tr w:rsidR="00E43EC7" w:rsidRPr="00DD5070" w:rsidTr="00B803F8">
        <w:trPr>
          <w:trHeight w:val="284"/>
        </w:trPr>
        <w:tc>
          <w:tcPr>
            <w:tcW w:w="1030" w:type="pct"/>
            <w:vAlign w:val="center"/>
          </w:tcPr>
          <w:p w:rsidR="00E43EC7" w:rsidRPr="00800B84" w:rsidRDefault="00E43EC7" w:rsidP="00DD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00B84">
              <w:rPr>
                <w:rFonts w:ascii="Times New Roman" w:eastAsia="Times New Roman" w:hAnsi="Times New Roman" w:cs="Times New Roman"/>
                <w:b/>
                <w:lang w:eastAsia="pl-PL"/>
              </w:rPr>
              <w:t>Nazwa komponentu</w:t>
            </w:r>
          </w:p>
        </w:tc>
        <w:tc>
          <w:tcPr>
            <w:tcW w:w="3970" w:type="pct"/>
            <w:vAlign w:val="center"/>
          </w:tcPr>
          <w:p w:rsidR="00E43EC7" w:rsidRPr="00E43EC7" w:rsidRDefault="00E43EC7" w:rsidP="00DD5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3EC7">
              <w:rPr>
                <w:rFonts w:ascii="Times New Roman" w:eastAsia="Times New Roman" w:hAnsi="Times New Roman" w:cs="Times New Roman"/>
                <w:b/>
                <w:lang w:eastAsia="pl-PL"/>
              </w:rPr>
              <w:t>Wymagane minimalne parametry techniczne komputerów</w:t>
            </w:r>
          </w:p>
        </w:tc>
      </w:tr>
      <w:tr w:rsidR="00E43EC7" w:rsidRPr="00DD5070" w:rsidTr="00B803F8">
        <w:trPr>
          <w:trHeight w:val="284"/>
        </w:trPr>
        <w:tc>
          <w:tcPr>
            <w:tcW w:w="1030" w:type="pct"/>
          </w:tcPr>
          <w:p w:rsidR="00E43EC7" w:rsidRPr="00800B84" w:rsidRDefault="00E43EC7" w:rsidP="00DD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00B8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Procesor</w:t>
            </w:r>
          </w:p>
        </w:tc>
        <w:tc>
          <w:tcPr>
            <w:tcW w:w="3970" w:type="pct"/>
          </w:tcPr>
          <w:p w:rsidR="00E43EC7" w:rsidRPr="00E43EC7" w:rsidRDefault="00E43EC7" w:rsidP="00DD5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3EC7">
              <w:rPr>
                <w:rFonts w:ascii="Times New Roman" w:eastAsia="Times New Roman" w:hAnsi="Times New Roman" w:cs="Times New Roman"/>
                <w:lang w:eastAsia="pl-PL"/>
              </w:rPr>
              <w:t>Procesor klasy x86, o min. 4 rdzeniach fizycznych, zaprojektowany do pracy w komputerach, osiągający jednocześnie w teście PassMark Performance Test, co najmniej 7500 punktów w kategorii Average CPU Mark (wynik na dzień publikacji SWZ) i po raz pierwszy będący na wykresach PassMark „CPU First Seen on Charts” w roku 2019</w:t>
            </w:r>
          </w:p>
        </w:tc>
      </w:tr>
      <w:tr w:rsidR="00E43EC7" w:rsidRPr="00DD5070" w:rsidTr="00B803F8">
        <w:trPr>
          <w:trHeight w:val="284"/>
        </w:trPr>
        <w:tc>
          <w:tcPr>
            <w:tcW w:w="1030" w:type="pct"/>
          </w:tcPr>
          <w:p w:rsidR="00E43EC7" w:rsidRPr="00800B84" w:rsidRDefault="00E43EC7" w:rsidP="00DD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00B8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Pamięć operacyjna RAM</w:t>
            </w:r>
          </w:p>
        </w:tc>
        <w:tc>
          <w:tcPr>
            <w:tcW w:w="3970" w:type="pct"/>
          </w:tcPr>
          <w:p w:rsidR="00E43EC7" w:rsidRPr="00E43EC7" w:rsidRDefault="00E43EC7" w:rsidP="00DD507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43EC7">
              <w:rPr>
                <w:rFonts w:ascii="Times New Roman" w:eastAsia="Times New Roman" w:hAnsi="Times New Roman" w:cs="Times New Roman"/>
                <w:lang w:val="en-US" w:eastAsia="pl-PL"/>
              </w:rPr>
              <w:t xml:space="preserve">Min. 8 GB 3200MHz </w:t>
            </w:r>
          </w:p>
          <w:p w:rsidR="00E43EC7" w:rsidRPr="00E43EC7" w:rsidRDefault="00E43EC7" w:rsidP="00DD507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43EC7">
              <w:rPr>
                <w:rFonts w:ascii="Times New Roman" w:eastAsia="Times New Roman" w:hAnsi="Times New Roman" w:cs="Times New Roman"/>
                <w:lang w:eastAsia="pl-PL"/>
              </w:rPr>
              <w:t>2 sloty na pamięci umożliwiające wymianę kości RAM</w:t>
            </w:r>
          </w:p>
        </w:tc>
      </w:tr>
      <w:tr w:rsidR="00E43EC7" w:rsidRPr="00DD5070" w:rsidTr="00B803F8">
        <w:trPr>
          <w:trHeight w:val="284"/>
        </w:trPr>
        <w:tc>
          <w:tcPr>
            <w:tcW w:w="1030" w:type="pct"/>
          </w:tcPr>
          <w:p w:rsidR="00E43EC7" w:rsidRPr="00800B84" w:rsidRDefault="00E43EC7" w:rsidP="00DD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00B8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Parametry pamięci masowej</w:t>
            </w:r>
          </w:p>
        </w:tc>
        <w:tc>
          <w:tcPr>
            <w:tcW w:w="3970" w:type="pct"/>
          </w:tcPr>
          <w:p w:rsidR="00E43EC7" w:rsidRPr="00E43EC7" w:rsidRDefault="00E43EC7" w:rsidP="00DD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3EC7">
              <w:rPr>
                <w:rFonts w:ascii="Times New Roman" w:eastAsia="Times New Roman" w:hAnsi="Times New Roman" w:cs="Times New Roman"/>
                <w:lang w:eastAsia="pl-PL"/>
              </w:rPr>
              <w:t xml:space="preserve">M.2 256 GB SSD PCIe NVMe  </w:t>
            </w:r>
          </w:p>
        </w:tc>
      </w:tr>
      <w:tr w:rsidR="00E43EC7" w:rsidRPr="00DD5070" w:rsidTr="00B803F8">
        <w:trPr>
          <w:trHeight w:val="284"/>
        </w:trPr>
        <w:tc>
          <w:tcPr>
            <w:tcW w:w="1030" w:type="pct"/>
          </w:tcPr>
          <w:p w:rsidR="00E43EC7" w:rsidRPr="00800B84" w:rsidRDefault="00E43EC7" w:rsidP="00DD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00B8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Karta graficzna</w:t>
            </w:r>
          </w:p>
        </w:tc>
        <w:tc>
          <w:tcPr>
            <w:tcW w:w="3970" w:type="pct"/>
          </w:tcPr>
          <w:p w:rsidR="00E43EC7" w:rsidRPr="00E43EC7" w:rsidRDefault="00E43EC7" w:rsidP="00DD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3EC7">
              <w:rPr>
                <w:rFonts w:ascii="Times New Roman" w:eastAsia="Times New Roman" w:hAnsi="Times New Roman" w:cs="Times New Roman"/>
                <w:lang w:eastAsia="pl-PL"/>
              </w:rPr>
              <w:t>Zintegrowana z procesorem komputera</w:t>
            </w:r>
          </w:p>
        </w:tc>
      </w:tr>
      <w:tr w:rsidR="00E43EC7" w:rsidRPr="00DD5070" w:rsidTr="00B803F8">
        <w:trPr>
          <w:trHeight w:val="284"/>
        </w:trPr>
        <w:tc>
          <w:tcPr>
            <w:tcW w:w="1030" w:type="pct"/>
          </w:tcPr>
          <w:p w:rsidR="00E43EC7" w:rsidRPr="00800B84" w:rsidRDefault="00E43EC7" w:rsidP="00DD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00B8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Wyposażenie multimedialne</w:t>
            </w:r>
          </w:p>
        </w:tc>
        <w:tc>
          <w:tcPr>
            <w:tcW w:w="3970" w:type="pct"/>
          </w:tcPr>
          <w:p w:rsidR="00E43EC7" w:rsidRPr="00E43EC7" w:rsidRDefault="00E43EC7" w:rsidP="00DD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3EC7">
              <w:rPr>
                <w:rFonts w:ascii="Times New Roman" w:eastAsia="Times New Roman" w:hAnsi="Times New Roman" w:cs="Times New Roman"/>
                <w:lang w:eastAsia="pl-PL"/>
              </w:rPr>
              <w:t>Karta dźwiękowa zintegrowana z płytą główną, zgodna z High Definition. Wbudowane w obudowie komputera: głośniki stereo (2x3W), port słuchawek i mikrofonu (dopuszcza się złącze typu COMBO), kamera video 720p z mechaniczną zasłoną obiektywu, dwa mikrofony.</w:t>
            </w:r>
          </w:p>
        </w:tc>
      </w:tr>
      <w:tr w:rsidR="00E43EC7" w:rsidRPr="00DD5070" w:rsidTr="00B803F8">
        <w:trPr>
          <w:trHeight w:val="284"/>
        </w:trPr>
        <w:tc>
          <w:tcPr>
            <w:tcW w:w="1030" w:type="pct"/>
          </w:tcPr>
          <w:p w:rsidR="00E43EC7" w:rsidRPr="00800B84" w:rsidRDefault="00E43EC7" w:rsidP="00DD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00B8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Obudowa</w:t>
            </w:r>
          </w:p>
        </w:tc>
        <w:tc>
          <w:tcPr>
            <w:tcW w:w="3970" w:type="pct"/>
          </w:tcPr>
          <w:p w:rsidR="00E43EC7" w:rsidRPr="00E43EC7" w:rsidRDefault="00E43EC7" w:rsidP="00DD507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EC7">
              <w:rPr>
                <w:rFonts w:ascii="Times New Roman" w:eastAsia="Times New Roman" w:hAnsi="Times New Roman" w:cs="Times New Roman"/>
              </w:rPr>
              <w:t>zintegrowana z monitorem (AIO)</w:t>
            </w:r>
          </w:p>
          <w:p w:rsidR="00E43EC7" w:rsidRPr="00E43EC7" w:rsidRDefault="00E43EC7" w:rsidP="00DD507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EC7">
              <w:rPr>
                <w:rFonts w:ascii="Times New Roman" w:eastAsia="Times New Roman" w:hAnsi="Times New Roman" w:cs="Times New Roman"/>
              </w:rPr>
              <w:t xml:space="preserve">musi umożliwiać zastosowanie zabezpieczenia fizycznego w postaci linki metalowej (złącze blokady Kensingtona lub równoważne pozwalające na fizyczne zabezpieczenie urządzenia) </w:t>
            </w:r>
          </w:p>
          <w:p w:rsidR="00E43EC7" w:rsidRPr="00E43EC7" w:rsidRDefault="00E43EC7" w:rsidP="00DD507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EC7">
              <w:rPr>
                <w:rFonts w:ascii="Times New Roman" w:eastAsia="Times New Roman" w:hAnsi="Times New Roman" w:cs="Times New Roman"/>
              </w:rPr>
              <w:t>założona blokada kensington musi uniemożliwiać otworzenie tylnej obudowy</w:t>
            </w:r>
          </w:p>
          <w:p w:rsidR="00E43EC7" w:rsidRPr="00E43EC7" w:rsidRDefault="00E43EC7" w:rsidP="00DD507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EC7">
              <w:rPr>
                <w:rFonts w:ascii="Times New Roman" w:eastAsia="Times New Roman" w:hAnsi="Times New Roman" w:cs="Times New Roman"/>
              </w:rPr>
              <w:t>Możliwość zainstalowania komputera na ścianie przy wykorzystaniu ściennego systemu montażowego VESA z możliwością demontażu stopy.</w:t>
            </w:r>
          </w:p>
          <w:p w:rsidR="00E43EC7" w:rsidRPr="00E43EC7" w:rsidRDefault="00E43EC7" w:rsidP="00DD507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EC7">
              <w:rPr>
                <w:rFonts w:ascii="Times New Roman" w:eastAsia="Times New Roman" w:hAnsi="Times New Roman" w:cs="Times New Roman"/>
              </w:rPr>
              <w:t>Obudowa trwale oznaczona nazwą producenta, nazwą komputera, part numberem, numerem seryjnym</w:t>
            </w:r>
          </w:p>
          <w:p w:rsidR="00E43EC7" w:rsidRPr="00E43EC7" w:rsidRDefault="00E43EC7" w:rsidP="00DD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43EC7" w:rsidRPr="00DD5070" w:rsidTr="00B803F8">
        <w:trPr>
          <w:trHeight w:val="284"/>
        </w:trPr>
        <w:tc>
          <w:tcPr>
            <w:tcW w:w="1030" w:type="pct"/>
          </w:tcPr>
          <w:p w:rsidR="00E43EC7" w:rsidRPr="00800B84" w:rsidRDefault="00E43EC7" w:rsidP="00DD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00B84">
              <w:rPr>
                <w:rFonts w:ascii="Times New Roman" w:eastAsia="Times New Roman" w:hAnsi="Times New Roman" w:cs="Times New Roman"/>
                <w:b/>
                <w:lang w:eastAsia="pl-PL"/>
              </w:rPr>
              <w:t>Bezpieczeństwo</w:t>
            </w:r>
          </w:p>
        </w:tc>
        <w:tc>
          <w:tcPr>
            <w:tcW w:w="3970" w:type="pct"/>
          </w:tcPr>
          <w:p w:rsidR="00E43EC7" w:rsidRPr="00E43EC7" w:rsidRDefault="00E43EC7" w:rsidP="00DD5070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EC7">
              <w:rPr>
                <w:rFonts w:ascii="Times New Roman" w:eastAsia="Times New Roman" w:hAnsi="Times New Roman" w:cs="Times New Roman"/>
              </w:rPr>
              <w:t>Złącze typu Kensington Lock</w:t>
            </w:r>
          </w:p>
          <w:p w:rsidR="00E43EC7" w:rsidRPr="00E43EC7" w:rsidRDefault="00E43EC7" w:rsidP="00DD5070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EC7">
              <w:rPr>
                <w:rFonts w:ascii="Times New Roman" w:eastAsia="Times New Roman" w:hAnsi="Times New Roman" w:cs="Times New Roman"/>
              </w:rPr>
              <w:t>Możliwość ustawienia portów USB z poziomu BIOS w jednym z dwóch trybów:</w:t>
            </w:r>
          </w:p>
          <w:p w:rsidR="00E43EC7" w:rsidRPr="00E43EC7" w:rsidRDefault="00E43EC7" w:rsidP="00DD5070">
            <w:pPr>
              <w:numPr>
                <w:ilvl w:val="1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EC7">
              <w:rPr>
                <w:rFonts w:ascii="Times New Roman" w:eastAsia="Times New Roman" w:hAnsi="Times New Roman" w:cs="Times New Roman"/>
              </w:rPr>
              <w:t>użytkownik może kopiować dane z urządzenia pamięci masowej podłączonego do pamięci USB na komputer, ale nie może kopiować danych z komputera na urządzenia pamięci masowej podłączone do portu USB</w:t>
            </w:r>
          </w:p>
          <w:p w:rsidR="00E43EC7" w:rsidRPr="00E43EC7" w:rsidRDefault="00E43EC7" w:rsidP="00DD5070">
            <w:pPr>
              <w:numPr>
                <w:ilvl w:val="1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EC7">
              <w:rPr>
                <w:rFonts w:ascii="Times New Roman" w:eastAsia="Times New Roman" w:hAnsi="Times New Roman" w:cs="Times New Roman"/>
              </w:rPr>
              <w:t>użytkownik nie może kopiować danych z urządzenia pamięci masowej podłączonego do portu USB na komputer oraz nie może kopiować danych z komputera na urządzenia pamięci masowej</w:t>
            </w:r>
          </w:p>
          <w:p w:rsidR="00E43EC7" w:rsidRPr="00E43EC7" w:rsidRDefault="00E43EC7" w:rsidP="00DD5070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EC7">
              <w:rPr>
                <w:rFonts w:ascii="Times New Roman" w:eastAsia="Times New Roman" w:hAnsi="Times New Roman" w:cs="Times New Roman"/>
              </w:rPr>
              <w:t>TPM 2.0</w:t>
            </w:r>
          </w:p>
          <w:p w:rsidR="00E43EC7" w:rsidRPr="00E43EC7" w:rsidRDefault="00E43EC7" w:rsidP="00DD5070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EC7">
              <w:rPr>
                <w:rFonts w:ascii="Times New Roman" w:eastAsia="Times New Roman" w:hAnsi="Times New Roman" w:cs="Times New Roman"/>
              </w:rPr>
              <w:t>Funkcja bezpiecznego usuwania danych z dysku dostępna z poziomu BIOS</w:t>
            </w:r>
          </w:p>
        </w:tc>
      </w:tr>
      <w:tr w:rsidR="00E43EC7" w:rsidRPr="00DD5070" w:rsidTr="00B803F8">
        <w:trPr>
          <w:trHeight w:val="284"/>
        </w:trPr>
        <w:tc>
          <w:tcPr>
            <w:tcW w:w="1030" w:type="pct"/>
          </w:tcPr>
          <w:p w:rsidR="00E43EC7" w:rsidRPr="00800B84" w:rsidRDefault="00E43EC7" w:rsidP="00DD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00B84">
              <w:rPr>
                <w:rFonts w:ascii="Times New Roman" w:eastAsia="Times New Roman" w:hAnsi="Times New Roman" w:cs="Times New Roman"/>
                <w:b/>
                <w:lang w:eastAsia="pl-PL"/>
              </w:rPr>
              <w:t>Wirtualizacja</w:t>
            </w:r>
          </w:p>
        </w:tc>
        <w:tc>
          <w:tcPr>
            <w:tcW w:w="3970" w:type="pct"/>
          </w:tcPr>
          <w:p w:rsidR="00E43EC7" w:rsidRPr="00E43EC7" w:rsidRDefault="00E43EC7" w:rsidP="00DD5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3EC7">
              <w:rPr>
                <w:rFonts w:ascii="Times New Roman" w:eastAsia="Times New Roman" w:hAnsi="Times New Roman" w:cs="Times New Roman"/>
                <w:lang w:eastAsia="pl-PL"/>
              </w:rPr>
              <w:t>Sprzętowe wsparcie technologii wirtualizacji realizowane łącznie w procesorze, chipsecie płyty głównej oraz w BIOS systemu (możliwość włączenia/wyłączenia sprzętowego wsparcia wirtualizacji).</w:t>
            </w:r>
          </w:p>
        </w:tc>
      </w:tr>
      <w:tr w:rsidR="00E43EC7" w:rsidRPr="00DD5070" w:rsidTr="00B803F8">
        <w:trPr>
          <w:trHeight w:val="284"/>
        </w:trPr>
        <w:tc>
          <w:tcPr>
            <w:tcW w:w="1030" w:type="pct"/>
          </w:tcPr>
          <w:p w:rsidR="00E43EC7" w:rsidRPr="00800B84" w:rsidRDefault="00E43EC7" w:rsidP="00DD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00B84">
              <w:rPr>
                <w:rFonts w:ascii="Times New Roman" w:eastAsia="Times New Roman" w:hAnsi="Times New Roman" w:cs="Times New Roman"/>
                <w:b/>
                <w:lang w:eastAsia="pl-PL"/>
              </w:rPr>
              <w:t>BIOS</w:t>
            </w:r>
          </w:p>
        </w:tc>
        <w:tc>
          <w:tcPr>
            <w:tcW w:w="3970" w:type="pct"/>
          </w:tcPr>
          <w:p w:rsidR="00E43EC7" w:rsidRPr="00E43EC7" w:rsidRDefault="00E43EC7" w:rsidP="00DD50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43EC7">
              <w:rPr>
                <w:rFonts w:ascii="Times New Roman" w:eastAsia="Times New Roman" w:hAnsi="Times New Roman" w:cs="Times New Roman"/>
                <w:bCs/>
                <w:lang w:eastAsia="pl-PL"/>
              </w:rPr>
              <w:t>BIOS zgodny ze specyfikacją UEFI, wyprodukowany przez producenta komputera, zawierający logo producenta komputera lub nazwę producenta komputera.</w:t>
            </w:r>
          </w:p>
          <w:p w:rsidR="00E43EC7" w:rsidRPr="00E43EC7" w:rsidRDefault="00E43EC7" w:rsidP="00DD5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3EC7">
              <w:rPr>
                <w:rFonts w:ascii="Times New Roman" w:eastAsia="Times New Roman" w:hAnsi="Times New Roman" w:cs="Times New Roman"/>
                <w:lang w:eastAsia="pl-PL"/>
              </w:rPr>
              <w:br/>
              <w:t>Pełna obsługa BIOS za pomocą klawiatury i myszy. Możliwość, bez uruchamiania systemu operacyjnego z dysku twardego komputera, bez dodatkowego oprogramowania z zewnętrznych i podłączonych do niego urządzeń zewnętrznych odczytania z BIOS informacji o:</w:t>
            </w:r>
          </w:p>
          <w:p w:rsidR="00E43EC7" w:rsidRPr="00E43EC7" w:rsidRDefault="00E43EC7" w:rsidP="00DD5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43EC7" w:rsidRPr="00E43EC7" w:rsidRDefault="00E43EC7" w:rsidP="00DD5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3EC7">
              <w:rPr>
                <w:rFonts w:ascii="Times New Roman" w:eastAsia="Times New Roman" w:hAnsi="Times New Roman" w:cs="Times New Roman"/>
                <w:lang w:eastAsia="pl-PL"/>
              </w:rPr>
              <w:t>- wersji BIOS wraz z datą produkcji BIOS</w:t>
            </w:r>
          </w:p>
          <w:p w:rsidR="00E43EC7" w:rsidRPr="00E43EC7" w:rsidRDefault="00E43EC7" w:rsidP="00DD5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3EC7">
              <w:rPr>
                <w:rFonts w:ascii="Times New Roman" w:eastAsia="Times New Roman" w:hAnsi="Times New Roman" w:cs="Times New Roman"/>
                <w:lang w:eastAsia="pl-PL"/>
              </w:rPr>
              <w:t>- nr seryjnym komputera</w:t>
            </w:r>
          </w:p>
          <w:p w:rsidR="00E43EC7" w:rsidRPr="00E43EC7" w:rsidRDefault="00E43EC7" w:rsidP="00DD5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3EC7">
              <w:rPr>
                <w:rFonts w:ascii="Times New Roman" w:eastAsia="Times New Roman" w:hAnsi="Times New Roman" w:cs="Times New Roman"/>
                <w:lang w:eastAsia="pl-PL"/>
              </w:rPr>
              <w:t>- Ilości zainstalowanej pamięci RAM</w:t>
            </w:r>
          </w:p>
          <w:p w:rsidR="00E43EC7" w:rsidRPr="00E43EC7" w:rsidRDefault="00E43EC7" w:rsidP="00DD5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3EC7">
              <w:rPr>
                <w:rFonts w:ascii="Times New Roman" w:eastAsia="Times New Roman" w:hAnsi="Times New Roman" w:cs="Times New Roman"/>
                <w:lang w:eastAsia="pl-PL"/>
              </w:rPr>
              <w:t>- typie procesora i jego prędkości</w:t>
            </w:r>
            <w:r w:rsidRPr="00E43EC7">
              <w:rPr>
                <w:rFonts w:ascii="Times New Roman" w:eastAsia="Times New Roman" w:hAnsi="Times New Roman" w:cs="Times New Roman"/>
                <w:lang w:eastAsia="pl-PL"/>
              </w:rPr>
              <w:br/>
              <w:t>- MAC adresu zintegrowanej karty sieciowej</w:t>
            </w:r>
          </w:p>
          <w:p w:rsidR="00E43EC7" w:rsidRPr="00E43EC7" w:rsidRDefault="00E43EC7" w:rsidP="00DD5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3EC7">
              <w:rPr>
                <w:rFonts w:ascii="Times New Roman" w:eastAsia="Times New Roman" w:hAnsi="Times New Roman" w:cs="Times New Roman"/>
                <w:lang w:eastAsia="pl-PL"/>
              </w:rPr>
              <w:t>- nr inwentarzowym (tzw. Asset Tag) - wymagane wolne pole do edycji przez administratora</w:t>
            </w:r>
          </w:p>
          <w:p w:rsidR="00E43EC7" w:rsidRPr="00E43EC7" w:rsidRDefault="00E43EC7" w:rsidP="00DD5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3EC7">
              <w:rPr>
                <w:rFonts w:ascii="Times New Roman" w:eastAsia="Times New Roman" w:hAnsi="Times New Roman" w:cs="Times New Roman"/>
                <w:lang w:eastAsia="pl-PL"/>
              </w:rPr>
              <w:t>- nr seryjnym płyty głównej komputera</w:t>
            </w:r>
          </w:p>
          <w:p w:rsidR="00E43EC7" w:rsidRPr="00E43EC7" w:rsidRDefault="00E43EC7" w:rsidP="00DD5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3EC7">
              <w:rPr>
                <w:rFonts w:ascii="Times New Roman" w:eastAsia="Times New Roman" w:hAnsi="Times New Roman" w:cs="Times New Roman"/>
                <w:lang w:eastAsia="pl-PL"/>
              </w:rPr>
              <w:t>- informacja o licencji systemu operacyjnego, która została zaimplementowana w BIOS</w:t>
            </w:r>
          </w:p>
          <w:p w:rsidR="00E43EC7" w:rsidRPr="00E43EC7" w:rsidRDefault="00E43EC7" w:rsidP="00DD5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3EC7">
              <w:rPr>
                <w:rFonts w:ascii="Times New Roman" w:eastAsia="Times New Roman" w:hAnsi="Times New Roman" w:cs="Times New Roman"/>
                <w:lang w:eastAsia="pl-PL"/>
              </w:rPr>
              <w:t xml:space="preserve">     </w:t>
            </w:r>
          </w:p>
          <w:p w:rsidR="00E43EC7" w:rsidRPr="00E43EC7" w:rsidRDefault="00E43EC7" w:rsidP="00DD5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3EC7">
              <w:rPr>
                <w:rFonts w:ascii="Times New Roman" w:eastAsia="Times New Roman" w:hAnsi="Times New Roman" w:cs="Times New Roman"/>
                <w:lang w:eastAsia="pl-PL"/>
              </w:rPr>
              <w:t xml:space="preserve">Administrator z poziomu BIOS musi mieć możliwość wykonania poniższych czynności: </w:t>
            </w:r>
          </w:p>
          <w:p w:rsidR="00E43EC7" w:rsidRPr="00E43EC7" w:rsidRDefault="00E43EC7" w:rsidP="00DD5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43EC7" w:rsidRPr="00E43EC7" w:rsidRDefault="00E43EC7" w:rsidP="00DD507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3EC7">
              <w:rPr>
                <w:rFonts w:ascii="Times New Roman" w:eastAsia="Times New Roman" w:hAnsi="Times New Roman" w:cs="Times New Roman"/>
                <w:lang w:eastAsia="pl-PL"/>
              </w:rPr>
              <w:t>Możliwość włączania/wyłączania wirtualizacji z poziomu BIOS</w:t>
            </w:r>
          </w:p>
          <w:p w:rsidR="00E43EC7" w:rsidRPr="00E43EC7" w:rsidRDefault="00E43EC7" w:rsidP="00DD507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3EC7">
              <w:rPr>
                <w:rFonts w:ascii="Times New Roman" w:eastAsia="Times New Roman" w:hAnsi="Times New Roman" w:cs="Times New Roman"/>
                <w:lang w:eastAsia="pl-PL"/>
              </w:rPr>
              <w:t>Możliwość ustawienia kolejności bootowania oraz wyłączenia poszczególnych urządzeń z listy startowej.</w:t>
            </w:r>
          </w:p>
          <w:p w:rsidR="00E43EC7" w:rsidRPr="00E43EC7" w:rsidRDefault="00E43EC7" w:rsidP="00DD507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3EC7">
              <w:rPr>
                <w:rFonts w:ascii="Times New Roman" w:eastAsia="Times New Roman" w:hAnsi="Times New Roman" w:cs="Times New Roman"/>
                <w:lang w:eastAsia="pl-PL"/>
              </w:rPr>
              <w:t>Funkcja bezpiecznego usuwania danych z dysku</w:t>
            </w:r>
          </w:p>
        </w:tc>
      </w:tr>
      <w:tr w:rsidR="00E43EC7" w:rsidRPr="00DD5070" w:rsidTr="00B803F8">
        <w:trPr>
          <w:trHeight w:val="284"/>
        </w:trPr>
        <w:tc>
          <w:tcPr>
            <w:tcW w:w="1030" w:type="pct"/>
          </w:tcPr>
          <w:p w:rsidR="00E43EC7" w:rsidRPr="00800B84" w:rsidRDefault="00E43EC7" w:rsidP="00DD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00B84">
              <w:rPr>
                <w:rFonts w:ascii="Times New Roman" w:eastAsia="Times New Roman" w:hAnsi="Times New Roman" w:cs="Times New Roman"/>
                <w:b/>
                <w:lang w:eastAsia="pl-PL"/>
              </w:rPr>
              <w:t>Ekran</w:t>
            </w:r>
          </w:p>
        </w:tc>
        <w:tc>
          <w:tcPr>
            <w:tcW w:w="3970" w:type="pct"/>
          </w:tcPr>
          <w:p w:rsidR="00E43EC7" w:rsidRPr="00E43EC7" w:rsidRDefault="00E43EC7" w:rsidP="00DD507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43EC7">
              <w:rPr>
                <w:rFonts w:ascii="Times New Roman" w:eastAsia="Times New Roman" w:hAnsi="Times New Roman" w:cs="Times New Roman"/>
                <w:lang w:eastAsia="pl-PL"/>
              </w:rPr>
              <w:t>Matowy, matryca TFT 21,5” z podświetleniem w technologii LED</w:t>
            </w:r>
          </w:p>
          <w:p w:rsidR="00E43EC7" w:rsidRPr="00E43EC7" w:rsidRDefault="00E43EC7" w:rsidP="00DD507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43EC7">
              <w:rPr>
                <w:rFonts w:ascii="Times New Roman" w:eastAsia="Times New Roman" w:hAnsi="Times New Roman" w:cs="Times New Roman"/>
                <w:lang w:eastAsia="pl-PL"/>
              </w:rPr>
              <w:t>Rozdzielczość FHD 1920x1080,</w:t>
            </w:r>
          </w:p>
          <w:p w:rsidR="00E43EC7" w:rsidRPr="00E43EC7" w:rsidRDefault="00E43EC7" w:rsidP="00DD507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43EC7">
              <w:rPr>
                <w:rFonts w:ascii="Times New Roman" w:eastAsia="Times New Roman" w:hAnsi="Times New Roman" w:cs="Times New Roman"/>
                <w:lang w:eastAsia="pl-PL"/>
              </w:rPr>
              <w:t>Jasność min. 250nits, kontrast 1000:1</w:t>
            </w:r>
          </w:p>
          <w:p w:rsidR="00E43EC7" w:rsidRPr="00E43EC7" w:rsidRDefault="00E43EC7" w:rsidP="00DD507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43EC7">
              <w:rPr>
                <w:rFonts w:ascii="Times New Roman" w:eastAsia="Times New Roman" w:hAnsi="Times New Roman" w:cs="Times New Roman"/>
                <w:lang w:eastAsia="pl-PL"/>
              </w:rPr>
              <w:t>Matryca wykonana w technologii IPS lub WVA lub PLS</w:t>
            </w:r>
          </w:p>
        </w:tc>
      </w:tr>
      <w:tr w:rsidR="00E43EC7" w:rsidRPr="00DD5070" w:rsidTr="00B803F8">
        <w:trPr>
          <w:trHeight w:val="284"/>
        </w:trPr>
        <w:tc>
          <w:tcPr>
            <w:tcW w:w="1030" w:type="pct"/>
          </w:tcPr>
          <w:p w:rsidR="00E43EC7" w:rsidRPr="00800B84" w:rsidRDefault="00E43EC7" w:rsidP="00DD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00B84">
              <w:rPr>
                <w:rFonts w:ascii="Times New Roman" w:eastAsia="Times New Roman" w:hAnsi="Times New Roman" w:cs="Times New Roman"/>
                <w:b/>
                <w:lang w:eastAsia="pl-PL"/>
              </w:rPr>
              <w:t>Interfejsy / Komunikacja</w:t>
            </w:r>
          </w:p>
        </w:tc>
        <w:tc>
          <w:tcPr>
            <w:tcW w:w="3970" w:type="pct"/>
          </w:tcPr>
          <w:p w:rsidR="00E43EC7" w:rsidRPr="00E43EC7" w:rsidRDefault="00E43EC7" w:rsidP="00DD507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43EC7">
              <w:rPr>
                <w:rFonts w:ascii="Times New Roman" w:eastAsia="Times New Roman" w:hAnsi="Times New Roman" w:cs="Times New Roman"/>
                <w:lang w:eastAsia="pl-PL"/>
              </w:rPr>
              <w:t>6xUSB z czego min. 3 porty na boku obudowy, RJ-45, port słuchawek i mikrofonu (dopuszcza się złącze typu COMBO), czytnik karta pamięci SDXC, HDMI-in, HDMI-out umożliwiający podłączenie dodatkowego ekranu 4K.</w:t>
            </w:r>
          </w:p>
        </w:tc>
      </w:tr>
      <w:tr w:rsidR="00E43EC7" w:rsidRPr="00DD5070" w:rsidTr="00B803F8">
        <w:trPr>
          <w:trHeight w:val="284"/>
        </w:trPr>
        <w:tc>
          <w:tcPr>
            <w:tcW w:w="1030" w:type="pct"/>
          </w:tcPr>
          <w:p w:rsidR="00E43EC7" w:rsidRPr="00800B84" w:rsidRDefault="00E43EC7" w:rsidP="00DD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</w:pPr>
            <w:r w:rsidRPr="00800B84">
              <w:rPr>
                <w:rFonts w:ascii="Times New Roman" w:eastAsia="Times New Roman" w:hAnsi="Times New Roman" w:cs="Times New Roman"/>
                <w:b/>
                <w:lang w:eastAsia="pl-PL"/>
              </w:rPr>
              <w:t>Karta sieciowa LAN</w:t>
            </w:r>
          </w:p>
        </w:tc>
        <w:tc>
          <w:tcPr>
            <w:tcW w:w="3970" w:type="pct"/>
          </w:tcPr>
          <w:p w:rsidR="00E43EC7" w:rsidRPr="00E43EC7" w:rsidRDefault="00E43EC7" w:rsidP="00DD5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3EC7">
              <w:rPr>
                <w:rFonts w:ascii="Times New Roman" w:eastAsia="Times New Roman" w:hAnsi="Times New Roman" w:cs="Times New Roman"/>
                <w:lang w:eastAsia="pl-PL"/>
              </w:rPr>
              <w:t>RJ-45 - 10/100/1000</w:t>
            </w:r>
          </w:p>
        </w:tc>
      </w:tr>
      <w:tr w:rsidR="00E43EC7" w:rsidRPr="00DD5070" w:rsidTr="00B803F8">
        <w:trPr>
          <w:trHeight w:val="284"/>
        </w:trPr>
        <w:tc>
          <w:tcPr>
            <w:tcW w:w="1030" w:type="pct"/>
          </w:tcPr>
          <w:p w:rsidR="00E43EC7" w:rsidRPr="00800B84" w:rsidRDefault="00E43EC7" w:rsidP="00DD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</w:pPr>
            <w:r w:rsidRPr="00800B84">
              <w:rPr>
                <w:rFonts w:ascii="Times New Roman" w:eastAsia="Times New Roman" w:hAnsi="Times New Roman" w:cs="Times New Roman"/>
                <w:b/>
                <w:lang w:eastAsia="pl-PL"/>
              </w:rPr>
              <w:t>Karta sieciowa WLAN</w:t>
            </w:r>
          </w:p>
        </w:tc>
        <w:tc>
          <w:tcPr>
            <w:tcW w:w="3970" w:type="pct"/>
          </w:tcPr>
          <w:p w:rsidR="00E43EC7" w:rsidRPr="00E43EC7" w:rsidRDefault="00E43EC7" w:rsidP="00DD5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3EC7">
              <w:rPr>
                <w:rFonts w:ascii="Times New Roman" w:eastAsia="Times New Roman" w:hAnsi="Times New Roman" w:cs="Times New Roman"/>
                <w:lang w:eastAsia="pl-PL"/>
              </w:rPr>
              <w:t>Wbudowana karta sieciowa, pracująca w standardzie AC</w:t>
            </w:r>
          </w:p>
          <w:p w:rsidR="00E43EC7" w:rsidRPr="00E43EC7" w:rsidRDefault="00E43EC7" w:rsidP="00DD5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3EC7">
              <w:rPr>
                <w:rFonts w:ascii="Times New Roman" w:eastAsia="Times New Roman" w:hAnsi="Times New Roman" w:cs="Times New Roman"/>
                <w:lang w:eastAsia="pl-PL"/>
              </w:rPr>
              <w:t>Bluetooth 5.0</w:t>
            </w:r>
          </w:p>
        </w:tc>
      </w:tr>
      <w:tr w:rsidR="00E43EC7" w:rsidRPr="00DD5070" w:rsidTr="00B803F8">
        <w:trPr>
          <w:trHeight w:val="284"/>
        </w:trPr>
        <w:tc>
          <w:tcPr>
            <w:tcW w:w="1030" w:type="pct"/>
          </w:tcPr>
          <w:p w:rsidR="00E43EC7" w:rsidRPr="00800B84" w:rsidRDefault="00E43EC7" w:rsidP="00DD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00B84">
              <w:rPr>
                <w:rFonts w:ascii="Times New Roman" w:eastAsia="Times New Roman" w:hAnsi="Times New Roman" w:cs="Times New Roman"/>
                <w:b/>
                <w:lang w:eastAsia="pl-PL"/>
              </w:rPr>
              <w:t>Klawiatura i mysz</w:t>
            </w:r>
          </w:p>
        </w:tc>
        <w:tc>
          <w:tcPr>
            <w:tcW w:w="3970" w:type="pct"/>
          </w:tcPr>
          <w:p w:rsidR="00E43EC7" w:rsidRPr="00E43EC7" w:rsidRDefault="00E43EC7" w:rsidP="00DD5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3EC7">
              <w:rPr>
                <w:rFonts w:ascii="Times New Roman" w:eastAsia="Times New Roman" w:hAnsi="Times New Roman" w:cs="Times New Roman"/>
                <w:lang w:eastAsia="pl-PL"/>
              </w:rPr>
              <w:t>Klawiatura przewodowa w układzie US.</w:t>
            </w:r>
            <w:r w:rsidRPr="00E43EC7">
              <w:rPr>
                <w:rFonts w:ascii="Times New Roman" w:eastAsia="Times New Roman" w:hAnsi="Times New Roman" w:cs="Times New Roman"/>
                <w:lang w:eastAsia="pl-PL"/>
              </w:rPr>
              <w:br/>
              <w:t>Mysz przewodowa z rolką (scroll)</w:t>
            </w:r>
          </w:p>
        </w:tc>
      </w:tr>
      <w:tr w:rsidR="00E43EC7" w:rsidRPr="00DD5070" w:rsidTr="00B803F8">
        <w:trPr>
          <w:trHeight w:val="284"/>
        </w:trPr>
        <w:tc>
          <w:tcPr>
            <w:tcW w:w="1030" w:type="pct"/>
          </w:tcPr>
          <w:p w:rsidR="00E43EC7" w:rsidRPr="00800B84" w:rsidRDefault="00E43EC7" w:rsidP="00DD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00B84">
              <w:rPr>
                <w:rFonts w:ascii="Times New Roman" w:eastAsia="Times New Roman" w:hAnsi="Times New Roman" w:cs="Times New Roman"/>
                <w:b/>
                <w:lang w:eastAsia="pl-PL"/>
              </w:rPr>
              <w:t>Zasilacz</w:t>
            </w:r>
          </w:p>
        </w:tc>
        <w:tc>
          <w:tcPr>
            <w:tcW w:w="3970" w:type="pct"/>
          </w:tcPr>
          <w:p w:rsidR="00E43EC7" w:rsidRPr="00E43EC7" w:rsidRDefault="00E43EC7" w:rsidP="00DD50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pl-PL"/>
              </w:rPr>
            </w:pPr>
            <w:r w:rsidRPr="00E43EC7">
              <w:rPr>
                <w:rFonts w:ascii="Times New Roman" w:eastAsia="Times New Roman" w:hAnsi="Times New Roman" w:cs="Times New Roman"/>
                <w:lang w:eastAsia="pl-PL"/>
              </w:rPr>
              <w:t xml:space="preserve">Energooszczędny zasilacz o sprawności min. 87% </w:t>
            </w:r>
          </w:p>
        </w:tc>
      </w:tr>
      <w:tr w:rsidR="00E43EC7" w:rsidRPr="00DD5070" w:rsidTr="00B803F8">
        <w:trPr>
          <w:trHeight w:val="284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7" w:rsidRPr="00800B84" w:rsidRDefault="00E43EC7" w:rsidP="00DD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00B8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System operacyjny 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7" w:rsidRPr="00E43EC7" w:rsidRDefault="00E43EC7" w:rsidP="00E43EC7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43EC7">
              <w:rPr>
                <w:rFonts w:ascii="Times New Roman" w:eastAsia="Times New Roman" w:hAnsi="Times New Roman" w:cs="Times New Roman"/>
                <w:lang w:eastAsia="pl-PL"/>
              </w:rPr>
              <w:t>Microsoft Windows 10 Pro 64 bit lub system operacyjny klasy PC, który spełnia następujące wymagania poprzez wbudowane mechanizmy, bez użycia dodatkowych aplikacji:</w:t>
            </w:r>
          </w:p>
          <w:p w:rsidR="00E43EC7" w:rsidRPr="00E43EC7" w:rsidRDefault="00E43EC7" w:rsidP="00E43EC7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55" w:hanging="355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E43EC7">
              <w:rPr>
                <w:rFonts w:eastAsia="Times New Roman" w:cs="Times New Roman"/>
                <w:sz w:val="22"/>
                <w:lang w:eastAsia="pl-PL"/>
              </w:rPr>
              <w:t>Dostępne dwa rodzaje graficznego interfejsu użytkownika:</w:t>
            </w:r>
          </w:p>
          <w:p w:rsidR="00E43EC7" w:rsidRPr="00E43EC7" w:rsidRDefault="00E43EC7" w:rsidP="00E43EC7">
            <w:pPr>
              <w:pStyle w:val="Akapitzlist"/>
              <w:numPr>
                <w:ilvl w:val="1"/>
                <w:numId w:val="24"/>
              </w:numPr>
              <w:spacing w:line="276" w:lineRule="auto"/>
              <w:ind w:left="355" w:hanging="355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E43EC7">
              <w:rPr>
                <w:rFonts w:eastAsia="Times New Roman" w:cs="Times New Roman"/>
                <w:sz w:val="22"/>
                <w:lang w:eastAsia="pl-PL"/>
              </w:rPr>
              <w:t>Klasyczny, umożliwiający obsługę przy pomocy klawiatury i myszy,</w:t>
            </w:r>
          </w:p>
          <w:p w:rsidR="00E43EC7" w:rsidRPr="00E43EC7" w:rsidRDefault="00E43EC7" w:rsidP="00E43EC7">
            <w:pPr>
              <w:pStyle w:val="Akapitzlist"/>
              <w:numPr>
                <w:ilvl w:val="1"/>
                <w:numId w:val="24"/>
              </w:numPr>
              <w:spacing w:line="276" w:lineRule="auto"/>
              <w:ind w:left="355" w:hanging="355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E43EC7">
              <w:rPr>
                <w:rFonts w:eastAsia="Times New Roman" w:cs="Times New Roman"/>
                <w:sz w:val="22"/>
                <w:lang w:eastAsia="pl-PL"/>
              </w:rPr>
              <w:t>Dotykowy umożliwiający sterowanie dotykiem na urządzeniach typu tablet lub monitorach dotykowych</w:t>
            </w:r>
          </w:p>
          <w:p w:rsidR="00E43EC7" w:rsidRPr="00E43EC7" w:rsidRDefault="00E43EC7" w:rsidP="00E43EC7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55" w:hanging="355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E43EC7">
              <w:rPr>
                <w:rFonts w:eastAsia="Times New Roman" w:cs="Times New Roman"/>
                <w:sz w:val="22"/>
                <w:lang w:eastAsia="pl-PL"/>
              </w:rPr>
              <w:t>Funkcje związane z obsługą komputerów typu tablet, z wbudowanym modułem „uczenia się” pisma użytkownika – obsługa języka polskiego</w:t>
            </w:r>
          </w:p>
          <w:p w:rsidR="00E43EC7" w:rsidRPr="00E43EC7" w:rsidRDefault="00E43EC7" w:rsidP="00E43EC7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55" w:hanging="355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E43EC7">
              <w:rPr>
                <w:rFonts w:eastAsia="Times New Roman" w:cs="Times New Roman"/>
                <w:sz w:val="22"/>
                <w:lang w:eastAsia="pl-PL"/>
              </w:rPr>
              <w:t>Interfejs użytkownika dostępny w wielu językach do wyboru – w tym polskim i angielskim</w:t>
            </w:r>
          </w:p>
          <w:p w:rsidR="00E43EC7" w:rsidRPr="00E43EC7" w:rsidRDefault="00E43EC7" w:rsidP="00E43EC7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55" w:hanging="355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E43EC7">
              <w:rPr>
                <w:rFonts w:eastAsia="Times New Roman" w:cs="Times New Roman"/>
                <w:sz w:val="22"/>
                <w:lang w:eastAsia="pl-PL"/>
              </w:rPr>
              <w:t>Możliwość tworzenia pulpitów wirtualnych, przenoszenia aplikacji pomiędzy pulpitami i przełączanie się pomiędzy pulpitami za pomocą skrótów klawiaturowych lub GUI.</w:t>
            </w:r>
          </w:p>
          <w:p w:rsidR="00E43EC7" w:rsidRPr="00E43EC7" w:rsidRDefault="00E43EC7" w:rsidP="00E43EC7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55" w:hanging="355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E43EC7">
              <w:rPr>
                <w:rFonts w:eastAsia="Times New Roman" w:cs="Times New Roman"/>
                <w:sz w:val="22"/>
                <w:lang w:eastAsia="pl-PL"/>
              </w:rPr>
              <w:t>Wbudowane w system operacyjny minimum dwie przeglądarki Internetowe</w:t>
            </w:r>
          </w:p>
          <w:p w:rsidR="00E43EC7" w:rsidRPr="00E43EC7" w:rsidRDefault="00E43EC7" w:rsidP="00E43EC7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55" w:hanging="355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E43EC7">
              <w:rPr>
                <w:rFonts w:eastAsia="Times New Roman" w:cs="Times New Roman"/>
                <w:sz w:val="22"/>
                <w:lang w:eastAsia="pl-PL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:rsidR="00E43EC7" w:rsidRPr="00E43EC7" w:rsidRDefault="00E43EC7" w:rsidP="00E43EC7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55" w:hanging="355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E43EC7">
              <w:rPr>
                <w:rFonts w:eastAsia="Times New Roman" w:cs="Times New Roman"/>
                <w:sz w:val="22"/>
                <w:lang w:eastAsia="pl-PL"/>
              </w:rPr>
              <w:t>Zlokalizowane w języku polskim, co najmniej następujące elementy: menu, pomoc, komunikaty systemowe, menedżer plików.</w:t>
            </w:r>
          </w:p>
          <w:p w:rsidR="00E43EC7" w:rsidRPr="00E43EC7" w:rsidRDefault="00E43EC7" w:rsidP="00E43EC7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55" w:hanging="355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E43EC7">
              <w:rPr>
                <w:rFonts w:eastAsia="Times New Roman" w:cs="Times New Roman"/>
                <w:sz w:val="22"/>
                <w:lang w:eastAsia="pl-PL"/>
              </w:rPr>
              <w:t>Graficzne środowisko instalacji i konfiguracji dostępne w języku polskim</w:t>
            </w:r>
          </w:p>
          <w:p w:rsidR="00E43EC7" w:rsidRPr="00E43EC7" w:rsidRDefault="00E43EC7" w:rsidP="00E43EC7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55" w:hanging="355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E43EC7">
              <w:rPr>
                <w:rFonts w:eastAsia="Times New Roman" w:cs="Times New Roman"/>
                <w:sz w:val="22"/>
                <w:lang w:eastAsia="pl-PL"/>
              </w:rPr>
              <w:t>Wbudowany system pomocy w języku polskim.</w:t>
            </w:r>
          </w:p>
          <w:p w:rsidR="00E43EC7" w:rsidRPr="00E43EC7" w:rsidRDefault="00E43EC7" w:rsidP="00E43EC7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55" w:hanging="355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E43EC7">
              <w:rPr>
                <w:rFonts w:eastAsia="Times New Roman" w:cs="Times New Roman"/>
                <w:sz w:val="22"/>
                <w:lang w:eastAsia="pl-PL"/>
              </w:rPr>
              <w:t>Możliwość przystosowania stanowiska dla osób niepełnosprawnych (np. słabo widzących).</w:t>
            </w:r>
          </w:p>
          <w:p w:rsidR="00E43EC7" w:rsidRPr="00E43EC7" w:rsidRDefault="00E43EC7" w:rsidP="00E43EC7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55" w:hanging="355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E43EC7">
              <w:rPr>
                <w:rFonts w:eastAsia="Times New Roman" w:cs="Times New Roman"/>
                <w:sz w:val="22"/>
                <w:lang w:eastAsia="pl-PL"/>
              </w:rPr>
              <w:t>Możliwość dokonywania aktualizacji i poprawek systemu poprzez mechanizm zarządzany przez administratora systemu Zamawiającego.</w:t>
            </w:r>
          </w:p>
          <w:p w:rsidR="00E43EC7" w:rsidRPr="00E43EC7" w:rsidRDefault="00E43EC7" w:rsidP="00E43EC7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55" w:hanging="355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E43EC7">
              <w:rPr>
                <w:rFonts w:eastAsia="Times New Roman" w:cs="Times New Roman"/>
                <w:sz w:val="22"/>
                <w:lang w:eastAsia="pl-PL"/>
              </w:rPr>
              <w:t>Możliwość dostarczania poprawek do systemu operacyjnego w modelu peer-to-peer.</w:t>
            </w:r>
          </w:p>
          <w:p w:rsidR="00E43EC7" w:rsidRPr="00E43EC7" w:rsidRDefault="00E43EC7" w:rsidP="00E43EC7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55" w:hanging="355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E43EC7">
              <w:rPr>
                <w:rFonts w:eastAsia="Times New Roman" w:cs="Times New Roman"/>
                <w:sz w:val="22"/>
                <w:lang w:eastAsia="pl-PL"/>
              </w:rPr>
              <w:t>Możliwość sterowania czasem dostarczania nowych wersji systemu operacyjnego, możliwość centralnego opóźniania dostarczania nowej wersji o minimum 4 miesiące.</w:t>
            </w:r>
          </w:p>
          <w:p w:rsidR="00E43EC7" w:rsidRPr="00E43EC7" w:rsidRDefault="00E43EC7" w:rsidP="00E43EC7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55" w:hanging="355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E43EC7">
              <w:rPr>
                <w:rFonts w:eastAsia="Times New Roman" w:cs="Times New Roman"/>
                <w:sz w:val="22"/>
                <w:lang w:eastAsia="pl-PL"/>
              </w:rPr>
              <w:t>Zabezpieczony hasłem hierarchiczny dostęp do systemu, konta i profile użytkowników zarządzane zdalnie; praca systemu w trybie ochrony kont użytkowników.</w:t>
            </w:r>
          </w:p>
          <w:p w:rsidR="00E43EC7" w:rsidRPr="00E43EC7" w:rsidRDefault="00E43EC7" w:rsidP="00E43EC7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55" w:hanging="355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E43EC7">
              <w:rPr>
                <w:rFonts w:eastAsia="Times New Roman" w:cs="Times New Roman"/>
                <w:sz w:val="22"/>
                <w:lang w:eastAsia="pl-PL"/>
              </w:rPr>
              <w:t>Możliwość dołączenia systemu do usługi katalogowej on-premise lub w chmurze.</w:t>
            </w:r>
          </w:p>
          <w:p w:rsidR="00E43EC7" w:rsidRPr="00E43EC7" w:rsidRDefault="00E43EC7" w:rsidP="00E43EC7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55" w:hanging="355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E43EC7">
              <w:rPr>
                <w:rFonts w:eastAsia="Times New Roman" w:cs="Times New Roman"/>
                <w:sz w:val="22"/>
                <w:lang w:eastAsia="pl-PL"/>
              </w:rPr>
              <w:t>Umożliwienie zablokowania urządzenia w ramach danego konta tylko do uruchamiania wybranej aplikacji - tryb "kiosk".</w:t>
            </w:r>
          </w:p>
          <w:p w:rsidR="00E43EC7" w:rsidRPr="00E43EC7" w:rsidRDefault="00E43EC7" w:rsidP="00E43EC7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55" w:hanging="355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E43EC7">
              <w:rPr>
                <w:rFonts w:eastAsia="Times New Roman" w:cs="Times New Roman"/>
                <w:sz w:val="22"/>
                <w:lang w:eastAsia="pl-PL"/>
              </w:rPr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:rsidR="00E43EC7" w:rsidRPr="00E43EC7" w:rsidRDefault="00E43EC7" w:rsidP="00E43EC7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55" w:hanging="355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E43EC7">
              <w:rPr>
                <w:rFonts w:eastAsia="Times New Roman" w:cs="Times New Roman"/>
                <w:sz w:val="22"/>
                <w:lang w:eastAsia="pl-PL"/>
              </w:rPr>
              <w:t>Zdalna pomoc i współdzielenie aplikacji – możliwość zdalnego przejęcia sesji zalogowanego użytkownika celem rozwiązania problemu z komputerem.</w:t>
            </w:r>
          </w:p>
          <w:p w:rsidR="00E43EC7" w:rsidRPr="00E43EC7" w:rsidRDefault="00E43EC7" w:rsidP="00E43EC7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55" w:hanging="355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E43EC7">
              <w:rPr>
                <w:rFonts w:eastAsia="Times New Roman" w:cs="Times New Roman"/>
                <w:sz w:val="22"/>
                <w:lang w:eastAsia="pl-PL"/>
              </w:rPr>
              <w:t>Transakcyjny system plików pozwalający na stosowanie przydziałów (ang. quota) na dysku dla użytkowników oraz zapewniający większą niezawodność i pozwalający tworzyć kopie zapasowe.</w:t>
            </w:r>
          </w:p>
          <w:p w:rsidR="00E43EC7" w:rsidRPr="00E43EC7" w:rsidRDefault="00E43EC7" w:rsidP="00E43EC7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55" w:hanging="355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E43EC7">
              <w:rPr>
                <w:rFonts w:eastAsia="Times New Roman" w:cs="Times New Roman"/>
                <w:sz w:val="22"/>
                <w:lang w:eastAsia="pl-PL"/>
              </w:rPr>
              <w:t>Oprogramowanie dla tworzenia kopii zapasowych (Backup); automatyczne wykonywanie kopii plików z możliwością automatycznego przywrócenia wersji wcześniejszej.</w:t>
            </w:r>
          </w:p>
          <w:p w:rsidR="00E43EC7" w:rsidRPr="00E43EC7" w:rsidRDefault="00E43EC7" w:rsidP="00E43EC7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55" w:hanging="355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E43EC7">
              <w:rPr>
                <w:rFonts w:eastAsia="Times New Roman" w:cs="Times New Roman"/>
                <w:sz w:val="22"/>
                <w:lang w:eastAsia="pl-PL"/>
              </w:rPr>
              <w:t>Możliwość przywracania obrazu plików systemowych do uprzednio zapisanej postaci.</w:t>
            </w:r>
          </w:p>
          <w:p w:rsidR="00E43EC7" w:rsidRPr="00E43EC7" w:rsidRDefault="00E43EC7" w:rsidP="00E43EC7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55" w:hanging="355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E43EC7">
              <w:rPr>
                <w:rFonts w:eastAsia="Times New Roman" w:cs="Times New Roman"/>
                <w:sz w:val="22"/>
                <w:lang w:eastAsia="pl-PL"/>
              </w:rPr>
              <w:t>Możliwość przywracania systemu operacyjnego do stanu początkowego z pozostawieniem plików użytkownika.</w:t>
            </w:r>
          </w:p>
          <w:p w:rsidR="00E43EC7" w:rsidRPr="00E43EC7" w:rsidRDefault="00E43EC7" w:rsidP="00E43EC7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55" w:hanging="355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E43EC7">
              <w:rPr>
                <w:rFonts w:eastAsia="Times New Roman" w:cs="Times New Roman"/>
                <w:sz w:val="22"/>
                <w:lang w:eastAsia="pl-PL"/>
              </w:rPr>
              <w:t>Możliwość blokowania lub dopuszczania dowolnych urządzeń peryferyjnych za pomocą polityk grupowych (np. przy użyciu numerów identyfikacyjnych sprzętu)."</w:t>
            </w:r>
          </w:p>
          <w:p w:rsidR="00E43EC7" w:rsidRPr="00E43EC7" w:rsidRDefault="00E43EC7" w:rsidP="00E43EC7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55" w:hanging="355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E43EC7">
              <w:rPr>
                <w:rFonts w:eastAsia="Times New Roman" w:cs="Times New Roman"/>
                <w:sz w:val="22"/>
                <w:lang w:eastAsia="pl-PL"/>
              </w:rPr>
              <w:t>Wbudowany mechanizm wirtualizacji typu hypervisor."</w:t>
            </w:r>
          </w:p>
          <w:p w:rsidR="00E43EC7" w:rsidRPr="00E43EC7" w:rsidRDefault="00E43EC7" w:rsidP="00E43EC7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55" w:hanging="355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E43EC7">
              <w:rPr>
                <w:rFonts w:eastAsia="Times New Roman" w:cs="Times New Roman"/>
                <w:sz w:val="22"/>
                <w:lang w:eastAsia="pl-PL"/>
              </w:rPr>
              <w:t>Wbudowana możliwość zdalnego dostępu do systemu i pracy zdalnej z wykorzystaniem pełnego interfejsu graficznego.</w:t>
            </w:r>
          </w:p>
          <w:p w:rsidR="00E43EC7" w:rsidRPr="00E43EC7" w:rsidRDefault="00E43EC7" w:rsidP="00E43EC7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55" w:hanging="355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E43EC7">
              <w:rPr>
                <w:rFonts w:eastAsia="Times New Roman" w:cs="Times New Roman"/>
                <w:sz w:val="22"/>
                <w:lang w:eastAsia="pl-PL"/>
              </w:rPr>
              <w:t>Dostępność bezpłatnych biuletynów bezpieczeństwa związanych z działaniem systemu operacyjnego.</w:t>
            </w:r>
          </w:p>
          <w:p w:rsidR="00E43EC7" w:rsidRPr="00E43EC7" w:rsidRDefault="00E43EC7" w:rsidP="00E43EC7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55" w:hanging="355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E43EC7">
              <w:rPr>
                <w:rFonts w:eastAsia="Times New Roman" w:cs="Times New Roman"/>
                <w:sz w:val="22"/>
                <w:lang w:eastAsia="pl-PL"/>
              </w:rPr>
              <w:t>Wbudowana zapora internetowa (firewall) dla ochrony połączeń internetowych, zintegrowana z systemem konsola do zarządzania ustawieniami zapory i regułami IP v4 i v6.</w:t>
            </w:r>
          </w:p>
          <w:p w:rsidR="00E43EC7" w:rsidRPr="00E43EC7" w:rsidRDefault="00E43EC7" w:rsidP="00E43EC7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55" w:hanging="355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E43EC7">
              <w:rPr>
                <w:rFonts w:eastAsia="Times New Roman" w:cs="Times New Roman"/>
                <w:sz w:val="22"/>
                <w:lang w:eastAsia="pl-PL"/>
              </w:rPr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:rsidR="00E43EC7" w:rsidRPr="00E43EC7" w:rsidRDefault="00E43EC7" w:rsidP="00E43EC7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55" w:hanging="355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E43EC7">
              <w:rPr>
                <w:rFonts w:eastAsia="Times New Roman" w:cs="Times New Roman"/>
                <w:sz w:val="22"/>
                <w:lang w:eastAsia="pl-PL"/>
              </w:rPr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:rsidR="00E43EC7" w:rsidRPr="00E43EC7" w:rsidRDefault="00E43EC7" w:rsidP="00E43EC7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55" w:hanging="355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E43EC7">
              <w:rPr>
                <w:rFonts w:eastAsia="Times New Roman" w:cs="Times New Roman"/>
                <w:sz w:val="22"/>
                <w:lang w:eastAsia="pl-PL"/>
              </w:rPr>
              <w:t>Wbudowany system uwierzytelnienia dwuskładnikowego oparty o certyfikat lub klucz prywatny oraz PIN lub uwierzytelnienie biometryczne.</w:t>
            </w:r>
          </w:p>
          <w:p w:rsidR="00E43EC7" w:rsidRPr="00E43EC7" w:rsidRDefault="00E43EC7" w:rsidP="00E43EC7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55" w:hanging="355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E43EC7">
              <w:rPr>
                <w:rFonts w:eastAsia="Times New Roman" w:cs="Times New Roman"/>
                <w:sz w:val="22"/>
                <w:lang w:eastAsia="pl-PL"/>
              </w:rPr>
              <w:t>Wbudowane mechanizmy ochrony antywirusowej i przeciw złośliwemu oprogramowaniu z zapewnionymi bezpłatnymi aktualizacjami.</w:t>
            </w:r>
          </w:p>
          <w:p w:rsidR="00E43EC7" w:rsidRPr="00E43EC7" w:rsidRDefault="00E43EC7" w:rsidP="00E43EC7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55" w:hanging="355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E43EC7">
              <w:rPr>
                <w:rFonts w:eastAsia="Times New Roman" w:cs="Times New Roman"/>
                <w:sz w:val="22"/>
                <w:lang w:eastAsia="pl-PL"/>
              </w:rPr>
              <w:t>Wbudowany system szyfrowania dysku twardego ze wsparciem modułu TPM</w:t>
            </w:r>
          </w:p>
          <w:p w:rsidR="00E43EC7" w:rsidRPr="00E43EC7" w:rsidRDefault="00E43EC7" w:rsidP="00E43EC7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55" w:hanging="355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E43EC7">
              <w:rPr>
                <w:rFonts w:eastAsia="Times New Roman" w:cs="Times New Roman"/>
                <w:sz w:val="22"/>
                <w:lang w:eastAsia="pl-PL"/>
              </w:rPr>
              <w:t>Możliwość tworzenia i przechowywania kopii zapasowych kluczy odzyskiwania do szyfrowania dysku w usługach katalogowych.</w:t>
            </w:r>
          </w:p>
          <w:p w:rsidR="00E43EC7" w:rsidRPr="00E43EC7" w:rsidRDefault="00E43EC7" w:rsidP="00E43EC7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55" w:hanging="355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E43EC7">
              <w:rPr>
                <w:rFonts w:eastAsia="Times New Roman" w:cs="Times New Roman"/>
                <w:sz w:val="22"/>
                <w:lang w:eastAsia="pl-PL"/>
              </w:rPr>
              <w:t>Możliwość tworzenia wirtualnych kart inteligentnych.</w:t>
            </w:r>
          </w:p>
          <w:p w:rsidR="00E43EC7" w:rsidRPr="00E43EC7" w:rsidRDefault="00E43EC7" w:rsidP="00E43EC7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55" w:hanging="355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E43EC7">
              <w:rPr>
                <w:rFonts w:eastAsia="Times New Roman" w:cs="Times New Roman"/>
                <w:sz w:val="22"/>
                <w:lang w:eastAsia="pl-PL"/>
              </w:rPr>
              <w:t>Wsparcie dla firmware UEFI i funkcji bezpiecznego rozruchu (Secure Boot)</w:t>
            </w:r>
          </w:p>
          <w:p w:rsidR="00E43EC7" w:rsidRPr="00E43EC7" w:rsidRDefault="00E43EC7" w:rsidP="00E43EC7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55" w:hanging="355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E43EC7">
              <w:rPr>
                <w:rFonts w:eastAsia="Times New Roman" w:cs="Times New Roman"/>
                <w:sz w:val="22"/>
                <w:lang w:eastAsia="pl-PL"/>
              </w:rPr>
              <w:t>Wbudowany w system, wykorzystywany automatycznie przez wbudowane przeglądarki filtr reputacyjny URL.</w:t>
            </w:r>
          </w:p>
          <w:p w:rsidR="00E43EC7" w:rsidRPr="00E43EC7" w:rsidRDefault="00E43EC7" w:rsidP="00E43EC7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55" w:hanging="355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E43EC7">
              <w:rPr>
                <w:rFonts w:eastAsia="Times New Roman" w:cs="Times New Roman"/>
                <w:sz w:val="22"/>
                <w:lang w:eastAsia="pl-PL"/>
              </w:rPr>
              <w:t>Wsparcie dla IPSEC oparte na politykach – wdrażanie IPSEC oparte na zestawach reguł definiujących ustawienia zarządzanych w sposób centralny.</w:t>
            </w:r>
          </w:p>
          <w:p w:rsidR="00E43EC7" w:rsidRPr="00E43EC7" w:rsidRDefault="00E43EC7" w:rsidP="00E43EC7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55" w:hanging="355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E43EC7">
              <w:rPr>
                <w:rFonts w:eastAsia="Times New Roman" w:cs="Times New Roman"/>
                <w:sz w:val="22"/>
                <w:lang w:eastAsia="pl-PL"/>
              </w:rPr>
              <w:t>Mechanizmy logowania w oparciu o:</w:t>
            </w:r>
          </w:p>
          <w:p w:rsidR="00E43EC7" w:rsidRPr="00E43EC7" w:rsidRDefault="00E43EC7" w:rsidP="00E43EC7">
            <w:pPr>
              <w:pStyle w:val="Akapitzlist"/>
              <w:numPr>
                <w:ilvl w:val="1"/>
                <w:numId w:val="24"/>
              </w:numPr>
              <w:spacing w:line="276" w:lineRule="auto"/>
              <w:ind w:left="355" w:hanging="355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E43EC7">
              <w:rPr>
                <w:rFonts w:eastAsia="Times New Roman" w:cs="Times New Roman"/>
                <w:sz w:val="22"/>
                <w:lang w:eastAsia="pl-PL"/>
              </w:rPr>
              <w:t>Login i hasło,</w:t>
            </w:r>
          </w:p>
          <w:p w:rsidR="00E43EC7" w:rsidRPr="00E43EC7" w:rsidRDefault="00E43EC7" w:rsidP="00E43EC7">
            <w:pPr>
              <w:pStyle w:val="Akapitzlist"/>
              <w:numPr>
                <w:ilvl w:val="1"/>
                <w:numId w:val="24"/>
              </w:numPr>
              <w:spacing w:line="276" w:lineRule="auto"/>
              <w:ind w:left="355" w:hanging="355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E43EC7">
              <w:rPr>
                <w:rFonts w:eastAsia="Times New Roman" w:cs="Times New Roman"/>
                <w:sz w:val="22"/>
                <w:lang w:eastAsia="pl-PL"/>
              </w:rPr>
              <w:t>Karty inteligentne i certyfikaty (smartcard),</w:t>
            </w:r>
          </w:p>
          <w:p w:rsidR="00E43EC7" w:rsidRPr="00E43EC7" w:rsidRDefault="00E43EC7" w:rsidP="00E43EC7">
            <w:pPr>
              <w:pStyle w:val="Akapitzlist"/>
              <w:numPr>
                <w:ilvl w:val="1"/>
                <w:numId w:val="24"/>
              </w:numPr>
              <w:spacing w:line="276" w:lineRule="auto"/>
              <w:ind w:left="355" w:hanging="355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E43EC7">
              <w:rPr>
                <w:rFonts w:eastAsia="Times New Roman" w:cs="Times New Roman"/>
                <w:sz w:val="22"/>
                <w:lang w:eastAsia="pl-PL"/>
              </w:rPr>
              <w:t>Wirtualne karty inteligentne i certyfikaty (logowanie w oparciu o certyfikat chroniony poprzez moduł TPM),</w:t>
            </w:r>
          </w:p>
          <w:p w:rsidR="00E43EC7" w:rsidRPr="00E43EC7" w:rsidRDefault="00E43EC7" w:rsidP="00E43EC7">
            <w:pPr>
              <w:pStyle w:val="Akapitzlist"/>
              <w:numPr>
                <w:ilvl w:val="1"/>
                <w:numId w:val="24"/>
              </w:numPr>
              <w:spacing w:line="276" w:lineRule="auto"/>
              <w:ind w:left="355" w:hanging="355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E43EC7">
              <w:rPr>
                <w:rFonts w:eastAsia="Times New Roman" w:cs="Times New Roman"/>
                <w:sz w:val="22"/>
                <w:lang w:eastAsia="pl-PL"/>
              </w:rPr>
              <w:t>Certyfikat/Klucz i PIN</w:t>
            </w:r>
          </w:p>
          <w:p w:rsidR="00E43EC7" w:rsidRPr="00E43EC7" w:rsidRDefault="00E43EC7" w:rsidP="00E43EC7">
            <w:pPr>
              <w:pStyle w:val="Akapitzlist"/>
              <w:numPr>
                <w:ilvl w:val="1"/>
                <w:numId w:val="24"/>
              </w:numPr>
              <w:spacing w:line="276" w:lineRule="auto"/>
              <w:ind w:left="355" w:hanging="355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E43EC7">
              <w:rPr>
                <w:rFonts w:eastAsia="Times New Roman" w:cs="Times New Roman"/>
                <w:sz w:val="22"/>
                <w:lang w:eastAsia="pl-PL"/>
              </w:rPr>
              <w:t>Certyfikat/Klucz i uwierzytelnienie biometryczne</w:t>
            </w:r>
          </w:p>
          <w:p w:rsidR="00E43EC7" w:rsidRPr="00E43EC7" w:rsidRDefault="00E43EC7" w:rsidP="00E43EC7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55" w:hanging="355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E43EC7">
              <w:rPr>
                <w:rFonts w:eastAsia="Times New Roman" w:cs="Times New Roman"/>
                <w:sz w:val="22"/>
                <w:lang w:eastAsia="pl-PL"/>
              </w:rPr>
              <w:t>Wsparcie dla uwierzytelniania na bazie Kerberos v. 5</w:t>
            </w:r>
          </w:p>
          <w:p w:rsidR="00E43EC7" w:rsidRPr="00E43EC7" w:rsidRDefault="00E43EC7" w:rsidP="00E43EC7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55" w:hanging="355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E43EC7">
              <w:rPr>
                <w:rFonts w:eastAsia="Times New Roman" w:cs="Times New Roman"/>
                <w:sz w:val="22"/>
                <w:lang w:eastAsia="pl-PL"/>
              </w:rPr>
              <w:t>Wbudowany agent do zbierania danych na temat zagrożeń na stacji roboczej.</w:t>
            </w:r>
          </w:p>
          <w:p w:rsidR="00E43EC7" w:rsidRPr="00E43EC7" w:rsidRDefault="00E43EC7" w:rsidP="00E43EC7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55" w:hanging="355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E43EC7">
              <w:rPr>
                <w:rFonts w:eastAsia="Times New Roman" w:cs="Times New Roman"/>
                <w:sz w:val="22"/>
                <w:lang w:eastAsia="pl-PL"/>
              </w:rPr>
              <w:t>Wsparcie .NET Framework 2.x, 3.x i 4.x – możliwość uruchomienia aplikacji działających we wskazanych środowiskach</w:t>
            </w:r>
          </w:p>
          <w:p w:rsidR="00E43EC7" w:rsidRPr="00E43EC7" w:rsidRDefault="00E43EC7" w:rsidP="00E43EC7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55" w:hanging="355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E43EC7">
              <w:rPr>
                <w:rFonts w:eastAsia="Times New Roman" w:cs="Times New Roman"/>
                <w:sz w:val="22"/>
                <w:lang w:eastAsia="pl-PL"/>
              </w:rPr>
              <w:t>Wsparcie dla VBScript – możliwość uruchamiania interpretera poleceń</w:t>
            </w:r>
          </w:p>
          <w:p w:rsidR="00E43EC7" w:rsidRPr="00E43EC7" w:rsidRDefault="00E43EC7" w:rsidP="00E43EC7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5" w:hanging="355"/>
              <w:rPr>
                <w:rFonts w:eastAsia="Times New Roman" w:cs="Times New Roman"/>
                <w:bCs/>
                <w:lang w:eastAsia="pl-PL"/>
              </w:rPr>
            </w:pPr>
            <w:r w:rsidRPr="00E43EC7">
              <w:rPr>
                <w:rFonts w:eastAsia="Times New Roman" w:cs="Times New Roman"/>
                <w:sz w:val="22"/>
                <w:lang w:eastAsia="pl-PL"/>
              </w:rPr>
              <w:t>43.</w:t>
            </w:r>
            <w:r w:rsidRPr="00E43EC7">
              <w:rPr>
                <w:rFonts w:eastAsia="Times New Roman" w:cs="Times New Roman"/>
                <w:sz w:val="22"/>
                <w:lang w:eastAsia="pl-PL"/>
              </w:rPr>
              <w:tab/>
              <w:t xml:space="preserve">Wsparcie dla PowerShell 5.x – możliwość uruchamiania interpretera poleceń </w:t>
            </w:r>
          </w:p>
        </w:tc>
      </w:tr>
      <w:tr w:rsidR="00E43EC7" w:rsidRPr="00DD5070" w:rsidTr="00B803F8">
        <w:trPr>
          <w:trHeight w:val="284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7" w:rsidRPr="00800B84" w:rsidRDefault="00E43EC7" w:rsidP="00DD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0B84">
              <w:rPr>
                <w:rFonts w:ascii="Times New Roman" w:eastAsia="Times New Roman" w:hAnsi="Times New Roman" w:cs="Times New Roman"/>
                <w:b/>
                <w:bCs/>
              </w:rPr>
              <w:t>Oprogramowanie do aktualizacji sterowników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7" w:rsidRPr="00E43EC7" w:rsidRDefault="00E43EC7" w:rsidP="00DD5070">
            <w:pPr>
              <w:spacing w:after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43EC7">
              <w:rPr>
                <w:rFonts w:ascii="Times New Roman" w:eastAsia="Times New Roman" w:hAnsi="Times New Roman" w:cs="Times New Roman"/>
                <w:bCs/>
                <w:lang w:eastAsia="pl-PL"/>
              </w:rPr>
              <w:t>Oprogramowanie producenta oferowanego sprzętu umożliwiające automatyczna weryfikacje i instalację sterowników. Oprogramowanie musi automatycznie łączyć się z centralna bazą sterowników i oprogramowania producenta, sprawdzać dostępne aktualizacje i zapewniać zbiorczą instalację wszystkich sterowników i aplikacji bez ingerencji użytkownika.</w:t>
            </w:r>
          </w:p>
        </w:tc>
      </w:tr>
      <w:tr w:rsidR="00E43EC7" w:rsidRPr="00DD5070" w:rsidTr="00B803F8">
        <w:trPr>
          <w:trHeight w:val="284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7" w:rsidRPr="00800B84" w:rsidRDefault="00E43EC7" w:rsidP="00DD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00B84">
              <w:rPr>
                <w:rFonts w:ascii="Times New Roman" w:eastAsia="Times New Roman" w:hAnsi="Times New Roman" w:cs="Times New Roman"/>
                <w:b/>
                <w:bCs/>
              </w:rPr>
              <w:t>Gwarancja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7" w:rsidRPr="00E43EC7" w:rsidRDefault="00E43EC7" w:rsidP="00987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3EC7">
              <w:rPr>
                <w:rFonts w:ascii="Times New Roman" w:eastAsia="Times New Roman" w:hAnsi="Times New Roman" w:cs="Times New Roman"/>
                <w:lang w:eastAsia="pl-PL"/>
              </w:rPr>
              <w:t xml:space="preserve">Minimalny czas trwania wsparcia technicznego producenta wynosi </w:t>
            </w:r>
            <w:r w:rsidR="009870D2">
              <w:rPr>
                <w:rFonts w:ascii="Times New Roman" w:eastAsia="Times New Roman" w:hAnsi="Times New Roman" w:cs="Times New Roman"/>
                <w:lang w:eastAsia="pl-PL"/>
              </w:rPr>
              <w:t>24 miesiące</w:t>
            </w:r>
            <w:r w:rsidRPr="00E43EC7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E43EC7" w:rsidRPr="00DD5070" w:rsidTr="00B803F8">
        <w:trPr>
          <w:trHeight w:val="284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7" w:rsidRPr="00800B84" w:rsidRDefault="00E43EC7" w:rsidP="00DD5070">
            <w:pPr>
              <w:tabs>
                <w:tab w:val="left" w:pos="213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00B84">
              <w:rPr>
                <w:rFonts w:ascii="Times New Roman" w:eastAsia="Times New Roman" w:hAnsi="Times New Roman" w:cs="Times New Roman"/>
                <w:b/>
                <w:bCs/>
              </w:rPr>
              <w:t>Wsparcie techniczne producenta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7" w:rsidRPr="00E43EC7" w:rsidRDefault="00E43EC7" w:rsidP="00DD5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3EC7">
              <w:rPr>
                <w:rFonts w:ascii="Times New Roman" w:eastAsia="Times New Roman" w:hAnsi="Times New Roman" w:cs="Times New Roman"/>
                <w:lang w:eastAsia="pl-PL"/>
              </w:rPr>
              <w:t xml:space="preserve">Możliwość sprawdzenia aktualnego okresu i poziomu wsparcia technicznego dla urządzeń za </w:t>
            </w:r>
            <w:r w:rsidRPr="00E43EC7">
              <w:rPr>
                <w:rFonts w:ascii="Times New Roman" w:eastAsia="Times New Roman" w:hAnsi="Times New Roman" w:cs="Times New Roman"/>
                <w:bCs/>
                <w:lang w:eastAsia="pl-PL"/>
              </w:rPr>
              <w:t>pośrednictwem strony internetowej producenta.</w:t>
            </w:r>
          </w:p>
          <w:p w:rsidR="00E43EC7" w:rsidRPr="009870D2" w:rsidRDefault="00E43EC7" w:rsidP="00DD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pl-PL"/>
              </w:rPr>
            </w:pPr>
          </w:p>
          <w:p w:rsidR="00E43EC7" w:rsidRPr="00E43EC7" w:rsidRDefault="00E43EC7" w:rsidP="00DD5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EC7">
              <w:rPr>
                <w:rFonts w:ascii="Times New Roman" w:eastAsia="Times New Roman" w:hAnsi="Times New Roman" w:cs="Times New Roman"/>
                <w:lang w:eastAsia="pl-PL"/>
              </w:rPr>
              <w:t xml:space="preserve">Możliwość sprawdzenia konfiguracji sprzętowej komputera oraz warunków gwarancji po podaniu numeru seryjnego </w:t>
            </w:r>
            <w:r w:rsidRPr="00E43EC7">
              <w:rPr>
                <w:rFonts w:ascii="Times New Roman" w:eastAsia="Times New Roman" w:hAnsi="Times New Roman" w:cs="Times New Roman"/>
                <w:bCs/>
                <w:lang w:eastAsia="pl-PL"/>
              </w:rPr>
              <w:t>bezpośrednio na stronie producenta</w:t>
            </w:r>
            <w:r w:rsidRPr="00E43EC7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BD1902" w:rsidRDefault="00BD1902"/>
    <w:sectPr w:rsidR="00BD1902" w:rsidSect="007702DF">
      <w:headerReference w:type="default" r:id="rId7"/>
      <w:footerReference w:type="default" r:id="rId8"/>
      <w:pgSz w:w="12240" w:h="15840"/>
      <w:pgMar w:top="1440" w:right="1440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DD4" w:rsidRDefault="00303DD4" w:rsidP="00F40977">
      <w:pPr>
        <w:spacing w:after="0" w:line="240" w:lineRule="auto"/>
      </w:pPr>
      <w:r>
        <w:separator/>
      </w:r>
    </w:p>
  </w:endnote>
  <w:endnote w:type="continuationSeparator" w:id="0">
    <w:p w:rsidR="00303DD4" w:rsidRDefault="00303DD4" w:rsidP="00F4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</w:rPr>
      <w:id w:val="-940829512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7702DF" w:rsidRPr="007702DF" w:rsidRDefault="007702DF" w:rsidP="007702DF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Times New Roman" w:hAnsi="Times New Roman"/>
            <w:sz w:val="20"/>
          </w:rPr>
        </w:pPr>
        <w:r w:rsidRPr="007702DF">
          <w:rPr>
            <w:rFonts w:ascii="Times New Roman" w:hAnsi="Times New Roman"/>
            <w:sz w:val="20"/>
          </w:rPr>
          <w:fldChar w:fldCharType="begin"/>
        </w:r>
        <w:r w:rsidRPr="007702DF">
          <w:rPr>
            <w:rFonts w:ascii="Times New Roman" w:hAnsi="Times New Roman"/>
            <w:sz w:val="20"/>
          </w:rPr>
          <w:instrText>PAGE   \* MERGEFORMAT</w:instrText>
        </w:r>
        <w:r w:rsidRPr="007702DF">
          <w:rPr>
            <w:rFonts w:ascii="Times New Roman" w:hAnsi="Times New Roman"/>
            <w:sz w:val="20"/>
          </w:rPr>
          <w:fldChar w:fldCharType="separate"/>
        </w:r>
        <w:r w:rsidR="00800B84">
          <w:rPr>
            <w:rFonts w:ascii="Times New Roman" w:hAnsi="Times New Roman"/>
            <w:noProof/>
            <w:sz w:val="20"/>
          </w:rPr>
          <w:t>1</w:t>
        </w:r>
        <w:r w:rsidRPr="007702DF">
          <w:rPr>
            <w:rFonts w:ascii="Times New Roman" w:hAnsi="Times New Roman"/>
            <w:sz w:val="20"/>
          </w:rPr>
          <w:fldChar w:fldCharType="end"/>
        </w:r>
      </w:p>
    </w:sdtContent>
  </w:sdt>
  <w:p w:rsidR="00303DD4" w:rsidRPr="007702DF" w:rsidRDefault="007702DF" w:rsidP="007702DF">
    <w:pPr>
      <w:pBdr>
        <w:top w:val="single" w:sz="6" w:space="2" w:color="5B9BD5" w:themeColor="accent1"/>
      </w:pBdr>
      <w:tabs>
        <w:tab w:val="center" w:pos="4536"/>
        <w:tab w:val="right" w:pos="9072"/>
      </w:tabs>
      <w:spacing w:before="240" w:after="0" w:line="240" w:lineRule="auto"/>
      <w:jc w:val="center"/>
      <w:rPr>
        <w:rFonts w:ascii="Times New Roman" w:hAnsi="Times New Roman"/>
        <w:sz w:val="16"/>
        <w:szCs w:val="18"/>
      </w:rPr>
    </w:pPr>
    <w:r w:rsidRPr="007702DF">
      <w:rPr>
        <w:rFonts w:ascii="Times New Roman" w:hAnsi="Times New Roman"/>
        <w:sz w:val="16"/>
        <w:szCs w:val="18"/>
      </w:rPr>
      <w:t>Projekt „Cyfrowa gmina” jest finansowany ze środków Europejskiego Funduszu Rozwoju Regionalnego w ramach Programu Operacyjnego Polska Cyfrowa na lata 2014 - 2020.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DD4" w:rsidRDefault="00303DD4" w:rsidP="00F40977">
      <w:pPr>
        <w:spacing w:after="0" w:line="240" w:lineRule="auto"/>
      </w:pPr>
      <w:r>
        <w:separator/>
      </w:r>
    </w:p>
  </w:footnote>
  <w:footnote w:type="continuationSeparator" w:id="0">
    <w:p w:rsidR="00303DD4" w:rsidRDefault="00303DD4" w:rsidP="00F4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DD4" w:rsidRDefault="00303DD4" w:rsidP="00DD5070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-60960</wp:posOffset>
          </wp:positionH>
          <wp:positionV relativeFrom="paragraph">
            <wp:posOffset>-440055</wp:posOffset>
          </wp:positionV>
          <wp:extent cx="6238240" cy="1059035"/>
          <wp:effectExtent l="0" t="0" r="0" b="8255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_+_CP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8240" cy="1059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03DD4" w:rsidRDefault="00303DD4" w:rsidP="00DD5070">
    <w:pPr>
      <w:pStyle w:val="Nagwek"/>
      <w:jc w:val="center"/>
    </w:pPr>
  </w:p>
  <w:p w:rsidR="00303DD4" w:rsidRDefault="00303DD4" w:rsidP="00DD507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3FC0"/>
    <w:multiLevelType w:val="hybridMultilevel"/>
    <w:tmpl w:val="D7B28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43E92"/>
    <w:multiLevelType w:val="hybridMultilevel"/>
    <w:tmpl w:val="52D40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F0EDA"/>
    <w:multiLevelType w:val="hybridMultilevel"/>
    <w:tmpl w:val="F41C69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DA48AF"/>
    <w:multiLevelType w:val="hybridMultilevel"/>
    <w:tmpl w:val="6374E5D4"/>
    <w:lvl w:ilvl="0" w:tplc="CF5EEF3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756" w:hanging="360"/>
      </w:pPr>
    </w:lvl>
    <w:lvl w:ilvl="2" w:tplc="0415001B" w:tentative="1">
      <w:start w:val="1"/>
      <w:numFmt w:val="lowerRoman"/>
      <w:lvlText w:val="%3."/>
      <w:lvlJc w:val="right"/>
      <w:pPr>
        <w:ind w:left="-1036" w:hanging="180"/>
      </w:pPr>
    </w:lvl>
    <w:lvl w:ilvl="3" w:tplc="0415000F" w:tentative="1">
      <w:start w:val="1"/>
      <w:numFmt w:val="decimal"/>
      <w:lvlText w:val="%4."/>
      <w:lvlJc w:val="left"/>
      <w:pPr>
        <w:ind w:left="-316" w:hanging="360"/>
      </w:pPr>
    </w:lvl>
    <w:lvl w:ilvl="4" w:tplc="04150019" w:tentative="1">
      <w:start w:val="1"/>
      <w:numFmt w:val="lowerLetter"/>
      <w:lvlText w:val="%5."/>
      <w:lvlJc w:val="left"/>
      <w:pPr>
        <w:ind w:left="404" w:hanging="360"/>
      </w:pPr>
    </w:lvl>
    <w:lvl w:ilvl="5" w:tplc="0415001B" w:tentative="1">
      <w:start w:val="1"/>
      <w:numFmt w:val="lowerRoman"/>
      <w:lvlText w:val="%6."/>
      <w:lvlJc w:val="right"/>
      <w:pPr>
        <w:ind w:left="1124" w:hanging="180"/>
      </w:pPr>
    </w:lvl>
    <w:lvl w:ilvl="6" w:tplc="0415000F" w:tentative="1">
      <w:start w:val="1"/>
      <w:numFmt w:val="decimal"/>
      <w:lvlText w:val="%7."/>
      <w:lvlJc w:val="left"/>
      <w:pPr>
        <w:ind w:left="1844" w:hanging="360"/>
      </w:pPr>
    </w:lvl>
    <w:lvl w:ilvl="7" w:tplc="04150019" w:tentative="1">
      <w:start w:val="1"/>
      <w:numFmt w:val="lowerLetter"/>
      <w:lvlText w:val="%8."/>
      <w:lvlJc w:val="left"/>
      <w:pPr>
        <w:ind w:left="2564" w:hanging="360"/>
      </w:pPr>
    </w:lvl>
    <w:lvl w:ilvl="8" w:tplc="0415001B" w:tentative="1">
      <w:start w:val="1"/>
      <w:numFmt w:val="lowerRoman"/>
      <w:lvlText w:val="%9."/>
      <w:lvlJc w:val="right"/>
      <w:pPr>
        <w:ind w:left="3284" w:hanging="180"/>
      </w:pPr>
    </w:lvl>
  </w:abstractNum>
  <w:abstractNum w:abstractNumId="4" w15:restartNumberingAfterBreak="0">
    <w:nsid w:val="1C1A366B"/>
    <w:multiLevelType w:val="hybridMultilevel"/>
    <w:tmpl w:val="A7725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5737E"/>
    <w:multiLevelType w:val="hybridMultilevel"/>
    <w:tmpl w:val="E1448FDE"/>
    <w:lvl w:ilvl="0" w:tplc="CF5EEF3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756" w:hanging="360"/>
      </w:pPr>
    </w:lvl>
    <w:lvl w:ilvl="2" w:tplc="0415001B" w:tentative="1">
      <w:start w:val="1"/>
      <w:numFmt w:val="lowerRoman"/>
      <w:lvlText w:val="%3."/>
      <w:lvlJc w:val="right"/>
      <w:pPr>
        <w:ind w:left="-1036" w:hanging="180"/>
      </w:pPr>
    </w:lvl>
    <w:lvl w:ilvl="3" w:tplc="0415000F" w:tentative="1">
      <w:start w:val="1"/>
      <w:numFmt w:val="decimal"/>
      <w:lvlText w:val="%4."/>
      <w:lvlJc w:val="left"/>
      <w:pPr>
        <w:ind w:left="-316" w:hanging="360"/>
      </w:pPr>
    </w:lvl>
    <w:lvl w:ilvl="4" w:tplc="04150019" w:tentative="1">
      <w:start w:val="1"/>
      <w:numFmt w:val="lowerLetter"/>
      <w:lvlText w:val="%5."/>
      <w:lvlJc w:val="left"/>
      <w:pPr>
        <w:ind w:left="404" w:hanging="360"/>
      </w:pPr>
    </w:lvl>
    <w:lvl w:ilvl="5" w:tplc="0415001B" w:tentative="1">
      <w:start w:val="1"/>
      <w:numFmt w:val="lowerRoman"/>
      <w:lvlText w:val="%6."/>
      <w:lvlJc w:val="right"/>
      <w:pPr>
        <w:ind w:left="1124" w:hanging="180"/>
      </w:pPr>
    </w:lvl>
    <w:lvl w:ilvl="6" w:tplc="0415000F" w:tentative="1">
      <w:start w:val="1"/>
      <w:numFmt w:val="decimal"/>
      <w:lvlText w:val="%7."/>
      <w:lvlJc w:val="left"/>
      <w:pPr>
        <w:ind w:left="1844" w:hanging="360"/>
      </w:pPr>
    </w:lvl>
    <w:lvl w:ilvl="7" w:tplc="04150019" w:tentative="1">
      <w:start w:val="1"/>
      <w:numFmt w:val="lowerLetter"/>
      <w:lvlText w:val="%8."/>
      <w:lvlJc w:val="left"/>
      <w:pPr>
        <w:ind w:left="2564" w:hanging="360"/>
      </w:pPr>
    </w:lvl>
    <w:lvl w:ilvl="8" w:tplc="0415001B" w:tentative="1">
      <w:start w:val="1"/>
      <w:numFmt w:val="lowerRoman"/>
      <w:lvlText w:val="%9."/>
      <w:lvlJc w:val="right"/>
      <w:pPr>
        <w:ind w:left="3284" w:hanging="180"/>
      </w:pPr>
    </w:lvl>
  </w:abstractNum>
  <w:abstractNum w:abstractNumId="6" w15:restartNumberingAfterBreak="0">
    <w:nsid w:val="30BB42D9"/>
    <w:multiLevelType w:val="hybridMultilevel"/>
    <w:tmpl w:val="601EC700"/>
    <w:lvl w:ilvl="0" w:tplc="6E2C07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5617C4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020A9"/>
    <w:multiLevelType w:val="hybridMultilevel"/>
    <w:tmpl w:val="6242DE50"/>
    <w:lvl w:ilvl="0" w:tplc="6E2C07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71535"/>
    <w:multiLevelType w:val="hybridMultilevel"/>
    <w:tmpl w:val="75AE1006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A638B"/>
    <w:multiLevelType w:val="multilevel"/>
    <w:tmpl w:val="B150D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6097F04"/>
    <w:multiLevelType w:val="hybridMultilevel"/>
    <w:tmpl w:val="5ACCDB8C"/>
    <w:lvl w:ilvl="0" w:tplc="C882DC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772932C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3092B"/>
    <w:multiLevelType w:val="hybridMultilevel"/>
    <w:tmpl w:val="1B46B984"/>
    <w:lvl w:ilvl="0" w:tplc="2F9E49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763278"/>
    <w:multiLevelType w:val="hybridMultilevel"/>
    <w:tmpl w:val="DB1E8D78"/>
    <w:lvl w:ilvl="0" w:tplc="83166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31CC6"/>
    <w:multiLevelType w:val="hybridMultilevel"/>
    <w:tmpl w:val="BEEA8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B1A91"/>
    <w:multiLevelType w:val="hybridMultilevel"/>
    <w:tmpl w:val="14DA52E6"/>
    <w:lvl w:ilvl="0" w:tplc="CF5EEF3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756" w:hanging="360"/>
      </w:pPr>
    </w:lvl>
    <w:lvl w:ilvl="2" w:tplc="0415001B" w:tentative="1">
      <w:start w:val="1"/>
      <w:numFmt w:val="lowerRoman"/>
      <w:lvlText w:val="%3."/>
      <w:lvlJc w:val="right"/>
      <w:pPr>
        <w:ind w:left="-1036" w:hanging="180"/>
      </w:pPr>
    </w:lvl>
    <w:lvl w:ilvl="3" w:tplc="0415000F" w:tentative="1">
      <w:start w:val="1"/>
      <w:numFmt w:val="decimal"/>
      <w:lvlText w:val="%4."/>
      <w:lvlJc w:val="left"/>
      <w:pPr>
        <w:ind w:left="-316" w:hanging="360"/>
      </w:pPr>
    </w:lvl>
    <w:lvl w:ilvl="4" w:tplc="04150019" w:tentative="1">
      <w:start w:val="1"/>
      <w:numFmt w:val="lowerLetter"/>
      <w:lvlText w:val="%5."/>
      <w:lvlJc w:val="left"/>
      <w:pPr>
        <w:ind w:left="404" w:hanging="360"/>
      </w:pPr>
    </w:lvl>
    <w:lvl w:ilvl="5" w:tplc="0415001B" w:tentative="1">
      <w:start w:val="1"/>
      <w:numFmt w:val="lowerRoman"/>
      <w:lvlText w:val="%6."/>
      <w:lvlJc w:val="right"/>
      <w:pPr>
        <w:ind w:left="1124" w:hanging="180"/>
      </w:pPr>
    </w:lvl>
    <w:lvl w:ilvl="6" w:tplc="0415000F" w:tentative="1">
      <w:start w:val="1"/>
      <w:numFmt w:val="decimal"/>
      <w:lvlText w:val="%7."/>
      <w:lvlJc w:val="left"/>
      <w:pPr>
        <w:ind w:left="1844" w:hanging="360"/>
      </w:pPr>
    </w:lvl>
    <w:lvl w:ilvl="7" w:tplc="04150019" w:tentative="1">
      <w:start w:val="1"/>
      <w:numFmt w:val="lowerLetter"/>
      <w:lvlText w:val="%8."/>
      <w:lvlJc w:val="left"/>
      <w:pPr>
        <w:ind w:left="2564" w:hanging="360"/>
      </w:pPr>
    </w:lvl>
    <w:lvl w:ilvl="8" w:tplc="0415001B" w:tentative="1">
      <w:start w:val="1"/>
      <w:numFmt w:val="lowerRoman"/>
      <w:lvlText w:val="%9."/>
      <w:lvlJc w:val="right"/>
      <w:pPr>
        <w:ind w:left="3284" w:hanging="180"/>
      </w:pPr>
    </w:lvl>
  </w:abstractNum>
  <w:abstractNum w:abstractNumId="16" w15:restartNumberingAfterBreak="0">
    <w:nsid w:val="59C806FE"/>
    <w:multiLevelType w:val="hybridMultilevel"/>
    <w:tmpl w:val="02086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33EC2"/>
    <w:multiLevelType w:val="hybridMultilevel"/>
    <w:tmpl w:val="C02041E2"/>
    <w:lvl w:ilvl="0" w:tplc="6E2C07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05084"/>
    <w:multiLevelType w:val="hybridMultilevel"/>
    <w:tmpl w:val="2C8A1F04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10EB1"/>
    <w:multiLevelType w:val="hybridMultilevel"/>
    <w:tmpl w:val="C194B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667C7"/>
    <w:multiLevelType w:val="hybridMultilevel"/>
    <w:tmpl w:val="DDD0FD40"/>
    <w:lvl w:ilvl="0" w:tplc="7488EC5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EA1D28"/>
    <w:multiLevelType w:val="hybridMultilevel"/>
    <w:tmpl w:val="2CA288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3"/>
  </w:num>
  <w:num w:numId="3">
    <w:abstractNumId w:val="13"/>
  </w:num>
  <w:num w:numId="4">
    <w:abstractNumId w:val="0"/>
  </w:num>
  <w:num w:numId="5">
    <w:abstractNumId w:val="11"/>
  </w:num>
  <w:num w:numId="6">
    <w:abstractNumId w:val="20"/>
  </w:num>
  <w:num w:numId="7">
    <w:abstractNumId w:val="22"/>
  </w:num>
  <w:num w:numId="8">
    <w:abstractNumId w:val="16"/>
  </w:num>
  <w:num w:numId="9">
    <w:abstractNumId w:val="6"/>
  </w:num>
  <w:num w:numId="10">
    <w:abstractNumId w:val="14"/>
  </w:num>
  <w:num w:numId="11">
    <w:abstractNumId w:val="4"/>
  </w:num>
  <w:num w:numId="12">
    <w:abstractNumId w:val="7"/>
  </w:num>
  <w:num w:numId="13">
    <w:abstractNumId w:val="2"/>
  </w:num>
  <w:num w:numId="14">
    <w:abstractNumId w:val="18"/>
  </w:num>
  <w:num w:numId="15">
    <w:abstractNumId w:val="9"/>
  </w:num>
  <w:num w:numId="16">
    <w:abstractNumId w:val="5"/>
  </w:num>
  <w:num w:numId="17">
    <w:abstractNumId w:val="15"/>
  </w:num>
  <w:num w:numId="18">
    <w:abstractNumId w:val="12"/>
  </w:num>
  <w:num w:numId="19">
    <w:abstractNumId w:val="21"/>
  </w:num>
  <w:num w:numId="20">
    <w:abstractNumId w:val="17"/>
  </w:num>
  <w:num w:numId="21">
    <w:abstractNumId w:val="1"/>
  </w:num>
  <w:num w:numId="22">
    <w:abstractNumId w:val="8"/>
  </w:num>
  <w:num w:numId="23">
    <w:abstractNumId w:val="1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77"/>
    <w:rsid w:val="00002EE0"/>
    <w:rsid w:val="000A35BB"/>
    <w:rsid w:val="000D443B"/>
    <w:rsid w:val="00303DD4"/>
    <w:rsid w:val="0041609E"/>
    <w:rsid w:val="0047120F"/>
    <w:rsid w:val="005038DF"/>
    <w:rsid w:val="005F403E"/>
    <w:rsid w:val="00650770"/>
    <w:rsid w:val="00662695"/>
    <w:rsid w:val="006C35D1"/>
    <w:rsid w:val="007702DF"/>
    <w:rsid w:val="00800B84"/>
    <w:rsid w:val="008D3920"/>
    <w:rsid w:val="0098203B"/>
    <w:rsid w:val="009870D2"/>
    <w:rsid w:val="009D670A"/>
    <w:rsid w:val="00A1530C"/>
    <w:rsid w:val="00B02EEA"/>
    <w:rsid w:val="00B803F8"/>
    <w:rsid w:val="00BD1902"/>
    <w:rsid w:val="00DD5070"/>
    <w:rsid w:val="00E43EC7"/>
    <w:rsid w:val="00F4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8226A54-2DA4-424E-B465-83AE0110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97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977"/>
  </w:style>
  <w:style w:type="paragraph" w:styleId="Stopka">
    <w:name w:val="footer"/>
    <w:basedOn w:val="Normalny"/>
    <w:link w:val="StopkaZnak"/>
    <w:uiPriority w:val="99"/>
    <w:unhideWhenUsed/>
    <w:rsid w:val="00F40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977"/>
  </w:style>
  <w:style w:type="character" w:styleId="Hipercze">
    <w:name w:val="Hyperlink"/>
    <w:basedOn w:val="Domylnaczcionkaakapitu"/>
    <w:uiPriority w:val="99"/>
    <w:unhideWhenUsed/>
    <w:rsid w:val="0066269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02EEA"/>
    <w:pPr>
      <w:spacing w:after="0" w:line="360" w:lineRule="auto"/>
      <w:ind w:left="720"/>
      <w:contextualSpacing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18</Pages>
  <Words>6041</Words>
  <Characters>36248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2022-10-12T09:45:00Z</cp:lastPrinted>
  <dcterms:created xsi:type="dcterms:W3CDTF">2022-09-05T12:25:00Z</dcterms:created>
  <dcterms:modified xsi:type="dcterms:W3CDTF">2022-10-14T09:34:00Z</dcterms:modified>
</cp:coreProperties>
</file>