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F252" w14:textId="058CCC36" w:rsidR="007B442A" w:rsidRPr="007B442A" w:rsidRDefault="007B442A" w:rsidP="007B442A">
      <w:pPr>
        <w:spacing w:line="276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B442A">
        <w:rPr>
          <w:rFonts w:asciiTheme="minorHAnsi" w:hAnsiTheme="minorHAnsi" w:cs="Arial"/>
          <w:b/>
          <w:sz w:val="22"/>
          <w:szCs w:val="22"/>
        </w:rPr>
        <w:t>Załącznik nr 2</w:t>
      </w:r>
    </w:p>
    <w:p w14:paraId="384D038A" w14:textId="5A07E2F7" w:rsidR="001B3093" w:rsidRDefault="00700A29">
      <w:pPr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Opis przedmiotu zamówienia</w:t>
      </w:r>
    </w:p>
    <w:p w14:paraId="7D8DA5A3" w14:textId="77777777" w:rsidR="001B3093" w:rsidRDefault="00700A29">
      <w:pPr>
        <w:spacing w:line="276" w:lineRule="auto"/>
        <w:jc w:val="both"/>
      </w:pPr>
      <w:r>
        <w:rPr>
          <w:rFonts w:asciiTheme="minorHAnsi" w:hAnsiTheme="minorHAnsi" w:cs="Arial"/>
          <w:b/>
          <w:sz w:val="22"/>
          <w:szCs w:val="22"/>
          <w:u w:val="single"/>
        </w:rPr>
        <w:t>Zadanie 1:</w:t>
      </w:r>
    </w:p>
    <w:p w14:paraId="3E185C9F" w14:textId="77777777" w:rsidR="001B3093" w:rsidRDefault="00700A29">
      <w:pPr>
        <w:spacing w:line="276" w:lineRule="auto"/>
        <w:jc w:val="both"/>
      </w:pPr>
      <w:r>
        <w:rPr>
          <w:rFonts w:asciiTheme="minorHAnsi" w:hAnsiTheme="minorHAnsi" w:cs="Arial"/>
          <w:b/>
          <w:sz w:val="22"/>
          <w:szCs w:val="22"/>
        </w:rPr>
        <w:t xml:space="preserve">Przedmiotem zamówienia jest przygotowanie, zorganizowanie i zrealizowanie zabezpieczenia medycznego dla Lodowiska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Icemania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, zgodnie z opisem przedmiotu zamówienia oraz ustawą</w:t>
      </w:r>
      <w:r>
        <w:rPr>
          <w:rFonts w:asciiTheme="minorHAnsi" w:hAnsiTheme="minorHAnsi" w:cs="Arial"/>
          <w:b/>
          <w:sz w:val="22"/>
          <w:szCs w:val="22"/>
        </w:rPr>
        <w:br/>
        <w:t xml:space="preserve">z dnia 8 września 2006r. o Państwowym Ratownictwie Medycznym (Dz. U. 2006 nr 191 poz. 1410                  z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późn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. zm.)</w:t>
      </w:r>
      <w:r>
        <w:rPr>
          <w:rFonts w:ascii="Arial" w:hAnsi="Arial" w:cs="Arial"/>
          <w:b/>
          <w:sz w:val="22"/>
          <w:szCs w:val="22"/>
        </w:rPr>
        <w:t>.</w:t>
      </w:r>
    </w:p>
    <w:p w14:paraId="47A603B9" w14:textId="77777777" w:rsidR="001B3093" w:rsidRDefault="00700A29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 w:line="276" w:lineRule="auto"/>
        <w:ind w:left="426" w:hanging="426"/>
        <w:outlineLvl w:val="1"/>
      </w:pPr>
      <w:r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  <w:t xml:space="preserve">Szczegóły realizacji usługi </w:t>
      </w:r>
    </w:p>
    <w:p w14:paraId="46E9A061" w14:textId="77777777" w:rsidR="001B3093" w:rsidRDefault="00700A29">
      <w:pPr>
        <w:spacing w:before="120" w:after="120"/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Lodowisko ICEMANIA</w:t>
      </w:r>
    </w:p>
    <w:p w14:paraId="0BBA90B8" w14:textId="77777777" w:rsidR="001B3093" w:rsidRDefault="00700A29">
      <w:pPr>
        <w:spacing w:before="120" w:after="120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 dzień opracowania dokumentacji proceduralnej terminy są orientacyjne. </w:t>
      </w:r>
    </w:p>
    <w:p w14:paraId="0F4E9067" w14:textId="77777777" w:rsidR="001B3093" w:rsidRDefault="00700A29">
      <w:pPr>
        <w:spacing w:before="120" w:after="120"/>
        <w:ind w:left="426"/>
        <w:jc w:val="both"/>
      </w:pPr>
      <w:r>
        <w:rPr>
          <w:rFonts w:asciiTheme="minorHAnsi" w:hAnsiTheme="minorHAnsi" w:cs="Arial"/>
          <w:sz w:val="22"/>
          <w:szCs w:val="22"/>
        </w:rPr>
        <w:t>19 październik 2024r. - 23 marzec 2025r.</w:t>
      </w:r>
    </w:p>
    <w:p w14:paraId="540683AD" w14:textId="77777777" w:rsidR="001B3093" w:rsidRDefault="00700A29">
      <w:pPr>
        <w:spacing w:before="120" w:after="120"/>
        <w:ind w:left="426"/>
        <w:jc w:val="both"/>
      </w:pPr>
      <w:r>
        <w:rPr>
          <w:rFonts w:asciiTheme="minorHAnsi" w:hAnsiTheme="minorHAnsi" w:cs="Arial"/>
          <w:sz w:val="22"/>
          <w:szCs w:val="22"/>
        </w:rPr>
        <w:t xml:space="preserve">Poniedziałek, środa – 10:00 – 17:45 </w:t>
      </w:r>
    </w:p>
    <w:p w14:paraId="18F66FE6" w14:textId="77777777" w:rsidR="001B3093" w:rsidRDefault="00700A29">
      <w:pPr>
        <w:spacing w:before="120" w:after="120"/>
        <w:ind w:left="426"/>
        <w:jc w:val="both"/>
      </w:pPr>
      <w:r>
        <w:rPr>
          <w:rFonts w:asciiTheme="minorHAnsi" w:hAnsiTheme="minorHAnsi" w:cs="Arial"/>
          <w:sz w:val="22"/>
          <w:szCs w:val="22"/>
        </w:rPr>
        <w:t>Wtorek, czwartek, piątek – 10:00 – 19:15</w:t>
      </w:r>
    </w:p>
    <w:p w14:paraId="412F7B2F" w14:textId="77777777" w:rsidR="001B3093" w:rsidRDefault="00700A29">
      <w:pPr>
        <w:spacing w:before="120" w:after="120"/>
        <w:ind w:left="426"/>
        <w:jc w:val="both"/>
      </w:pPr>
      <w:r>
        <w:rPr>
          <w:rFonts w:asciiTheme="minorHAnsi" w:hAnsiTheme="minorHAnsi" w:cs="Arial"/>
          <w:sz w:val="22"/>
          <w:szCs w:val="22"/>
        </w:rPr>
        <w:t>Sobota – Niedziela – 11:45 – 21:00</w:t>
      </w:r>
    </w:p>
    <w:p w14:paraId="55958F7E" w14:textId="77777777" w:rsidR="001B3093" w:rsidRDefault="00700A29">
      <w:pPr>
        <w:spacing w:before="120" w:after="120"/>
        <w:ind w:left="426"/>
        <w:jc w:val="both"/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Godziny funkcjonowania obiekt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u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mogą ulec zmianie.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 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O zmianach godzin funkcjonowania Lodowiska </w:t>
      </w:r>
      <w:proofErr w:type="spellStart"/>
      <w:r>
        <w:rPr>
          <w:rFonts w:asciiTheme="minorHAnsi" w:eastAsia="Arial Unicode MS" w:hAnsiTheme="minorHAnsi" w:cs="Arial"/>
          <w:sz w:val="22"/>
          <w:szCs w:val="22"/>
          <w:lang w:eastAsia="x-none"/>
        </w:rPr>
        <w:t>Icemania</w:t>
      </w:r>
      <w:proofErr w:type="spellEnd"/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 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Wykonawca będzie informowany telefonicznie i/lub w formie pisemnej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- 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elektronicznie, nie później niż 1 dzień przed planowaną zmianą.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 </w:t>
      </w:r>
    </w:p>
    <w:p w14:paraId="65AEB14F" w14:textId="77777777" w:rsidR="001B3093" w:rsidRDefault="00700A29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outlineLvl w:val="1"/>
      </w:pPr>
      <w:bookmarkStart w:id="0" w:name="__DdeLink__182_1782890568"/>
      <w:r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  <w:t xml:space="preserve">Szczegóły realizacji usługi </w:t>
      </w:r>
      <w:bookmarkEnd w:id="0"/>
    </w:p>
    <w:p w14:paraId="79D50A0C" w14:textId="77777777" w:rsidR="001B3093" w:rsidRDefault="00700A29">
      <w:pPr>
        <w:pStyle w:val="Styl1"/>
      </w:pPr>
      <w:r>
        <w:rPr>
          <w:rFonts w:asciiTheme="minorHAnsi" w:hAnsiTheme="minorHAnsi"/>
        </w:rPr>
        <w:t xml:space="preserve">Zamawiający wymaga, aby osoba </w:t>
      </w:r>
      <w:r>
        <w:rPr>
          <w:rFonts w:asciiTheme="minorHAnsi" w:hAnsiTheme="minorHAnsi"/>
          <w:lang w:val="pl-PL"/>
        </w:rPr>
        <w:t>odpowiedzialna za zabezpieczenie medyczne na terenie obiektu,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pl-PL"/>
        </w:rPr>
        <w:t>każdego dnia  była w gotowości do świadczenia usługi z chwilą rozpoczęcia pracy lodowiska.</w:t>
      </w:r>
    </w:p>
    <w:p w14:paraId="7CEF7334" w14:textId="77777777" w:rsidR="001B3093" w:rsidRDefault="00700A29">
      <w:pPr>
        <w:spacing w:before="120" w:after="120"/>
        <w:ind w:left="426"/>
        <w:jc w:val="both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wyczerpująco i na bieżąco informować Zamawiającego o sposobie realizacji przedmiotu zamówienia i przebiegu wykonywanych prac.</w:t>
      </w:r>
    </w:p>
    <w:p w14:paraId="0923940B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val="x-none"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Ratownik medyczny będący na dyżurze zobowiązan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y jest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do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prowadzenia bardzo szczegółowej dokumentacji każdego wypadku. 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Ratownik medyczny zobowiązan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y jest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do potwierdzenia podpisem informacji, które wprowadzi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ł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do rejestru wypadków. Informacje o wypadkach powinny być wprowadzane niezwłocznie po zaistnieniu danego zdarzenia.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 Rejestr wypadków jest dostępny (skan) dla Zamawiającego na potrzeby zabezpieczeń zapisów monitoringu oraz ewentualnych roszczeń odszkodowawczych.  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</w:t>
      </w:r>
    </w:p>
    <w:p w14:paraId="34F3311B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val="x-none"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W trakcie wykonywania swoich obowiązków ratownik medyczny będ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zie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korzystać ze środków medycznych oraz sprzętu ratowniczego będącego na wyposażeniu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własnym Wykonawcy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.</w:t>
      </w:r>
    </w:p>
    <w:p w14:paraId="70AF9ABE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Do zadań ratownika medycznego zabezpieczając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ego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Lodowisko należy podejmowanie działań ratowniczych, zgodnie z ustawą z dnia 8 września 2006r. o Państwowym Ratownictwie Medycznym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br/>
        <w:t xml:space="preserve">(Dz. U. 2006 nr 191 poz. 1410 z </w:t>
      </w:r>
      <w:proofErr w:type="spellStart"/>
      <w:r>
        <w:rPr>
          <w:rFonts w:asciiTheme="minorHAnsi" w:eastAsia="Arial Unicode MS" w:hAnsiTheme="minorHAnsi" w:cs="Arial"/>
          <w:sz w:val="22"/>
          <w:szCs w:val="22"/>
          <w:lang w:eastAsia="x-none"/>
        </w:rPr>
        <w:t>późn</w:t>
      </w:r>
      <w:proofErr w:type="spellEnd"/>
      <w:r>
        <w:rPr>
          <w:rFonts w:asciiTheme="minorHAnsi" w:eastAsia="Arial Unicode MS" w:hAnsiTheme="minorHAnsi" w:cs="Arial"/>
          <w:sz w:val="22"/>
          <w:szCs w:val="22"/>
          <w:lang w:eastAsia="x-none"/>
        </w:rPr>
        <w:t>. zm.)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oraz innymi obowiązującymi w tym zakresie przepisami prawa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,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 a w szczególności:</w:t>
      </w:r>
    </w:p>
    <w:p w14:paraId="1BD0653C" w14:textId="77777777" w:rsidR="001B3093" w:rsidRDefault="00700A29">
      <w:pPr>
        <w:numPr>
          <w:ilvl w:val="1"/>
          <w:numId w:val="2"/>
        </w:numPr>
        <w:spacing w:before="12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przyjęcie zgłoszenia o wypadku,</w:t>
      </w:r>
    </w:p>
    <w:p w14:paraId="24C86C2A" w14:textId="77777777" w:rsidR="001B3093" w:rsidRDefault="00700A29">
      <w:pPr>
        <w:numPr>
          <w:ilvl w:val="1"/>
          <w:numId w:val="2"/>
        </w:numPr>
        <w:spacing w:before="12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dotarcie na miejsce wypadku z wyposażeniem ratowniczym,</w:t>
      </w:r>
    </w:p>
    <w:p w14:paraId="37EA5808" w14:textId="77777777" w:rsidR="001B3093" w:rsidRDefault="00700A29">
      <w:pPr>
        <w:numPr>
          <w:ilvl w:val="1"/>
          <w:numId w:val="2"/>
        </w:numPr>
        <w:spacing w:before="120" w:after="120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udzielenie kwalifikowanej pierwszej pomocy poszkodowanym korzystającym z Lodowiska </w:t>
      </w:r>
      <w:proofErr w:type="spellStart"/>
      <w:r>
        <w:rPr>
          <w:rFonts w:asciiTheme="minorHAnsi" w:hAnsiTheme="minorHAnsi" w:cs="Arial"/>
          <w:sz w:val="22"/>
          <w:szCs w:val="22"/>
          <w:lang w:eastAsia="en-US"/>
        </w:rPr>
        <w:t>Icemania</w:t>
      </w:r>
      <w:proofErr w:type="spellEnd"/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en-US"/>
        </w:rPr>
        <w:br/>
        <w:t>i osobom  towarzyszącym na miejscu zdarzenia,</w:t>
      </w:r>
    </w:p>
    <w:p w14:paraId="343FFD67" w14:textId="77777777" w:rsidR="001B3093" w:rsidRDefault="00700A29">
      <w:pPr>
        <w:numPr>
          <w:ilvl w:val="1"/>
          <w:numId w:val="2"/>
        </w:numPr>
        <w:spacing w:before="120" w:after="120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lastRenderedPageBreak/>
        <w:t>w razie konieczności wezwanie Pogotowia Ratunkowego i zabezpieczenie stanu poszkodowanego do czasu przybycia zespołu Pogotowia Ratunkowego oraz przekazanie poszkodowanego kierownikowi zespołu pogotowia.</w:t>
      </w:r>
    </w:p>
    <w:p w14:paraId="15E931BC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val="x-none"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Wykonawca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zobowiązany będzie do współdziałania z Zamawiającym przy 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ewakuacji osób z terenów stanowiących zagrożenie dla życia lub zdrowia, a także </w:t>
      </w:r>
      <w:r>
        <w:rPr>
          <w:rFonts w:asciiTheme="minorHAnsi" w:eastAsia="Arial Unicode MS" w:hAnsiTheme="minorHAnsi" w:cs="Arial"/>
          <w:color w:val="000000"/>
          <w:sz w:val="22"/>
          <w:szCs w:val="22"/>
          <w:lang w:val="x-none" w:eastAsia="x-none"/>
        </w:rPr>
        <w:t>uzgadniani</w:t>
      </w:r>
      <w:r>
        <w:rPr>
          <w:rFonts w:asciiTheme="minorHAnsi" w:eastAsia="Arial Unicode MS" w:hAnsiTheme="minorHAnsi" w:cs="Arial"/>
          <w:color w:val="000000"/>
          <w:sz w:val="22"/>
          <w:szCs w:val="22"/>
          <w:lang w:eastAsia="x-none"/>
        </w:rPr>
        <w:t>a</w:t>
      </w:r>
      <w:r>
        <w:rPr>
          <w:rFonts w:asciiTheme="minorHAnsi" w:eastAsia="Arial Unicode MS" w:hAnsiTheme="minorHAnsi" w:cs="Arial"/>
          <w:color w:val="000000"/>
          <w:sz w:val="22"/>
          <w:szCs w:val="22"/>
          <w:lang w:val="x-none" w:eastAsia="x-none"/>
        </w:rPr>
        <w:t xml:space="preserve"> przyjętych rozwiązań zabezpieczeń terenu </w:t>
      </w:r>
      <w:r>
        <w:rPr>
          <w:rFonts w:asciiTheme="minorHAnsi" w:eastAsia="Arial Unicode MS" w:hAnsiTheme="minorHAnsi" w:cs="Arial"/>
          <w:color w:val="000000"/>
          <w:sz w:val="22"/>
          <w:szCs w:val="22"/>
          <w:lang w:eastAsia="x-none"/>
        </w:rPr>
        <w:t>obiektu</w:t>
      </w:r>
      <w:r>
        <w:rPr>
          <w:rFonts w:asciiTheme="minorHAnsi" w:eastAsia="Arial Unicode MS" w:hAnsiTheme="minorHAnsi" w:cs="Arial"/>
          <w:color w:val="000000"/>
          <w:sz w:val="22"/>
          <w:szCs w:val="22"/>
          <w:lang w:val="x-none" w:eastAsia="x-none"/>
        </w:rPr>
        <w:t xml:space="preserve">, w celu zapewnienia najwyższego poziomu bezpieczeństwa osób przebywających na </w:t>
      </w:r>
      <w:r>
        <w:rPr>
          <w:rFonts w:asciiTheme="minorHAnsi" w:eastAsia="Arial Unicode MS" w:hAnsiTheme="minorHAnsi" w:cs="Arial"/>
          <w:color w:val="000000"/>
          <w:sz w:val="22"/>
          <w:szCs w:val="22"/>
          <w:lang w:eastAsia="x-none"/>
        </w:rPr>
        <w:t>obiekcie</w:t>
      </w:r>
      <w:r>
        <w:rPr>
          <w:rFonts w:asciiTheme="minorHAnsi" w:eastAsia="Arial Unicode MS" w:hAnsiTheme="minorHAnsi" w:cs="Arial"/>
          <w:color w:val="000000"/>
          <w:sz w:val="22"/>
          <w:szCs w:val="22"/>
          <w:lang w:val="x-none" w:eastAsia="x-none"/>
        </w:rPr>
        <w:t>.</w:t>
      </w:r>
    </w:p>
    <w:p w14:paraId="2E25C08E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Wykonawca ma obowiązek uwzględniać uwagi Zamawiającego co do sposobu realizacji przedmiotu umowy.</w:t>
      </w:r>
    </w:p>
    <w:p w14:paraId="7958D775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val="x-none"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Zamawiający przewiduje udostępnić Wykonawcy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miejsce do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pełni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enia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dyżur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u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.</w:t>
      </w:r>
    </w:p>
    <w:p w14:paraId="604E9578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Wykonawca zapewni niezbędne wyposażenie (sprzęt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>, materiały opatrunkowe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 xml:space="preserve"> oraz leki i płyny niezbędne do realizacji zamówienia) dla punktu medycznego funkcjonującego na terenie Lodowiska </w:t>
      </w:r>
      <w:proofErr w:type="spellStart"/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Icemania</w:t>
      </w:r>
      <w:proofErr w:type="spellEnd"/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.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 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>Wykonawca zobowiązany jest stale kontrolować ilości, termin przydatności, a także stan środków pomocy medycznej niezbędnych do prawidłowego funkcjonowania punktu medycznego.</w:t>
      </w:r>
      <w:r>
        <w:rPr>
          <w:rFonts w:asciiTheme="minorHAnsi" w:eastAsia="Arial Unicode MS" w:hAnsiTheme="minorHAnsi" w:cs="Arial"/>
          <w:sz w:val="22"/>
          <w:szCs w:val="22"/>
          <w:lang w:val="x-none" w:eastAsia="x-none"/>
        </w:rPr>
        <w:tab/>
      </w:r>
    </w:p>
    <w:p w14:paraId="41C90113" w14:textId="77777777" w:rsidR="001B3093" w:rsidRDefault="00700A29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sz w:val="22"/>
          <w:szCs w:val="22"/>
          <w:u w:val="single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  <w:t>Wymagani</w:t>
      </w:r>
      <w:r>
        <w:rPr>
          <w:rFonts w:asciiTheme="minorHAnsi" w:eastAsia="Arial Unicode MS" w:hAnsiTheme="minorHAnsi" w:cs="Arial"/>
          <w:sz w:val="22"/>
          <w:szCs w:val="22"/>
          <w:u w:val="single"/>
          <w:lang w:eastAsia="x-none"/>
        </w:rPr>
        <w:t>a</w:t>
      </w:r>
    </w:p>
    <w:p w14:paraId="573AFFA1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lang w:eastAsia="x-none"/>
        </w:rPr>
        <w:t>Ratownik medyczny będący na dyżurze</w:t>
      </w:r>
    </w:p>
    <w:p w14:paraId="0D6DB981" w14:textId="77777777" w:rsidR="001B3093" w:rsidRDefault="00700A29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Ratownik medyczny powinien posiadać przynajmniej jednoroczne doświadczenie w pracy w pogotowiu ratunkowym lub szpitalnym oddziale ratunkowym i posiadać uprawnienie zgodnie z ustawą z dnia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br/>
        <w:t xml:space="preserve">8 września 2006r. o Państwowym Ratownictwie Medycznym </w:t>
      </w:r>
      <w:bookmarkStart w:id="1" w:name="__DdeLink__567_3324259728"/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(Dz. U. 2006 nr 191 poz. 1410 z </w:t>
      </w:r>
      <w:proofErr w:type="spellStart"/>
      <w:r>
        <w:rPr>
          <w:rFonts w:asciiTheme="minorHAnsi" w:eastAsia="Arial Unicode MS" w:hAnsiTheme="minorHAnsi" w:cs="Arial"/>
          <w:sz w:val="22"/>
          <w:szCs w:val="22"/>
          <w:lang w:eastAsia="x-none"/>
        </w:rPr>
        <w:t>późn</w:t>
      </w:r>
      <w:proofErr w:type="spellEnd"/>
      <w:r>
        <w:rPr>
          <w:rFonts w:asciiTheme="minorHAnsi" w:eastAsia="Arial Unicode MS" w:hAnsiTheme="minorHAnsi" w:cs="Arial"/>
          <w:sz w:val="22"/>
          <w:szCs w:val="22"/>
          <w:lang w:eastAsia="x-none"/>
        </w:rPr>
        <w:t>. zm.)</w:t>
      </w:r>
      <w:bookmarkEnd w:id="1"/>
      <w:r>
        <w:rPr>
          <w:rFonts w:asciiTheme="minorHAnsi" w:eastAsia="Arial Unicode MS" w:hAnsiTheme="minorHAnsi" w:cs="Arial"/>
          <w:sz w:val="22"/>
          <w:szCs w:val="22"/>
          <w:lang w:eastAsia="x-none"/>
        </w:rPr>
        <w:t>. Ponadto, przed rozpoczęciem zmiany na lodowisku ratownik medyczny zobowiązany będzie do okazania  Koordynatorowi obiektu pieczątki potwierdzającej posiadane uprawnienia.</w:t>
      </w:r>
    </w:p>
    <w:p w14:paraId="45724090" w14:textId="77777777" w:rsidR="001B3093" w:rsidRDefault="00700A29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  <w:t>Wynagrodzenie za wykonaną usługę</w:t>
      </w:r>
    </w:p>
    <w:p w14:paraId="4B239EB7" w14:textId="77777777" w:rsidR="001B3093" w:rsidRDefault="00700A29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Z tytułu realizacji umowy Wykonawcy przysługiwać będzie wynagrodzenie wynikające z iloczynu ilości godzin rzeczywistego świadczenia usługi w okresie obowiązywania umowy oraz stawki za jedną godzinę. Z uwagi na harmonogram pracy Lodowiska ICEMANIA (niepełne godziny) ilość rzeczywistych godzin realizacji usługi liczona będzie z dokładnością do 15 minut.  </w:t>
      </w:r>
    </w:p>
    <w:tbl>
      <w:tblPr>
        <w:tblW w:w="7576" w:type="dxa"/>
        <w:jc w:val="center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3387"/>
      </w:tblGrid>
      <w:tr w:rsidR="001B3093" w14:paraId="21DADF05" w14:textId="77777777">
        <w:trPr>
          <w:trHeight w:hRule="exact" w:val="680"/>
          <w:jc w:val="center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08CBA7B" w14:textId="77777777" w:rsidR="001B3093" w:rsidRDefault="00700A29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Szacowany wykaz godzin obsługi medycznej na Lodowisku ICEMANIA w okresie realizacji przedmiotu zamówienia</w:t>
            </w:r>
          </w:p>
        </w:tc>
      </w:tr>
      <w:tr w:rsidR="001B3093" w14:paraId="2480FC63" w14:textId="77777777">
        <w:trPr>
          <w:trHeight w:val="386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AA9097" w14:textId="77777777" w:rsidR="001B3093" w:rsidRDefault="00700A29">
            <w:pPr>
              <w:widowControl w:val="0"/>
              <w:jc w:val="center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79DF85" w14:textId="77777777" w:rsidR="001B3093" w:rsidRDefault="00700A29">
            <w:pPr>
              <w:widowControl w:val="0"/>
              <w:jc w:val="center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Ilość godzin</w:t>
            </w:r>
          </w:p>
        </w:tc>
      </w:tr>
      <w:tr w:rsidR="001B3093" w14:paraId="743A4899" w14:textId="77777777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1A3D" w14:textId="77777777" w:rsidR="001B3093" w:rsidRDefault="00700A29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5971" w14:textId="77777777" w:rsidR="001B3093" w:rsidRDefault="00700A29">
            <w:pPr>
              <w:widowControl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98,75</w:t>
            </w:r>
          </w:p>
        </w:tc>
      </w:tr>
      <w:tr w:rsidR="001B3093" w14:paraId="1BC9CE78" w14:textId="77777777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FBDB" w14:textId="77777777" w:rsidR="001B3093" w:rsidRDefault="00700A29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FE83" w14:textId="77777777" w:rsidR="001B3093" w:rsidRDefault="00700A29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225,25</w:t>
            </w:r>
          </w:p>
        </w:tc>
      </w:tr>
      <w:tr w:rsidR="001B3093" w14:paraId="53C47607" w14:textId="77777777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9422" w14:textId="77777777" w:rsidR="001B3093" w:rsidRDefault="00700A29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9B38" w14:textId="77777777" w:rsidR="001B3093" w:rsidRDefault="00700A29">
            <w:pPr>
              <w:widowControl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241,25</w:t>
            </w:r>
          </w:p>
        </w:tc>
      </w:tr>
      <w:tr w:rsidR="001B3093" w14:paraId="3DD5860D" w14:textId="77777777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DDB5" w14:textId="77777777" w:rsidR="001B3093" w:rsidRDefault="00700A29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Styczeń</w:t>
            </w:r>
          </w:p>
          <w:p w14:paraId="5D76498F" w14:textId="77777777" w:rsidR="001B3093" w:rsidRDefault="00700A29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E6DE" w14:textId="77777777" w:rsidR="001B3093" w:rsidRDefault="00700A29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262,75</w:t>
            </w:r>
          </w:p>
        </w:tc>
      </w:tr>
      <w:tr w:rsidR="001B3093" w14:paraId="65358A05" w14:textId="77777777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6B6D" w14:textId="77777777" w:rsidR="001B3093" w:rsidRDefault="00700A29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121C" w14:textId="77777777" w:rsidR="001B3093" w:rsidRDefault="00700A29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235,00</w:t>
            </w:r>
          </w:p>
        </w:tc>
      </w:tr>
      <w:tr w:rsidR="001B3093" w14:paraId="66326137" w14:textId="77777777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D774" w14:textId="77777777" w:rsidR="001B3093" w:rsidRDefault="00700A29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5DB9" w14:textId="77777777" w:rsidR="001B3093" w:rsidRDefault="00700A29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180,5</w:t>
            </w:r>
          </w:p>
        </w:tc>
      </w:tr>
      <w:tr w:rsidR="001B3093" w14:paraId="7E8805D2" w14:textId="77777777">
        <w:trPr>
          <w:trHeight w:val="300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C8611C" w14:textId="77777777" w:rsidR="001B3093" w:rsidRDefault="00700A29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4238C0" w14:textId="77777777" w:rsidR="001B3093" w:rsidRDefault="00700A29">
            <w:pPr>
              <w:widowControl w:val="0"/>
              <w:jc w:val="center"/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1243,5</w:t>
            </w:r>
          </w:p>
        </w:tc>
      </w:tr>
    </w:tbl>
    <w:p w14:paraId="435454F5" w14:textId="77777777" w:rsidR="001B3093" w:rsidRDefault="00700A29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Zamawiający zastrzega prawo do zmiany godzin funkcjonowania obiektu. O zmianach tych Wykonawca będzie informowany telefonicznie i mailowo nie później niż 1 dzień przed planowaną zmianą.</w:t>
      </w:r>
    </w:p>
    <w:p w14:paraId="154C04A9" w14:textId="77777777" w:rsidR="00EB5872" w:rsidRDefault="00EB587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lang w:eastAsia="x-none"/>
        </w:rPr>
      </w:pPr>
    </w:p>
    <w:p w14:paraId="205B9014" w14:textId="77777777" w:rsidR="001B3093" w:rsidRDefault="00700A29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lang w:eastAsia="x-none"/>
        </w:rPr>
        <w:t>Oferowana całkowita stawka za 1 godzinę realizacji usługi zawiera:</w:t>
      </w:r>
    </w:p>
    <w:p w14:paraId="73B30A15" w14:textId="77777777" w:rsidR="001B3093" w:rsidRDefault="00700A29">
      <w:pPr>
        <w:pStyle w:val="Akapitzlist"/>
        <w:numPr>
          <w:ilvl w:val="0"/>
          <w:numId w:val="3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lang w:eastAsia="x-none"/>
        </w:rPr>
        <w:t>dyżur ratownika medycznego,</w:t>
      </w:r>
    </w:p>
    <w:p w14:paraId="3696B806" w14:textId="77777777" w:rsidR="001B3093" w:rsidRDefault="00700A29">
      <w:pPr>
        <w:pStyle w:val="Akapitzlist"/>
        <w:numPr>
          <w:ilvl w:val="0"/>
          <w:numId w:val="3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lang w:eastAsia="x-none"/>
        </w:rPr>
        <w:lastRenderedPageBreak/>
        <w:t>podejmowane czynności ratownicze,</w:t>
      </w:r>
    </w:p>
    <w:p w14:paraId="4F1E8357" w14:textId="77777777" w:rsidR="001B3093" w:rsidRDefault="00700A29">
      <w:pPr>
        <w:pStyle w:val="Akapitzlist"/>
        <w:numPr>
          <w:ilvl w:val="0"/>
          <w:numId w:val="3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lang w:eastAsia="x-none"/>
        </w:rPr>
        <w:t>zużyte materiały, środki opatrunkowe, płyny i leki.</w:t>
      </w:r>
    </w:p>
    <w:p w14:paraId="60A16D2E" w14:textId="77777777" w:rsidR="001B3093" w:rsidRDefault="00700A29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  <w:t>Odpowiedzialność</w:t>
      </w:r>
    </w:p>
    <w:p w14:paraId="2BE66FFA" w14:textId="77777777" w:rsidR="001B3093" w:rsidRDefault="00700A29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Wykonawca ponosi pełną odpowiedzialność za działania swoich pracowników i innych osób, którym zleca wykonanie niniejszej umowy, w szczególności za ich postępowanie w stosunku do korzystających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br/>
        <w:t xml:space="preserve">z Lodowiska </w:t>
      </w:r>
      <w:proofErr w:type="spellStart"/>
      <w:r>
        <w:rPr>
          <w:rFonts w:asciiTheme="minorHAnsi" w:eastAsia="Arial Unicode MS" w:hAnsiTheme="minorHAnsi" w:cs="Arial"/>
          <w:sz w:val="22"/>
          <w:szCs w:val="22"/>
          <w:lang w:eastAsia="x-none"/>
        </w:rPr>
        <w:t>Icemania</w:t>
      </w:r>
      <w:proofErr w:type="spellEnd"/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 i zobowiązuje się do naprawienia wszelkich szkód poniesionych przez Zamawiającego z tego tytułu.</w:t>
      </w:r>
    </w:p>
    <w:p w14:paraId="4262A3BC" w14:textId="77777777" w:rsidR="001B3093" w:rsidRDefault="00700A29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Wykonawca ponosi pełną odpowiedzialność za szkody wynikłe z tytułu niewykonania lub nienależytego wykonania umowy i zobowiązany jest do naprawienia szkody wynikłej dla Zamawiającego lub osób trzecich.</w:t>
      </w:r>
    </w:p>
    <w:p w14:paraId="5D303BF0" w14:textId="77777777" w:rsidR="001B3093" w:rsidRDefault="00700A29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Wykonawca odpowiada za utylizację odpadów medycznych powstałych przy realizacji niniejszego zamówienia i pokrywa koszty tej utylizacji, zgodnie z obowiązującymi przepisami w tym zakresie.</w:t>
      </w:r>
    </w:p>
    <w:p w14:paraId="1E783B75" w14:textId="77777777" w:rsidR="001B3093" w:rsidRDefault="00700A29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  <w:t>Wypowiedzenie i kary umowne</w:t>
      </w:r>
    </w:p>
    <w:p w14:paraId="058DC61C" w14:textId="77777777" w:rsidR="001B3093" w:rsidRDefault="00700A29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Zamawiający może wypowiedzieć umowę bez zachowania okresu wypowiedzenia z przyczyn, za które Wykonawca ponosi odpowiedzialność (ważne powody) w przypadku:</w:t>
      </w:r>
    </w:p>
    <w:p w14:paraId="2AF5C20B" w14:textId="77777777" w:rsidR="001B3093" w:rsidRDefault="00700A29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rażącego naruszenia przez Wykonawcę postanowień umowy, m. in. braku obsady podczas funkcjonowania lodowiska, braku osób z właściwymi, przewidzianymi przepisami prawa uprawnieniami,</w:t>
      </w:r>
    </w:p>
    <w:p w14:paraId="3121D75F" w14:textId="77777777" w:rsidR="001B3093" w:rsidRDefault="00700A29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wykonywania umowy niezgodnie z przepisami prawa, </w:t>
      </w:r>
    </w:p>
    <w:p w14:paraId="7A5013E7" w14:textId="77777777" w:rsidR="001B3093" w:rsidRDefault="00700A29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gdy dyżur pełniony jest przez osobę w stanie nietrzeźwym, pod wpływem narkotyków oraz innych  środków odurzających,</w:t>
      </w:r>
    </w:p>
    <w:p w14:paraId="6D186E31" w14:textId="77777777" w:rsidR="001B3093" w:rsidRDefault="00700A29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gdy zabezpieczenie medyczne było wykonywane przez osobę niespełniającą wymagań określonych w ustawie z dnia 8 września 2006 roku o Państwowym Ratownictwie Medycznym (Dz. U. 2006 nr 191 poz. 1410 z </w:t>
      </w:r>
      <w:proofErr w:type="spellStart"/>
      <w:r>
        <w:rPr>
          <w:rFonts w:asciiTheme="minorHAnsi" w:eastAsia="Arial Unicode MS" w:hAnsiTheme="minorHAnsi" w:cs="Arial"/>
          <w:sz w:val="22"/>
          <w:szCs w:val="22"/>
          <w:lang w:eastAsia="x-none"/>
        </w:rPr>
        <w:t>późn</w:t>
      </w:r>
      <w:proofErr w:type="spellEnd"/>
      <w:r>
        <w:rPr>
          <w:rFonts w:asciiTheme="minorHAnsi" w:eastAsia="Arial Unicode MS" w:hAnsiTheme="minorHAnsi" w:cs="Arial"/>
          <w:sz w:val="22"/>
          <w:szCs w:val="22"/>
          <w:lang w:eastAsia="x-none"/>
        </w:rPr>
        <w:t>. zm.).</w:t>
      </w:r>
    </w:p>
    <w:p w14:paraId="5D482F95" w14:textId="77777777" w:rsidR="001B3093" w:rsidRDefault="00700A29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gdy w czasie godzin funkcjonowania obiektu nie było realizowane zabezpieczenie medyczne (brak odpowiedniej osoby na terenie obiektu).</w:t>
      </w:r>
    </w:p>
    <w:p w14:paraId="3556429E" w14:textId="77777777" w:rsidR="001B3093" w:rsidRDefault="00700A29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W przypadku wypowiedzenia umowy przez Zamawiającego z ważnych powodów określonych w ust. 1 Wykonawca zapłaci karty umowne w wysokości 30% maksymalnego wynagrodzenia brutto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br/>
        <w:t>z Umowy.</w:t>
      </w:r>
    </w:p>
    <w:p w14:paraId="494678EC" w14:textId="77777777" w:rsidR="001B3093" w:rsidRDefault="00700A29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Zamawiający będzie naliczał karę umowną za nieobecność ratownika medycznego, w wyznaczonych godzinach funkcjonowania Lodowiska </w:t>
      </w:r>
      <w:proofErr w:type="spellStart"/>
      <w:r>
        <w:rPr>
          <w:rFonts w:asciiTheme="minorHAnsi" w:eastAsia="Arial Unicode MS" w:hAnsiTheme="minorHAnsi" w:cs="Arial"/>
          <w:sz w:val="22"/>
          <w:szCs w:val="22"/>
          <w:lang w:eastAsia="x-none"/>
        </w:rPr>
        <w:t>Icemania</w:t>
      </w:r>
      <w:proofErr w:type="spellEnd"/>
      <w:r>
        <w:rPr>
          <w:rFonts w:asciiTheme="minorHAnsi" w:eastAsia="Arial Unicode MS" w:hAnsiTheme="minorHAnsi" w:cs="Arial"/>
          <w:sz w:val="22"/>
          <w:szCs w:val="22"/>
          <w:lang w:eastAsia="x-none"/>
        </w:rPr>
        <w:t>, w wysokości 10-krotności stawki godzinowej, określonej ofercie Wykonawcy, za każdą rozpoczętą godzinę funkcjonowania obiektu bez zabezpieczenia medycznego.</w:t>
      </w:r>
    </w:p>
    <w:p w14:paraId="2F99C130" w14:textId="77777777" w:rsidR="001B3093" w:rsidRDefault="00700A29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Zapłata kary umownej nastąpi w ciągu 7 dni od wezwania do zapłaty Wykonawcy. </w:t>
      </w:r>
    </w:p>
    <w:p w14:paraId="389524E8" w14:textId="77777777" w:rsidR="001B3093" w:rsidRDefault="00700A29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W razie zwłoki w zapłacie, Zamawiający może potrącić należną mu karę z należności przysługującej Wykonawcy od Zamawiającego, na co Wykonawca wyraża zgodę.</w:t>
      </w:r>
    </w:p>
    <w:p w14:paraId="4CB5A349" w14:textId="77777777" w:rsidR="001B3093" w:rsidRDefault="00700A29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>Zamawiający może dochodzić na zasadach ogólnych odszkodowania przewyższającego wysokość kar umownych.</w:t>
      </w:r>
    </w:p>
    <w:p w14:paraId="6F45FA8A" w14:textId="77777777" w:rsidR="001B3093" w:rsidRDefault="00700A29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  <w:lang w:eastAsia="x-none"/>
        </w:rPr>
        <w:t>Warunki dodatkowe</w:t>
      </w:r>
    </w:p>
    <w:p w14:paraId="6AA963DC" w14:textId="77777777" w:rsidR="001B3093" w:rsidRDefault="00700A29">
      <w:pPr>
        <w:pStyle w:val="Akapitzlist"/>
        <w:numPr>
          <w:ilvl w:val="6"/>
          <w:numId w:val="5"/>
        </w:numPr>
        <w:tabs>
          <w:tab w:val="right" w:pos="-1276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Wykonawca zobowiązuje się do zachowania w tajemnicy wszelkich informacji uzyskanych od Zamawiającego w związku z realizacją zadania, a stanowiących tajemnicę Zamawiającego. Pod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lastRenderedPageBreak/>
        <w:t>pojęciem „tajemnicy przedsiębiorstwa" Strony rozumieją wszelkie, nie podane do publicznej wiadomości informacje techniczne, technologiczne, osobowe, handlowe i organizacyjne.</w:t>
      </w:r>
    </w:p>
    <w:p w14:paraId="7F68E621" w14:textId="77777777" w:rsidR="001B3093" w:rsidRDefault="00700A29">
      <w:pPr>
        <w:pStyle w:val="Akapitzlist"/>
        <w:numPr>
          <w:ilvl w:val="6"/>
          <w:numId w:val="5"/>
        </w:numPr>
        <w:tabs>
          <w:tab w:val="right" w:pos="-1276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Zamawiający oświadcza, iż realizuje obowiązki Administratora danych osobowych określone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br/>
        <w:t>w ustawie o ochronie danych osobowych.</w:t>
      </w:r>
    </w:p>
    <w:p w14:paraId="76517FD0" w14:textId="77777777" w:rsidR="001B3093" w:rsidRDefault="00700A29">
      <w:pPr>
        <w:pStyle w:val="Akapitzlist"/>
        <w:numPr>
          <w:ilvl w:val="6"/>
          <w:numId w:val="5"/>
        </w:numPr>
        <w:tabs>
          <w:tab w:val="right" w:pos="-1276"/>
        </w:tabs>
        <w:spacing w:before="120" w:after="120"/>
        <w:ind w:left="851" w:hanging="425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  <w:lang w:eastAsia="x-none"/>
        </w:rPr>
        <w:t xml:space="preserve">Wykonawca zapewnia przestrzeganie zasad przetwarzania i ochrony danych osobowych zgodnie </w:t>
      </w:r>
      <w:r>
        <w:rPr>
          <w:rFonts w:asciiTheme="minorHAnsi" w:eastAsia="Arial Unicode MS" w:hAnsiTheme="minorHAnsi" w:cs="Arial"/>
          <w:sz w:val="22"/>
          <w:szCs w:val="22"/>
          <w:lang w:eastAsia="x-none"/>
        </w:rPr>
        <w:br/>
        <w:t>z przepisami Ustawy.</w:t>
      </w:r>
    </w:p>
    <w:p w14:paraId="2FA14A45" w14:textId="77777777" w:rsidR="001B3093" w:rsidRDefault="001B3093">
      <w:pPr>
        <w:pStyle w:val="Akapitzlist"/>
        <w:tabs>
          <w:tab w:val="right" w:pos="-1276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  <w:lang w:eastAsia="x-none"/>
        </w:rPr>
      </w:pPr>
    </w:p>
    <w:p w14:paraId="59AB0EB5" w14:textId="77777777" w:rsidR="001B3093" w:rsidRDefault="001B3093">
      <w:pPr>
        <w:tabs>
          <w:tab w:val="right" w:pos="-1276"/>
        </w:tabs>
        <w:spacing w:before="120" w:after="120" w:line="276" w:lineRule="auto"/>
        <w:jc w:val="both"/>
        <w:outlineLvl w:val="1"/>
        <w:rPr>
          <w:rFonts w:ascii="Calibri" w:eastAsia="Arial Unicode MS" w:hAnsi="Calibri" w:cs="Arial"/>
          <w:b/>
          <w:sz w:val="22"/>
          <w:szCs w:val="22"/>
          <w:u w:val="single"/>
          <w:lang w:eastAsia="x-none"/>
        </w:rPr>
      </w:pPr>
    </w:p>
    <w:sectPr w:rsidR="001B3093">
      <w:headerReference w:type="default" r:id="rId7"/>
      <w:footerReference w:type="default" r:id="rId8"/>
      <w:pgSz w:w="11906" w:h="16838"/>
      <w:pgMar w:top="765" w:right="991" w:bottom="1268" w:left="1134" w:header="70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CED8" w14:textId="77777777" w:rsidR="00FF7230" w:rsidRDefault="00FF7230">
      <w:r>
        <w:separator/>
      </w:r>
    </w:p>
  </w:endnote>
  <w:endnote w:type="continuationSeparator" w:id="0">
    <w:p w14:paraId="16B036D2" w14:textId="77777777" w:rsidR="00FF7230" w:rsidRDefault="00FF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4E3D" w14:textId="77777777" w:rsidR="001B3093" w:rsidRDefault="00700A2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B58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7B2A" w14:textId="77777777" w:rsidR="00FF7230" w:rsidRDefault="00FF7230">
      <w:r>
        <w:separator/>
      </w:r>
    </w:p>
  </w:footnote>
  <w:footnote w:type="continuationSeparator" w:id="0">
    <w:p w14:paraId="73451998" w14:textId="77777777" w:rsidR="00FF7230" w:rsidRDefault="00FF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AEF6" w14:textId="77777777" w:rsidR="001B3093" w:rsidRDefault="00700A29">
    <w:pPr>
      <w:pStyle w:val="Nagwek"/>
    </w:pPr>
    <w:r>
      <w:rPr>
        <w:noProof/>
      </w:rPr>
      <w:drawing>
        <wp:inline distT="0" distB="0" distL="0" distR="0" wp14:anchorId="1F8B4C92" wp14:editId="3E053FF3">
          <wp:extent cx="1924050" cy="628650"/>
          <wp:effectExtent l="0" t="0" r="0" b="0"/>
          <wp:docPr id="1" name="Obraz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28650"/>
                  </a:xfrm>
                  <a:prstGeom prst="rect">
                    <a:avLst/>
                  </a:prstGeom>
                  <a:ln w="9525">
                    <a:solidFill>
                      <a:srgbClr val="000080"/>
                    </a:solidFill>
                  </a:ln>
                </pic:spPr>
              </pic:pic>
            </a:graphicData>
          </a:graphic>
        </wp:inline>
      </w:drawing>
    </w:r>
    <w:r>
      <w:rPr>
        <w:color w:val="404040"/>
      </w:rPr>
      <w:t xml:space="preserve"> </w:t>
    </w:r>
    <w:r>
      <w:t xml:space="preserve"> </w:t>
    </w:r>
  </w:p>
  <w:p w14:paraId="439BEC02" w14:textId="77777777" w:rsidR="001B3093" w:rsidRDefault="001B30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EAD"/>
    <w:multiLevelType w:val="multilevel"/>
    <w:tmpl w:val="D3D678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5842F3"/>
    <w:multiLevelType w:val="multilevel"/>
    <w:tmpl w:val="70D0341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95402"/>
    <w:multiLevelType w:val="multilevel"/>
    <w:tmpl w:val="492A59D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/>
        <w:b w:val="0"/>
        <w:position w:val="0"/>
        <w:sz w:val="22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750B7810"/>
    <w:multiLevelType w:val="multilevel"/>
    <w:tmpl w:val="BEA8D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764C11"/>
    <w:multiLevelType w:val="multilevel"/>
    <w:tmpl w:val="E5908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C8C6A54"/>
    <w:multiLevelType w:val="multilevel"/>
    <w:tmpl w:val="C2BE986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973025764">
    <w:abstractNumId w:val="1"/>
  </w:num>
  <w:num w:numId="2" w16cid:durableId="835001779">
    <w:abstractNumId w:val="0"/>
  </w:num>
  <w:num w:numId="3" w16cid:durableId="457189431">
    <w:abstractNumId w:val="5"/>
  </w:num>
  <w:num w:numId="4" w16cid:durableId="977418865">
    <w:abstractNumId w:val="2"/>
  </w:num>
  <w:num w:numId="5" w16cid:durableId="470942629">
    <w:abstractNumId w:val="4"/>
  </w:num>
  <w:num w:numId="6" w16cid:durableId="209192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093"/>
    <w:rsid w:val="001B3093"/>
    <w:rsid w:val="00700A29"/>
    <w:rsid w:val="007B442A"/>
    <w:rsid w:val="00D35CB7"/>
    <w:rsid w:val="00EB5872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4DFD"/>
  <w15:docId w15:val="{840AF935-34D1-47DB-ABD9-69C0898D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F5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16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16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161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F5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161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D4629"/>
    <w:pPr>
      <w:ind w:left="708"/>
    </w:pPr>
  </w:style>
  <w:style w:type="paragraph" w:styleId="NormalnyWeb">
    <w:name w:val="Normal (Web)"/>
    <w:basedOn w:val="Normalny"/>
    <w:qFormat/>
    <w:rsid w:val="003D4629"/>
    <w:pPr>
      <w:spacing w:beforeAutospacing="1" w:after="119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6161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1619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2"/>
    <w:autoRedefine/>
    <w:uiPriority w:val="99"/>
    <w:qFormat/>
    <w:rsid w:val="009F5BE3"/>
    <w:pPr>
      <w:keepNext w:val="0"/>
      <w:keepLines w:val="0"/>
      <w:tabs>
        <w:tab w:val="right" w:pos="-1276"/>
      </w:tabs>
      <w:spacing w:before="120" w:after="120"/>
      <w:ind w:left="426"/>
      <w:jc w:val="both"/>
      <w:outlineLvl w:val="9"/>
    </w:pPr>
    <w:rPr>
      <w:rFonts w:ascii="Arial" w:eastAsia="Arial Unicode MS" w:hAnsi="Arial" w:cs="Arial"/>
      <w:b w:val="0"/>
      <w:bCs w:val="0"/>
      <w:color w:val="auto"/>
      <w:sz w:val="22"/>
      <w:szCs w:val="22"/>
      <w:lang w:val="x-none" w:eastAsia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osir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1135</Words>
  <Characters>6811</Characters>
  <Application>Microsoft Office Word</Application>
  <DocSecurity>0</DocSecurity>
  <Lines>56</Lines>
  <Paragraphs>15</Paragraphs>
  <ScaleCrop>false</ScaleCrop>
  <Company>Microsoft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Czernicka-Białowąs</dc:creator>
  <dc:description/>
  <cp:lastModifiedBy>Agnieszka Mościcka</cp:lastModifiedBy>
  <cp:revision>52</cp:revision>
  <cp:lastPrinted>2024-10-01T07:27:00Z</cp:lastPrinted>
  <dcterms:created xsi:type="dcterms:W3CDTF">2024-09-18T11:41:00Z</dcterms:created>
  <dcterms:modified xsi:type="dcterms:W3CDTF">2024-10-01T07:27:00Z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