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AA7AB" w14:textId="31145566" w:rsidR="00282C03" w:rsidRPr="001D28CC" w:rsidRDefault="00282C03" w:rsidP="00183139">
      <w:pPr>
        <w:pStyle w:val="Nagwek3"/>
        <w:numPr>
          <w:ilvl w:val="2"/>
          <w:numId w:val="0"/>
        </w:numPr>
        <w:ind w:left="851"/>
        <w:rPr>
          <w:rFonts w:cs="Arial"/>
        </w:rPr>
      </w:pPr>
    </w:p>
    <w:p w14:paraId="64BEF335" w14:textId="77777777" w:rsidR="00282C03" w:rsidRPr="001D28CC" w:rsidRDefault="00282C03" w:rsidP="00282C03">
      <w:pPr>
        <w:spacing w:before="0" w:after="12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0C8518EA" w14:textId="77777777" w:rsidR="00282C03" w:rsidRPr="001D28CC" w:rsidRDefault="00282C03" w:rsidP="00282C03">
      <w:pPr>
        <w:spacing w:before="0" w:after="120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</w:p>
    <w:p w14:paraId="6919889F" w14:textId="77777777" w:rsidR="00282C03" w:rsidRPr="001D28CC" w:rsidRDefault="00282C03" w:rsidP="00282C03">
      <w:pPr>
        <w:spacing w:before="0" w:after="12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4E811DB5" w14:textId="77777777" w:rsidR="00E53FA5" w:rsidRPr="001D28CC" w:rsidRDefault="00E53FA5" w:rsidP="003672F5">
      <w:pPr>
        <w:spacing w:before="0" w:after="1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A5D9AA5" w14:textId="77777777" w:rsidR="00E53FA5" w:rsidRPr="001D28CC" w:rsidRDefault="00E53FA5" w:rsidP="003672F5">
      <w:pPr>
        <w:spacing w:before="0" w:after="1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028962" w14:textId="77777777" w:rsidR="00E53FA5" w:rsidRPr="001D28CC" w:rsidRDefault="00E53FA5" w:rsidP="00282C03">
      <w:pPr>
        <w:widowControl w:val="0"/>
        <w:spacing w:before="0" w:after="120"/>
        <w:rPr>
          <w:rFonts w:ascii="Arial" w:hAnsi="Arial" w:cs="Arial"/>
          <w:color w:val="000000"/>
        </w:rPr>
      </w:pPr>
    </w:p>
    <w:p w14:paraId="705D151E" w14:textId="77777777" w:rsidR="00E53FA5" w:rsidRPr="001D28CC" w:rsidRDefault="00E53FA5" w:rsidP="00282C03">
      <w:pPr>
        <w:widowControl w:val="0"/>
        <w:spacing w:before="0" w:after="120"/>
        <w:rPr>
          <w:rFonts w:ascii="Arial" w:hAnsi="Arial" w:cs="Arial"/>
          <w:color w:val="000000"/>
        </w:rPr>
      </w:pPr>
    </w:p>
    <w:p w14:paraId="3E0019A8" w14:textId="71ED8E84" w:rsidR="00282C03" w:rsidRPr="001D28CC" w:rsidRDefault="003F7BB6" w:rsidP="00282C03">
      <w:pPr>
        <w:spacing w:before="0" w:after="12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Wstępny o</w:t>
      </w:r>
      <w:r w:rsidR="00282C03" w:rsidRPr="001D28C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pis Przedmiotu Umowy </w:t>
      </w:r>
    </w:p>
    <w:p w14:paraId="24E52251" w14:textId="77777777" w:rsidR="00282C03" w:rsidRPr="001D28CC" w:rsidRDefault="00282C03" w:rsidP="00282C03">
      <w:pPr>
        <w:spacing w:before="0" w:after="12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1D28CC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i wymagań technicznych Zamawiającego </w:t>
      </w:r>
    </w:p>
    <w:p w14:paraId="05624091" w14:textId="77777777" w:rsidR="003672F5" w:rsidRPr="001D28CC" w:rsidRDefault="003672F5">
      <w:pPr>
        <w:spacing w:before="0" w:line="240" w:lineRule="auto"/>
        <w:jc w:val="left"/>
        <w:rPr>
          <w:rFonts w:ascii="Arial" w:hAnsi="Arial" w:cs="Arial"/>
          <w:b/>
          <w:color w:val="000000"/>
          <w:sz w:val="32"/>
        </w:rPr>
      </w:pPr>
      <w:r w:rsidRPr="001D28CC">
        <w:rPr>
          <w:rFonts w:ascii="Arial" w:hAnsi="Arial" w:cs="Arial"/>
          <w:b/>
          <w:color w:val="000000"/>
          <w:sz w:val="32"/>
        </w:rPr>
        <w:br w:type="page"/>
      </w:r>
    </w:p>
    <w:p w14:paraId="2553A490" w14:textId="77777777" w:rsidR="00282C03" w:rsidRPr="001D28CC" w:rsidRDefault="00282C03">
      <w:pPr>
        <w:spacing w:before="0" w:line="240" w:lineRule="auto"/>
        <w:jc w:val="left"/>
        <w:rPr>
          <w:rFonts w:ascii="Arial" w:hAnsi="Arial" w:cs="Arial"/>
          <w:b/>
          <w:color w:val="000000"/>
          <w:sz w:val="32"/>
        </w:rPr>
      </w:pPr>
    </w:p>
    <w:p w14:paraId="5A3664E5" w14:textId="77777777" w:rsidR="004E4CD8" w:rsidRPr="007C134C" w:rsidRDefault="00282C03" w:rsidP="004E4CD8">
      <w:pPr>
        <w:pStyle w:val="Tytu"/>
        <w:rPr>
          <w:rFonts w:ascii="Arial" w:hAnsi="Arial" w:cs="Arial"/>
          <w:b/>
          <w:bCs/>
          <w:sz w:val="28"/>
          <w:szCs w:val="28"/>
        </w:rPr>
      </w:pPr>
      <w:r w:rsidRPr="007C134C">
        <w:rPr>
          <w:rFonts w:ascii="Arial" w:hAnsi="Arial" w:cs="Arial"/>
          <w:b/>
          <w:bCs/>
          <w:sz w:val="28"/>
          <w:szCs w:val="28"/>
        </w:rPr>
        <w:t>Spis treści</w:t>
      </w:r>
    </w:p>
    <w:p w14:paraId="62D07722" w14:textId="79903059" w:rsidR="00A3585E" w:rsidRDefault="00691771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7C134C">
        <w:rPr>
          <w:i/>
          <w:iCs/>
          <w:caps/>
          <w:color w:val="000000"/>
          <w:shd w:val="clear" w:color="auto" w:fill="E6E6E6"/>
        </w:rPr>
        <w:fldChar w:fldCharType="begin"/>
      </w:r>
      <w:r w:rsidR="001E3AE1" w:rsidRPr="007C134C">
        <w:rPr>
          <w:i/>
          <w:iCs/>
          <w:caps/>
          <w:color w:val="000000"/>
        </w:rPr>
        <w:instrText xml:space="preserve"> TOC \o "1-2" \h \z \u </w:instrText>
      </w:r>
      <w:r w:rsidRPr="007C134C">
        <w:rPr>
          <w:i/>
          <w:iCs/>
          <w:caps/>
          <w:color w:val="000000"/>
          <w:shd w:val="clear" w:color="auto" w:fill="E6E6E6"/>
        </w:rPr>
        <w:fldChar w:fldCharType="separate"/>
      </w:r>
      <w:hyperlink w:anchor="_Toc161136883" w:history="1">
        <w:r w:rsidR="00A3585E" w:rsidRPr="00086B87">
          <w:rPr>
            <w:rStyle w:val="Hipercze"/>
            <w:rFonts w:ascii="Arial" w:hAnsi="Arial" w:cs="Arial"/>
          </w:rPr>
          <w:t>1.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/>
          </w:rPr>
          <w:t>Skróty, oznaczenia, jednostki i symbole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</w:t>
        </w:r>
        <w:r w:rsidR="00A3585E">
          <w:rPr>
            <w:webHidden/>
          </w:rPr>
          <w:fldChar w:fldCharType="end"/>
        </w:r>
      </w:hyperlink>
    </w:p>
    <w:p w14:paraId="72772D43" w14:textId="314947E2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84" w:history="1">
        <w:r w:rsidR="00A3585E" w:rsidRPr="00086B87">
          <w:rPr>
            <w:rStyle w:val="Hipercze"/>
          </w:rPr>
          <w:t>1.1.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Skróty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</w:t>
        </w:r>
        <w:r w:rsidR="00A3585E">
          <w:rPr>
            <w:webHidden/>
          </w:rPr>
          <w:fldChar w:fldCharType="end"/>
        </w:r>
      </w:hyperlink>
    </w:p>
    <w:p w14:paraId="61106257" w14:textId="46A90A4F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85" w:history="1">
        <w:r w:rsidR="00A3585E" w:rsidRPr="00086B87">
          <w:rPr>
            <w:rStyle w:val="Hipercze"/>
            <w:rFonts w:cs="Arial"/>
          </w:rPr>
          <w:t>1.2.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Oznaczenia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</w:t>
        </w:r>
        <w:r w:rsidR="00A3585E">
          <w:rPr>
            <w:webHidden/>
          </w:rPr>
          <w:fldChar w:fldCharType="end"/>
        </w:r>
      </w:hyperlink>
    </w:p>
    <w:p w14:paraId="4C999F50" w14:textId="6CD87644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86" w:history="1">
        <w:r w:rsidR="00A3585E" w:rsidRPr="00086B87">
          <w:rPr>
            <w:rStyle w:val="Hipercze"/>
          </w:rPr>
          <w:t>1.3.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Jednostki i Standardy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</w:t>
        </w:r>
        <w:r w:rsidR="00A3585E">
          <w:rPr>
            <w:webHidden/>
          </w:rPr>
          <w:fldChar w:fldCharType="end"/>
        </w:r>
      </w:hyperlink>
    </w:p>
    <w:p w14:paraId="3C8195A2" w14:textId="7CF53114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87" w:history="1">
        <w:r w:rsidR="00A3585E" w:rsidRPr="00086B87">
          <w:rPr>
            <w:rStyle w:val="Hipercze"/>
          </w:rPr>
          <w:t>1.4.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Symbole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10</w:t>
        </w:r>
        <w:r w:rsidR="00A3585E">
          <w:rPr>
            <w:webHidden/>
          </w:rPr>
          <w:fldChar w:fldCharType="end"/>
        </w:r>
      </w:hyperlink>
    </w:p>
    <w:p w14:paraId="52562BF6" w14:textId="19F72AE0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888" w:history="1">
        <w:r w:rsidR="00A3585E" w:rsidRPr="00086B87">
          <w:rPr>
            <w:rStyle w:val="Hipercze"/>
            <w:rFonts w:ascii="Arial" w:eastAsia="MS Mincho" w:hAnsi="Arial" w:cs="Arial"/>
          </w:rPr>
          <w:t>2.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 w:cs="Arial"/>
          </w:rPr>
          <w:t>Akty prawne, normy i standardy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11</w:t>
        </w:r>
        <w:r w:rsidR="00A3585E">
          <w:rPr>
            <w:webHidden/>
          </w:rPr>
          <w:fldChar w:fldCharType="end"/>
        </w:r>
      </w:hyperlink>
    </w:p>
    <w:p w14:paraId="4EE15A7A" w14:textId="1D02CAA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89" w:history="1">
        <w:r w:rsidR="00A3585E" w:rsidRPr="00086B87">
          <w:rPr>
            <w:rStyle w:val="Hipercze"/>
            <w:rFonts w:eastAsia="Symbol"/>
          </w:rPr>
          <w:t>2.1.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Akty prawne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_Toc161136889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11</w:t>
        </w:r>
        <w:r w:rsidR="00A3585E">
          <w:rPr>
            <w:webHidden/>
          </w:rPr>
          <w:fldChar w:fldCharType="end"/>
        </w:r>
      </w:hyperlink>
    </w:p>
    <w:p w14:paraId="3658D98E" w14:textId="4CE5B0E5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0" w:history="1">
        <w:r w:rsidR="00A3585E" w:rsidRPr="00086B87">
          <w:rPr>
            <w:rStyle w:val="Hipercze"/>
            <w:rFonts w:eastAsia="Symbol"/>
          </w:rPr>
          <w:t>2.2.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Urządzenia i instalacje elektroenergetyczne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11</w:t>
        </w:r>
        <w:r w:rsidR="00A3585E">
          <w:rPr>
            <w:webHidden/>
          </w:rPr>
          <w:fldChar w:fldCharType="end"/>
        </w:r>
      </w:hyperlink>
    </w:p>
    <w:p w14:paraId="099EF142" w14:textId="6110F2CC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1" w:history="1">
        <w:r w:rsidR="00A3585E" w:rsidRPr="00086B87">
          <w:rPr>
            <w:rStyle w:val="Hipercze"/>
            <w:rFonts w:eastAsia="Symbol"/>
          </w:rPr>
          <w:t>2.3.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Urządzenia i układy AKPiA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14</w:t>
        </w:r>
        <w:r w:rsidR="00A3585E">
          <w:rPr>
            <w:webHidden/>
          </w:rPr>
          <w:fldChar w:fldCharType="end"/>
        </w:r>
      </w:hyperlink>
    </w:p>
    <w:p w14:paraId="319A2E32" w14:textId="6011A9D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2" w:history="1">
        <w:r w:rsidR="00A3585E" w:rsidRPr="00086B87">
          <w:rPr>
            <w:rStyle w:val="Hipercze"/>
            <w:rFonts w:eastAsia="Symbol"/>
          </w:rPr>
          <w:t>2.4.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Pozostałe normy, standardy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17</w:t>
        </w:r>
        <w:r w:rsidR="00A3585E">
          <w:rPr>
            <w:webHidden/>
          </w:rPr>
          <w:fldChar w:fldCharType="end"/>
        </w:r>
      </w:hyperlink>
    </w:p>
    <w:p w14:paraId="02EAF701" w14:textId="673A808C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3" w:history="1">
        <w:r w:rsidR="00A3585E" w:rsidRPr="00086B87">
          <w:rPr>
            <w:rStyle w:val="Hipercze"/>
            <w:rFonts w:eastAsia="MS Mincho"/>
          </w:rPr>
          <w:t>2.5.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MS Mincho"/>
          </w:rPr>
          <w:t>Uwagi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18</w:t>
        </w:r>
        <w:r w:rsidR="00A3585E">
          <w:rPr>
            <w:webHidden/>
          </w:rPr>
          <w:fldChar w:fldCharType="end"/>
        </w:r>
      </w:hyperlink>
    </w:p>
    <w:p w14:paraId="0B1295BE" w14:textId="0788A40F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894" w:history="1">
        <w:r w:rsidR="00A3585E" w:rsidRPr="00086B87">
          <w:rPr>
            <w:rStyle w:val="Hipercze"/>
            <w:rFonts w:ascii="Arial" w:hAnsi="Arial" w:cs="Arial"/>
          </w:rPr>
          <w:t>3.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 w:cs="Arial"/>
          </w:rPr>
          <w:t>Opis Przedmiotu Umowy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19</w:t>
        </w:r>
        <w:r w:rsidR="00A3585E">
          <w:rPr>
            <w:webHidden/>
          </w:rPr>
          <w:fldChar w:fldCharType="end"/>
        </w:r>
      </w:hyperlink>
    </w:p>
    <w:p w14:paraId="63074C3A" w14:textId="2B7F2F07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5" w:history="1">
        <w:r w:rsidR="00A3585E" w:rsidRPr="00086B87">
          <w:rPr>
            <w:rStyle w:val="Hipercze"/>
            <w:rFonts w:eastAsia="MS Mincho"/>
          </w:rPr>
          <w:t>3.1.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MS Mincho"/>
          </w:rPr>
          <w:t>Przedmiot Umowy obejmuje: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19</w:t>
        </w:r>
        <w:r w:rsidR="00A3585E">
          <w:rPr>
            <w:webHidden/>
          </w:rPr>
          <w:fldChar w:fldCharType="end"/>
        </w:r>
      </w:hyperlink>
    </w:p>
    <w:p w14:paraId="2A04325E" w14:textId="77FDC527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6" w:history="1">
        <w:r w:rsidR="00A3585E" w:rsidRPr="00086B87">
          <w:rPr>
            <w:rStyle w:val="Hipercze"/>
          </w:rPr>
          <w:t>3.2.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MS Mincho"/>
          </w:rPr>
          <w:t>Opis</w:t>
        </w:r>
        <w:r w:rsidR="00A3585E" w:rsidRPr="00086B87">
          <w:rPr>
            <w:rStyle w:val="Hipercze"/>
          </w:rPr>
          <w:t xml:space="preserve"> systemów stanowiących przedmiot zamówienia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21</w:t>
        </w:r>
        <w:r w:rsidR="00A3585E">
          <w:rPr>
            <w:webHidden/>
          </w:rPr>
          <w:fldChar w:fldCharType="end"/>
        </w:r>
      </w:hyperlink>
    </w:p>
    <w:p w14:paraId="7E0CFA84" w14:textId="7D5AEFDF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897" w:history="1">
        <w:r w:rsidR="00A3585E" w:rsidRPr="00086B87">
          <w:rPr>
            <w:rStyle w:val="Hipercze"/>
            <w:rFonts w:ascii="Arial" w:hAnsi="Arial" w:cs="Arial"/>
          </w:rPr>
          <w:t>4.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 w:cs="Arial"/>
          </w:rPr>
          <w:t>Dostawy i usługi w zakresie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27</w:t>
        </w:r>
        <w:r w:rsidR="00A3585E">
          <w:rPr>
            <w:webHidden/>
          </w:rPr>
          <w:fldChar w:fldCharType="end"/>
        </w:r>
      </w:hyperlink>
    </w:p>
    <w:p w14:paraId="52F386E6" w14:textId="0204E346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8" w:history="1">
        <w:r w:rsidR="00A3585E" w:rsidRPr="00086B87">
          <w:rPr>
            <w:rStyle w:val="Hipercze"/>
          </w:rPr>
          <w:t>4.1.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Przedmiot Umowy obejmuje następujące dostawy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27</w:t>
        </w:r>
        <w:r w:rsidR="00A3585E">
          <w:rPr>
            <w:webHidden/>
          </w:rPr>
          <w:fldChar w:fldCharType="end"/>
        </w:r>
      </w:hyperlink>
    </w:p>
    <w:p w14:paraId="638B0396" w14:textId="5EFAB7B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899" w:history="1">
        <w:r w:rsidR="00A3585E" w:rsidRPr="00086B87">
          <w:rPr>
            <w:rStyle w:val="Hipercze"/>
          </w:rPr>
          <w:t>4.2.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Przedmiot Umowy obejmuje następujące usługi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_Toc161136899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27</w:t>
        </w:r>
        <w:r w:rsidR="00A3585E">
          <w:rPr>
            <w:webHidden/>
          </w:rPr>
          <w:fldChar w:fldCharType="end"/>
        </w:r>
      </w:hyperlink>
    </w:p>
    <w:p w14:paraId="6715901E" w14:textId="12A817EA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0" w:history="1">
        <w:r w:rsidR="00A3585E" w:rsidRPr="00086B87">
          <w:rPr>
            <w:rStyle w:val="Hipercze"/>
            <w:rFonts w:cs="Arial"/>
          </w:rPr>
          <w:t>4.3.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Wyłączenia z zakresu dostaw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28</w:t>
        </w:r>
        <w:r w:rsidR="00A3585E">
          <w:rPr>
            <w:webHidden/>
          </w:rPr>
          <w:fldChar w:fldCharType="end"/>
        </w:r>
      </w:hyperlink>
    </w:p>
    <w:p w14:paraId="4146CE0D" w14:textId="43F45253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01" w:history="1">
        <w:r w:rsidR="00A3585E" w:rsidRPr="00086B87">
          <w:rPr>
            <w:rStyle w:val="Hipercze"/>
            <w:rFonts w:ascii="Arial" w:hAnsi="Arial" w:cs="Arial"/>
          </w:rPr>
          <w:t>5.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 w:cs="Arial"/>
          </w:rPr>
          <w:t>Granice Dostaw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29</w:t>
        </w:r>
        <w:r w:rsidR="00A3585E">
          <w:rPr>
            <w:webHidden/>
          </w:rPr>
          <w:fldChar w:fldCharType="end"/>
        </w:r>
      </w:hyperlink>
    </w:p>
    <w:p w14:paraId="545BABED" w14:textId="7A0BA96B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02" w:history="1">
        <w:r w:rsidR="00A3585E" w:rsidRPr="00086B87">
          <w:rPr>
            <w:rStyle w:val="Hipercze"/>
            <w:rFonts w:ascii="Arial" w:hAnsi="Arial" w:cs="Arial"/>
          </w:rPr>
          <w:t>6.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 w:cs="Arial"/>
          </w:rPr>
          <w:t>Wymagania dla Przedmiotu Umowy – STWiOR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30</w:t>
        </w:r>
        <w:r w:rsidR="00A3585E">
          <w:rPr>
            <w:webHidden/>
          </w:rPr>
          <w:fldChar w:fldCharType="end"/>
        </w:r>
      </w:hyperlink>
    </w:p>
    <w:p w14:paraId="5BDF8FD1" w14:textId="04BBE85F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3" w:history="1">
        <w:r w:rsidR="00A3585E" w:rsidRPr="00086B87">
          <w:rPr>
            <w:rStyle w:val="Hipercze"/>
          </w:rPr>
          <w:t>6.1.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dla Układu Automatyki Neutronowej (UAN)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31</w:t>
        </w:r>
        <w:r w:rsidR="00A3585E">
          <w:rPr>
            <w:webHidden/>
          </w:rPr>
          <w:fldChar w:fldCharType="end"/>
        </w:r>
      </w:hyperlink>
    </w:p>
    <w:p w14:paraId="2A9D3445" w14:textId="0CE57C5F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4" w:history="1">
        <w:r w:rsidR="00A3585E" w:rsidRPr="00086B87">
          <w:rPr>
            <w:rStyle w:val="Hipercze"/>
          </w:rPr>
          <w:t>6.2.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dla RPS (Reactor Protection System – system zabezpieczeń reaktora)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47</w:t>
        </w:r>
        <w:r w:rsidR="00A3585E">
          <w:rPr>
            <w:webHidden/>
          </w:rPr>
          <w:fldChar w:fldCharType="end"/>
        </w:r>
      </w:hyperlink>
    </w:p>
    <w:p w14:paraId="6BEB11C2" w14:textId="0A5EA894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5" w:history="1">
        <w:r w:rsidR="00A3585E" w:rsidRPr="00086B87">
          <w:rPr>
            <w:rStyle w:val="Hipercze"/>
          </w:rPr>
          <w:t>6.3.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dla systemu sterowania napędami prętów i napędów prętów pochłaniających.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48</w:t>
        </w:r>
        <w:r w:rsidR="00A3585E">
          <w:rPr>
            <w:webHidden/>
          </w:rPr>
          <w:fldChar w:fldCharType="end"/>
        </w:r>
      </w:hyperlink>
    </w:p>
    <w:p w14:paraId="34151F63" w14:textId="20CA6142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6" w:history="1">
        <w:r w:rsidR="00A3585E" w:rsidRPr="00086B87">
          <w:rPr>
            <w:rStyle w:val="Hipercze"/>
            <w:rFonts w:cs="Arial"/>
            <w:bCs/>
          </w:rPr>
          <w:t>6.3.1.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Wymagania dla systemu sterowania prętami PB, PK i PAR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49</w:t>
        </w:r>
        <w:r w:rsidR="00A3585E">
          <w:rPr>
            <w:webHidden/>
          </w:rPr>
          <w:fldChar w:fldCharType="end"/>
        </w:r>
      </w:hyperlink>
    </w:p>
    <w:p w14:paraId="2961DFA0" w14:textId="76E9DBC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7" w:history="1">
        <w:r w:rsidR="00A3585E" w:rsidRPr="00086B87">
          <w:rPr>
            <w:rStyle w:val="Hipercze"/>
            <w:bCs/>
          </w:rPr>
          <w:t>6.3.2.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dla napędów prętów PK, PB i PAR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54</w:t>
        </w:r>
        <w:r w:rsidR="00A3585E">
          <w:rPr>
            <w:webHidden/>
          </w:rPr>
          <w:fldChar w:fldCharType="end"/>
        </w:r>
      </w:hyperlink>
    </w:p>
    <w:p w14:paraId="2ACCBB9E" w14:textId="4447AA5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8" w:history="1">
        <w:r w:rsidR="00A3585E" w:rsidRPr="00086B87">
          <w:rPr>
            <w:rStyle w:val="Hipercze"/>
          </w:rPr>
          <w:t>6.4.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do sterowania synoptyką oraz dla układów  rejestracji danych pomiarowych (SSM).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56</w:t>
        </w:r>
        <w:r w:rsidR="00A3585E">
          <w:rPr>
            <w:webHidden/>
          </w:rPr>
          <w:fldChar w:fldCharType="end"/>
        </w:r>
      </w:hyperlink>
    </w:p>
    <w:p w14:paraId="0B46629C" w14:textId="06F81DF4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09" w:history="1">
        <w:r w:rsidR="00A3585E" w:rsidRPr="00086B87">
          <w:rPr>
            <w:rStyle w:val="Hipercze"/>
          </w:rPr>
          <w:t>6.5.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do połączenia systemów z centralnym systemem archiwizacji danych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_Toc161136909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57</w:t>
        </w:r>
        <w:r w:rsidR="00A3585E">
          <w:rPr>
            <w:webHidden/>
          </w:rPr>
          <w:fldChar w:fldCharType="end"/>
        </w:r>
      </w:hyperlink>
    </w:p>
    <w:p w14:paraId="2641B5B8" w14:textId="6D371DB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0" w:history="1">
        <w:r w:rsidR="00A3585E" w:rsidRPr="00086B87">
          <w:rPr>
            <w:rStyle w:val="Hipercze"/>
          </w:rPr>
          <w:t>6.6.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Wymagania instalacyjne i montażowe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58</w:t>
        </w:r>
        <w:r w:rsidR="00A3585E">
          <w:rPr>
            <w:webHidden/>
          </w:rPr>
          <w:fldChar w:fldCharType="end"/>
        </w:r>
      </w:hyperlink>
    </w:p>
    <w:p w14:paraId="41E50C6A" w14:textId="10D5C06B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1" w:history="1">
        <w:r w:rsidR="00A3585E" w:rsidRPr="00086B87">
          <w:rPr>
            <w:rStyle w:val="Hipercze"/>
            <w:rFonts w:cs="Arial"/>
            <w:bCs/>
          </w:rPr>
          <w:t>6.6.1.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Szafy sterownicze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58</w:t>
        </w:r>
        <w:r w:rsidR="00A3585E">
          <w:rPr>
            <w:webHidden/>
          </w:rPr>
          <w:fldChar w:fldCharType="end"/>
        </w:r>
      </w:hyperlink>
    </w:p>
    <w:p w14:paraId="0B1A1DAC" w14:textId="6170E05E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2" w:history="1">
        <w:r w:rsidR="00A3585E" w:rsidRPr="00086B87">
          <w:rPr>
            <w:rStyle w:val="Hipercze"/>
            <w:rFonts w:cs="Arial"/>
            <w:bCs/>
          </w:rPr>
          <w:t>6.6.2.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Warunki środowiskowe szaf sterowniczych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58</w:t>
        </w:r>
        <w:r w:rsidR="00A3585E">
          <w:rPr>
            <w:webHidden/>
          </w:rPr>
          <w:fldChar w:fldCharType="end"/>
        </w:r>
      </w:hyperlink>
    </w:p>
    <w:p w14:paraId="03F0F6D3" w14:textId="141766F0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3" w:history="1">
        <w:r w:rsidR="00A3585E" w:rsidRPr="00086B87">
          <w:rPr>
            <w:rStyle w:val="Hipercze"/>
            <w:rFonts w:cs="Arial"/>
            <w:bCs/>
          </w:rPr>
          <w:t>6.6.3.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Pozostałe wymagania: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59</w:t>
        </w:r>
        <w:r w:rsidR="00A3585E">
          <w:rPr>
            <w:webHidden/>
          </w:rPr>
          <w:fldChar w:fldCharType="end"/>
        </w:r>
      </w:hyperlink>
    </w:p>
    <w:p w14:paraId="4E39BDFD" w14:textId="67D61A3C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4" w:history="1">
        <w:r w:rsidR="00A3585E" w:rsidRPr="00086B87">
          <w:rPr>
            <w:rStyle w:val="Hipercze"/>
            <w:rFonts w:cs="Arial"/>
            <w:bCs/>
          </w:rPr>
          <w:t>6.6.4.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Instalacje kablowe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60</w:t>
        </w:r>
        <w:r w:rsidR="00A3585E">
          <w:rPr>
            <w:webHidden/>
          </w:rPr>
          <w:fldChar w:fldCharType="end"/>
        </w:r>
      </w:hyperlink>
    </w:p>
    <w:p w14:paraId="183A7BBD" w14:textId="24154D3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5" w:history="1">
        <w:r w:rsidR="00A3585E" w:rsidRPr="00086B87">
          <w:rPr>
            <w:rStyle w:val="Hipercze"/>
            <w:rFonts w:cs="Arial"/>
            <w:bCs/>
          </w:rPr>
          <w:t>6.6.5.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Ochrona ppoż. Kabli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62</w:t>
        </w:r>
        <w:r w:rsidR="00A3585E">
          <w:rPr>
            <w:webHidden/>
          </w:rPr>
          <w:fldChar w:fldCharType="end"/>
        </w:r>
      </w:hyperlink>
    </w:p>
    <w:p w14:paraId="16A9B98F" w14:textId="49F4684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6" w:history="1">
        <w:r w:rsidR="00A3585E" w:rsidRPr="00086B87">
          <w:rPr>
            <w:rStyle w:val="Hipercze"/>
            <w:rFonts w:cs="Arial"/>
          </w:rPr>
          <w:t>6.6.5.1.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Kable i przewody spełniać będą wymagania Rozporządzenia</w:t>
        </w:r>
        <w:r w:rsidR="00A3585E" w:rsidRPr="00086B87">
          <w:rPr>
            <w:rStyle w:val="Hipercze"/>
            <w:rFonts w:cs="Arial"/>
            <w:spacing w:val="42"/>
          </w:rPr>
          <w:t xml:space="preserve"> </w:t>
        </w:r>
        <w:r w:rsidR="00A3585E" w:rsidRPr="00086B87">
          <w:rPr>
            <w:rStyle w:val="Hipercze"/>
            <w:rFonts w:cs="Arial"/>
          </w:rPr>
          <w:t>Parlamentu Europejskiego i Rady (UE) Nr 305/2011 z dnia 9 marca 2011r.</w:t>
        </w:r>
        <w:r w:rsidR="00A3585E" w:rsidRPr="00086B87">
          <w:rPr>
            <w:rStyle w:val="Hipercze"/>
            <w:rFonts w:cs="Arial"/>
            <w:spacing w:val="17"/>
          </w:rPr>
          <w:t xml:space="preserve"> </w:t>
        </w:r>
        <w:r w:rsidR="00A3585E" w:rsidRPr="00086B87">
          <w:rPr>
            <w:rStyle w:val="Hipercze"/>
            <w:rFonts w:cs="Arial"/>
          </w:rPr>
          <w:t>ustanawiające zharmonizowane warunki wprowadzania do obrotu wyrobów budowlanych i uchylające dyrektywę Rady 89/106/EWG (nazywane Contruction Products Regulation w</w:t>
        </w:r>
        <w:r w:rsidR="00A3585E" w:rsidRPr="00086B87">
          <w:rPr>
            <w:rStyle w:val="Hipercze"/>
            <w:rFonts w:cs="Arial"/>
            <w:spacing w:val="11"/>
          </w:rPr>
          <w:t xml:space="preserve"> </w:t>
        </w:r>
        <w:r w:rsidR="00A3585E" w:rsidRPr="00086B87">
          <w:rPr>
            <w:rStyle w:val="Hipercze"/>
            <w:rFonts w:cs="Arial"/>
          </w:rPr>
          <w:t>skrócie CPR). W szczególności kable i przewody będą bezhalogenowe, w zakresie reakcji</w:t>
        </w:r>
        <w:r w:rsidR="00A3585E" w:rsidRPr="00086B87">
          <w:rPr>
            <w:rStyle w:val="Hipercze"/>
            <w:rFonts w:cs="Arial"/>
            <w:spacing w:val="32"/>
          </w:rPr>
          <w:t xml:space="preserve"> </w:t>
        </w:r>
        <w:r w:rsidR="00A3585E" w:rsidRPr="00086B87">
          <w:rPr>
            <w:rStyle w:val="Hipercze"/>
            <w:rFonts w:cs="Arial"/>
          </w:rPr>
          <w:t>na ogień charakteryzować się będą</w:t>
        </w:r>
        <w:r w:rsidR="00A3585E" w:rsidRPr="00086B87">
          <w:rPr>
            <w:rStyle w:val="Hipercze"/>
            <w:rFonts w:cs="Arial"/>
            <w:spacing w:val="-2"/>
          </w:rPr>
          <w:t xml:space="preserve"> </w:t>
        </w:r>
        <w:r w:rsidR="00A3585E" w:rsidRPr="00086B87">
          <w:rPr>
            <w:rStyle w:val="Hipercze"/>
            <w:rFonts w:cs="Arial"/>
          </w:rPr>
          <w:t>minimum: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62</w:t>
        </w:r>
        <w:r w:rsidR="00A3585E">
          <w:rPr>
            <w:webHidden/>
          </w:rPr>
          <w:fldChar w:fldCharType="end"/>
        </w:r>
      </w:hyperlink>
    </w:p>
    <w:p w14:paraId="084069C3" w14:textId="3AE706C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7" w:history="1">
        <w:r w:rsidR="00A3585E" w:rsidRPr="00086B87">
          <w:rPr>
            <w:rStyle w:val="Hipercze"/>
            <w:rFonts w:cs="Arial"/>
            <w:bCs/>
          </w:rPr>
          <w:t>6.6.6.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Dobór kabli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62</w:t>
        </w:r>
        <w:r w:rsidR="00A3585E">
          <w:rPr>
            <w:webHidden/>
          </w:rPr>
          <w:fldChar w:fldCharType="end"/>
        </w:r>
      </w:hyperlink>
    </w:p>
    <w:p w14:paraId="2A2603E8" w14:textId="3EE35396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8" w:history="1">
        <w:r w:rsidR="00A3585E" w:rsidRPr="00086B87">
          <w:rPr>
            <w:rStyle w:val="Hipercze"/>
            <w:rFonts w:cs="Arial"/>
          </w:rPr>
          <w:t>6.6.6.1.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Kable elektroenergetyczne będą dobierane wg obowiązujących norm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62</w:t>
        </w:r>
        <w:r w:rsidR="00A3585E">
          <w:rPr>
            <w:webHidden/>
          </w:rPr>
          <w:fldChar w:fldCharType="end"/>
        </w:r>
      </w:hyperlink>
    </w:p>
    <w:p w14:paraId="0F709940" w14:textId="61412E1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19" w:history="1">
        <w:r w:rsidR="00A3585E" w:rsidRPr="00086B87">
          <w:rPr>
            <w:rStyle w:val="Hipercze"/>
            <w:rFonts w:cs="Arial"/>
          </w:rPr>
          <w:t>i przepisów, a szczególnie z uwzględnieniem następujących</w:t>
        </w:r>
        <w:r w:rsidR="00A3585E" w:rsidRPr="00086B87">
          <w:rPr>
            <w:rStyle w:val="Hipercze"/>
            <w:rFonts w:cs="Arial"/>
            <w:spacing w:val="-2"/>
          </w:rPr>
          <w:t xml:space="preserve"> </w:t>
        </w:r>
        <w:r w:rsidR="00A3585E" w:rsidRPr="00086B87">
          <w:rPr>
            <w:rStyle w:val="Hipercze"/>
            <w:rFonts w:cs="Arial"/>
          </w:rPr>
          <w:t>czynników: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_Toc161136919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62</w:t>
        </w:r>
        <w:r w:rsidR="00A3585E">
          <w:rPr>
            <w:webHidden/>
          </w:rPr>
          <w:fldChar w:fldCharType="end"/>
        </w:r>
      </w:hyperlink>
    </w:p>
    <w:p w14:paraId="6DB3E80A" w14:textId="3407D78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0" w:history="1">
        <w:r w:rsidR="00A3585E" w:rsidRPr="00086B87">
          <w:rPr>
            <w:rStyle w:val="Hipercze"/>
            <w:rFonts w:cs="Arial"/>
            <w:bCs/>
          </w:rPr>
          <w:t>6.6.7.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Akcesoria kablowe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64</w:t>
        </w:r>
        <w:r w:rsidR="00A3585E">
          <w:rPr>
            <w:webHidden/>
          </w:rPr>
          <w:fldChar w:fldCharType="end"/>
        </w:r>
      </w:hyperlink>
    </w:p>
    <w:p w14:paraId="29D9C5E3" w14:textId="035E3F2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1" w:history="1">
        <w:r w:rsidR="00A3585E" w:rsidRPr="00086B87">
          <w:rPr>
            <w:rStyle w:val="Hipercze"/>
            <w:rFonts w:cs="Arial"/>
          </w:rPr>
          <w:t>6.6.7.1.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Wykonawca skompletuje wszystkie niezbędne akcesoria do poprawnej obróbki</w:t>
        </w:r>
        <w:r w:rsidR="00A3585E" w:rsidRPr="00086B87">
          <w:rPr>
            <w:rStyle w:val="Hipercze"/>
            <w:rFonts w:cs="Arial"/>
            <w:spacing w:val="12"/>
          </w:rPr>
          <w:t xml:space="preserve"> </w:t>
        </w:r>
        <w:r w:rsidR="00A3585E" w:rsidRPr="00086B87">
          <w:rPr>
            <w:rStyle w:val="Hipercze"/>
            <w:rFonts w:cs="Arial"/>
          </w:rPr>
          <w:t>kabli zarówno elektroenergetycznych i</w:t>
        </w:r>
        <w:r w:rsidR="00A3585E" w:rsidRPr="00086B87">
          <w:rPr>
            <w:rStyle w:val="Hipercze"/>
            <w:rFonts w:cs="Arial"/>
            <w:spacing w:val="-1"/>
          </w:rPr>
          <w:t xml:space="preserve"> </w:t>
        </w:r>
        <w:r w:rsidR="00A3585E" w:rsidRPr="00086B87">
          <w:rPr>
            <w:rStyle w:val="Hipercze"/>
            <w:rFonts w:cs="Arial"/>
          </w:rPr>
          <w:t>sterowniczych.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64</w:t>
        </w:r>
        <w:r w:rsidR="00A3585E">
          <w:rPr>
            <w:webHidden/>
          </w:rPr>
          <w:fldChar w:fldCharType="end"/>
        </w:r>
      </w:hyperlink>
    </w:p>
    <w:p w14:paraId="228971DB" w14:textId="769B336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2" w:history="1">
        <w:r w:rsidR="00A3585E" w:rsidRPr="00086B87">
          <w:rPr>
            <w:rStyle w:val="Hipercze"/>
            <w:rFonts w:cs="Arial"/>
          </w:rPr>
          <w:t>6.6.7.2.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Przyjęta technika powinna być zatwierdzona przez</w:t>
        </w:r>
        <w:r w:rsidR="00A3585E" w:rsidRPr="00086B87">
          <w:rPr>
            <w:rStyle w:val="Hipercze"/>
            <w:rFonts w:cs="Arial"/>
            <w:spacing w:val="-4"/>
          </w:rPr>
          <w:t xml:space="preserve"> </w:t>
        </w:r>
        <w:r w:rsidR="00A3585E" w:rsidRPr="00086B87">
          <w:rPr>
            <w:rStyle w:val="Hipercze"/>
            <w:rFonts w:cs="Arial"/>
          </w:rPr>
          <w:t>Zamawiającego.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64</w:t>
        </w:r>
        <w:r w:rsidR="00A3585E">
          <w:rPr>
            <w:webHidden/>
          </w:rPr>
          <w:fldChar w:fldCharType="end"/>
        </w:r>
      </w:hyperlink>
    </w:p>
    <w:p w14:paraId="0DE1909D" w14:textId="38DD2B0F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3" w:history="1">
        <w:r w:rsidR="00A3585E" w:rsidRPr="00086B87">
          <w:rPr>
            <w:rStyle w:val="Hipercze"/>
            <w:rFonts w:cs="Arial"/>
          </w:rPr>
          <w:t>6.6.7.3.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Nie dopuszcza się łączenia kabli za pomocą muf</w:t>
        </w:r>
        <w:r w:rsidR="00A3585E" w:rsidRPr="00086B87">
          <w:rPr>
            <w:rStyle w:val="Hipercze"/>
            <w:rFonts w:cs="Arial"/>
            <w:spacing w:val="-6"/>
          </w:rPr>
          <w:t xml:space="preserve"> </w:t>
        </w:r>
        <w:r w:rsidR="00A3585E" w:rsidRPr="00086B87">
          <w:rPr>
            <w:rStyle w:val="Hipercze"/>
            <w:rFonts w:cs="Arial"/>
          </w:rPr>
          <w:t>kablowych.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64</w:t>
        </w:r>
        <w:r w:rsidR="00A3585E">
          <w:rPr>
            <w:webHidden/>
          </w:rPr>
          <w:fldChar w:fldCharType="end"/>
        </w:r>
      </w:hyperlink>
    </w:p>
    <w:p w14:paraId="21759767" w14:textId="60107156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4" w:history="1">
        <w:r w:rsidR="00A3585E" w:rsidRPr="00086B87">
          <w:rPr>
            <w:rStyle w:val="Hipercze"/>
            <w:rFonts w:cs="Arial"/>
          </w:rPr>
          <w:t>6.6.7.4.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Oznaczniki kablowe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64</w:t>
        </w:r>
        <w:r w:rsidR="00A3585E">
          <w:rPr>
            <w:webHidden/>
          </w:rPr>
          <w:fldChar w:fldCharType="end"/>
        </w:r>
      </w:hyperlink>
    </w:p>
    <w:p w14:paraId="373DFF05" w14:textId="5C808D4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5" w:history="1">
        <w:r w:rsidR="00A3585E" w:rsidRPr="00086B87">
          <w:rPr>
            <w:rStyle w:val="Hipercze"/>
            <w:rFonts w:cs="Arial"/>
            <w:bCs/>
          </w:rPr>
          <w:t>6.6.8.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Pozostałe wymagania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65</w:t>
        </w:r>
        <w:r w:rsidR="00A3585E">
          <w:rPr>
            <w:webHidden/>
          </w:rPr>
          <w:fldChar w:fldCharType="end"/>
        </w:r>
      </w:hyperlink>
    </w:p>
    <w:p w14:paraId="606D29EC" w14:textId="7702B701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6" w:history="1">
        <w:r w:rsidR="00A3585E" w:rsidRPr="00086B87">
          <w:rPr>
            <w:rStyle w:val="Hipercze"/>
            <w:rFonts w:cs="Arial"/>
            <w:bCs/>
          </w:rPr>
          <w:t>6.6.9.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cs="Arial"/>
          </w:rPr>
          <w:t>Próby</w:t>
        </w:r>
        <w:r w:rsidR="00A3585E" w:rsidRPr="00086B87">
          <w:rPr>
            <w:rStyle w:val="Hipercze"/>
            <w:rFonts w:cs="Arial"/>
            <w:spacing w:val="-1"/>
          </w:rPr>
          <w:t xml:space="preserve"> </w:t>
        </w:r>
        <w:r w:rsidR="00A3585E" w:rsidRPr="00086B87">
          <w:rPr>
            <w:rStyle w:val="Hipercze"/>
            <w:rFonts w:cs="Arial"/>
          </w:rPr>
          <w:t>odbiorcze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65</w:t>
        </w:r>
        <w:r w:rsidR="00A3585E">
          <w:rPr>
            <w:webHidden/>
          </w:rPr>
          <w:fldChar w:fldCharType="end"/>
        </w:r>
      </w:hyperlink>
    </w:p>
    <w:p w14:paraId="56EE2B09" w14:textId="0726EE2A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27" w:history="1">
        <w:r w:rsidR="00A3585E" w:rsidRPr="00086B87">
          <w:rPr>
            <w:rStyle w:val="Hipercze"/>
            <w:rFonts w:ascii="Arial" w:hAnsi="Arial" w:cs="Arial"/>
          </w:rPr>
          <w:t>7.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hAnsi="Arial" w:cs="Arial"/>
          </w:rPr>
          <w:t xml:space="preserve">Opis stanu istniejącego 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66</w:t>
        </w:r>
        <w:r w:rsidR="00A3585E">
          <w:rPr>
            <w:webHidden/>
          </w:rPr>
          <w:fldChar w:fldCharType="end"/>
        </w:r>
      </w:hyperlink>
    </w:p>
    <w:p w14:paraId="09F5CC1E" w14:textId="5AB85B43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28" w:history="1">
        <w:r w:rsidR="00A3585E" w:rsidRPr="00086B87">
          <w:rPr>
            <w:rStyle w:val="Hipercze"/>
            <w:rFonts w:ascii="Arial" w:eastAsia="Arial" w:hAnsi="Arial"/>
          </w:rPr>
          <w:t>8.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Części zamienne i specjalistyczne narzędzia remontowe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67</w:t>
        </w:r>
        <w:r w:rsidR="00A3585E">
          <w:rPr>
            <w:webHidden/>
          </w:rPr>
          <w:fldChar w:fldCharType="end"/>
        </w:r>
      </w:hyperlink>
    </w:p>
    <w:p w14:paraId="35A45831" w14:textId="3234E2EE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29" w:history="1">
        <w:r w:rsidR="00A3585E" w:rsidRPr="00086B87">
          <w:rPr>
            <w:rStyle w:val="Hipercze"/>
            <w:rFonts w:eastAsia="Arial"/>
            <w:bCs/>
          </w:rPr>
          <w:t>8.1.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Arial"/>
          </w:rPr>
          <w:t>Części zamienne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_Toc161136929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67</w:t>
        </w:r>
        <w:r w:rsidR="00A3585E">
          <w:rPr>
            <w:webHidden/>
          </w:rPr>
          <w:fldChar w:fldCharType="end"/>
        </w:r>
      </w:hyperlink>
    </w:p>
    <w:p w14:paraId="7CD8199A" w14:textId="41667765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0" w:history="1">
        <w:r w:rsidR="00A3585E" w:rsidRPr="00086B87">
          <w:rPr>
            <w:rStyle w:val="Hipercze"/>
            <w:rFonts w:eastAsia="Arial"/>
            <w:bCs/>
          </w:rPr>
          <w:t>8.2.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Arial"/>
          </w:rPr>
          <w:t>Części i materiały eksploatacyjne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67</w:t>
        </w:r>
        <w:r w:rsidR="00A3585E">
          <w:rPr>
            <w:webHidden/>
          </w:rPr>
          <w:fldChar w:fldCharType="end"/>
        </w:r>
      </w:hyperlink>
    </w:p>
    <w:p w14:paraId="095B25EE" w14:textId="0D24750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1" w:history="1">
        <w:r w:rsidR="00A3585E" w:rsidRPr="00086B87">
          <w:rPr>
            <w:rStyle w:val="Hipercze"/>
            <w:rFonts w:eastAsia="Arial" w:cs="Arial"/>
            <w:bCs/>
          </w:rPr>
          <w:t>8.3.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Arial"/>
          </w:rPr>
          <w:t>Części szybkozużywające się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68</w:t>
        </w:r>
        <w:r w:rsidR="00A3585E">
          <w:rPr>
            <w:webHidden/>
          </w:rPr>
          <w:fldChar w:fldCharType="end"/>
        </w:r>
      </w:hyperlink>
    </w:p>
    <w:p w14:paraId="08CACE0B" w14:textId="25F1FD6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2" w:history="1">
        <w:r w:rsidR="00A3585E" w:rsidRPr="00086B87">
          <w:rPr>
            <w:rStyle w:val="Hipercze"/>
            <w:rFonts w:eastAsia="Arial" w:cs="Arial"/>
            <w:bCs/>
          </w:rPr>
          <w:t>8.4.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Arial" w:cs="Arial"/>
          </w:rPr>
          <w:t>Wymagania dla dostawy części zamiennych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69</w:t>
        </w:r>
        <w:r w:rsidR="00A3585E">
          <w:rPr>
            <w:webHidden/>
          </w:rPr>
          <w:fldChar w:fldCharType="end"/>
        </w:r>
      </w:hyperlink>
    </w:p>
    <w:p w14:paraId="674F2069" w14:textId="55892CE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3" w:history="1">
        <w:r w:rsidR="00A3585E" w:rsidRPr="00086B87">
          <w:rPr>
            <w:rStyle w:val="Hipercze"/>
            <w:bCs/>
          </w:rPr>
          <w:t>8.5.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Specjalistyczne urządzenia i narzędzia remontowe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71</w:t>
        </w:r>
        <w:r w:rsidR="00A3585E">
          <w:rPr>
            <w:webHidden/>
          </w:rPr>
          <w:fldChar w:fldCharType="end"/>
        </w:r>
      </w:hyperlink>
    </w:p>
    <w:p w14:paraId="619B409F" w14:textId="5BF2D6D3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34" w:history="1">
        <w:r w:rsidR="00A3585E" w:rsidRPr="00086B87">
          <w:rPr>
            <w:rStyle w:val="Hipercze"/>
            <w:rFonts w:ascii="Arial" w:eastAsia="Arial" w:hAnsi="Arial"/>
          </w:rPr>
          <w:t>9.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Dokumentacja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72</w:t>
        </w:r>
        <w:r w:rsidR="00A3585E">
          <w:rPr>
            <w:webHidden/>
          </w:rPr>
          <w:fldChar w:fldCharType="end"/>
        </w:r>
      </w:hyperlink>
    </w:p>
    <w:p w14:paraId="1C0B03DB" w14:textId="5CC14920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5" w:history="1">
        <w:r w:rsidR="00A3585E" w:rsidRPr="00086B87">
          <w:rPr>
            <w:rStyle w:val="Hipercze"/>
            <w:rFonts w:eastAsia="Symbol"/>
            <w:bCs/>
          </w:rPr>
          <w:t>9.1.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Standard dokumentacji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72</w:t>
        </w:r>
        <w:r w:rsidR="00A3585E">
          <w:rPr>
            <w:webHidden/>
          </w:rPr>
          <w:fldChar w:fldCharType="end"/>
        </w:r>
      </w:hyperlink>
    </w:p>
    <w:p w14:paraId="6D9FB834" w14:textId="09B6B4E7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6" w:history="1">
        <w:r w:rsidR="00A3585E" w:rsidRPr="00086B87">
          <w:rPr>
            <w:rStyle w:val="Hipercze"/>
            <w:rFonts w:eastAsia="Symbol"/>
            <w:bCs/>
          </w:rPr>
          <w:t>9.2.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Rysunki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73</w:t>
        </w:r>
        <w:r w:rsidR="00A3585E">
          <w:rPr>
            <w:webHidden/>
          </w:rPr>
          <w:fldChar w:fldCharType="end"/>
        </w:r>
      </w:hyperlink>
    </w:p>
    <w:p w14:paraId="236AA651" w14:textId="32F4B08A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7" w:history="1">
        <w:r w:rsidR="00A3585E" w:rsidRPr="00086B87">
          <w:rPr>
            <w:rStyle w:val="Hipercze"/>
            <w:rFonts w:eastAsia="Symbol"/>
            <w:bCs/>
          </w:rPr>
          <w:t>9.3.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Dokumentacja Projektowa Wykonawcy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75</w:t>
        </w:r>
        <w:r w:rsidR="00A3585E">
          <w:rPr>
            <w:webHidden/>
          </w:rPr>
          <w:fldChar w:fldCharType="end"/>
        </w:r>
      </w:hyperlink>
    </w:p>
    <w:p w14:paraId="4D7B3BFB" w14:textId="19CD6F4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8" w:history="1">
        <w:r w:rsidR="00A3585E" w:rsidRPr="00086B87">
          <w:rPr>
            <w:rStyle w:val="Hipercze"/>
            <w:bCs/>
          </w:rPr>
          <w:t>9.4.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Dokumentacja jakościowa i rejestracyjna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77</w:t>
        </w:r>
        <w:r w:rsidR="00A3585E">
          <w:rPr>
            <w:webHidden/>
          </w:rPr>
          <w:fldChar w:fldCharType="end"/>
        </w:r>
      </w:hyperlink>
    </w:p>
    <w:p w14:paraId="0BB8DBC3" w14:textId="122A0E84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39" w:history="1">
        <w:r w:rsidR="00A3585E" w:rsidRPr="00086B87">
          <w:rPr>
            <w:rStyle w:val="Hipercze"/>
            <w:rFonts w:eastAsia="Symbol"/>
            <w:bCs/>
          </w:rPr>
          <w:t>9.5.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Dokumentacja eksploatacyjna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_Toc161136939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78</w:t>
        </w:r>
        <w:r w:rsidR="00A3585E">
          <w:rPr>
            <w:webHidden/>
          </w:rPr>
          <w:fldChar w:fldCharType="end"/>
        </w:r>
      </w:hyperlink>
    </w:p>
    <w:p w14:paraId="4DD37792" w14:textId="7A4736E7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0" w:history="1">
        <w:r w:rsidR="00A3585E" w:rsidRPr="00086B87">
          <w:rPr>
            <w:rStyle w:val="Hipercze"/>
            <w:rFonts w:eastAsia="Symbol"/>
            <w:bCs/>
          </w:rPr>
          <w:t>9.6.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Powykonawczy Projekt Techniczny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79</w:t>
        </w:r>
        <w:r w:rsidR="00A3585E">
          <w:rPr>
            <w:webHidden/>
          </w:rPr>
          <w:fldChar w:fldCharType="end"/>
        </w:r>
      </w:hyperlink>
    </w:p>
    <w:p w14:paraId="449EEA90" w14:textId="7618BD9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1" w:history="1">
        <w:r w:rsidR="00A3585E" w:rsidRPr="00086B87">
          <w:rPr>
            <w:rStyle w:val="Hipercze"/>
            <w:bCs/>
          </w:rPr>
          <w:t>9.7.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</w:rPr>
          <w:t>Dokumentacja prowadzenia robót montażowych (uszczegółowiony projekt organizacji robót)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80</w:t>
        </w:r>
        <w:r w:rsidR="00A3585E">
          <w:rPr>
            <w:webHidden/>
          </w:rPr>
          <w:fldChar w:fldCharType="end"/>
        </w:r>
      </w:hyperlink>
    </w:p>
    <w:p w14:paraId="1F997DF1" w14:textId="33AAD0FC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42" w:history="1">
        <w:r w:rsidR="00A3585E" w:rsidRPr="00086B87">
          <w:rPr>
            <w:rStyle w:val="Hipercze"/>
            <w:rFonts w:ascii="Arial" w:eastAsia="Arial" w:hAnsi="Arial"/>
          </w:rPr>
          <w:t>10.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Zapewnienie jakości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84</w:t>
        </w:r>
        <w:r w:rsidR="00A3585E">
          <w:rPr>
            <w:webHidden/>
          </w:rPr>
          <w:fldChar w:fldCharType="end"/>
        </w:r>
      </w:hyperlink>
    </w:p>
    <w:p w14:paraId="5E81420B" w14:textId="45F4D249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3" w:history="1">
        <w:r w:rsidR="00A3585E" w:rsidRPr="00086B87">
          <w:rPr>
            <w:rStyle w:val="Hipercze"/>
            <w:rFonts w:eastAsia="Symbol"/>
            <w:bCs/>
          </w:rPr>
          <w:t>10.1.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Program projektu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84</w:t>
        </w:r>
        <w:r w:rsidR="00A3585E">
          <w:rPr>
            <w:webHidden/>
          </w:rPr>
          <w:fldChar w:fldCharType="end"/>
        </w:r>
      </w:hyperlink>
    </w:p>
    <w:p w14:paraId="1FCF8261" w14:textId="4FDDA27F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4" w:history="1">
        <w:r w:rsidR="00A3585E" w:rsidRPr="00086B87">
          <w:rPr>
            <w:rStyle w:val="Hipercze"/>
            <w:rFonts w:eastAsia="Symbol"/>
            <w:bCs/>
          </w:rPr>
          <w:t>10.2.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Plan Zapewnienia Jakości (PZJ)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84</w:t>
        </w:r>
        <w:r w:rsidR="00A3585E">
          <w:rPr>
            <w:webHidden/>
          </w:rPr>
          <w:fldChar w:fldCharType="end"/>
        </w:r>
      </w:hyperlink>
    </w:p>
    <w:p w14:paraId="76C989AB" w14:textId="66AC4413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45" w:history="1">
        <w:r w:rsidR="00A3585E" w:rsidRPr="00086B87">
          <w:rPr>
            <w:rStyle w:val="Hipercze"/>
            <w:rFonts w:ascii="Arial" w:eastAsia="Arial" w:hAnsi="Arial"/>
          </w:rPr>
          <w:t>11.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Gwarancje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86</w:t>
        </w:r>
        <w:r w:rsidR="00A3585E">
          <w:rPr>
            <w:webHidden/>
          </w:rPr>
          <w:fldChar w:fldCharType="end"/>
        </w:r>
      </w:hyperlink>
    </w:p>
    <w:p w14:paraId="2CB35B6F" w14:textId="20B55EA1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46" w:history="1">
        <w:r w:rsidR="00A3585E" w:rsidRPr="00086B87">
          <w:rPr>
            <w:rStyle w:val="Hipercze"/>
            <w:rFonts w:ascii="Arial" w:eastAsia="Arial" w:hAnsi="Arial"/>
          </w:rPr>
          <w:t>12.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Procedury i odbiory w trakcie realizacji prac.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88</w:t>
        </w:r>
        <w:r w:rsidR="00A3585E">
          <w:rPr>
            <w:webHidden/>
          </w:rPr>
          <w:fldChar w:fldCharType="end"/>
        </w:r>
      </w:hyperlink>
    </w:p>
    <w:p w14:paraId="77C783F8" w14:textId="03AE9005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7" w:history="1">
        <w:r w:rsidR="00A3585E" w:rsidRPr="00086B87">
          <w:rPr>
            <w:rStyle w:val="Hipercze"/>
            <w:rFonts w:eastAsia="Arial"/>
            <w:bCs/>
          </w:rPr>
          <w:t>12.1.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Procedury odbiorowe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89</w:t>
        </w:r>
        <w:r w:rsidR="00A3585E">
          <w:rPr>
            <w:webHidden/>
          </w:rPr>
          <w:fldChar w:fldCharType="end"/>
        </w:r>
      </w:hyperlink>
    </w:p>
    <w:p w14:paraId="3C1EA858" w14:textId="4DD256BA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8" w:history="1">
        <w:r w:rsidR="00A3585E" w:rsidRPr="00086B87">
          <w:rPr>
            <w:rStyle w:val="Hipercze"/>
            <w:rFonts w:eastAsia="Symbol"/>
            <w:bCs/>
          </w:rPr>
          <w:t>12.2.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Inspekcje fabryczne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91</w:t>
        </w:r>
        <w:r w:rsidR="00A3585E">
          <w:rPr>
            <w:webHidden/>
          </w:rPr>
          <w:fldChar w:fldCharType="end"/>
        </w:r>
      </w:hyperlink>
    </w:p>
    <w:p w14:paraId="7F2D1D7E" w14:textId="01BF671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49" w:history="1">
        <w:r w:rsidR="00A3585E" w:rsidRPr="00086B87">
          <w:rPr>
            <w:rStyle w:val="Hipercze"/>
            <w:rFonts w:eastAsia="Symbol"/>
            <w:bCs/>
          </w:rPr>
          <w:t>12.3.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Procedury w trakcie prowadzenia prac montażowych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_Toc161136949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92</w:t>
        </w:r>
        <w:r w:rsidR="00A3585E">
          <w:rPr>
            <w:webHidden/>
          </w:rPr>
          <w:fldChar w:fldCharType="end"/>
        </w:r>
      </w:hyperlink>
    </w:p>
    <w:p w14:paraId="00D16FB3" w14:textId="48D55A2C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50" w:history="1">
        <w:r w:rsidR="00A3585E" w:rsidRPr="00086B87">
          <w:rPr>
            <w:rStyle w:val="Hipercze"/>
            <w:rFonts w:ascii="Arial" w:eastAsia="Arial" w:hAnsi="Arial"/>
          </w:rPr>
          <w:t>13.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Harmonogram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95</w:t>
        </w:r>
        <w:r w:rsidR="00A3585E">
          <w:rPr>
            <w:webHidden/>
          </w:rPr>
          <w:fldChar w:fldCharType="end"/>
        </w:r>
      </w:hyperlink>
    </w:p>
    <w:p w14:paraId="7DB6E27E" w14:textId="0BCD7799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1" w:history="1">
        <w:r w:rsidR="00A3585E" w:rsidRPr="00086B87">
          <w:rPr>
            <w:rStyle w:val="Hipercze"/>
            <w:rFonts w:eastAsia="Calibri"/>
            <w:bCs/>
          </w:rPr>
          <w:t>13.1.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/>
          </w:rPr>
          <w:t>Harmonogram Realizacji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95</w:t>
        </w:r>
        <w:r w:rsidR="00A3585E">
          <w:rPr>
            <w:webHidden/>
          </w:rPr>
          <w:fldChar w:fldCharType="end"/>
        </w:r>
      </w:hyperlink>
    </w:p>
    <w:p w14:paraId="6C1BEC04" w14:textId="6074B0FA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2" w:history="1">
        <w:r w:rsidR="00A3585E" w:rsidRPr="00086B87">
          <w:rPr>
            <w:rStyle w:val="Hipercze"/>
            <w:rFonts w:eastAsia="Calibri" w:cs="Arial"/>
          </w:rPr>
          <w:t>13.1.1.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I – Koncepcja systemów i ich integracji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95</w:t>
        </w:r>
        <w:r w:rsidR="00A3585E">
          <w:rPr>
            <w:webHidden/>
          </w:rPr>
          <w:fldChar w:fldCharType="end"/>
        </w:r>
      </w:hyperlink>
    </w:p>
    <w:p w14:paraId="063A3E95" w14:textId="435B0417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3" w:history="1">
        <w:r w:rsidR="00A3585E" w:rsidRPr="00086B87">
          <w:rPr>
            <w:rStyle w:val="Hipercze"/>
            <w:rFonts w:eastAsia="Calibri" w:cs="Arial"/>
          </w:rPr>
          <w:t>13.1.2.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II – Wykonanie technicznego projektu wykonawczego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95</w:t>
        </w:r>
        <w:r w:rsidR="00A3585E">
          <w:rPr>
            <w:webHidden/>
          </w:rPr>
          <w:fldChar w:fldCharType="end"/>
        </w:r>
      </w:hyperlink>
    </w:p>
    <w:p w14:paraId="037F879D" w14:textId="349ED39F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4" w:history="1">
        <w:r w:rsidR="00A3585E" w:rsidRPr="00086B87">
          <w:rPr>
            <w:rStyle w:val="Hipercze"/>
            <w:rFonts w:eastAsia="Calibri" w:cs="Arial"/>
          </w:rPr>
          <w:t>13.1.3.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III – Prefabrykacja i dostawy systemów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95</w:t>
        </w:r>
        <w:r w:rsidR="00A3585E">
          <w:rPr>
            <w:webHidden/>
          </w:rPr>
          <w:fldChar w:fldCharType="end"/>
        </w:r>
      </w:hyperlink>
    </w:p>
    <w:p w14:paraId="4E824F53" w14:textId="2ED8122B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5" w:history="1">
        <w:r w:rsidR="00A3585E" w:rsidRPr="00086B87">
          <w:rPr>
            <w:rStyle w:val="Hipercze"/>
            <w:rFonts w:eastAsia="Calibri" w:cs="Arial"/>
          </w:rPr>
          <w:t>13.1.4.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IV – Wykonanie instalacji systemów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95</w:t>
        </w:r>
        <w:r w:rsidR="00A3585E">
          <w:rPr>
            <w:webHidden/>
          </w:rPr>
          <w:fldChar w:fldCharType="end"/>
        </w:r>
      </w:hyperlink>
    </w:p>
    <w:p w14:paraId="782A1351" w14:textId="37935F5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6" w:history="1">
        <w:r w:rsidR="00A3585E" w:rsidRPr="00086B87">
          <w:rPr>
            <w:rStyle w:val="Hipercze"/>
            <w:rFonts w:eastAsia="Calibri" w:cs="Arial"/>
          </w:rPr>
          <w:t>13.1.5.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V – Wykonanie integracji oraz testów po instalacyjnych potwierdzających zakładaną funkcjonalność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_Toc161136956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96</w:t>
        </w:r>
        <w:r w:rsidR="00A3585E">
          <w:rPr>
            <w:webHidden/>
          </w:rPr>
          <w:fldChar w:fldCharType="end"/>
        </w:r>
      </w:hyperlink>
    </w:p>
    <w:p w14:paraId="01340769" w14:textId="22E3E77D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7" w:history="1">
        <w:r w:rsidR="00A3585E" w:rsidRPr="00086B87">
          <w:rPr>
            <w:rStyle w:val="Hipercze"/>
            <w:rFonts w:eastAsia="Calibri" w:cs="Arial"/>
          </w:rPr>
          <w:t>13.1.6.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VI - Uzyskanie zgody Prezesa Państwowej Agencji Atomistyki na ponowne uruchomienie reaktora po przeprowadzonej modernizacji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_Toc161136957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96</w:t>
        </w:r>
        <w:r w:rsidR="00A3585E">
          <w:rPr>
            <w:webHidden/>
          </w:rPr>
          <w:fldChar w:fldCharType="end"/>
        </w:r>
      </w:hyperlink>
    </w:p>
    <w:p w14:paraId="440CF9B9" w14:textId="18AFCF8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8" w:history="1">
        <w:r w:rsidR="00A3585E" w:rsidRPr="00086B87">
          <w:rPr>
            <w:rStyle w:val="Hipercze"/>
            <w:rFonts w:eastAsia="Calibri" w:cs="Arial"/>
          </w:rPr>
          <w:t>13.1.7.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 w:cs="Arial"/>
          </w:rPr>
          <w:t>Etap VII – Pełne wdrożenie systemów do eksploatacji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_Toc161136958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96</w:t>
        </w:r>
        <w:r w:rsidR="00A3585E">
          <w:rPr>
            <w:webHidden/>
          </w:rPr>
          <w:fldChar w:fldCharType="end"/>
        </w:r>
      </w:hyperlink>
    </w:p>
    <w:p w14:paraId="40D4F8FD" w14:textId="137F346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59" w:history="1">
        <w:r w:rsidR="00A3585E" w:rsidRPr="00086B87">
          <w:rPr>
            <w:rStyle w:val="Hipercze"/>
            <w:rFonts w:eastAsia="Calibri"/>
            <w:bCs/>
          </w:rPr>
          <w:t>13.2.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Calibri"/>
          </w:rPr>
          <w:t>Harmonogram Realizacji - wymagania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_Toc161136959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96</w:t>
        </w:r>
        <w:r w:rsidR="00A3585E">
          <w:rPr>
            <w:webHidden/>
          </w:rPr>
          <w:fldChar w:fldCharType="end"/>
        </w:r>
      </w:hyperlink>
    </w:p>
    <w:p w14:paraId="4560CB7D" w14:textId="5C8205C4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60" w:history="1">
        <w:r w:rsidR="00A3585E" w:rsidRPr="00086B87">
          <w:rPr>
            <w:rStyle w:val="Hipercze"/>
            <w:rFonts w:ascii="Arial" w:eastAsia="Arial" w:hAnsi="Arial"/>
          </w:rPr>
          <w:t>14.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Pełnienie nadzoru autorskiego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_Toc161136960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99</w:t>
        </w:r>
        <w:r w:rsidR="00A3585E">
          <w:rPr>
            <w:webHidden/>
          </w:rPr>
          <w:fldChar w:fldCharType="end"/>
        </w:r>
      </w:hyperlink>
    </w:p>
    <w:p w14:paraId="2D6B627D" w14:textId="6A79B03F" w:rsidR="00A3585E" w:rsidRDefault="00654C7B" w:rsidP="00A3585E">
      <w:pPr>
        <w:pStyle w:val="Spistreci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61136961" w:history="1">
        <w:r w:rsidR="00A3585E" w:rsidRPr="00086B87">
          <w:rPr>
            <w:rStyle w:val="Hipercze"/>
            <w:rFonts w:ascii="Arial" w:eastAsia="Arial" w:hAnsi="Arial"/>
          </w:rPr>
          <w:t>15.</w:t>
        </w:r>
        <w:r w:rsidR="00A3585E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ascii="Arial" w:eastAsia="Arial" w:hAnsi="Arial"/>
          </w:rPr>
          <w:t>Część informacyjna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_Toc161136961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100</w:t>
        </w:r>
        <w:r w:rsidR="00A3585E">
          <w:rPr>
            <w:webHidden/>
          </w:rPr>
          <w:fldChar w:fldCharType="end"/>
        </w:r>
      </w:hyperlink>
    </w:p>
    <w:p w14:paraId="0BAE145A" w14:textId="219882FA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62" w:history="1">
        <w:r w:rsidR="00A3585E" w:rsidRPr="00086B87">
          <w:rPr>
            <w:rStyle w:val="Hipercze"/>
            <w:rFonts w:eastAsia="MS Mincho"/>
            <w:bCs/>
          </w:rPr>
          <w:t>15.1.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Ogólne zasady bezpieczeństwa i higieny pracy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_Toc161136962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100</w:t>
        </w:r>
        <w:r w:rsidR="00A3585E">
          <w:rPr>
            <w:webHidden/>
          </w:rPr>
          <w:fldChar w:fldCharType="end"/>
        </w:r>
      </w:hyperlink>
    </w:p>
    <w:p w14:paraId="304F8A5A" w14:textId="2BCA9BE3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63" w:history="1">
        <w:r w:rsidR="00A3585E" w:rsidRPr="00086B87">
          <w:rPr>
            <w:rStyle w:val="Hipercze"/>
            <w:rFonts w:eastAsiaTheme="majorEastAsia"/>
            <w:bCs/>
          </w:rPr>
          <w:t>15.2.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="Symbol"/>
          </w:rPr>
          <w:t>Sposób prowadzenia prac na terenie obiektu reaktora MARIA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_Toc161136963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100</w:t>
        </w:r>
        <w:r w:rsidR="00A3585E">
          <w:rPr>
            <w:webHidden/>
          </w:rPr>
          <w:fldChar w:fldCharType="end"/>
        </w:r>
      </w:hyperlink>
    </w:p>
    <w:p w14:paraId="767B675F" w14:textId="2135BFA8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64" w:history="1">
        <w:r w:rsidR="00A3585E" w:rsidRPr="00086B87">
          <w:rPr>
            <w:rStyle w:val="Hipercze"/>
            <w:rFonts w:eastAsia="Symbol"/>
            <w:bCs/>
          </w:rPr>
          <w:t>15.3.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Theme="majorEastAsia"/>
          </w:rPr>
          <w:t>Wymagania obowiązujące przed rozpoczęciem prowadzenia prac na terenie obiektu reaktora MARIA</w:t>
        </w:r>
        <w:r w:rsidR="00A3585E" w:rsidRPr="00086B87">
          <w:rPr>
            <w:rStyle w:val="Hipercze"/>
            <w:rFonts w:eastAsia="Symbol"/>
          </w:rPr>
          <w:t>: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_Toc161136964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101</w:t>
        </w:r>
        <w:r w:rsidR="00A3585E">
          <w:rPr>
            <w:webHidden/>
          </w:rPr>
          <w:fldChar w:fldCharType="end"/>
        </w:r>
      </w:hyperlink>
    </w:p>
    <w:p w14:paraId="7739AF0E" w14:textId="757BF7A2" w:rsidR="00A3585E" w:rsidRDefault="00654C7B">
      <w:pPr>
        <w:pStyle w:val="Spistreci2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61136965" w:history="1">
        <w:r w:rsidR="00A3585E" w:rsidRPr="00086B87">
          <w:rPr>
            <w:rStyle w:val="Hipercze"/>
            <w:rFonts w:eastAsia="Symbol"/>
            <w:bCs/>
          </w:rPr>
          <w:t>15.4.</w:t>
        </w:r>
        <w:r w:rsidR="00A3585E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14:ligatures w14:val="standardContextual"/>
          </w:rPr>
          <w:tab/>
        </w:r>
        <w:r w:rsidR="00A3585E" w:rsidRPr="00086B87">
          <w:rPr>
            <w:rStyle w:val="Hipercze"/>
            <w:rFonts w:eastAsiaTheme="majorEastAsia"/>
          </w:rPr>
          <w:t>Wymagania obowiązujące podczas prowadzenia prac na terenie obiektu reaktora MARIA</w:t>
        </w:r>
        <w:r w:rsidR="00A3585E">
          <w:rPr>
            <w:webHidden/>
          </w:rPr>
          <w:tab/>
        </w:r>
        <w:r w:rsidR="00A3585E">
          <w:rPr>
            <w:webHidden/>
          </w:rPr>
          <w:fldChar w:fldCharType="begin"/>
        </w:r>
        <w:r w:rsidR="00A3585E">
          <w:rPr>
            <w:webHidden/>
          </w:rPr>
          <w:instrText xml:space="preserve"> PAGEREF _Toc161136965 \h </w:instrText>
        </w:r>
        <w:r w:rsidR="00A3585E">
          <w:rPr>
            <w:webHidden/>
          </w:rPr>
        </w:r>
        <w:r w:rsidR="00A3585E">
          <w:rPr>
            <w:webHidden/>
          </w:rPr>
          <w:fldChar w:fldCharType="separate"/>
        </w:r>
        <w:r w:rsidR="00A3585E">
          <w:rPr>
            <w:webHidden/>
          </w:rPr>
          <w:t>101</w:t>
        </w:r>
        <w:r w:rsidR="00A3585E">
          <w:rPr>
            <w:webHidden/>
          </w:rPr>
          <w:fldChar w:fldCharType="end"/>
        </w:r>
      </w:hyperlink>
    </w:p>
    <w:p w14:paraId="3EBB03AA" w14:textId="083B27D4" w:rsidR="00282C03" w:rsidRPr="001D28CC" w:rsidRDefault="00691771" w:rsidP="00282C03">
      <w:pPr>
        <w:spacing w:before="0" w:after="120"/>
        <w:rPr>
          <w:rFonts w:ascii="Arial" w:hAnsi="Arial" w:cs="Arial"/>
          <w:bCs/>
          <w:noProof/>
          <w:color w:val="000000"/>
          <w:szCs w:val="22"/>
        </w:rPr>
      </w:pPr>
      <w:r w:rsidRPr="007C134C">
        <w:rPr>
          <w:rFonts w:ascii="Arial" w:hAnsi="Arial" w:cs="Arial"/>
          <w:i/>
          <w:caps/>
          <w:color w:val="000000"/>
          <w:szCs w:val="22"/>
          <w:shd w:val="clear" w:color="auto" w:fill="E6E6E6"/>
        </w:rPr>
        <w:fldChar w:fldCharType="end"/>
      </w:r>
    </w:p>
    <w:p w14:paraId="2788614F" w14:textId="77777777" w:rsidR="001E3AE1" w:rsidRPr="001D28CC" w:rsidRDefault="001E3AE1" w:rsidP="00282C03">
      <w:pPr>
        <w:spacing w:before="0" w:after="120"/>
        <w:rPr>
          <w:rFonts w:ascii="Arial" w:hAnsi="Arial" w:cs="Arial"/>
          <w:color w:val="000000"/>
        </w:rPr>
      </w:pPr>
    </w:p>
    <w:p w14:paraId="3609D14B" w14:textId="77777777" w:rsidR="00282C03" w:rsidRPr="001D28CC" w:rsidRDefault="00282C03">
      <w:pPr>
        <w:spacing w:before="0" w:line="240" w:lineRule="auto"/>
        <w:jc w:val="left"/>
        <w:rPr>
          <w:rFonts w:ascii="Arial" w:hAnsi="Arial" w:cs="Arial"/>
          <w:b/>
          <w:color w:val="000000"/>
          <w:sz w:val="32"/>
        </w:rPr>
      </w:pPr>
      <w:r w:rsidRPr="001D28CC">
        <w:rPr>
          <w:rFonts w:ascii="Arial" w:hAnsi="Arial" w:cs="Arial"/>
          <w:b/>
          <w:color w:val="000000"/>
          <w:sz w:val="32"/>
        </w:rPr>
        <w:br w:type="page"/>
      </w:r>
    </w:p>
    <w:p w14:paraId="31AEE990" w14:textId="17333D3E" w:rsidR="00BA6763" w:rsidRPr="00B04306" w:rsidRDefault="00BA6763" w:rsidP="0053619E">
      <w:pPr>
        <w:pStyle w:val="Nagwek1"/>
        <w:numPr>
          <w:ilvl w:val="0"/>
          <w:numId w:val="73"/>
        </w:numPr>
        <w:rPr>
          <w:rFonts w:ascii="Arial" w:hAnsi="Arial" w:cs="Arial"/>
        </w:rPr>
      </w:pPr>
      <w:bookmarkStart w:id="1" w:name="_Toc161136883"/>
      <w:r w:rsidRPr="00CC15A0">
        <w:rPr>
          <w:rStyle w:val="Nagwek1Znak"/>
          <w:rFonts w:ascii="Arial" w:hAnsi="Arial"/>
          <w:b/>
        </w:rPr>
        <w:lastRenderedPageBreak/>
        <w:t>Skróty, oznaczenia, jednostki i symbole</w:t>
      </w:r>
      <w:bookmarkEnd w:id="1"/>
    </w:p>
    <w:p w14:paraId="1E42FF73" w14:textId="196C49FA" w:rsidR="00BA6763" w:rsidRPr="006F6129" w:rsidRDefault="00460EB4" w:rsidP="0053619E">
      <w:pPr>
        <w:pStyle w:val="Nagwek2"/>
        <w:numPr>
          <w:ilvl w:val="1"/>
          <w:numId w:val="73"/>
        </w:numPr>
      </w:pPr>
      <w:bookmarkStart w:id="2" w:name="_Toc161136884"/>
      <w:r w:rsidRPr="006F6129">
        <w:t>Skróty</w:t>
      </w:r>
      <w:bookmarkEnd w:id="2"/>
      <w:r w:rsidRPr="006F6129">
        <w:t xml:space="preserve"> </w:t>
      </w:r>
    </w:p>
    <w:p w14:paraId="3BFBDCAE" w14:textId="77777777" w:rsidR="00C26634" w:rsidRPr="007C134C" w:rsidRDefault="00BA6763" w:rsidP="00C26634">
      <w:pPr>
        <w:pStyle w:val="Tekstpodstawowy"/>
        <w:rPr>
          <w:rFonts w:ascii="Arial" w:hAnsi="Arial" w:cs="Arial"/>
        </w:rPr>
      </w:pPr>
      <w:r w:rsidRPr="007C134C">
        <w:rPr>
          <w:rFonts w:ascii="Arial" w:hAnsi="Arial" w:cs="Arial"/>
        </w:rPr>
        <w:t xml:space="preserve">Dla niniejszego Przedmiotu </w:t>
      </w:r>
      <w:r w:rsidR="008B1241" w:rsidRPr="007C134C">
        <w:rPr>
          <w:rFonts w:ascii="Arial" w:hAnsi="Arial" w:cs="Arial"/>
        </w:rPr>
        <w:t xml:space="preserve">Umowy </w:t>
      </w:r>
      <w:r w:rsidRPr="007C134C">
        <w:rPr>
          <w:rFonts w:ascii="Arial" w:hAnsi="Arial" w:cs="Arial"/>
        </w:rPr>
        <w:t xml:space="preserve">dopuszcza się stosowanie m. in. następujących skrótów: </w:t>
      </w:r>
    </w:p>
    <w:tbl>
      <w:tblPr>
        <w:tblStyle w:val="PlainTable31"/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755"/>
        <w:gridCol w:w="6891"/>
      </w:tblGrid>
      <w:tr w:rsidR="00700CAC" w:rsidRPr="001D28CC" w14:paraId="2DF897B8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60649840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AC</w:t>
            </w:r>
          </w:p>
        </w:tc>
        <w:tc>
          <w:tcPr>
            <w:tcW w:w="755" w:type="dxa"/>
            <w:shd w:val="clear" w:color="auto" w:fill="FFFFFF" w:themeFill="background1"/>
          </w:tcPr>
          <w:p w14:paraId="0E31AE0A" w14:textId="77777777" w:rsidR="00BA6763" w:rsidRPr="00CF338B" w:rsidRDefault="00BA6763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2EE607E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Alternating Current – prąd zmienny</w:t>
            </w:r>
          </w:p>
        </w:tc>
      </w:tr>
      <w:tr w:rsidR="00BA6763" w:rsidRPr="001D28CC" w14:paraId="505BC5AF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34E12E6F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AKPiA</w:t>
            </w:r>
          </w:p>
        </w:tc>
        <w:tc>
          <w:tcPr>
            <w:tcW w:w="755" w:type="dxa"/>
            <w:shd w:val="clear" w:color="auto" w:fill="FFFFFF" w:themeFill="background1"/>
          </w:tcPr>
          <w:p w14:paraId="3DBF21D4" w14:textId="77777777" w:rsidR="00BA6763" w:rsidRPr="00CF338B" w:rsidRDefault="00BA6763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881A31F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Aparatura Kontrolno-Pomiarowa i Automatyka</w:t>
            </w:r>
          </w:p>
        </w:tc>
      </w:tr>
      <w:tr w:rsidR="00700CAC" w:rsidRPr="001D28CC" w14:paraId="446A4C8C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6BBBBA37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AI</w:t>
            </w:r>
          </w:p>
        </w:tc>
        <w:tc>
          <w:tcPr>
            <w:tcW w:w="755" w:type="dxa"/>
            <w:shd w:val="clear" w:color="auto" w:fill="FFFFFF" w:themeFill="background1"/>
          </w:tcPr>
          <w:p w14:paraId="1BE3C28C" w14:textId="77777777" w:rsidR="00BA6763" w:rsidRPr="00CF338B" w:rsidRDefault="00BA6763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0BAB445D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Wejście analogowe</w:t>
            </w:r>
          </w:p>
        </w:tc>
      </w:tr>
      <w:tr w:rsidR="00BA6763" w:rsidRPr="001D28CC" w14:paraId="624933A1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3D076981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AO</w:t>
            </w:r>
          </w:p>
        </w:tc>
        <w:tc>
          <w:tcPr>
            <w:tcW w:w="755" w:type="dxa"/>
            <w:shd w:val="clear" w:color="auto" w:fill="FFFFFF" w:themeFill="background1"/>
          </w:tcPr>
          <w:p w14:paraId="6067611D" w14:textId="77777777" w:rsidR="00BA6763" w:rsidRPr="00CF338B" w:rsidRDefault="00BA6763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9057AE9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Wyjście analogowe</w:t>
            </w:r>
          </w:p>
        </w:tc>
      </w:tr>
      <w:tr w:rsidR="00BA6763" w:rsidRPr="001D28CC" w14:paraId="78CCA96C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75B323B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BHP</w:t>
            </w:r>
          </w:p>
        </w:tc>
        <w:tc>
          <w:tcPr>
            <w:tcW w:w="755" w:type="dxa"/>
            <w:shd w:val="clear" w:color="auto" w:fill="FFFFFF" w:themeFill="background1"/>
          </w:tcPr>
          <w:p w14:paraId="10A2EF6E" w14:textId="77777777" w:rsidR="00BA6763" w:rsidRPr="00CF338B" w:rsidRDefault="00BA6763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5C81B50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Bezpieczeństwo i Higiena Pracy</w:t>
            </w:r>
          </w:p>
        </w:tc>
      </w:tr>
      <w:tr w:rsidR="00700CAC" w:rsidRPr="001D28CC" w14:paraId="1455A586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E8C7A83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BN</w:t>
            </w:r>
          </w:p>
        </w:tc>
        <w:tc>
          <w:tcPr>
            <w:tcW w:w="755" w:type="dxa"/>
            <w:shd w:val="clear" w:color="auto" w:fill="FFFFFF" w:themeFill="background1"/>
          </w:tcPr>
          <w:p w14:paraId="4E44CB2E" w14:textId="77777777" w:rsidR="00BA6763" w:rsidRPr="00CF338B" w:rsidRDefault="00BA6763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0338A83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Norma Branżowa</w:t>
            </w:r>
          </w:p>
        </w:tc>
      </w:tr>
      <w:tr w:rsidR="00700CAC" w:rsidRPr="001D28CC" w14:paraId="4C72D8F9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A23B5D1" w14:textId="2C74C13B" w:rsidR="008E4339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BI</w:t>
            </w:r>
            <w:r w:rsidR="008E4339">
              <w:rPr>
                <w:rFonts w:ascii="Arial" w:hAnsi="Arial" w:cs="Arial"/>
                <w:b/>
              </w:rPr>
              <w:t xml:space="preserve">                 </w:t>
            </w:r>
          </w:p>
        </w:tc>
        <w:tc>
          <w:tcPr>
            <w:tcW w:w="755" w:type="dxa"/>
            <w:shd w:val="clear" w:color="auto" w:fill="FFFFFF" w:themeFill="background1"/>
          </w:tcPr>
          <w:p w14:paraId="1702B88B" w14:textId="77777777" w:rsidR="00BA6763" w:rsidRPr="00CF338B" w:rsidRDefault="00BA6763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E6E6703" w14:textId="5FAC96C3" w:rsidR="001B6752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Wejście binarne, inaczej wejście cyfrowe (DI)</w:t>
            </w:r>
          </w:p>
        </w:tc>
      </w:tr>
      <w:tr w:rsidR="00BB1C32" w:rsidRPr="001D28CC" w14:paraId="1E71B587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2F1D00A" w14:textId="28763652" w:rsidR="00BB1C32" w:rsidRPr="00CF338B" w:rsidRDefault="001D09B2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1D09B2">
              <w:rPr>
                <w:rFonts w:ascii="Arial" w:hAnsi="Arial" w:cs="Arial"/>
                <w:b/>
              </w:rPr>
              <w:t>BJiOR</w:t>
            </w:r>
          </w:p>
        </w:tc>
        <w:tc>
          <w:tcPr>
            <w:tcW w:w="755" w:type="dxa"/>
            <w:shd w:val="clear" w:color="auto" w:fill="FFFFFF" w:themeFill="background1"/>
          </w:tcPr>
          <w:p w14:paraId="61C6B9BE" w14:textId="2DEC6F8C" w:rsidR="00BB1C32" w:rsidRPr="00CF338B" w:rsidRDefault="001D09B2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1FD08B03" w14:textId="24221812" w:rsidR="00BB1C32" w:rsidRPr="00CF338B" w:rsidRDefault="001D09B2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1D09B2">
              <w:rPr>
                <w:rFonts w:ascii="Arial" w:hAnsi="Arial" w:cs="Arial"/>
              </w:rPr>
              <w:t>Bezpieczeństwo Jądrowe i Ochrona Radiologiczna</w:t>
            </w:r>
          </w:p>
        </w:tc>
      </w:tr>
      <w:tr w:rsidR="00BA6763" w:rsidRPr="001D28CC" w14:paraId="61D5FB78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6CFA9E19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BO</w:t>
            </w:r>
          </w:p>
        </w:tc>
        <w:tc>
          <w:tcPr>
            <w:tcW w:w="755" w:type="dxa"/>
            <w:shd w:val="clear" w:color="auto" w:fill="FFFFFF" w:themeFill="background1"/>
          </w:tcPr>
          <w:p w14:paraId="65901686" w14:textId="5DD3ECC1" w:rsidR="00BA6763" w:rsidRPr="00CF338B" w:rsidRDefault="00BA6763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3BCECD1" w14:textId="77777777" w:rsidR="00BA6763" w:rsidRPr="00CF338B" w:rsidRDefault="00BA6763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Wyjście binarne, inaczej wyjście cyfrowe (DO)</w:t>
            </w:r>
          </w:p>
        </w:tc>
      </w:tr>
      <w:tr w:rsidR="00700CAC" w:rsidRPr="001D28CC" w14:paraId="2C8F76FB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5A99F26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DC</w:t>
            </w:r>
          </w:p>
        </w:tc>
        <w:tc>
          <w:tcPr>
            <w:tcW w:w="755" w:type="dxa"/>
            <w:shd w:val="clear" w:color="auto" w:fill="FFFFFF" w:themeFill="background1"/>
          </w:tcPr>
          <w:p w14:paraId="174B5CA8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12E696E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Direct Current – prąd stały</w:t>
            </w:r>
          </w:p>
        </w:tc>
      </w:tr>
      <w:tr w:rsidR="00D75BAA" w:rsidRPr="001D28CC" w14:paraId="1E6B9A31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221CA510" w14:textId="30DA20B9" w:rsidR="00D75BAA" w:rsidRPr="00CF338B" w:rsidDel="00A8280C" w:rsidRDefault="00D75BAA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D75BAA">
              <w:rPr>
                <w:rFonts w:ascii="Arial" w:hAnsi="Arial" w:cs="Arial"/>
                <w:b/>
              </w:rPr>
              <w:t>DEJ</w:t>
            </w:r>
          </w:p>
        </w:tc>
        <w:tc>
          <w:tcPr>
            <w:tcW w:w="755" w:type="dxa"/>
            <w:shd w:val="clear" w:color="auto" w:fill="FFFFFF" w:themeFill="background1"/>
          </w:tcPr>
          <w:p w14:paraId="3FF51CA5" w14:textId="0100FAAE" w:rsidR="00D75BAA" w:rsidRPr="00CF338B" w:rsidDel="00A8280C" w:rsidRDefault="00D75BAA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3958CADF" w14:textId="413D64E0" w:rsidR="00D75BAA" w:rsidRPr="00CF338B" w:rsidDel="00A8280C" w:rsidRDefault="00CF338B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Departament Eksploatacji Obiektów Jądrowych</w:t>
            </w:r>
            <w:r w:rsidR="6E456C7A" w:rsidRPr="79FB095E">
              <w:rPr>
                <w:rFonts w:ascii="Arial" w:hAnsi="Arial" w:cs="Arial"/>
              </w:rPr>
              <w:t xml:space="preserve"> </w:t>
            </w:r>
            <w:r w:rsidR="0D6678FD" w:rsidRPr="020CD9DA">
              <w:rPr>
                <w:rFonts w:ascii="Arial" w:hAnsi="Arial" w:cs="Arial"/>
              </w:rPr>
              <w:t xml:space="preserve">- </w:t>
            </w:r>
            <w:r w:rsidR="6E456C7A" w:rsidRPr="1A66C2D4">
              <w:rPr>
                <w:rFonts w:ascii="Arial" w:hAnsi="Arial" w:cs="Arial"/>
              </w:rPr>
              <w:t>j</w:t>
            </w:r>
            <w:r w:rsidR="29727394" w:rsidRPr="1A66C2D4">
              <w:rPr>
                <w:rFonts w:ascii="Arial" w:hAnsi="Arial" w:cs="Arial"/>
              </w:rPr>
              <w:t>.</w:t>
            </w:r>
            <w:r w:rsidR="6E456C7A" w:rsidRPr="1A66C2D4">
              <w:rPr>
                <w:rFonts w:ascii="Arial" w:hAnsi="Arial" w:cs="Arial"/>
              </w:rPr>
              <w:t>o</w:t>
            </w:r>
            <w:r w:rsidR="2CFB2FB2" w:rsidRPr="1A66C2D4">
              <w:rPr>
                <w:rFonts w:ascii="Arial" w:hAnsi="Arial" w:cs="Arial"/>
              </w:rPr>
              <w:t>.</w:t>
            </w:r>
            <w:r w:rsidR="6E456C7A" w:rsidRPr="1A66C2D4">
              <w:rPr>
                <w:rFonts w:ascii="Arial" w:hAnsi="Arial" w:cs="Arial"/>
              </w:rPr>
              <w:t xml:space="preserve"> N</w:t>
            </w:r>
            <w:r w:rsidR="3DF2E6D5" w:rsidRPr="1A66C2D4">
              <w:rPr>
                <w:rFonts w:ascii="Arial" w:hAnsi="Arial" w:cs="Arial"/>
              </w:rPr>
              <w:t>CBJ</w:t>
            </w:r>
          </w:p>
        </w:tc>
      </w:tr>
      <w:tr w:rsidR="00700CAC" w:rsidRPr="001D28CC" w14:paraId="46DAFA26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38B606FA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55" w:type="dxa"/>
            <w:shd w:val="clear" w:color="auto" w:fill="FFFFFF" w:themeFill="background1"/>
          </w:tcPr>
          <w:p w14:paraId="3A366D20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5054954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Średnica nominalna</w:t>
            </w:r>
          </w:p>
        </w:tc>
      </w:tr>
      <w:tr w:rsidR="00237958" w:rsidRPr="001D28CC" w14:paraId="1AE4129C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9BB6D74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F338B">
              <w:rPr>
                <w:rFonts w:ascii="Arial" w:hAnsi="Arial" w:cs="Arial"/>
                <w:b/>
              </w:rPr>
              <w:t>DTR</w:t>
            </w:r>
          </w:p>
        </w:tc>
        <w:tc>
          <w:tcPr>
            <w:tcW w:w="755" w:type="dxa"/>
            <w:shd w:val="clear" w:color="auto" w:fill="FFFFFF" w:themeFill="background1"/>
          </w:tcPr>
          <w:p w14:paraId="0662D954" w14:textId="77777777" w:rsidR="00237958" w:rsidRPr="00CF338B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19382B5B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 w:rsidRPr="00CF338B">
              <w:rPr>
                <w:rFonts w:ascii="Arial" w:hAnsi="Arial" w:cs="Arial"/>
              </w:rPr>
              <w:t>Dokumentacja Techniczno-Ruchowa</w:t>
            </w:r>
          </w:p>
        </w:tc>
      </w:tr>
      <w:tr w:rsidR="006C2782" w:rsidRPr="001D28CC" w14:paraId="2855ADF5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A0DACCA" w14:textId="0D58EF5E" w:rsidR="006C2782" w:rsidRPr="00CF338B" w:rsidRDefault="0047689B" w:rsidP="005D37A9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755" w:type="dxa"/>
            <w:shd w:val="clear" w:color="auto" w:fill="FFFFFF" w:themeFill="background1"/>
          </w:tcPr>
          <w:p w14:paraId="49AA7A1A" w14:textId="48BBD1DE" w:rsidR="006C2782" w:rsidRPr="00CF338B" w:rsidRDefault="0047689B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C1B248B" w14:textId="74B8E825" w:rsidR="006C2782" w:rsidRPr="00CF338B" w:rsidRDefault="0047689B" w:rsidP="005D37A9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</w:t>
            </w:r>
            <w:r w:rsidR="001428FC">
              <w:rPr>
                <w:rFonts w:ascii="Arial" w:hAnsi="Arial" w:cs="Arial"/>
              </w:rPr>
              <w:t xml:space="preserve"> eur</w:t>
            </w:r>
            <w:r w:rsidR="00883B7C">
              <w:rPr>
                <w:rFonts w:ascii="Arial" w:hAnsi="Arial" w:cs="Arial"/>
              </w:rPr>
              <w:t>opejska</w:t>
            </w:r>
          </w:p>
        </w:tc>
      </w:tr>
      <w:tr w:rsidR="00700CAC" w:rsidRPr="001D28CC" w14:paraId="0AF183D7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66C01D6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p (g)</w:t>
            </w:r>
          </w:p>
        </w:tc>
        <w:tc>
          <w:tcPr>
            <w:tcW w:w="755" w:type="dxa"/>
            <w:shd w:val="clear" w:color="auto" w:fill="FFFFFF" w:themeFill="background1"/>
          </w:tcPr>
          <w:p w14:paraId="388F559F" w14:textId="77777777" w:rsidR="00237958" w:rsidRPr="00CF338B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DD4774C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Nadciśnienie</w:t>
            </w:r>
          </w:p>
        </w:tc>
      </w:tr>
      <w:tr w:rsidR="00237958" w:rsidRPr="001D28CC" w14:paraId="399FD99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6E5B91DD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NTP</w:t>
            </w:r>
          </w:p>
        </w:tc>
        <w:tc>
          <w:tcPr>
            <w:tcW w:w="755" w:type="dxa"/>
            <w:shd w:val="clear" w:color="auto" w:fill="FFFFFF" w:themeFill="background1"/>
          </w:tcPr>
          <w:p w14:paraId="49F7C56B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15D76B5" w14:textId="77777777" w:rsidR="00237958" w:rsidRPr="00CF338B" w:rsidRDefault="00237958" w:rsidP="00897D64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Network Time Protocol</w:t>
            </w:r>
          </w:p>
        </w:tc>
      </w:tr>
      <w:tr w:rsidR="00700CAC" w:rsidRPr="001D28CC" w14:paraId="2D8830C2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46C5066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HART</w:t>
            </w:r>
          </w:p>
        </w:tc>
        <w:tc>
          <w:tcPr>
            <w:tcW w:w="755" w:type="dxa"/>
            <w:shd w:val="clear" w:color="auto" w:fill="FFFFFF" w:themeFill="background1"/>
          </w:tcPr>
          <w:p w14:paraId="0A553645" w14:textId="77777777" w:rsidR="00237958" w:rsidRPr="00CF338B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020FA70C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Highway Addressable Remote Transducer – protokół HART (magistralowej komunikacji ze zdalnym przetwornikiem)</w:t>
            </w:r>
          </w:p>
        </w:tc>
      </w:tr>
      <w:tr w:rsidR="00237958" w:rsidRPr="001D28CC" w14:paraId="358ED3F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CC33B33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HMI</w:t>
            </w:r>
          </w:p>
        </w:tc>
        <w:tc>
          <w:tcPr>
            <w:tcW w:w="755" w:type="dxa"/>
            <w:shd w:val="clear" w:color="auto" w:fill="FFFFFF" w:themeFill="background1"/>
          </w:tcPr>
          <w:p w14:paraId="48C2F143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9AE7A18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Human Machine Interface – interfejs użytkownika</w:t>
            </w:r>
          </w:p>
        </w:tc>
      </w:tr>
      <w:tr w:rsidR="00237958" w:rsidRPr="001D28CC" w14:paraId="03D7BFB7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27806B8D" w14:textId="2DD710B6" w:rsidR="00237958" w:rsidRPr="001D28CC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IEC</w:t>
            </w:r>
          </w:p>
        </w:tc>
        <w:tc>
          <w:tcPr>
            <w:tcW w:w="755" w:type="dxa"/>
            <w:shd w:val="clear" w:color="auto" w:fill="FFFFFF" w:themeFill="background1"/>
          </w:tcPr>
          <w:p w14:paraId="04AAC96E" w14:textId="0E444B32" w:rsidR="00237958" w:rsidRPr="001D28CC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6FE4632" w14:textId="22D03E89" w:rsidR="00237958" w:rsidRPr="001D28CC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International Electrotechnical Commission</w:t>
            </w:r>
            <w:r w:rsidR="65542CEA" w:rsidRPr="00CF338B">
              <w:rPr>
                <w:rFonts w:ascii="Arial" w:hAnsi="Arial" w:cs="Arial"/>
                <w:color w:val="000000" w:themeColor="text1"/>
              </w:rPr>
              <w:t xml:space="preserve"> – Międzynarodowa Komisja Elektrotechniczna</w:t>
            </w:r>
          </w:p>
        </w:tc>
      </w:tr>
      <w:tr w:rsidR="00700CAC" w:rsidRPr="001D28CC" w14:paraId="4000B185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6E270E7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ISDN</w:t>
            </w:r>
          </w:p>
        </w:tc>
        <w:tc>
          <w:tcPr>
            <w:tcW w:w="755" w:type="dxa"/>
            <w:shd w:val="clear" w:color="auto" w:fill="FFFFFF" w:themeFill="background1"/>
          </w:tcPr>
          <w:p w14:paraId="381201D8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5DD9097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Integrated Services Digital Network</w:t>
            </w:r>
            <w:r w:rsidRPr="1F9007A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700CAC" w:rsidRPr="001D28CC" w14:paraId="2DEB1535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1FCED20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IPxx</w:t>
            </w:r>
          </w:p>
        </w:tc>
        <w:tc>
          <w:tcPr>
            <w:tcW w:w="755" w:type="dxa"/>
            <w:shd w:val="clear" w:color="auto" w:fill="FFFFFF" w:themeFill="background1"/>
          </w:tcPr>
          <w:p w14:paraId="2F218FEF" w14:textId="77777777" w:rsidR="00237958" w:rsidRPr="00CF338B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359B9D37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International Protection – międzynarodowy kod ochrony przez obudowę</w:t>
            </w:r>
          </w:p>
        </w:tc>
      </w:tr>
      <w:tr w:rsidR="00700CAC" w:rsidRPr="001D28CC" w14:paraId="495E75D5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6F50CEB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JN</w:t>
            </w:r>
          </w:p>
        </w:tc>
        <w:tc>
          <w:tcPr>
            <w:tcW w:w="755" w:type="dxa"/>
            <w:shd w:val="clear" w:color="auto" w:fill="FFFFFF" w:themeFill="background1"/>
          </w:tcPr>
          <w:p w14:paraId="11FD84D1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5DCF98D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Jednostka Notyfikowana</w:t>
            </w:r>
          </w:p>
        </w:tc>
      </w:tr>
      <w:tr w:rsidR="00237958" w:rsidRPr="001D28CC" w14:paraId="70CF3288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9910D18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LAN</w:t>
            </w:r>
          </w:p>
        </w:tc>
        <w:tc>
          <w:tcPr>
            <w:tcW w:w="755" w:type="dxa"/>
            <w:shd w:val="clear" w:color="auto" w:fill="FFFFFF" w:themeFill="background1"/>
          </w:tcPr>
          <w:p w14:paraId="5CB036F2" w14:textId="77777777" w:rsidR="00237958" w:rsidRPr="00CF338B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F38CAF6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Local Area Network– wewnętrzna sieć komputerowa</w:t>
            </w:r>
          </w:p>
        </w:tc>
      </w:tr>
      <w:tr w:rsidR="00700CAC" w:rsidRPr="001D28CC" w14:paraId="779B4AC7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7D26C4A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LP</w:t>
            </w:r>
          </w:p>
        </w:tc>
        <w:tc>
          <w:tcPr>
            <w:tcW w:w="755" w:type="dxa"/>
            <w:shd w:val="clear" w:color="auto" w:fill="FFFFFF" w:themeFill="background1"/>
          </w:tcPr>
          <w:p w14:paraId="3E91277A" w14:textId="77777777" w:rsidR="00237958" w:rsidRPr="00CF338B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1A44FEE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Low Pressure – Niskoprężny (NP)</w:t>
            </w:r>
          </w:p>
        </w:tc>
      </w:tr>
      <w:tr w:rsidR="4BB44220" w14:paraId="3FEDA44F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25513916" w14:textId="34F8D54A" w:rsidR="03F3AF27" w:rsidRPr="00CF338B" w:rsidRDefault="03F3AF27" w:rsidP="00CC15A0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LVD</w:t>
            </w:r>
          </w:p>
        </w:tc>
        <w:tc>
          <w:tcPr>
            <w:tcW w:w="755" w:type="dxa"/>
            <w:shd w:val="clear" w:color="auto" w:fill="FFFFFF" w:themeFill="background1"/>
          </w:tcPr>
          <w:p w14:paraId="1B0E4B64" w14:textId="25447F8B" w:rsidR="03F3AF27" w:rsidRPr="00CF338B" w:rsidRDefault="03F3AF27" w:rsidP="00CC15A0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14C52289" w14:textId="3088E563" w:rsidR="03F3AF27" w:rsidRPr="00CF338B" w:rsidRDefault="03F3AF27" w:rsidP="00CC15A0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 xml:space="preserve">Low Voltage Directive – Dyrektywa </w:t>
            </w:r>
            <w:r w:rsidR="12FA0FC8" w:rsidRPr="00CF338B">
              <w:rPr>
                <w:rFonts w:ascii="Arial" w:hAnsi="Arial" w:cs="Arial"/>
                <w:color w:val="000000" w:themeColor="text1"/>
              </w:rPr>
              <w:t xml:space="preserve">niskonapięciowa </w:t>
            </w:r>
            <w:r w:rsidRPr="00CF338B">
              <w:rPr>
                <w:rFonts w:ascii="Arial" w:hAnsi="Arial" w:cs="Arial"/>
                <w:color w:val="000000" w:themeColor="text1"/>
              </w:rPr>
              <w:t>2014/35/UE</w:t>
            </w:r>
          </w:p>
        </w:tc>
      </w:tr>
      <w:tr w:rsidR="00700CAC" w:rsidRPr="00DA71F3" w14:paraId="2C64FDD9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7E68D2A" w14:textId="4840C5EA" w:rsidR="35661B3B" w:rsidRPr="00CC15A0" w:rsidRDefault="35661B3B" w:rsidP="5C81E9E2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MAEA</w:t>
            </w:r>
          </w:p>
        </w:tc>
        <w:tc>
          <w:tcPr>
            <w:tcW w:w="755" w:type="dxa"/>
            <w:shd w:val="clear" w:color="auto" w:fill="FFFFFF" w:themeFill="background1"/>
          </w:tcPr>
          <w:p w14:paraId="1E1EBB50" w14:textId="2A84E260" w:rsidR="35661B3B" w:rsidRPr="00CC15A0" w:rsidRDefault="35661B3B" w:rsidP="5C81E9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796E0C2" w14:textId="3BAC4237" w:rsidR="35661B3B" w:rsidRPr="00CC15A0" w:rsidRDefault="35661B3B" w:rsidP="5C81E9E2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 xml:space="preserve">Międzynarodowa Agencja Energii Atomowej (ang. </w:t>
            </w:r>
            <w:r w:rsidRPr="00CC15A0">
              <w:rPr>
                <w:rFonts w:ascii="Arial" w:hAnsi="Arial" w:cs="Arial"/>
                <w:color w:val="000000" w:themeColor="text1"/>
                <w:lang w:val="en-US"/>
              </w:rPr>
              <w:t>IAEA International Atomic Energy Agency)</w:t>
            </w:r>
          </w:p>
        </w:tc>
      </w:tr>
      <w:tr w:rsidR="00237958" w:rsidRPr="001D28CC" w14:paraId="1953FF49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B90B506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F338B">
              <w:rPr>
                <w:rFonts w:ascii="Arial" w:hAnsi="Arial" w:cs="Arial"/>
                <w:b/>
                <w:color w:val="000000" w:themeColor="text1"/>
              </w:rPr>
              <w:t>moduł I/O</w:t>
            </w:r>
          </w:p>
        </w:tc>
        <w:tc>
          <w:tcPr>
            <w:tcW w:w="755" w:type="dxa"/>
            <w:shd w:val="clear" w:color="auto" w:fill="FFFFFF" w:themeFill="background1"/>
          </w:tcPr>
          <w:p w14:paraId="197D5D0E" w14:textId="77777777" w:rsidR="00237958" w:rsidRPr="00CF338B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967AC90" w14:textId="77777777" w:rsidR="00237958" w:rsidRPr="00CF338B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F338B">
              <w:rPr>
                <w:rFonts w:ascii="Arial" w:hAnsi="Arial" w:cs="Arial"/>
                <w:color w:val="000000" w:themeColor="text1"/>
              </w:rPr>
              <w:t>In/Out – Moduł wejścia / wyjścia</w:t>
            </w:r>
          </w:p>
        </w:tc>
      </w:tr>
      <w:tr w:rsidR="00E631EA" w:rsidRPr="001D28CC" w14:paraId="4C852868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86E9FB7" w14:textId="14AF5162" w:rsidR="00E631EA" w:rsidRPr="00CF338B" w:rsidRDefault="00E631EA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NDA</w:t>
            </w:r>
          </w:p>
        </w:tc>
        <w:tc>
          <w:tcPr>
            <w:tcW w:w="755" w:type="dxa"/>
            <w:shd w:val="clear" w:color="auto" w:fill="FFFFFF" w:themeFill="background1"/>
          </w:tcPr>
          <w:p w14:paraId="66F1DBFC" w14:textId="0145A4A9" w:rsidR="00E631EA" w:rsidRPr="00CF338B" w:rsidRDefault="00E631EA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7914EB3" w14:textId="167AE95A" w:rsidR="00E631EA" w:rsidRPr="00CF338B" w:rsidRDefault="008A1439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Umowa o Zachowaniu Poufności (ang. </w:t>
            </w:r>
            <w:r w:rsidR="0054640F">
              <w:rPr>
                <w:rFonts w:ascii="Arial" w:hAnsi="Arial" w:cs="Arial"/>
                <w:color w:val="000000" w:themeColor="text1"/>
              </w:rPr>
              <w:t>N</w:t>
            </w:r>
            <w:r w:rsidR="0054640F" w:rsidRPr="0054640F">
              <w:rPr>
                <w:rFonts w:ascii="Arial" w:hAnsi="Arial" w:cs="Arial"/>
                <w:color w:val="000000" w:themeColor="text1"/>
              </w:rPr>
              <w:t>on-</w:t>
            </w:r>
            <w:r w:rsidR="0054640F">
              <w:rPr>
                <w:rFonts w:ascii="Arial" w:hAnsi="Arial" w:cs="Arial"/>
                <w:color w:val="000000" w:themeColor="text1"/>
              </w:rPr>
              <w:t>D</w:t>
            </w:r>
            <w:r w:rsidR="0054640F" w:rsidRPr="0054640F">
              <w:rPr>
                <w:rFonts w:ascii="Arial" w:hAnsi="Arial" w:cs="Arial"/>
                <w:color w:val="000000" w:themeColor="text1"/>
              </w:rPr>
              <w:t xml:space="preserve">isclosure </w:t>
            </w:r>
            <w:r w:rsidR="0054640F">
              <w:rPr>
                <w:rFonts w:ascii="Arial" w:hAnsi="Arial" w:cs="Arial"/>
                <w:color w:val="000000" w:themeColor="text1"/>
              </w:rPr>
              <w:t>A</w:t>
            </w:r>
            <w:r w:rsidR="0054640F" w:rsidRPr="0054640F">
              <w:rPr>
                <w:rFonts w:ascii="Arial" w:hAnsi="Arial" w:cs="Arial"/>
                <w:color w:val="000000" w:themeColor="text1"/>
              </w:rPr>
              <w:t>greement</w:t>
            </w:r>
            <w:r w:rsidR="0054640F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37958" w:rsidRPr="001D28CC" w14:paraId="005B9B1C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38F8A225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nn</w:t>
            </w:r>
          </w:p>
        </w:tc>
        <w:tc>
          <w:tcPr>
            <w:tcW w:w="755" w:type="dxa"/>
            <w:shd w:val="clear" w:color="auto" w:fill="FFFFFF" w:themeFill="background1"/>
          </w:tcPr>
          <w:p w14:paraId="35713C0F" w14:textId="77777777" w:rsidR="00237958" w:rsidRPr="00C55972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419E463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Niskie napięcie</w:t>
            </w:r>
          </w:p>
        </w:tc>
      </w:tr>
      <w:tr w:rsidR="00700CAC" w:rsidRPr="001D28CC" w14:paraId="7D6056C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55A3F49" w14:textId="77777777" w:rsidR="00237958" w:rsidRPr="00C55972" w:rsidRDefault="00237958" w:rsidP="00886671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NSS</w:t>
            </w:r>
          </w:p>
        </w:tc>
        <w:tc>
          <w:tcPr>
            <w:tcW w:w="755" w:type="dxa"/>
            <w:shd w:val="clear" w:color="auto" w:fill="FFFFFF" w:themeFill="background1"/>
          </w:tcPr>
          <w:p w14:paraId="023AC39E" w14:textId="77777777" w:rsidR="00237958" w:rsidRPr="00C55972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36F3C12" w14:textId="77777777" w:rsidR="00237958" w:rsidRPr="00C55972" w:rsidRDefault="00237958" w:rsidP="00237958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Nadrzędny System Sterowania</w:t>
            </w:r>
            <w:r w:rsidRPr="1F9007AD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</w:tr>
      <w:tr w:rsidR="5C81E9E2" w14:paraId="66F20A64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78D6C24A" w14:textId="50EBCCB9" w:rsidR="391D84BE" w:rsidRPr="00CC15A0" w:rsidRDefault="391D84BE" w:rsidP="00CC15A0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PAA</w:t>
            </w:r>
          </w:p>
        </w:tc>
        <w:tc>
          <w:tcPr>
            <w:tcW w:w="755" w:type="dxa"/>
            <w:shd w:val="clear" w:color="auto" w:fill="FFFFFF" w:themeFill="background1"/>
          </w:tcPr>
          <w:p w14:paraId="055A0619" w14:textId="48292AE1" w:rsidR="391D84BE" w:rsidRPr="00CC15A0" w:rsidRDefault="391D84BE" w:rsidP="00CC15A0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5284993" w14:textId="5B0D32EF" w:rsidR="391D84BE" w:rsidRPr="00CC15A0" w:rsidRDefault="391D84BE" w:rsidP="00CC15A0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Państwowa Agencja Atomistyki</w:t>
            </w:r>
          </w:p>
        </w:tc>
      </w:tr>
      <w:tr w:rsidR="00524DE6" w14:paraId="64E5A3B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39CE8AA" w14:textId="73CAC635" w:rsidR="00524DE6" w:rsidRPr="00CC15A0" w:rsidRDefault="00524DE6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lastRenderedPageBreak/>
              <w:t>PAR</w:t>
            </w:r>
          </w:p>
        </w:tc>
        <w:tc>
          <w:tcPr>
            <w:tcW w:w="755" w:type="dxa"/>
            <w:shd w:val="clear" w:color="auto" w:fill="FFFFFF" w:themeFill="background1"/>
          </w:tcPr>
          <w:p w14:paraId="05968C04" w14:textId="7F91E864" w:rsidR="00524DE6" w:rsidRPr="00CC15A0" w:rsidRDefault="00524DE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B862926" w14:textId="2A60FDEA" w:rsidR="00524DE6" w:rsidRPr="00CC15A0" w:rsidRDefault="00D728CB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="001F161D" w:rsidRPr="001F161D">
              <w:rPr>
                <w:rFonts w:ascii="Arial" w:hAnsi="Arial" w:cs="Arial"/>
                <w:color w:val="000000" w:themeColor="text1"/>
              </w:rPr>
              <w:t>utomatyczny pręt kontrolny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="004B6525" w:rsidRPr="004B6525">
              <w:rPr>
                <w:rFonts w:ascii="Arial" w:hAnsi="Arial" w:cs="Arial"/>
                <w:color w:val="000000" w:themeColor="text1"/>
              </w:rPr>
              <w:t>odpowiedzialny za utrzymanie stałego zadanego poziomu mocy. Zmiany mocy do 10% mogą być kompensowane</w:t>
            </w:r>
          </w:p>
        </w:tc>
      </w:tr>
      <w:tr w:rsidR="00AC7B3D" w14:paraId="227DA9E9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7E7ECC5" w14:textId="7A2CDBF1" w:rsidR="00AC7B3D" w:rsidRPr="00CC15A0" w:rsidRDefault="00AC7B3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PB</w:t>
            </w:r>
          </w:p>
        </w:tc>
        <w:tc>
          <w:tcPr>
            <w:tcW w:w="755" w:type="dxa"/>
            <w:shd w:val="clear" w:color="auto" w:fill="FFFFFF" w:themeFill="background1"/>
          </w:tcPr>
          <w:p w14:paraId="3773011B" w14:textId="53671EFF" w:rsidR="00AC7B3D" w:rsidRPr="00CC15A0" w:rsidRDefault="00AC7B3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1FE43D8" w14:textId="3A373CB2" w:rsidR="00AC7B3D" w:rsidRPr="00CC15A0" w:rsidRDefault="00AC7B3D" w:rsidP="00596A94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Prę</w:t>
            </w:r>
            <w:r w:rsidRPr="00ED1E43"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</w:rPr>
              <w:t xml:space="preserve"> pochłaniający –</w:t>
            </w:r>
            <w:r w:rsidRPr="00ED1E4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bezpieczeństwa</w:t>
            </w:r>
          </w:p>
        </w:tc>
      </w:tr>
      <w:tr w:rsidR="00C03C9A" w14:paraId="2AA524CD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82D4A18" w14:textId="6944CEFB" w:rsidR="00C03C9A" w:rsidRPr="00CC15A0" w:rsidRDefault="00C03C9A" w:rsidP="00115D7F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PK</w:t>
            </w:r>
          </w:p>
        </w:tc>
        <w:tc>
          <w:tcPr>
            <w:tcW w:w="755" w:type="dxa"/>
            <w:shd w:val="clear" w:color="auto" w:fill="FFFFFF" w:themeFill="background1"/>
          </w:tcPr>
          <w:p w14:paraId="4C8040ED" w14:textId="393592FA" w:rsidR="00C03C9A" w:rsidRPr="00CC15A0" w:rsidRDefault="00C03C9A" w:rsidP="00115D7F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 xml:space="preserve">-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F47A580" w14:textId="24E553BF" w:rsidR="00C03C9A" w:rsidRPr="00CC15A0" w:rsidRDefault="006D0C6F" w:rsidP="00596A94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Prę</w:t>
            </w:r>
            <w:r w:rsidR="00ED1E43" w:rsidRPr="00ED1E43">
              <w:rPr>
                <w:rFonts w:ascii="Arial" w:hAnsi="Arial" w:cs="Arial"/>
                <w:color w:val="000000" w:themeColor="text1"/>
              </w:rPr>
              <w:t>t</w:t>
            </w:r>
            <w:r w:rsidR="00F666E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C7B3D">
              <w:rPr>
                <w:rFonts w:ascii="Arial" w:hAnsi="Arial" w:cs="Arial"/>
                <w:color w:val="000000" w:themeColor="text1"/>
              </w:rPr>
              <w:t>pochłaniający –</w:t>
            </w:r>
            <w:r w:rsidR="00ED1E43" w:rsidRPr="00ED1E43">
              <w:rPr>
                <w:rFonts w:ascii="Arial" w:hAnsi="Arial" w:cs="Arial"/>
                <w:color w:val="000000" w:themeColor="text1"/>
              </w:rPr>
              <w:t xml:space="preserve"> kompensacyjny</w:t>
            </w:r>
          </w:p>
        </w:tc>
      </w:tr>
      <w:tr w:rsidR="00700CAC" w:rsidRPr="001D28CC" w14:paraId="2442526E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6BDD2846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PLC</w:t>
            </w:r>
          </w:p>
        </w:tc>
        <w:tc>
          <w:tcPr>
            <w:tcW w:w="755" w:type="dxa"/>
            <w:shd w:val="clear" w:color="auto" w:fill="FFFFFF" w:themeFill="background1"/>
          </w:tcPr>
          <w:p w14:paraId="1E5EF00E" w14:textId="77777777" w:rsidR="00237958" w:rsidRPr="00C55972" w:rsidRDefault="00237958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3B2C0ED8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Programmable Logic Controller – sterownik programowalny</w:t>
            </w:r>
            <w:r w:rsidRPr="1F9007A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37958" w:rsidRPr="001D28CC" w14:paraId="2DE64B91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F611743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PN</w:t>
            </w:r>
          </w:p>
        </w:tc>
        <w:tc>
          <w:tcPr>
            <w:tcW w:w="755" w:type="dxa"/>
            <w:shd w:val="clear" w:color="auto" w:fill="FFFFFF" w:themeFill="background1"/>
          </w:tcPr>
          <w:p w14:paraId="6AC61BE3" w14:textId="77777777" w:rsidR="00237958" w:rsidRPr="00C55972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D28B64B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Polska Norma</w:t>
            </w:r>
          </w:p>
        </w:tc>
      </w:tr>
      <w:tr w:rsidR="00540EAC" w:rsidRPr="001D28CC" w14:paraId="1282E678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702BEED" w14:textId="1C5819AA" w:rsidR="00540EAC" w:rsidRPr="00C55972" w:rsidRDefault="00540EAC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540EAC">
              <w:rPr>
                <w:rFonts w:ascii="Arial" w:hAnsi="Arial" w:cs="Arial"/>
                <w:b/>
                <w:color w:val="000000" w:themeColor="text1"/>
              </w:rPr>
              <w:t>PN-EN</w:t>
            </w:r>
          </w:p>
        </w:tc>
        <w:tc>
          <w:tcPr>
            <w:tcW w:w="755" w:type="dxa"/>
            <w:shd w:val="clear" w:color="auto" w:fill="FFFFFF" w:themeFill="background1"/>
          </w:tcPr>
          <w:p w14:paraId="0F634033" w14:textId="0EC98CB1" w:rsidR="00540EAC" w:rsidRPr="00C55972" w:rsidRDefault="00540EAC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DA29D8C" w14:textId="076EBEC4" w:rsidR="00540EAC" w:rsidRPr="00C55972" w:rsidRDefault="00540EAC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540EAC">
              <w:rPr>
                <w:rFonts w:ascii="Arial" w:hAnsi="Arial" w:cs="Arial"/>
                <w:color w:val="000000" w:themeColor="text1"/>
              </w:rPr>
              <w:t>Polska Norma wprowadzająca normę europejską</w:t>
            </w:r>
          </w:p>
        </w:tc>
      </w:tr>
      <w:tr w:rsidR="00237958" w:rsidRPr="001D28CC" w14:paraId="7C864583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B881431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ppoż.</w:t>
            </w:r>
          </w:p>
        </w:tc>
        <w:tc>
          <w:tcPr>
            <w:tcW w:w="755" w:type="dxa"/>
            <w:shd w:val="clear" w:color="auto" w:fill="FFFFFF" w:themeFill="background1"/>
          </w:tcPr>
          <w:p w14:paraId="0E7B95F0" w14:textId="77777777" w:rsidR="00237958" w:rsidRPr="00C55972" w:rsidRDefault="00237958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3633CE83" w14:textId="77777777" w:rsidR="00237958" w:rsidRPr="00C55972" w:rsidRDefault="002379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Przeciwpożarowy</w:t>
            </w:r>
          </w:p>
        </w:tc>
      </w:tr>
      <w:tr w:rsidR="00512CCA" w:rsidRPr="001D28CC" w14:paraId="1B4EB946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9A94000" w14:textId="443779AE" w:rsidR="00512CCA" w:rsidRPr="00C55972" w:rsidRDefault="00512CCA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55972">
              <w:rPr>
                <w:rFonts w:ascii="Arial" w:hAnsi="Arial" w:cs="Arial"/>
                <w:b/>
                <w:color w:val="000000" w:themeColor="text1"/>
              </w:rPr>
              <w:t>RPS</w:t>
            </w:r>
          </w:p>
        </w:tc>
        <w:tc>
          <w:tcPr>
            <w:tcW w:w="755" w:type="dxa"/>
            <w:shd w:val="clear" w:color="auto" w:fill="FFFFFF" w:themeFill="background1"/>
          </w:tcPr>
          <w:p w14:paraId="0D0911E6" w14:textId="6A8C4D83" w:rsidR="00512CCA" w:rsidRPr="00C55972" w:rsidRDefault="00512CCA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5972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30006C7D" w14:textId="12C9C09A" w:rsidR="00512CCA" w:rsidRPr="00C55972" w:rsidRDefault="004100C0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4100C0">
              <w:rPr>
                <w:rFonts w:ascii="Arial" w:hAnsi="Arial" w:cs="Arial"/>
                <w:color w:val="000000" w:themeColor="text1"/>
              </w:rPr>
              <w:t>Reactor Protection System</w:t>
            </w:r>
            <w:r w:rsidR="007C706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7B35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AE7B35" w:rsidRPr="00732A1A">
              <w:rPr>
                <w:rFonts w:ascii="Arial" w:hAnsi="Arial" w:cs="Arial"/>
                <w:color w:val="000000" w:themeColor="text1"/>
              </w:rPr>
              <w:t xml:space="preserve">System </w:t>
            </w:r>
            <w:r w:rsidR="00AE7B35">
              <w:rPr>
                <w:rFonts w:ascii="Arial" w:hAnsi="Arial" w:cs="Arial"/>
                <w:color w:val="000000" w:themeColor="text1"/>
              </w:rPr>
              <w:t>Z</w:t>
            </w:r>
            <w:r w:rsidR="00AE7B35" w:rsidRPr="00732A1A">
              <w:rPr>
                <w:rFonts w:ascii="Arial" w:hAnsi="Arial" w:cs="Arial"/>
                <w:color w:val="000000" w:themeColor="text1"/>
              </w:rPr>
              <w:t xml:space="preserve">abezpieczeń </w:t>
            </w:r>
            <w:r w:rsidR="00AE7B35">
              <w:rPr>
                <w:rFonts w:ascii="Arial" w:hAnsi="Arial" w:cs="Arial"/>
                <w:color w:val="000000" w:themeColor="text1"/>
              </w:rPr>
              <w:t>R</w:t>
            </w:r>
            <w:r w:rsidR="00AE7B35" w:rsidRPr="00732A1A">
              <w:rPr>
                <w:rFonts w:ascii="Arial" w:hAnsi="Arial" w:cs="Arial"/>
                <w:color w:val="000000" w:themeColor="text1"/>
              </w:rPr>
              <w:t>eaktora</w:t>
            </w:r>
          </w:p>
        </w:tc>
      </w:tr>
      <w:tr w:rsidR="002E1A06" w:rsidRPr="001D28CC" w14:paraId="6AD7B36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9CAC1F9" w14:textId="700B840F" w:rsidR="002E1A06" w:rsidRPr="00C55972" w:rsidRDefault="002E1A06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SAIA</w:t>
            </w:r>
          </w:p>
        </w:tc>
        <w:tc>
          <w:tcPr>
            <w:tcW w:w="755" w:type="dxa"/>
            <w:shd w:val="clear" w:color="auto" w:fill="FFFFFF" w:themeFill="background1"/>
          </w:tcPr>
          <w:p w14:paraId="528055B8" w14:textId="04D63275" w:rsidR="002E1A06" w:rsidRPr="00C55972" w:rsidRDefault="002E1A06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065576D" w14:textId="2857137A" w:rsidR="002E1A06" w:rsidRPr="004100C0" w:rsidRDefault="002E1A06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Obecny system sterowania synoptyką</w:t>
            </w:r>
          </w:p>
        </w:tc>
      </w:tr>
      <w:tr w:rsidR="008C2314" w:rsidRPr="001D28CC" w14:paraId="1125211D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C0EE1FF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5" w:type="dxa"/>
            <w:shd w:val="clear" w:color="auto" w:fill="FFFFFF" w:themeFill="background1"/>
          </w:tcPr>
          <w:p w14:paraId="0200BAAC" w14:textId="77777777" w:rsidR="008C2314" w:rsidRPr="00427036" w:rsidRDefault="0006543D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1061373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Site Acceptance Test – odbiór wykonany na budowie charakteryzujący się wykonywaniem dużej ilości testów działania programu lub urządzeń</w:t>
            </w:r>
          </w:p>
        </w:tc>
      </w:tr>
      <w:tr w:rsidR="00700CAC" w:rsidRPr="001D28CC" w14:paraId="47B450EB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874032A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755" w:type="dxa"/>
            <w:shd w:val="clear" w:color="auto" w:fill="FFFFFF" w:themeFill="background1"/>
          </w:tcPr>
          <w:p w14:paraId="75AA53D9" w14:textId="77777777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25F93C2" w14:textId="44EA587A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Système International d</w:t>
            </w:r>
            <w:r w:rsidR="00A27E3F" w:rsidRPr="00427036">
              <w:rPr>
                <w:rFonts w:ascii="Arial" w:hAnsi="Arial" w:cs="Arial"/>
                <w:color w:val="000000" w:themeColor="text1"/>
              </w:rPr>
              <w:t>’</w:t>
            </w:r>
            <w:r w:rsidR="004E4CD8" w:rsidRPr="00427036">
              <w:rPr>
                <w:rFonts w:ascii="Arial" w:hAnsi="Arial" w:cs="Arial"/>
                <w:color w:val="000000" w:themeColor="text1"/>
              </w:rPr>
              <w:t>’</w:t>
            </w:r>
            <w:r w:rsidRPr="00427036">
              <w:rPr>
                <w:rFonts w:ascii="Arial" w:hAnsi="Arial" w:cs="Arial"/>
                <w:color w:val="000000" w:themeColor="text1"/>
              </w:rPr>
              <w:t>Unités – międzynarodowy układ jednostek</w:t>
            </w:r>
          </w:p>
        </w:tc>
      </w:tr>
      <w:tr w:rsidR="008C2314" w:rsidRPr="001D28CC" w14:paraId="0E99DEE5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6B91203C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SIL</w:t>
            </w:r>
          </w:p>
        </w:tc>
        <w:tc>
          <w:tcPr>
            <w:tcW w:w="755" w:type="dxa"/>
            <w:shd w:val="clear" w:color="auto" w:fill="FFFFFF" w:themeFill="background1"/>
          </w:tcPr>
          <w:p w14:paraId="398E87F9" w14:textId="77777777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C031DC5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Safety Integrity Level – poziom integracji bezpieczeństwa</w:t>
            </w:r>
          </w:p>
        </w:tc>
      </w:tr>
      <w:tr w:rsidR="00700CAC" w:rsidRPr="001D28CC" w14:paraId="2FB20BB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0089FE1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SIS</w:t>
            </w:r>
          </w:p>
        </w:tc>
        <w:tc>
          <w:tcPr>
            <w:tcW w:w="755" w:type="dxa"/>
            <w:shd w:val="clear" w:color="auto" w:fill="FFFFFF" w:themeFill="background1"/>
          </w:tcPr>
          <w:p w14:paraId="25EA466B" w14:textId="77777777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79C3BE2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Safety Instrumented System – System Zabezpieczeń</w:t>
            </w:r>
          </w:p>
        </w:tc>
      </w:tr>
      <w:tr w:rsidR="008C2314" w:rsidRPr="001D28CC" w14:paraId="46FFAD82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C794C2B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sł. w.</w:t>
            </w:r>
          </w:p>
        </w:tc>
        <w:tc>
          <w:tcPr>
            <w:tcW w:w="755" w:type="dxa"/>
            <w:shd w:val="clear" w:color="auto" w:fill="FFFFFF" w:themeFill="background1"/>
          </w:tcPr>
          <w:p w14:paraId="346BE6C9" w14:textId="77777777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A818CB4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Słup wody</w:t>
            </w:r>
          </w:p>
        </w:tc>
      </w:tr>
      <w:tr w:rsidR="00700CAC" w:rsidRPr="001D28CC" w14:paraId="6AFFC160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9B01F14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SMPP</w:t>
            </w:r>
          </w:p>
        </w:tc>
        <w:tc>
          <w:tcPr>
            <w:tcW w:w="755" w:type="dxa"/>
            <w:shd w:val="clear" w:color="auto" w:fill="FFFFFF" w:themeFill="background1"/>
          </w:tcPr>
          <w:p w14:paraId="54A52DB6" w14:textId="77777777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FD78B16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System monitorowania parametrów pracy</w:t>
            </w:r>
          </w:p>
        </w:tc>
      </w:tr>
      <w:tr w:rsidR="008C2314" w:rsidRPr="001D28CC" w14:paraId="1F2564F2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70AA7FC6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SOE</w:t>
            </w:r>
          </w:p>
        </w:tc>
        <w:tc>
          <w:tcPr>
            <w:tcW w:w="755" w:type="dxa"/>
            <w:shd w:val="clear" w:color="auto" w:fill="FFFFFF" w:themeFill="background1"/>
          </w:tcPr>
          <w:p w14:paraId="57F4D187" w14:textId="77777777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61718F5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Sequence of Events – sekwencja zdarzeń</w:t>
            </w:r>
          </w:p>
        </w:tc>
      </w:tr>
      <w:tr w:rsidR="0038444E" w:rsidRPr="001D28CC" w14:paraId="0C8817A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4313F18" w14:textId="5C01159F" w:rsidR="0038444E" w:rsidRPr="00427036" w:rsidRDefault="0038444E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SSM</w:t>
            </w:r>
          </w:p>
        </w:tc>
        <w:tc>
          <w:tcPr>
            <w:tcW w:w="755" w:type="dxa"/>
            <w:shd w:val="clear" w:color="auto" w:fill="FFFFFF" w:themeFill="background1"/>
          </w:tcPr>
          <w:p w14:paraId="404E461F" w14:textId="30A7636F" w:rsidR="0038444E" w:rsidRPr="00427036" w:rsidRDefault="0038444E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15E4FB44" w14:textId="72F0EEBC" w:rsidR="0038444E" w:rsidRPr="00427036" w:rsidRDefault="0038444E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System Sterowania Mnemotechniką</w:t>
            </w:r>
          </w:p>
        </w:tc>
      </w:tr>
      <w:tr w:rsidR="008C2314" w:rsidRPr="001D28CC" w14:paraId="2BC429B2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7CFDE6C2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SN</w:t>
            </w:r>
          </w:p>
        </w:tc>
        <w:tc>
          <w:tcPr>
            <w:tcW w:w="755" w:type="dxa"/>
            <w:shd w:val="clear" w:color="auto" w:fill="FFFFFF" w:themeFill="background1"/>
          </w:tcPr>
          <w:p w14:paraId="338A8927" w14:textId="77777777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64BC6D90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Średnie napięcie</w:t>
            </w:r>
          </w:p>
        </w:tc>
      </w:tr>
      <w:tr w:rsidR="00700CAC" w:rsidRPr="001D28CC" w14:paraId="17C5A275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349A2CBF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SZR</w:t>
            </w:r>
          </w:p>
        </w:tc>
        <w:tc>
          <w:tcPr>
            <w:tcW w:w="755" w:type="dxa"/>
            <w:shd w:val="clear" w:color="auto" w:fill="FFFFFF" w:themeFill="background1"/>
          </w:tcPr>
          <w:p w14:paraId="19B36DA9" w14:textId="77777777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1382B0CF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Samoczynne Załączanie Rezerwy</w:t>
            </w:r>
          </w:p>
        </w:tc>
      </w:tr>
      <w:tr w:rsidR="008C2314" w:rsidRPr="001D28CC" w14:paraId="01F3DA64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4BB41DB1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UAR</w:t>
            </w:r>
          </w:p>
        </w:tc>
        <w:tc>
          <w:tcPr>
            <w:tcW w:w="755" w:type="dxa"/>
            <w:shd w:val="clear" w:color="auto" w:fill="FFFFFF" w:themeFill="background1"/>
          </w:tcPr>
          <w:p w14:paraId="57E3E0BF" w14:textId="77777777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5C31EA3C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Układ Automatycznej Regulacji</w:t>
            </w:r>
          </w:p>
        </w:tc>
      </w:tr>
      <w:tr w:rsidR="00700CAC" w:rsidRPr="00DA71F3" w14:paraId="689445C0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030DD299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UCTE</w:t>
            </w:r>
          </w:p>
        </w:tc>
        <w:tc>
          <w:tcPr>
            <w:tcW w:w="755" w:type="dxa"/>
            <w:shd w:val="clear" w:color="auto" w:fill="FFFFFF" w:themeFill="background1"/>
          </w:tcPr>
          <w:p w14:paraId="4454E7C3" w14:textId="77777777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084C0CD0" w14:textId="77777777" w:rsidR="008C2314" w:rsidRPr="00DA71F3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lang w:val="fr-FR"/>
              </w:rPr>
            </w:pPr>
            <w:r w:rsidRPr="00DA71F3">
              <w:rPr>
                <w:rFonts w:ascii="Arial" w:hAnsi="Arial" w:cs="Arial"/>
                <w:color w:val="000000" w:themeColor="text1"/>
                <w:lang w:val="fr-FR"/>
              </w:rPr>
              <w:t>Union pour la coordination du transport d’electricite – Unia dla koordynacji przesyłu energii elektrycznej</w:t>
            </w:r>
          </w:p>
        </w:tc>
      </w:tr>
      <w:tr w:rsidR="008C2314" w:rsidRPr="001D28CC" w14:paraId="2F31D5A1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B44CDD0" w14:textId="7D541A8D" w:rsidR="008C2314" w:rsidRPr="00427036" w:rsidRDefault="008C2314" w:rsidP="5C81E9E2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UDT</w:t>
            </w:r>
          </w:p>
        </w:tc>
        <w:tc>
          <w:tcPr>
            <w:tcW w:w="755" w:type="dxa"/>
            <w:shd w:val="clear" w:color="auto" w:fill="FFFFFF" w:themeFill="background1"/>
          </w:tcPr>
          <w:p w14:paraId="39987017" w14:textId="1942446F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810FFCB" w14:textId="67347913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Urząd Dozoru Technicznego</w:t>
            </w:r>
          </w:p>
        </w:tc>
      </w:tr>
      <w:tr w:rsidR="00700CAC" w:rsidRPr="001D28CC" w14:paraId="1D72B2CE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25DD54E3" w14:textId="50FC1373" w:rsidR="008C2314" w:rsidRPr="00427036" w:rsidRDefault="008C2314" w:rsidP="5C81E9E2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UPS</w:t>
            </w:r>
          </w:p>
        </w:tc>
        <w:tc>
          <w:tcPr>
            <w:tcW w:w="755" w:type="dxa"/>
            <w:shd w:val="clear" w:color="auto" w:fill="FFFFFF" w:themeFill="background1"/>
          </w:tcPr>
          <w:p w14:paraId="370E424F" w14:textId="065750BA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3912B33B" w14:textId="51702D6D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Uninterruptible Power Supply – układ bezprzerwowego zasilania</w:t>
            </w:r>
          </w:p>
        </w:tc>
      </w:tr>
      <w:tr w:rsidR="5C81E9E2" w14:paraId="41F2ED39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89D1178" w14:textId="0A66C6BA" w:rsidR="4CFDE55D" w:rsidRPr="00CC15A0" w:rsidRDefault="4CFDE55D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UAN</w:t>
            </w:r>
          </w:p>
        </w:tc>
        <w:tc>
          <w:tcPr>
            <w:tcW w:w="755" w:type="dxa"/>
            <w:shd w:val="clear" w:color="auto" w:fill="FFFFFF" w:themeFill="background1"/>
          </w:tcPr>
          <w:p w14:paraId="65EB18B1" w14:textId="200ACECF" w:rsidR="4CFDE55D" w:rsidRPr="00CC15A0" w:rsidRDefault="4CFDE55D" w:rsidP="00CC15A0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CC9CA15" w14:textId="3791EBAE" w:rsidR="4CFDE55D" w:rsidRPr="00CC15A0" w:rsidRDefault="4CFDE55D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Układ Automatyki Neutronowej</w:t>
            </w:r>
          </w:p>
        </w:tc>
      </w:tr>
      <w:tr w:rsidR="00700CAC" w14:paraId="3B0A845D" w14:textId="77777777" w:rsidTr="00B43676">
        <w:trPr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1C2682BC" w14:textId="008D5B88" w:rsidR="4CFDE55D" w:rsidRPr="00CC15A0" w:rsidRDefault="4CFDE55D" w:rsidP="00CC15A0">
            <w:pPr>
              <w:spacing w:before="40" w:after="4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C15A0">
              <w:rPr>
                <w:rFonts w:ascii="Arial" w:hAnsi="Arial" w:cs="Arial"/>
                <w:b/>
                <w:color w:val="000000" w:themeColor="text1"/>
              </w:rPr>
              <w:t>UAZ</w:t>
            </w:r>
          </w:p>
        </w:tc>
        <w:tc>
          <w:tcPr>
            <w:tcW w:w="755" w:type="dxa"/>
            <w:shd w:val="clear" w:color="auto" w:fill="FFFFFF" w:themeFill="background1"/>
          </w:tcPr>
          <w:p w14:paraId="7D8A80CD" w14:textId="3031DDA2" w:rsidR="4CFDE55D" w:rsidRPr="00CC15A0" w:rsidRDefault="4CFDE55D" w:rsidP="00CC15A0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77CBA06E" w14:textId="0EFC0D4E" w:rsidR="4CFDE55D" w:rsidRPr="00CC15A0" w:rsidRDefault="4CFDE55D" w:rsidP="00CC15A0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CC15A0">
              <w:rPr>
                <w:rFonts w:ascii="Arial" w:hAnsi="Arial" w:cs="Arial"/>
                <w:color w:val="000000" w:themeColor="text1"/>
              </w:rPr>
              <w:t>Układ Automatyki Zabezpieczeń</w:t>
            </w:r>
          </w:p>
        </w:tc>
      </w:tr>
      <w:tr w:rsidR="008C2314" w:rsidRPr="001D28CC" w14:paraId="2B037FE9" w14:textId="77777777" w:rsidTr="00B4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5442508B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WAN</w:t>
            </w:r>
          </w:p>
        </w:tc>
        <w:tc>
          <w:tcPr>
            <w:tcW w:w="755" w:type="dxa"/>
            <w:shd w:val="clear" w:color="auto" w:fill="FFFFFF" w:themeFill="background1"/>
          </w:tcPr>
          <w:p w14:paraId="0F18B7D2" w14:textId="77777777" w:rsidR="008C2314" w:rsidRPr="00427036" w:rsidRDefault="008C2314" w:rsidP="005D37A9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4250A62A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Wide Area Network– rozległa sieć komputerowa</w:t>
            </w:r>
          </w:p>
        </w:tc>
      </w:tr>
      <w:tr w:rsidR="008C2314" w:rsidRPr="001D28CC" w14:paraId="3511BE94" w14:textId="77777777" w:rsidTr="00B43676">
        <w:trPr>
          <w:cantSplit/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FFFFFF" w:themeFill="background1"/>
          </w:tcPr>
          <w:p w14:paraId="28609027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</w:rPr>
            </w:pPr>
            <w:r w:rsidRPr="00427036">
              <w:rPr>
                <w:rFonts w:ascii="Arial" w:hAnsi="Arial" w:cs="Arial"/>
                <w:b/>
                <w:color w:val="000000" w:themeColor="text1"/>
              </w:rPr>
              <w:t>WN</w:t>
            </w:r>
          </w:p>
        </w:tc>
        <w:tc>
          <w:tcPr>
            <w:tcW w:w="755" w:type="dxa"/>
            <w:shd w:val="clear" w:color="auto" w:fill="FFFFFF" w:themeFill="background1"/>
          </w:tcPr>
          <w:p w14:paraId="1B86F01A" w14:textId="77777777" w:rsidR="008C2314" w:rsidRPr="00427036" w:rsidRDefault="008C2314" w:rsidP="005D37A9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1" w:type="dxa"/>
            <w:shd w:val="clear" w:color="auto" w:fill="FFFFFF" w:themeFill="background1"/>
          </w:tcPr>
          <w:p w14:paraId="22B5D74F" w14:textId="77777777" w:rsidR="008C2314" w:rsidRPr="00427036" w:rsidRDefault="008C2314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  <w:r w:rsidRPr="00427036">
              <w:rPr>
                <w:rFonts w:ascii="Arial" w:hAnsi="Arial" w:cs="Arial"/>
                <w:color w:val="000000" w:themeColor="text1"/>
              </w:rPr>
              <w:t>Wysokie napięcie</w:t>
            </w:r>
          </w:p>
        </w:tc>
      </w:tr>
    </w:tbl>
    <w:p w14:paraId="52D40251" w14:textId="3F043DC4" w:rsidR="00570CE7" w:rsidRPr="007C7AA6" w:rsidRDefault="00FC5128" w:rsidP="0053619E">
      <w:pPr>
        <w:pStyle w:val="Nagwek2"/>
        <w:numPr>
          <w:ilvl w:val="1"/>
          <w:numId w:val="73"/>
        </w:numPr>
        <w:rPr>
          <w:rFonts w:cs="Arial"/>
        </w:rPr>
      </w:pPr>
      <w:bookmarkStart w:id="3" w:name="_Toc158808541"/>
      <w:bookmarkStart w:id="4" w:name="_Toc158809185"/>
      <w:bookmarkStart w:id="5" w:name="_Toc158810030"/>
      <w:bookmarkStart w:id="6" w:name="_Toc158810125"/>
      <w:bookmarkStart w:id="7" w:name="_Toc158810220"/>
      <w:bookmarkStart w:id="8" w:name="_Toc158890213"/>
      <w:bookmarkStart w:id="9" w:name="_Toc158891758"/>
      <w:bookmarkStart w:id="10" w:name="_Toc155609065"/>
      <w:bookmarkStart w:id="11" w:name="_Toc155609206"/>
      <w:bookmarkStart w:id="12" w:name="_Toc155609342"/>
      <w:bookmarkStart w:id="13" w:name="_Toc155609066"/>
      <w:bookmarkStart w:id="14" w:name="_Toc155609207"/>
      <w:bookmarkStart w:id="15" w:name="_Toc155609343"/>
      <w:bookmarkStart w:id="16" w:name="_Toc16113688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C5128">
        <w:rPr>
          <w:rFonts w:cs="Arial"/>
        </w:rPr>
        <w:t>Oznaczenia</w:t>
      </w:r>
      <w:bookmarkEnd w:id="16"/>
    </w:p>
    <w:p w14:paraId="293253D5" w14:textId="0FAF4AC4" w:rsidR="004E4CD8" w:rsidRPr="00B04306" w:rsidRDefault="00BA6763" w:rsidP="00790C67">
      <w:pPr>
        <w:pStyle w:val="Lista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 xml:space="preserve">Sposób oznaczania materiałów i elementów zapewni możliwość ich identyfikacji w trakcie produkcji, montażu i eksploatacji. </w:t>
      </w:r>
    </w:p>
    <w:p w14:paraId="0B7DDC3C" w14:textId="77777777" w:rsidR="004E4CD8" w:rsidRPr="00B04306" w:rsidRDefault="00BA6763" w:rsidP="00790C67">
      <w:pPr>
        <w:pStyle w:val="Lista"/>
        <w:numPr>
          <w:ilvl w:val="0"/>
          <w:numId w:val="4"/>
        </w:numPr>
        <w:spacing w:before="60" w:line="276" w:lineRule="auto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 xml:space="preserve">Instalacje, urządzenia, </w:t>
      </w:r>
      <w:r w:rsidR="0038311E" w:rsidRPr="00B04306">
        <w:rPr>
          <w:rFonts w:ascii="Arial" w:hAnsi="Arial" w:cs="Arial"/>
        </w:rPr>
        <w:t xml:space="preserve">szafy </w:t>
      </w:r>
      <w:r w:rsidRPr="00B04306">
        <w:rPr>
          <w:rFonts w:ascii="Arial" w:hAnsi="Arial" w:cs="Arial"/>
        </w:rPr>
        <w:t xml:space="preserve">i inne obiekty </w:t>
      </w:r>
      <w:r w:rsidR="0038311E" w:rsidRPr="00B04306">
        <w:rPr>
          <w:rFonts w:ascii="Arial" w:hAnsi="Arial" w:cs="Arial"/>
        </w:rPr>
        <w:t xml:space="preserve">dostarczone w ramach realizacji Umowy </w:t>
      </w:r>
      <w:r w:rsidRPr="00B04306">
        <w:rPr>
          <w:rFonts w:ascii="Arial" w:hAnsi="Arial" w:cs="Arial"/>
        </w:rPr>
        <w:t xml:space="preserve">będą posiadały tabliczki identyfikacyjne, zamontowane w widocznym miejscu, w sposób trwały, uniemożliwiający ich przemieszczenie lub zniszczenie. Tabliczka będzie zawierać następujące informacje: </w:t>
      </w:r>
    </w:p>
    <w:p w14:paraId="4236D8AD" w14:textId="594A6B0E" w:rsidR="004E4CD8" w:rsidRPr="00B04306" w:rsidRDefault="00DD5C56" w:rsidP="00790C67">
      <w:pPr>
        <w:pStyle w:val="Lista2"/>
        <w:numPr>
          <w:ilvl w:val="2"/>
          <w:numId w:val="4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lastRenderedPageBreak/>
        <w:t>Numer seryjny</w:t>
      </w:r>
      <w:r w:rsidR="00096B73" w:rsidRPr="00B04306">
        <w:rPr>
          <w:rFonts w:ascii="Arial" w:hAnsi="Arial" w:cs="Arial"/>
        </w:rPr>
        <w:t xml:space="preserve"> / fabryczny</w:t>
      </w:r>
      <w:r w:rsidR="00BA6763" w:rsidRPr="00B04306">
        <w:rPr>
          <w:rFonts w:ascii="Arial" w:hAnsi="Arial" w:cs="Arial"/>
        </w:rPr>
        <w:t xml:space="preserve">, </w:t>
      </w:r>
    </w:p>
    <w:p w14:paraId="5B81FF1C" w14:textId="77777777" w:rsidR="004E4CD8" w:rsidRPr="00B04306" w:rsidRDefault="00BA6763" w:rsidP="00790C67">
      <w:pPr>
        <w:pStyle w:val="Lista2"/>
        <w:numPr>
          <w:ilvl w:val="2"/>
          <w:numId w:val="4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 xml:space="preserve">opis słowny w języku polskim. </w:t>
      </w:r>
    </w:p>
    <w:p w14:paraId="0C9CC948" w14:textId="77777777" w:rsidR="004E4CD8" w:rsidRPr="00B04306" w:rsidRDefault="00BA6763" w:rsidP="00790C67">
      <w:pPr>
        <w:pStyle w:val="Lista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 xml:space="preserve">Wszystkie tabliczki będą czytelne, trwałe, odporne na warunki panujące w miejscu ich zainstalowania. Tabliczki będą wykonane w taki sposób, aby nie było konieczności ich wymiany w ciągu całego okresu eksploatacji Przedmiotu </w:t>
      </w:r>
      <w:r w:rsidR="008B1241" w:rsidRPr="00B04306">
        <w:rPr>
          <w:rFonts w:ascii="Arial" w:hAnsi="Arial" w:cs="Arial"/>
        </w:rPr>
        <w:t>Umowy</w:t>
      </w:r>
      <w:r w:rsidRPr="00B04306">
        <w:rPr>
          <w:rFonts w:ascii="Arial" w:hAnsi="Arial" w:cs="Arial"/>
        </w:rPr>
        <w:t xml:space="preserve">. Oczekuje się, że tabliczki będą wykonane jako grawerowane w tworzywie sztucznym albo trawione lub grawerowane w aluminium lub innych metalach nieżelaznych. </w:t>
      </w:r>
    </w:p>
    <w:p w14:paraId="0D7B155F" w14:textId="0BBD42D4" w:rsidR="004E4CD8" w:rsidRPr="00B04306" w:rsidRDefault="00BA6763" w:rsidP="00790C67">
      <w:pPr>
        <w:pStyle w:val="Lista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>Wielkości tabliczek, ich wygląd, materiał i sposób wykonania oraz sposób ich umieszczania na obiektach będzie uprzednio pisemnie uzgodniony z</w:t>
      </w:r>
      <w:r w:rsidR="73124CED" w:rsidRPr="00B04306">
        <w:rPr>
          <w:rFonts w:ascii="Arial" w:hAnsi="Arial" w:cs="Arial"/>
        </w:rPr>
        <w:t xml:space="preserve"> </w:t>
      </w:r>
      <w:r w:rsidRPr="00B04306">
        <w:rPr>
          <w:rFonts w:ascii="Arial" w:hAnsi="Arial" w:cs="Arial"/>
        </w:rPr>
        <w:t>Zamawiającym</w:t>
      </w:r>
      <w:r w:rsidR="00376979" w:rsidRPr="00B04306">
        <w:rPr>
          <w:rFonts w:ascii="Arial" w:hAnsi="Arial" w:cs="Arial"/>
        </w:rPr>
        <w:t xml:space="preserve"> na etapie Projektu Podstawowego</w:t>
      </w:r>
      <w:r w:rsidR="0053763B" w:rsidRPr="00B04306">
        <w:rPr>
          <w:rFonts w:ascii="Arial" w:hAnsi="Arial" w:cs="Arial"/>
        </w:rPr>
        <w:t>.</w:t>
      </w:r>
    </w:p>
    <w:p w14:paraId="64143095" w14:textId="7CAD451F" w:rsidR="00BA6763" w:rsidRPr="006F6129" w:rsidRDefault="00BA6763" w:rsidP="0053619E">
      <w:pPr>
        <w:pStyle w:val="Nagwek2"/>
        <w:numPr>
          <w:ilvl w:val="1"/>
          <w:numId w:val="73"/>
        </w:numPr>
      </w:pPr>
      <w:bookmarkStart w:id="17" w:name="_Toc155609068"/>
      <w:bookmarkStart w:id="18" w:name="_Toc155609209"/>
      <w:bookmarkStart w:id="19" w:name="_Toc155609345"/>
      <w:bookmarkStart w:id="20" w:name="_Toc155609479"/>
      <w:bookmarkStart w:id="21" w:name="_Toc155609613"/>
      <w:bookmarkStart w:id="22" w:name="_Toc155609747"/>
      <w:bookmarkStart w:id="23" w:name="_Toc155609878"/>
      <w:bookmarkStart w:id="24" w:name="_Toc155613123"/>
      <w:bookmarkStart w:id="25" w:name="_Toc16113688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6F6129">
        <w:t>J</w:t>
      </w:r>
      <w:r w:rsidR="0038311E" w:rsidRPr="006F6129">
        <w:t>ednostki</w:t>
      </w:r>
      <w:r w:rsidRPr="006F6129">
        <w:t xml:space="preserve"> </w:t>
      </w:r>
      <w:r w:rsidR="0038311E" w:rsidRPr="006F6129">
        <w:t>i Standardy</w:t>
      </w:r>
      <w:bookmarkEnd w:id="25"/>
    </w:p>
    <w:p w14:paraId="3B7C0663" w14:textId="77777777" w:rsidR="004E4CD8" w:rsidRPr="00B04306" w:rsidRDefault="00BA6763" w:rsidP="00790C67">
      <w:pPr>
        <w:pStyle w:val="Lista"/>
        <w:numPr>
          <w:ilvl w:val="0"/>
          <w:numId w:val="5"/>
        </w:numPr>
        <w:spacing w:after="120"/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 xml:space="preserve">Wszystkie jednostki miar stosowane w trakcie realizacji </w:t>
      </w:r>
      <w:r w:rsidR="008B1241" w:rsidRPr="00B04306">
        <w:rPr>
          <w:rFonts w:ascii="Arial" w:hAnsi="Arial" w:cs="Arial"/>
        </w:rPr>
        <w:t xml:space="preserve">Umowy </w:t>
      </w:r>
      <w:r w:rsidRPr="00B04306">
        <w:rPr>
          <w:rFonts w:ascii="Arial" w:hAnsi="Arial" w:cs="Arial"/>
        </w:rPr>
        <w:t xml:space="preserve">będą zgodne z międzynarodowym systemem SI. </w:t>
      </w:r>
    </w:p>
    <w:p w14:paraId="4F3AE4A3" w14:textId="5826281E" w:rsidR="00952DDE" w:rsidRPr="00427036" w:rsidRDefault="00BA6763" w:rsidP="00790C67">
      <w:pPr>
        <w:pStyle w:val="Lista"/>
        <w:numPr>
          <w:ilvl w:val="0"/>
          <w:numId w:val="5"/>
        </w:numPr>
        <w:spacing w:after="120"/>
        <w:contextualSpacing w:val="0"/>
      </w:pPr>
      <w:r w:rsidRPr="00B04306">
        <w:rPr>
          <w:rFonts w:ascii="Arial" w:hAnsi="Arial" w:cs="Arial"/>
        </w:rPr>
        <w:t>Dopuszcza się stosowanie również następujących jednostek (nienależących do układu SI):</w:t>
      </w:r>
      <w:r w:rsidRPr="1F9007AD">
        <w:t xml:space="preserve"> </w:t>
      </w:r>
    </w:p>
    <w:tbl>
      <w:tblPr>
        <w:tblW w:w="94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201"/>
        <w:gridCol w:w="2410"/>
        <w:gridCol w:w="1418"/>
        <w:gridCol w:w="2759"/>
      </w:tblGrid>
      <w:tr w:rsidR="00BA6763" w:rsidRPr="001D28CC" w14:paraId="788BA9A6" w14:textId="77777777" w:rsidTr="303176C4">
        <w:trPr>
          <w:cantSplit/>
          <w:tblHeader/>
        </w:trPr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21621AC2" w14:textId="62ADC0DC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04306">
              <w:rPr>
                <w:rFonts w:ascii="Arial" w:hAnsi="Arial" w:cs="Arial"/>
                <w:b/>
                <w:color w:val="000000" w:themeColor="text1"/>
                <w:szCs w:val="22"/>
              </w:rPr>
              <w:t>Poz</w:t>
            </w:r>
            <w:r w:rsidR="00B04306">
              <w:rPr>
                <w:rFonts w:ascii="Arial" w:hAnsi="Arial" w:cs="Arial"/>
                <w:b/>
                <w:color w:val="000000" w:themeColor="text1"/>
                <w:szCs w:val="22"/>
              </w:rPr>
              <w:t>.</w:t>
            </w:r>
          </w:p>
        </w:tc>
        <w:tc>
          <w:tcPr>
            <w:tcW w:w="2201" w:type="dxa"/>
            <w:vMerge w:val="restart"/>
            <w:shd w:val="clear" w:color="auto" w:fill="D9D9D9" w:themeFill="background1" w:themeFillShade="D9"/>
            <w:vAlign w:val="center"/>
          </w:tcPr>
          <w:p w14:paraId="4BA93A46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04306">
              <w:rPr>
                <w:rFonts w:ascii="Arial" w:hAnsi="Arial" w:cs="Arial"/>
                <w:b/>
                <w:color w:val="000000" w:themeColor="text1"/>
                <w:szCs w:val="22"/>
              </w:rPr>
              <w:t>Wielkość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362D794E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04306">
              <w:rPr>
                <w:rFonts w:ascii="Arial" w:hAnsi="Arial" w:cs="Arial"/>
                <w:b/>
                <w:color w:val="000000" w:themeColor="text1"/>
                <w:szCs w:val="22"/>
              </w:rPr>
              <w:t>Jednostka miary</w:t>
            </w:r>
          </w:p>
        </w:tc>
        <w:tc>
          <w:tcPr>
            <w:tcW w:w="2759" w:type="dxa"/>
            <w:vMerge w:val="restart"/>
            <w:shd w:val="clear" w:color="auto" w:fill="D9D9D9" w:themeFill="background1" w:themeFillShade="D9"/>
            <w:vAlign w:val="center"/>
          </w:tcPr>
          <w:p w14:paraId="09937211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04306">
              <w:rPr>
                <w:rFonts w:ascii="Arial" w:hAnsi="Arial" w:cs="Arial"/>
                <w:b/>
                <w:color w:val="000000" w:themeColor="text1"/>
                <w:szCs w:val="22"/>
              </w:rPr>
              <w:t>Uwagi</w:t>
            </w:r>
          </w:p>
        </w:tc>
      </w:tr>
      <w:tr w:rsidR="00BA6763" w:rsidRPr="001D28CC" w14:paraId="0CE2ABF3" w14:textId="77777777" w:rsidTr="303176C4">
        <w:trPr>
          <w:cantSplit/>
          <w:tblHeader/>
        </w:trPr>
        <w:tc>
          <w:tcPr>
            <w:tcW w:w="634" w:type="dxa"/>
            <w:vMerge/>
          </w:tcPr>
          <w:p w14:paraId="20F83D58" w14:textId="77777777" w:rsidR="00BA6763" w:rsidRPr="001D28CC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vMerge/>
          </w:tcPr>
          <w:p w14:paraId="6E560C24" w14:textId="77777777" w:rsidR="00BA6763" w:rsidRPr="001D28CC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61CC39A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04306">
              <w:rPr>
                <w:rFonts w:ascii="Arial" w:hAnsi="Arial" w:cs="Arial"/>
                <w:b/>
                <w:color w:val="000000" w:themeColor="text1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88D4F8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B04306">
              <w:rPr>
                <w:rFonts w:ascii="Arial" w:hAnsi="Arial" w:cs="Arial"/>
                <w:b/>
                <w:color w:val="000000" w:themeColor="text1"/>
                <w:szCs w:val="22"/>
              </w:rPr>
              <w:t>Oznaczenie</w:t>
            </w:r>
          </w:p>
        </w:tc>
        <w:tc>
          <w:tcPr>
            <w:tcW w:w="2759" w:type="dxa"/>
            <w:vMerge/>
          </w:tcPr>
          <w:p w14:paraId="445F08D5" w14:textId="77777777" w:rsidR="00BA6763" w:rsidRPr="001D28CC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A6763" w:rsidRPr="001D28CC" w14:paraId="0C6AB02B" w14:textId="77777777" w:rsidTr="303176C4">
        <w:tc>
          <w:tcPr>
            <w:tcW w:w="634" w:type="dxa"/>
            <w:shd w:val="clear" w:color="auto" w:fill="auto"/>
          </w:tcPr>
          <w:p w14:paraId="6EEB3136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14:paraId="4FCBDDB3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Ciśnienie</w:t>
            </w:r>
          </w:p>
        </w:tc>
        <w:tc>
          <w:tcPr>
            <w:tcW w:w="2410" w:type="dxa"/>
            <w:shd w:val="clear" w:color="auto" w:fill="auto"/>
          </w:tcPr>
          <w:p w14:paraId="5B050A3F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bar</w:t>
            </w:r>
          </w:p>
        </w:tc>
        <w:tc>
          <w:tcPr>
            <w:tcW w:w="1418" w:type="dxa"/>
            <w:shd w:val="clear" w:color="auto" w:fill="auto"/>
          </w:tcPr>
          <w:p w14:paraId="6B66F424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bar</w:t>
            </w:r>
          </w:p>
        </w:tc>
        <w:tc>
          <w:tcPr>
            <w:tcW w:w="2759" w:type="dxa"/>
            <w:shd w:val="clear" w:color="auto" w:fill="auto"/>
          </w:tcPr>
          <w:p w14:paraId="67B10070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 bar = 10</w:t>
            </w:r>
            <w:r w:rsidRPr="00B04306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5</w:t>
            </w:r>
            <w:r w:rsidRPr="00B04306">
              <w:rPr>
                <w:rFonts w:ascii="Arial" w:hAnsi="Arial" w:cs="Arial"/>
                <w:color w:val="000000" w:themeColor="text1"/>
                <w:szCs w:val="22"/>
              </w:rPr>
              <w:t> Pa</w:t>
            </w:r>
          </w:p>
        </w:tc>
      </w:tr>
      <w:tr w:rsidR="00BA6763" w:rsidRPr="001D28CC" w14:paraId="0E7A83BF" w14:textId="77777777" w:rsidTr="303176C4">
        <w:trPr>
          <w:cantSplit/>
        </w:trPr>
        <w:tc>
          <w:tcPr>
            <w:tcW w:w="634" w:type="dxa"/>
            <w:vMerge w:val="restart"/>
            <w:shd w:val="clear" w:color="auto" w:fill="auto"/>
          </w:tcPr>
          <w:p w14:paraId="73F50F2D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2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1B541BF9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Masa</w:t>
            </w:r>
          </w:p>
        </w:tc>
        <w:tc>
          <w:tcPr>
            <w:tcW w:w="2410" w:type="dxa"/>
            <w:shd w:val="clear" w:color="auto" w:fill="auto"/>
          </w:tcPr>
          <w:p w14:paraId="04C1E538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tona</w:t>
            </w:r>
          </w:p>
        </w:tc>
        <w:tc>
          <w:tcPr>
            <w:tcW w:w="1418" w:type="dxa"/>
            <w:shd w:val="clear" w:color="auto" w:fill="auto"/>
          </w:tcPr>
          <w:p w14:paraId="1D834CF1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t</w:t>
            </w:r>
          </w:p>
        </w:tc>
        <w:tc>
          <w:tcPr>
            <w:tcW w:w="2759" w:type="dxa"/>
            <w:shd w:val="clear" w:color="auto" w:fill="auto"/>
          </w:tcPr>
          <w:p w14:paraId="512B8AD9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 t = 1 Mg = 10</w:t>
            </w:r>
            <w:r w:rsidRPr="00B04306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3</w:t>
            </w:r>
            <w:r w:rsidRPr="00B04306">
              <w:rPr>
                <w:rFonts w:ascii="Arial" w:hAnsi="Arial" w:cs="Arial"/>
                <w:color w:val="000000" w:themeColor="text1"/>
                <w:szCs w:val="22"/>
              </w:rPr>
              <w:t> kg</w:t>
            </w:r>
          </w:p>
        </w:tc>
      </w:tr>
      <w:tr w:rsidR="00BA6763" w:rsidRPr="001D28CC" w14:paraId="3E041F60" w14:textId="77777777" w:rsidTr="303176C4">
        <w:trPr>
          <w:cantSplit/>
        </w:trPr>
        <w:tc>
          <w:tcPr>
            <w:tcW w:w="634" w:type="dxa"/>
            <w:vMerge/>
          </w:tcPr>
          <w:p w14:paraId="0D1CF2DB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01" w:type="dxa"/>
            <w:vMerge/>
          </w:tcPr>
          <w:p w14:paraId="2A9D8571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14F745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normalny metr sześcienny</w:t>
            </w:r>
          </w:p>
        </w:tc>
        <w:tc>
          <w:tcPr>
            <w:tcW w:w="1418" w:type="dxa"/>
            <w:shd w:val="clear" w:color="auto" w:fill="auto"/>
          </w:tcPr>
          <w:p w14:paraId="575F0D3F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Nm</w:t>
            </w:r>
            <w:r w:rsidRPr="00B04306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3</w:t>
            </w:r>
          </w:p>
        </w:tc>
        <w:tc>
          <w:tcPr>
            <w:tcW w:w="2759" w:type="dxa"/>
            <w:shd w:val="clear" w:color="auto" w:fill="auto"/>
          </w:tcPr>
          <w:p w14:paraId="748C1B66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/>
                <w:szCs w:val="22"/>
              </w:rPr>
              <w:t>Ilość gazu, która w warunkach normalnych zajmuje objętość 1 m</w:t>
            </w:r>
            <w:r w:rsidRPr="00B04306">
              <w:rPr>
                <w:rFonts w:ascii="Arial" w:hAnsi="Arial" w:cs="Arial"/>
                <w:color w:val="000000"/>
                <w:szCs w:val="22"/>
                <w:vertAlign w:val="superscript"/>
              </w:rPr>
              <w:t>3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 xml:space="preserve">. </w:t>
            </w:r>
            <w:r w:rsidRPr="00B04306">
              <w:rPr>
                <w:rFonts w:ascii="Arial" w:hAnsi="Arial" w:cs="Arial"/>
                <w:color w:val="000000"/>
                <w:szCs w:val="22"/>
              </w:rPr>
              <w:br/>
              <w:t xml:space="preserve">Warunki normalne: </w:t>
            </w:r>
            <w:r w:rsidRPr="00B04306">
              <w:rPr>
                <w:rFonts w:ascii="Arial" w:hAnsi="Arial" w:cs="Arial"/>
                <w:color w:val="000000"/>
                <w:szCs w:val="22"/>
              </w:rPr>
              <w:br/>
              <w:t>t = 0 ºC</w:t>
            </w:r>
            <w:r w:rsidR="00D7491F" w:rsidRPr="00B0430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> p = 1 bar</w:t>
            </w:r>
          </w:p>
        </w:tc>
      </w:tr>
      <w:tr w:rsidR="00BA6763" w:rsidRPr="001D28CC" w14:paraId="7DB8DB2C" w14:textId="77777777" w:rsidTr="303176C4">
        <w:trPr>
          <w:cantSplit/>
        </w:trPr>
        <w:tc>
          <w:tcPr>
            <w:tcW w:w="634" w:type="dxa"/>
            <w:vMerge w:val="restart"/>
            <w:shd w:val="clear" w:color="auto" w:fill="auto"/>
          </w:tcPr>
          <w:p w14:paraId="3F348183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5C595E0C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Czas</w:t>
            </w:r>
          </w:p>
        </w:tc>
        <w:tc>
          <w:tcPr>
            <w:tcW w:w="2410" w:type="dxa"/>
            <w:shd w:val="clear" w:color="auto" w:fill="auto"/>
          </w:tcPr>
          <w:p w14:paraId="6B79DBEE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minuta</w:t>
            </w:r>
          </w:p>
        </w:tc>
        <w:tc>
          <w:tcPr>
            <w:tcW w:w="1418" w:type="dxa"/>
            <w:shd w:val="clear" w:color="auto" w:fill="auto"/>
          </w:tcPr>
          <w:p w14:paraId="3CF7370B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min</w:t>
            </w:r>
          </w:p>
        </w:tc>
        <w:tc>
          <w:tcPr>
            <w:tcW w:w="2759" w:type="dxa"/>
            <w:shd w:val="clear" w:color="auto" w:fill="auto"/>
          </w:tcPr>
          <w:p w14:paraId="730764F4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 min = 60 s</w:t>
            </w:r>
          </w:p>
        </w:tc>
      </w:tr>
      <w:tr w:rsidR="00BA6763" w:rsidRPr="001D28CC" w14:paraId="1F8E3E61" w14:textId="77777777" w:rsidTr="303176C4">
        <w:trPr>
          <w:cantSplit/>
        </w:trPr>
        <w:tc>
          <w:tcPr>
            <w:tcW w:w="634" w:type="dxa"/>
            <w:vMerge/>
          </w:tcPr>
          <w:p w14:paraId="37BD34F9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01" w:type="dxa"/>
            <w:vMerge/>
          </w:tcPr>
          <w:p w14:paraId="70A61663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B5BD51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godzina</w:t>
            </w:r>
          </w:p>
        </w:tc>
        <w:tc>
          <w:tcPr>
            <w:tcW w:w="1418" w:type="dxa"/>
            <w:shd w:val="clear" w:color="auto" w:fill="auto"/>
          </w:tcPr>
          <w:p w14:paraId="0D2C8EE4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h</w:t>
            </w:r>
          </w:p>
        </w:tc>
        <w:tc>
          <w:tcPr>
            <w:tcW w:w="2759" w:type="dxa"/>
            <w:shd w:val="clear" w:color="auto" w:fill="auto"/>
          </w:tcPr>
          <w:p w14:paraId="017278BB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 h = 60 min = 3 600 s</w:t>
            </w:r>
          </w:p>
        </w:tc>
      </w:tr>
      <w:tr w:rsidR="00BA6763" w:rsidRPr="001D28CC" w14:paraId="35473758" w14:textId="77777777" w:rsidTr="303176C4">
        <w:trPr>
          <w:cantSplit/>
        </w:trPr>
        <w:tc>
          <w:tcPr>
            <w:tcW w:w="634" w:type="dxa"/>
            <w:vMerge/>
          </w:tcPr>
          <w:p w14:paraId="2EFBDBAB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01" w:type="dxa"/>
            <w:vMerge/>
          </w:tcPr>
          <w:p w14:paraId="0F26F897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1B834B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doba</w:t>
            </w:r>
          </w:p>
        </w:tc>
        <w:tc>
          <w:tcPr>
            <w:tcW w:w="1418" w:type="dxa"/>
            <w:shd w:val="clear" w:color="auto" w:fill="auto"/>
          </w:tcPr>
          <w:p w14:paraId="6B88D2E9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d</w:t>
            </w:r>
          </w:p>
        </w:tc>
        <w:tc>
          <w:tcPr>
            <w:tcW w:w="2759" w:type="dxa"/>
            <w:shd w:val="clear" w:color="auto" w:fill="auto"/>
          </w:tcPr>
          <w:p w14:paraId="7B102422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 d = 24 h = 86 400 s</w:t>
            </w:r>
          </w:p>
        </w:tc>
      </w:tr>
      <w:tr w:rsidR="00BA6763" w:rsidRPr="001D28CC" w14:paraId="05D21B44" w14:textId="77777777" w:rsidTr="303176C4">
        <w:trPr>
          <w:cantSplit/>
        </w:trPr>
        <w:tc>
          <w:tcPr>
            <w:tcW w:w="634" w:type="dxa"/>
            <w:vMerge/>
          </w:tcPr>
          <w:p w14:paraId="082302B7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01" w:type="dxa"/>
            <w:vMerge/>
          </w:tcPr>
          <w:p w14:paraId="422BCE7E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9D9177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rok</w:t>
            </w:r>
          </w:p>
        </w:tc>
        <w:tc>
          <w:tcPr>
            <w:tcW w:w="1418" w:type="dxa"/>
            <w:shd w:val="clear" w:color="auto" w:fill="auto"/>
          </w:tcPr>
          <w:p w14:paraId="28E245F8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a</w:t>
            </w:r>
          </w:p>
        </w:tc>
        <w:tc>
          <w:tcPr>
            <w:tcW w:w="2759" w:type="dxa"/>
            <w:shd w:val="clear" w:color="auto" w:fill="auto"/>
          </w:tcPr>
          <w:p w14:paraId="0BA2F65E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3F4B0D76" w14:textId="77777777" w:rsidTr="303176C4">
        <w:tc>
          <w:tcPr>
            <w:tcW w:w="634" w:type="dxa"/>
            <w:shd w:val="clear" w:color="auto" w:fill="auto"/>
          </w:tcPr>
          <w:p w14:paraId="686CAC22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14:paraId="2C14898A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Temperatura</w:t>
            </w:r>
          </w:p>
        </w:tc>
        <w:tc>
          <w:tcPr>
            <w:tcW w:w="2410" w:type="dxa"/>
            <w:shd w:val="clear" w:color="auto" w:fill="auto"/>
          </w:tcPr>
          <w:p w14:paraId="2AED5045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stopień Celsjusza</w:t>
            </w:r>
          </w:p>
        </w:tc>
        <w:tc>
          <w:tcPr>
            <w:tcW w:w="1418" w:type="dxa"/>
            <w:shd w:val="clear" w:color="auto" w:fill="auto"/>
          </w:tcPr>
          <w:p w14:paraId="6D2D3870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ºC</w:t>
            </w:r>
          </w:p>
        </w:tc>
        <w:tc>
          <w:tcPr>
            <w:tcW w:w="2759" w:type="dxa"/>
            <w:shd w:val="clear" w:color="auto" w:fill="auto"/>
          </w:tcPr>
          <w:p w14:paraId="7ADB0490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7165EA3C" w14:textId="77777777" w:rsidTr="303176C4">
        <w:tc>
          <w:tcPr>
            <w:tcW w:w="634" w:type="dxa"/>
            <w:shd w:val="clear" w:color="auto" w:fill="auto"/>
          </w:tcPr>
          <w:p w14:paraId="3D50392A" w14:textId="77777777" w:rsidR="00BA6763" w:rsidRPr="00B04306" w:rsidRDefault="00D270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49ADDD2B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Objętość, pojemność</w:t>
            </w:r>
          </w:p>
        </w:tc>
        <w:tc>
          <w:tcPr>
            <w:tcW w:w="2410" w:type="dxa"/>
            <w:shd w:val="clear" w:color="auto" w:fill="auto"/>
          </w:tcPr>
          <w:p w14:paraId="2E0A9D74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litr</w:t>
            </w:r>
          </w:p>
        </w:tc>
        <w:tc>
          <w:tcPr>
            <w:tcW w:w="1418" w:type="dxa"/>
            <w:shd w:val="clear" w:color="auto" w:fill="auto"/>
          </w:tcPr>
          <w:p w14:paraId="68473505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l</w:t>
            </w:r>
          </w:p>
        </w:tc>
        <w:tc>
          <w:tcPr>
            <w:tcW w:w="2759" w:type="dxa"/>
            <w:shd w:val="clear" w:color="auto" w:fill="auto"/>
          </w:tcPr>
          <w:p w14:paraId="0EC9DE68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/>
                <w:szCs w:val="22"/>
              </w:rPr>
              <w:t>1 l = 10</w:t>
            </w:r>
            <w:r w:rsidRPr="00B04306">
              <w:rPr>
                <w:rFonts w:ascii="Arial" w:hAnsi="Arial" w:cs="Arial"/>
                <w:color w:val="000000"/>
                <w:szCs w:val="22"/>
                <w:vertAlign w:val="superscript"/>
              </w:rPr>
              <w:t>-3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> m</w:t>
            </w:r>
            <w:r w:rsidRPr="00B04306">
              <w:rPr>
                <w:rFonts w:ascii="Arial" w:hAnsi="Arial" w:cs="Arial"/>
                <w:color w:val="000000"/>
                <w:szCs w:val="22"/>
                <w:vertAlign w:val="superscript"/>
              </w:rPr>
              <w:t>3</w:t>
            </w:r>
          </w:p>
        </w:tc>
      </w:tr>
      <w:tr w:rsidR="00BA6763" w:rsidRPr="001D28CC" w14:paraId="49F5E2EA" w14:textId="77777777" w:rsidTr="303176C4"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DD7F150" w14:textId="77777777" w:rsidR="00BA6763" w:rsidRPr="00B04306" w:rsidRDefault="00D270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6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10516B19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Energia, praca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865A40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kilowatogodzina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3411D9F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kWh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14:paraId="141A2479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 kWh = 3,6 x 10</w:t>
            </w:r>
            <w:r w:rsidRPr="00B04306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6</w:t>
            </w:r>
            <w:r w:rsidRPr="00B04306">
              <w:rPr>
                <w:rFonts w:ascii="Arial" w:hAnsi="Arial" w:cs="Arial"/>
                <w:color w:val="000000" w:themeColor="text1"/>
                <w:szCs w:val="22"/>
              </w:rPr>
              <w:t> J</w:t>
            </w:r>
          </w:p>
        </w:tc>
      </w:tr>
      <w:tr w:rsidR="00BA6763" w:rsidRPr="001D28CC" w14:paraId="1FB75721" w14:textId="77777777" w:rsidTr="303176C4"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90F043F" w14:textId="77777777" w:rsidR="00BA6763" w:rsidRPr="00B04306" w:rsidRDefault="00D270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7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5022CB8A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Strumień objętości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E74147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metr sześcienny na godzinę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C019F4" w14:textId="560A76B5" w:rsidR="00BA6763" w:rsidRPr="00B04306" w:rsidRDefault="00654C7B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Cs w:val="22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Cs w:val="22"/>
                            <w:vertAlign w:val="superscript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Cs w:val="22"/>
                            <w:vertAlign w:val="superscri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Cs w:val="22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14:paraId="07B0ABB1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5C76E048" w14:textId="77777777" w:rsidTr="303176C4">
        <w:trPr>
          <w:cantSplit/>
        </w:trPr>
        <w:tc>
          <w:tcPr>
            <w:tcW w:w="634" w:type="dxa"/>
            <w:vMerge w:val="restart"/>
            <w:tcBorders>
              <w:top w:val="nil"/>
            </w:tcBorders>
            <w:shd w:val="clear" w:color="auto" w:fill="auto"/>
          </w:tcPr>
          <w:p w14:paraId="57965ECF" w14:textId="77777777" w:rsidR="00BA6763" w:rsidRPr="00B04306" w:rsidRDefault="00D27058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8</w:t>
            </w:r>
          </w:p>
        </w:tc>
        <w:tc>
          <w:tcPr>
            <w:tcW w:w="2201" w:type="dxa"/>
            <w:vMerge w:val="restart"/>
            <w:tcBorders>
              <w:top w:val="nil"/>
            </w:tcBorders>
            <w:shd w:val="clear" w:color="auto" w:fill="auto"/>
          </w:tcPr>
          <w:p w14:paraId="3EC01287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Strumień masy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9938B06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kilogram na godzinę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5C49580B" w14:textId="162CD573" w:rsidR="00BA6763" w:rsidRPr="00B04306" w:rsidRDefault="00654C7B" w:rsidP="006E432B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Cs w:val="22"/>
                        <w:vertAlign w:val="superscript"/>
                      </w:rPr>
                      <m:t>kg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Cs w:val="22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2759" w:type="dxa"/>
            <w:tcBorders>
              <w:top w:val="nil"/>
            </w:tcBorders>
            <w:shd w:val="clear" w:color="auto" w:fill="auto"/>
          </w:tcPr>
          <w:p w14:paraId="04C3894C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12386F0C" w14:textId="77777777" w:rsidTr="303176C4">
        <w:trPr>
          <w:cantSplit/>
        </w:trPr>
        <w:tc>
          <w:tcPr>
            <w:tcW w:w="634" w:type="dxa"/>
            <w:vMerge/>
          </w:tcPr>
          <w:p w14:paraId="5787026C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01" w:type="dxa"/>
            <w:vMerge/>
          </w:tcPr>
          <w:p w14:paraId="7174C206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444363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tona na godzinę</w:t>
            </w:r>
          </w:p>
        </w:tc>
        <w:tc>
          <w:tcPr>
            <w:tcW w:w="1418" w:type="dxa"/>
            <w:shd w:val="clear" w:color="auto" w:fill="auto"/>
          </w:tcPr>
          <w:p w14:paraId="00D9F354" w14:textId="4D22EA23" w:rsidR="00BA6763" w:rsidRPr="00B04306" w:rsidRDefault="00654C7B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Cs w:val="2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Cs w:val="22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2759" w:type="dxa"/>
            <w:shd w:val="clear" w:color="auto" w:fill="auto"/>
          </w:tcPr>
          <w:p w14:paraId="44588022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4349753B" w14:textId="77777777" w:rsidTr="303176C4">
        <w:trPr>
          <w:cantSplit/>
        </w:trPr>
        <w:tc>
          <w:tcPr>
            <w:tcW w:w="634" w:type="dxa"/>
            <w:vMerge/>
          </w:tcPr>
          <w:p w14:paraId="1A08E45F" w14:textId="77777777" w:rsidR="00BA6763" w:rsidRPr="00B04306" w:rsidRDefault="00BA6763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201" w:type="dxa"/>
            <w:vMerge/>
          </w:tcPr>
          <w:p w14:paraId="622DCF26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70DF51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normalny metr sześcienny na godzinę</w:t>
            </w:r>
          </w:p>
        </w:tc>
        <w:tc>
          <w:tcPr>
            <w:tcW w:w="1418" w:type="dxa"/>
            <w:shd w:val="clear" w:color="auto" w:fill="auto"/>
          </w:tcPr>
          <w:p w14:paraId="0F33D93B" w14:textId="76D041D5" w:rsidR="00BA6763" w:rsidRPr="00B04306" w:rsidRDefault="00654C7B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0000" w:themeColor="text1"/>
                            <w:szCs w:val="22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  <w:szCs w:val="22"/>
                            <w:vertAlign w:val="superscript"/>
                          </w:rPr>
                          <m:t>Nm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  <w:szCs w:val="22"/>
                            <w:vertAlign w:val="superscri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Cs w:val="22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2759" w:type="dxa"/>
            <w:shd w:val="clear" w:color="auto" w:fill="auto"/>
          </w:tcPr>
          <w:p w14:paraId="532165C1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49413A3A" w14:textId="77777777" w:rsidTr="303176C4">
        <w:tc>
          <w:tcPr>
            <w:tcW w:w="634" w:type="dxa"/>
            <w:shd w:val="clear" w:color="auto" w:fill="auto"/>
          </w:tcPr>
          <w:p w14:paraId="25F65D5D" w14:textId="4ADDE3E2" w:rsidR="00BA6763" w:rsidRPr="00B04306" w:rsidRDefault="005831D6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9</w:t>
            </w:r>
          </w:p>
        </w:tc>
        <w:tc>
          <w:tcPr>
            <w:tcW w:w="2201" w:type="dxa"/>
            <w:shd w:val="clear" w:color="auto" w:fill="auto"/>
          </w:tcPr>
          <w:p w14:paraId="77688296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Moc czynna</w:t>
            </w:r>
          </w:p>
        </w:tc>
        <w:tc>
          <w:tcPr>
            <w:tcW w:w="2410" w:type="dxa"/>
            <w:shd w:val="clear" w:color="auto" w:fill="auto"/>
          </w:tcPr>
          <w:p w14:paraId="7F66B178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Wat</w:t>
            </w:r>
          </w:p>
        </w:tc>
        <w:tc>
          <w:tcPr>
            <w:tcW w:w="1418" w:type="dxa"/>
            <w:shd w:val="clear" w:color="auto" w:fill="auto"/>
          </w:tcPr>
          <w:p w14:paraId="21B347E6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W</w:t>
            </w:r>
          </w:p>
        </w:tc>
        <w:tc>
          <w:tcPr>
            <w:tcW w:w="2759" w:type="dxa"/>
            <w:shd w:val="clear" w:color="auto" w:fill="auto"/>
          </w:tcPr>
          <w:p w14:paraId="75DA0D68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1FA519E3" w14:textId="77777777" w:rsidTr="303176C4">
        <w:tc>
          <w:tcPr>
            <w:tcW w:w="634" w:type="dxa"/>
            <w:shd w:val="clear" w:color="auto" w:fill="auto"/>
          </w:tcPr>
          <w:p w14:paraId="6663AF31" w14:textId="3D7C3EE7" w:rsidR="00BA6763" w:rsidRPr="00B04306" w:rsidRDefault="005831D6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01" w:type="dxa"/>
            <w:shd w:val="clear" w:color="auto" w:fill="auto"/>
          </w:tcPr>
          <w:p w14:paraId="1944C8C3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Moc bierna lub pozorna</w:t>
            </w:r>
          </w:p>
        </w:tc>
        <w:tc>
          <w:tcPr>
            <w:tcW w:w="2410" w:type="dxa"/>
            <w:shd w:val="clear" w:color="auto" w:fill="auto"/>
          </w:tcPr>
          <w:p w14:paraId="7ED6B222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Woltamper</w:t>
            </w:r>
          </w:p>
        </w:tc>
        <w:tc>
          <w:tcPr>
            <w:tcW w:w="1418" w:type="dxa"/>
            <w:shd w:val="clear" w:color="auto" w:fill="auto"/>
          </w:tcPr>
          <w:p w14:paraId="0D7CC5A1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VA</w:t>
            </w:r>
          </w:p>
        </w:tc>
        <w:tc>
          <w:tcPr>
            <w:tcW w:w="2759" w:type="dxa"/>
            <w:shd w:val="clear" w:color="auto" w:fill="auto"/>
          </w:tcPr>
          <w:p w14:paraId="06B66DF6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69E7BD70" w14:textId="77777777" w:rsidTr="303176C4">
        <w:tc>
          <w:tcPr>
            <w:tcW w:w="634" w:type="dxa"/>
            <w:shd w:val="clear" w:color="auto" w:fill="auto"/>
          </w:tcPr>
          <w:p w14:paraId="1BDED0B1" w14:textId="6285E9AD" w:rsidR="00BA6763" w:rsidRPr="00B04306" w:rsidRDefault="005831D6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01" w:type="dxa"/>
            <w:shd w:val="clear" w:color="auto" w:fill="auto"/>
          </w:tcPr>
          <w:p w14:paraId="4DF8C4C1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Prąd</w:t>
            </w:r>
          </w:p>
        </w:tc>
        <w:tc>
          <w:tcPr>
            <w:tcW w:w="2410" w:type="dxa"/>
            <w:shd w:val="clear" w:color="auto" w:fill="auto"/>
          </w:tcPr>
          <w:p w14:paraId="5BA111A1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Amper</w:t>
            </w:r>
          </w:p>
        </w:tc>
        <w:tc>
          <w:tcPr>
            <w:tcW w:w="1418" w:type="dxa"/>
            <w:shd w:val="clear" w:color="auto" w:fill="auto"/>
          </w:tcPr>
          <w:p w14:paraId="4D2E2E72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A</w:t>
            </w:r>
          </w:p>
        </w:tc>
        <w:tc>
          <w:tcPr>
            <w:tcW w:w="2759" w:type="dxa"/>
            <w:shd w:val="clear" w:color="auto" w:fill="auto"/>
          </w:tcPr>
          <w:p w14:paraId="7FB8A6E6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A6763" w:rsidRPr="001D28CC" w14:paraId="52864773" w14:textId="77777777" w:rsidTr="303176C4">
        <w:tc>
          <w:tcPr>
            <w:tcW w:w="634" w:type="dxa"/>
            <w:shd w:val="clear" w:color="auto" w:fill="auto"/>
          </w:tcPr>
          <w:p w14:paraId="7A5B6380" w14:textId="46626FCF" w:rsidR="00BA6763" w:rsidRPr="00B04306" w:rsidRDefault="005831D6" w:rsidP="005D37A9">
            <w:pPr>
              <w:spacing w:before="40" w:after="4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01" w:type="dxa"/>
            <w:shd w:val="clear" w:color="auto" w:fill="auto"/>
          </w:tcPr>
          <w:p w14:paraId="1F052255" w14:textId="77777777" w:rsidR="00BA6763" w:rsidRPr="00B04306" w:rsidRDefault="00BA676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Napięcie</w:t>
            </w:r>
          </w:p>
        </w:tc>
        <w:tc>
          <w:tcPr>
            <w:tcW w:w="2410" w:type="dxa"/>
            <w:shd w:val="clear" w:color="auto" w:fill="auto"/>
          </w:tcPr>
          <w:p w14:paraId="2302E209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Volt</w:t>
            </w:r>
          </w:p>
        </w:tc>
        <w:tc>
          <w:tcPr>
            <w:tcW w:w="1418" w:type="dxa"/>
            <w:shd w:val="clear" w:color="auto" w:fill="auto"/>
          </w:tcPr>
          <w:p w14:paraId="40A62DDD" w14:textId="77777777" w:rsidR="00BA6763" w:rsidRPr="00B04306" w:rsidRDefault="00BA676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2759" w:type="dxa"/>
            <w:shd w:val="clear" w:color="auto" w:fill="auto"/>
          </w:tcPr>
          <w:p w14:paraId="423A52C6" w14:textId="77777777" w:rsidR="00BA6763" w:rsidRPr="00B04306" w:rsidRDefault="00BA6763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E5A24" w:rsidRPr="001D28CC" w14:paraId="055F920B" w14:textId="77777777" w:rsidTr="303176C4">
        <w:tc>
          <w:tcPr>
            <w:tcW w:w="634" w:type="dxa"/>
            <w:shd w:val="clear" w:color="auto" w:fill="auto"/>
          </w:tcPr>
          <w:p w14:paraId="76CE90EA" w14:textId="1187ADF3" w:rsidR="004E5A24" w:rsidRPr="00B04306" w:rsidRDefault="004E5A24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831D6" w:rsidRPr="00B04306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14:paraId="6D9A688D" w14:textId="271B7647" w:rsidR="004E5A24" w:rsidRPr="00B04306" w:rsidRDefault="004E5A24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Dawka pochłonięta</w:t>
            </w:r>
            <w:r w:rsidR="00095168" w:rsidRPr="00B04306">
              <w:rPr>
                <w:rFonts w:ascii="Arial" w:hAnsi="Arial" w:cs="Arial"/>
                <w:color w:val="000000" w:themeColor="text1"/>
                <w:szCs w:val="22"/>
              </w:rPr>
              <w:t xml:space="preserve"> promieniowania jonizującego</w:t>
            </w:r>
          </w:p>
        </w:tc>
        <w:tc>
          <w:tcPr>
            <w:tcW w:w="2410" w:type="dxa"/>
            <w:shd w:val="clear" w:color="auto" w:fill="auto"/>
          </w:tcPr>
          <w:p w14:paraId="57A9D9B0" w14:textId="762A3825" w:rsidR="004E5A24" w:rsidRPr="00B04306" w:rsidRDefault="00095168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Grej</w:t>
            </w:r>
          </w:p>
        </w:tc>
        <w:tc>
          <w:tcPr>
            <w:tcW w:w="1418" w:type="dxa"/>
            <w:shd w:val="clear" w:color="auto" w:fill="auto"/>
          </w:tcPr>
          <w:p w14:paraId="2A112781" w14:textId="4033EB52" w:rsidR="004E5A24" w:rsidRPr="00B04306" w:rsidRDefault="00095168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Gy</w:t>
            </w:r>
          </w:p>
        </w:tc>
        <w:tc>
          <w:tcPr>
            <w:tcW w:w="2759" w:type="dxa"/>
            <w:shd w:val="clear" w:color="auto" w:fill="auto"/>
          </w:tcPr>
          <w:p w14:paraId="6F254F49" w14:textId="77777777" w:rsidR="004E5A24" w:rsidRPr="00B04306" w:rsidRDefault="004E5A24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6A39" w:rsidRPr="001D28CC" w14:paraId="689D1615" w14:textId="77777777" w:rsidTr="303176C4">
        <w:trPr>
          <w:trHeight w:val="70"/>
        </w:trPr>
        <w:tc>
          <w:tcPr>
            <w:tcW w:w="634" w:type="dxa"/>
            <w:shd w:val="clear" w:color="auto" w:fill="auto"/>
          </w:tcPr>
          <w:p w14:paraId="3500EADB" w14:textId="1B9C03A4" w:rsidR="00CF6A39" w:rsidRPr="00B04306" w:rsidRDefault="00CF6A39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831D6" w:rsidRPr="00B04306">
              <w:rPr>
                <w:rFonts w:ascii="Arial" w:hAnsi="Arial" w:cs="Arial"/>
                <w:color w:val="000000" w:themeColor="text1"/>
                <w:szCs w:val="22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14:paraId="7F3EB556" w14:textId="204D1748" w:rsidR="00CF6A39" w:rsidRPr="00B04306" w:rsidRDefault="00072F93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D</w:t>
            </w:r>
            <w:r w:rsidR="00AE4CDA" w:rsidRPr="00B04306">
              <w:rPr>
                <w:rFonts w:ascii="Arial" w:hAnsi="Arial" w:cs="Arial"/>
                <w:color w:val="000000" w:themeColor="text1"/>
                <w:szCs w:val="22"/>
              </w:rPr>
              <w:t>awk</w:t>
            </w:r>
            <w:r w:rsidRPr="00B04306">
              <w:rPr>
                <w:rFonts w:ascii="Arial" w:hAnsi="Arial" w:cs="Arial"/>
                <w:color w:val="000000" w:themeColor="text1"/>
                <w:szCs w:val="22"/>
              </w:rPr>
              <w:t>i</w:t>
            </w:r>
            <w:r w:rsidR="00AE4CDA" w:rsidRPr="00B04306">
              <w:rPr>
                <w:rFonts w:ascii="Arial" w:hAnsi="Arial" w:cs="Arial"/>
                <w:color w:val="000000" w:themeColor="text1"/>
                <w:szCs w:val="22"/>
              </w:rPr>
              <w:t xml:space="preserve"> równoważn</w:t>
            </w:r>
            <w:r w:rsidRPr="00B04306">
              <w:rPr>
                <w:rFonts w:ascii="Arial" w:hAnsi="Arial" w:cs="Arial"/>
                <w:color w:val="000000" w:themeColor="text1"/>
                <w:szCs w:val="22"/>
              </w:rPr>
              <w:t>a lub</w:t>
            </w:r>
            <w:r w:rsidR="00CA0127" w:rsidRPr="00B04306">
              <w:rPr>
                <w:rFonts w:ascii="Arial" w:hAnsi="Arial" w:cs="Arial"/>
                <w:color w:val="000000" w:themeColor="text1"/>
                <w:szCs w:val="22"/>
              </w:rPr>
              <w:t xml:space="preserve"> skuteczn</w:t>
            </w:r>
            <w:r w:rsidR="00BE025A" w:rsidRPr="00B04306"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CA0127" w:rsidRPr="00B04306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AE4CDA" w:rsidRPr="00B04306">
              <w:rPr>
                <w:rFonts w:ascii="Arial" w:hAnsi="Arial" w:cs="Arial"/>
                <w:color w:val="000000" w:themeColor="text1"/>
                <w:szCs w:val="22"/>
              </w:rPr>
              <w:t>promieniowania jonizującego</w:t>
            </w:r>
          </w:p>
        </w:tc>
        <w:tc>
          <w:tcPr>
            <w:tcW w:w="2410" w:type="dxa"/>
            <w:shd w:val="clear" w:color="auto" w:fill="auto"/>
          </w:tcPr>
          <w:p w14:paraId="23BFA605" w14:textId="340B62FC" w:rsidR="00CF6A39" w:rsidRPr="00B04306" w:rsidRDefault="009C6FA2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F006D3" w:rsidRPr="00B04306">
              <w:rPr>
                <w:rFonts w:ascii="Arial" w:hAnsi="Arial" w:cs="Arial"/>
                <w:color w:val="000000" w:themeColor="text1"/>
                <w:szCs w:val="22"/>
              </w:rPr>
              <w:t>iwert</w:t>
            </w:r>
          </w:p>
        </w:tc>
        <w:tc>
          <w:tcPr>
            <w:tcW w:w="1418" w:type="dxa"/>
            <w:shd w:val="clear" w:color="auto" w:fill="auto"/>
          </w:tcPr>
          <w:p w14:paraId="0A50D860" w14:textId="6A960E0C" w:rsidR="00CF6A39" w:rsidRPr="00B04306" w:rsidRDefault="00F006D3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Sv</w:t>
            </w:r>
          </w:p>
        </w:tc>
        <w:tc>
          <w:tcPr>
            <w:tcW w:w="2759" w:type="dxa"/>
            <w:shd w:val="clear" w:color="auto" w:fill="auto"/>
          </w:tcPr>
          <w:p w14:paraId="5A898416" w14:textId="7E3B642F" w:rsidR="00CF6A39" w:rsidRPr="00B04306" w:rsidRDefault="00B741CE" w:rsidP="005D37A9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B04306">
              <w:rPr>
                <w:rFonts w:ascii="Arial" w:hAnsi="Arial" w:cs="Arial"/>
                <w:color w:val="000000"/>
                <w:szCs w:val="22"/>
              </w:rPr>
              <w:t xml:space="preserve">1 </w:t>
            </w:r>
            <w:r w:rsidR="009C6FA2" w:rsidRPr="00B04306">
              <w:rPr>
                <w:rFonts w:ascii="Arial" w:hAnsi="Arial" w:cs="Arial"/>
                <w:color w:val="000000"/>
                <w:szCs w:val="22"/>
              </w:rPr>
              <w:t>µ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>S</w:t>
            </w:r>
            <w:r w:rsidR="00023099" w:rsidRPr="00B04306">
              <w:rPr>
                <w:rFonts w:ascii="Arial" w:hAnsi="Arial" w:cs="Arial"/>
                <w:color w:val="000000"/>
                <w:szCs w:val="22"/>
              </w:rPr>
              <w:t>v</w:t>
            </w:r>
            <w:r w:rsidR="000C4AB1" w:rsidRPr="00B0430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>=</w:t>
            </w:r>
            <w:r w:rsidR="000C4AB1" w:rsidRPr="00B0430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>10</w:t>
            </w:r>
            <w:r w:rsidRPr="00B04306">
              <w:rPr>
                <w:rFonts w:ascii="Arial" w:hAnsi="Arial" w:cs="Arial"/>
                <w:color w:val="000000"/>
                <w:szCs w:val="22"/>
                <w:vertAlign w:val="superscript"/>
              </w:rPr>
              <w:t>-6</w:t>
            </w:r>
            <w:r w:rsidRPr="00B04306">
              <w:rPr>
                <w:rFonts w:ascii="Arial" w:hAnsi="Arial" w:cs="Arial"/>
                <w:color w:val="000000"/>
                <w:szCs w:val="22"/>
              </w:rPr>
              <w:t xml:space="preserve"> S</w:t>
            </w:r>
            <w:r w:rsidR="00023099" w:rsidRPr="00B04306">
              <w:rPr>
                <w:rFonts w:ascii="Arial" w:hAnsi="Arial" w:cs="Arial"/>
                <w:color w:val="000000"/>
                <w:szCs w:val="22"/>
              </w:rPr>
              <w:t>v</w:t>
            </w:r>
          </w:p>
        </w:tc>
      </w:tr>
      <w:tr w:rsidR="007D6D10" w:rsidRPr="001D28CC" w14:paraId="4F939676" w14:textId="77777777" w:rsidTr="303176C4">
        <w:tc>
          <w:tcPr>
            <w:tcW w:w="634" w:type="dxa"/>
            <w:shd w:val="clear" w:color="auto" w:fill="auto"/>
          </w:tcPr>
          <w:p w14:paraId="287EDC64" w14:textId="6BA3F3A4" w:rsidR="007D6D10" w:rsidRPr="00B04306" w:rsidRDefault="007D6D10" w:rsidP="005D37A9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831D6" w:rsidRPr="00B04306">
              <w:rPr>
                <w:rFonts w:ascii="Arial" w:hAnsi="Arial" w:cs="Arial"/>
                <w:color w:val="000000" w:themeColor="text1"/>
                <w:szCs w:val="22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25D9BEA6" w14:textId="78E88B07" w:rsidR="007D6D10" w:rsidRPr="00B04306" w:rsidRDefault="007A3D5A" w:rsidP="005D37A9">
            <w:pPr>
              <w:spacing w:before="40" w:after="40" w:line="240" w:lineRule="auto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B04306">
              <w:rPr>
                <w:rFonts w:ascii="Arial" w:hAnsi="Arial" w:cs="Arial"/>
                <w:color w:val="000000" w:themeColor="text1"/>
                <w:szCs w:val="22"/>
              </w:rPr>
              <w:t>Strumień neutronów</w:t>
            </w:r>
          </w:p>
        </w:tc>
        <w:tc>
          <w:tcPr>
            <w:tcW w:w="2410" w:type="dxa"/>
            <w:shd w:val="clear" w:color="auto" w:fill="auto"/>
          </w:tcPr>
          <w:p w14:paraId="2D73A35F" w14:textId="77777777" w:rsidR="007D6D10" w:rsidRPr="00B04306" w:rsidRDefault="007D6D10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4F4EC6" w14:textId="6B416BFA" w:rsidR="007D6D10" w:rsidRPr="00B04306" w:rsidRDefault="00654C7B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0000" w:themeColor="text1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759" w:type="dxa"/>
            <w:shd w:val="clear" w:color="auto" w:fill="auto"/>
          </w:tcPr>
          <w:p w14:paraId="258DE4E9" w14:textId="1847D545" w:rsidR="007D6D10" w:rsidRPr="00B04306" w:rsidRDefault="007D6D10" w:rsidP="00F8680E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D28DF" w:rsidRPr="001D28CC" w14:paraId="6B54CC8D" w14:textId="77777777" w:rsidTr="303176C4">
        <w:trPr>
          <w:trHeight w:val="300"/>
        </w:trPr>
        <w:tc>
          <w:tcPr>
            <w:tcW w:w="634" w:type="dxa"/>
            <w:shd w:val="clear" w:color="auto" w:fill="auto"/>
          </w:tcPr>
          <w:p w14:paraId="6D5D1BC9" w14:textId="17127611" w:rsidR="00FD28DF" w:rsidRPr="00B04306" w:rsidRDefault="05BE7904" w:rsidP="303176C4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201" w:type="dxa"/>
            <w:shd w:val="clear" w:color="auto" w:fill="auto"/>
          </w:tcPr>
          <w:p w14:paraId="27FFF0D9" w14:textId="64CB769A" w:rsidR="00FD28DF" w:rsidRPr="00B04306" w:rsidRDefault="05BE7904" w:rsidP="303176C4">
            <w:pPr>
              <w:spacing w:before="40" w:after="40"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Reaktywność</w:t>
            </w:r>
          </w:p>
        </w:tc>
        <w:tc>
          <w:tcPr>
            <w:tcW w:w="2410" w:type="dxa"/>
            <w:shd w:val="clear" w:color="auto" w:fill="auto"/>
          </w:tcPr>
          <w:p w14:paraId="20C76E01" w14:textId="16D289BD" w:rsidR="00FD28DF" w:rsidRPr="00B04306" w:rsidRDefault="05BE7904" w:rsidP="303176C4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dolar</w:t>
            </w:r>
          </w:p>
        </w:tc>
        <w:tc>
          <w:tcPr>
            <w:tcW w:w="1418" w:type="dxa"/>
            <w:shd w:val="clear" w:color="auto" w:fill="auto"/>
          </w:tcPr>
          <w:p w14:paraId="1DD3E68B" w14:textId="3F32AD9C" w:rsidR="00FD28DF" w:rsidRDefault="05BE7904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$</w:t>
            </w:r>
          </w:p>
        </w:tc>
        <w:tc>
          <w:tcPr>
            <w:tcW w:w="2759" w:type="dxa"/>
            <w:shd w:val="clear" w:color="auto" w:fill="auto"/>
          </w:tcPr>
          <w:p w14:paraId="65403597" w14:textId="37E2C15D" w:rsidR="00FD28DF" w:rsidRPr="00FD28DF" w:rsidRDefault="05BE7904" w:rsidP="303176C4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  <w:vertAlign w:val="subscript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1 $ = β</w:t>
            </w:r>
            <w:r w:rsidRPr="303176C4">
              <w:rPr>
                <w:rFonts w:ascii="Arial" w:hAnsi="Arial" w:cs="Arial"/>
                <w:color w:val="000000" w:themeColor="text1"/>
                <w:vertAlign w:val="subscript"/>
              </w:rPr>
              <w:t>eff</w:t>
            </w:r>
          </w:p>
        </w:tc>
      </w:tr>
      <w:tr w:rsidR="00FD28DF" w:rsidRPr="001D28CC" w14:paraId="72C4FF83" w14:textId="77777777" w:rsidTr="303176C4">
        <w:trPr>
          <w:trHeight w:val="300"/>
        </w:trPr>
        <w:tc>
          <w:tcPr>
            <w:tcW w:w="634" w:type="dxa"/>
            <w:shd w:val="clear" w:color="auto" w:fill="auto"/>
          </w:tcPr>
          <w:p w14:paraId="2C516158" w14:textId="3E625B1C" w:rsidR="00FD28DF" w:rsidRPr="00B04306" w:rsidRDefault="05BE7904" w:rsidP="303176C4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201" w:type="dxa"/>
            <w:shd w:val="clear" w:color="auto" w:fill="auto"/>
          </w:tcPr>
          <w:p w14:paraId="49102850" w14:textId="0EFF6D49" w:rsidR="00FD28DF" w:rsidRPr="00B04306" w:rsidRDefault="05BE7904" w:rsidP="303176C4">
            <w:pPr>
              <w:spacing w:before="40" w:after="40"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 xml:space="preserve">Okres reaktora </w:t>
            </w:r>
          </w:p>
        </w:tc>
        <w:tc>
          <w:tcPr>
            <w:tcW w:w="2410" w:type="dxa"/>
            <w:shd w:val="clear" w:color="auto" w:fill="auto"/>
          </w:tcPr>
          <w:p w14:paraId="0BE75983" w14:textId="6B650626" w:rsidR="00FD28DF" w:rsidRPr="00B04306" w:rsidRDefault="05BE7904" w:rsidP="303176C4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sekunda</w:t>
            </w:r>
          </w:p>
        </w:tc>
        <w:tc>
          <w:tcPr>
            <w:tcW w:w="1418" w:type="dxa"/>
            <w:shd w:val="clear" w:color="auto" w:fill="auto"/>
          </w:tcPr>
          <w:p w14:paraId="45619EE7" w14:textId="0E928C52" w:rsidR="00FD28DF" w:rsidRDefault="05BE7904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2759" w:type="dxa"/>
            <w:shd w:val="clear" w:color="auto" w:fill="auto"/>
          </w:tcPr>
          <w:p w14:paraId="4D19D31E" w14:textId="617C05F3" w:rsidR="00FD28DF" w:rsidRPr="00B04306" w:rsidRDefault="00FD28DF" w:rsidP="303176C4">
            <w:pPr>
              <w:spacing w:before="40" w:after="40"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D28DF" w:rsidRPr="001D28CC" w14:paraId="0E19472C" w14:textId="77777777" w:rsidTr="303176C4">
        <w:trPr>
          <w:trHeight w:val="300"/>
        </w:trPr>
        <w:tc>
          <w:tcPr>
            <w:tcW w:w="634" w:type="dxa"/>
            <w:shd w:val="clear" w:color="auto" w:fill="auto"/>
          </w:tcPr>
          <w:p w14:paraId="2C77F145" w14:textId="1AFD58A7" w:rsidR="00FD28DF" w:rsidRDefault="05BE7904" w:rsidP="303176C4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201" w:type="dxa"/>
            <w:shd w:val="clear" w:color="auto" w:fill="auto"/>
          </w:tcPr>
          <w:p w14:paraId="106FB870" w14:textId="3E67D8A2" w:rsidR="00FD28DF" w:rsidRDefault="05BE7904" w:rsidP="303176C4">
            <w:pPr>
              <w:spacing w:before="40" w:after="40" w:line="240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2410" w:type="dxa"/>
            <w:shd w:val="clear" w:color="auto" w:fill="auto"/>
          </w:tcPr>
          <w:p w14:paraId="29036865" w14:textId="1A3B3F40" w:rsidR="00FD28DF" w:rsidRDefault="05BE7904" w:rsidP="303176C4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metr</w:t>
            </w:r>
          </w:p>
        </w:tc>
        <w:tc>
          <w:tcPr>
            <w:tcW w:w="1418" w:type="dxa"/>
            <w:shd w:val="clear" w:color="auto" w:fill="auto"/>
          </w:tcPr>
          <w:p w14:paraId="02C8BE04" w14:textId="6DDB3142" w:rsidR="00FD28DF" w:rsidRDefault="05BE7904" w:rsidP="005D37A9">
            <w:pPr>
              <w:spacing w:before="40" w:after="4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2759" w:type="dxa"/>
            <w:shd w:val="clear" w:color="auto" w:fill="auto"/>
          </w:tcPr>
          <w:p w14:paraId="6A2E5254" w14:textId="0F0C906B" w:rsidR="00FD28DF" w:rsidRPr="00B04306" w:rsidRDefault="05BE7904" w:rsidP="303176C4">
            <w:pPr>
              <w:spacing w:before="40" w:after="40" w:line="240" w:lineRule="auto"/>
              <w:ind w:left="71"/>
              <w:jc w:val="left"/>
              <w:rPr>
                <w:rFonts w:ascii="Arial" w:hAnsi="Arial" w:cs="Arial"/>
                <w:color w:val="000000"/>
              </w:rPr>
            </w:pPr>
            <w:r w:rsidRPr="303176C4">
              <w:rPr>
                <w:rFonts w:ascii="Arial" w:hAnsi="Arial" w:cs="Arial"/>
                <w:color w:val="000000" w:themeColor="text1"/>
              </w:rPr>
              <w:t>1 m = 100 cm</w:t>
            </w:r>
          </w:p>
        </w:tc>
      </w:tr>
    </w:tbl>
    <w:p w14:paraId="5381EC06" w14:textId="79228479" w:rsidR="004E4CD8" w:rsidRPr="00B04306" w:rsidRDefault="00BA6763" w:rsidP="00790C67">
      <w:pPr>
        <w:pStyle w:val="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>Wykonawca przedstawi Zamawiającemu listę stosowanych jednostek</w:t>
      </w:r>
      <w:r w:rsidR="0038311E" w:rsidRPr="00B04306">
        <w:rPr>
          <w:rFonts w:ascii="Arial" w:hAnsi="Arial" w:cs="Arial"/>
        </w:rPr>
        <w:t xml:space="preserve"> do akceptacji</w:t>
      </w:r>
      <w:r w:rsidR="00376979" w:rsidRPr="00B04306">
        <w:rPr>
          <w:rFonts w:ascii="Arial" w:hAnsi="Arial" w:cs="Arial"/>
        </w:rPr>
        <w:t xml:space="preserve"> na etapie przygotowania </w:t>
      </w:r>
      <w:r w:rsidR="005B1272" w:rsidRPr="00B04306">
        <w:rPr>
          <w:rFonts w:ascii="Arial" w:hAnsi="Arial" w:cs="Arial"/>
        </w:rPr>
        <w:t>koncepcji</w:t>
      </w:r>
      <w:r w:rsidR="00376979" w:rsidRPr="00B04306">
        <w:rPr>
          <w:rFonts w:ascii="Arial" w:hAnsi="Arial" w:cs="Arial"/>
        </w:rPr>
        <w:t xml:space="preserve"> </w:t>
      </w:r>
      <w:r w:rsidR="00F669E7" w:rsidRPr="00B04306">
        <w:rPr>
          <w:rFonts w:ascii="Arial" w:hAnsi="Arial" w:cs="Arial"/>
        </w:rPr>
        <w:t>modernizacj</w:t>
      </w:r>
      <w:r w:rsidR="005B1272" w:rsidRPr="00B04306">
        <w:rPr>
          <w:rFonts w:ascii="Arial" w:hAnsi="Arial" w:cs="Arial"/>
        </w:rPr>
        <w:t>i</w:t>
      </w:r>
      <w:r w:rsidR="00F669E7" w:rsidRPr="00B04306">
        <w:rPr>
          <w:rFonts w:ascii="Arial" w:hAnsi="Arial" w:cs="Arial"/>
        </w:rPr>
        <w:t xml:space="preserve"> I&amp;C reaktora</w:t>
      </w:r>
      <w:r w:rsidRPr="00B04306">
        <w:rPr>
          <w:rFonts w:ascii="Arial" w:hAnsi="Arial" w:cs="Arial"/>
        </w:rPr>
        <w:t>.</w:t>
      </w:r>
    </w:p>
    <w:p w14:paraId="0CAA7C62" w14:textId="2228CB57" w:rsidR="004E4CD8" w:rsidRPr="00B04306" w:rsidRDefault="0038311E" w:rsidP="00790C67">
      <w:pPr>
        <w:pStyle w:val="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>W</w:t>
      </w:r>
      <w:r w:rsidR="00886671" w:rsidRPr="00B04306">
        <w:rPr>
          <w:rFonts w:ascii="Arial" w:hAnsi="Arial" w:cs="Arial"/>
        </w:rPr>
        <w:t xml:space="preserve"> </w:t>
      </w:r>
      <w:r w:rsidR="008022BE" w:rsidRPr="00B04306">
        <w:rPr>
          <w:rFonts w:ascii="Arial" w:hAnsi="Arial" w:cs="Arial"/>
        </w:rPr>
        <w:t xml:space="preserve">niniejszym Załączniku </w:t>
      </w:r>
      <w:r w:rsidRPr="00B04306">
        <w:rPr>
          <w:rFonts w:ascii="Arial" w:hAnsi="Arial" w:cs="Arial"/>
        </w:rPr>
        <w:t xml:space="preserve">zestawione zostały standardy techniczne sterowania </w:t>
      </w:r>
      <w:r w:rsidR="00654510">
        <w:rPr>
          <w:rFonts w:ascii="Arial" w:hAnsi="Arial" w:cs="Arial"/>
        </w:rPr>
        <w:br/>
      </w:r>
      <w:r w:rsidRPr="00B04306">
        <w:rPr>
          <w:rFonts w:ascii="Arial" w:hAnsi="Arial" w:cs="Arial"/>
        </w:rPr>
        <w:t xml:space="preserve">i wizualizacji, które Wykonawca </w:t>
      </w:r>
      <w:r w:rsidR="007053BE" w:rsidRPr="00B04306">
        <w:rPr>
          <w:rFonts w:ascii="Arial" w:hAnsi="Arial" w:cs="Arial"/>
        </w:rPr>
        <w:t xml:space="preserve">ma </w:t>
      </w:r>
      <w:r w:rsidRPr="00B04306">
        <w:rPr>
          <w:rFonts w:ascii="Arial" w:hAnsi="Arial" w:cs="Arial"/>
        </w:rPr>
        <w:t>uwzględnić i zaimplementować w Aplikacji Systemowej</w:t>
      </w:r>
      <w:r w:rsidR="0006543D" w:rsidRPr="00B04306">
        <w:rPr>
          <w:rFonts w:ascii="Arial" w:hAnsi="Arial" w:cs="Arial"/>
        </w:rPr>
        <w:t>.</w:t>
      </w:r>
      <w:r w:rsidR="00376979" w:rsidRPr="00B04306">
        <w:rPr>
          <w:rFonts w:ascii="Arial" w:hAnsi="Arial" w:cs="Arial"/>
        </w:rPr>
        <w:t xml:space="preserve"> Szczegóły konkretnych rozwiązań, muszą zostać uzgodnione i zatwierdzone na wstępnym etapie realizacji prac z Zamawiającym</w:t>
      </w:r>
      <w:r w:rsidR="005148CC" w:rsidRPr="00B04306">
        <w:rPr>
          <w:rFonts w:ascii="Arial" w:hAnsi="Arial" w:cs="Arial"/>
        </w:rPr>
        <w:t xml:space="preserve"> w </w:t>
      </w:r>
      <w:r w:rsidR="00CF2B7B" w:rsidRPr="00B04306">
        <w:rPr>
          <w:rFonts w:ascii="Arial" w:hAnsi="Arial" w:cs="Arial"/>
        </w:rPr>
        <w:t>koncepcji modernizacji I&amp;C reaktora</w:t>
      </w:r>
      <w:r w:rsidR="00376979" w:rsidRPr="00B04306">
        <w:rPr>
          <w:rFonts w:ascii="Arial" w:hAnsi="Arial" w:cs="Arial"/>
        </w:rPr>
        <w:t xml:space="preserve">.  </w:t>
      </w:r>
    </w:p>
    <w:p w14:paraId="754968F8" w14:textId="1CD0D76A" w:rsidR="00BA6763" w:rsidRPr="006F6129" w:rsidRDefault="00460EB4" w:rsidP="0053619E">
      <w:pPr>
        <w:pStyle w:val="Nagwek2"/>
        <w:numPr>
          <w:ilvl w:val="1"/>
          <w:numId w:val="73"/>
        </w:numPr>
        <w:rPr>
          <w:lang w:val="pl-PL"/>
        </w:rPr>
      </w:pPr>
      <w:bookmarkStart w:id="26" w:name="_Toc155609070"/>
      <w:bookmarkStart w:id="27" w:name="_Toc155609211"/>
      <w:bookmarkStart w:id="28" w:name="_Toc155609347"/>
      <w:bookmarkStart w:id="29" w:name="_Toc155609481"/>
      <w:bookmarkStart w:id="30" w:name="_Toc155609615"/>
      <w:bookmarkStart w:id="31" w:name="_Toc155609749"/>
      <w:bookmarkStart w:id="32" w:name="_Toc155609880"/>
      <w:bookmarkStart w:id="33" w:name="_Toc155613125"/>
      <w:bookmarkStart w:id="34" w:name="_Toc161136887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F6129">
        <w:t>Symbole</w:t>
      </w:r>
      <w:bookmarkEnd w:id="34"/>
      <w:r w:rsidRPr="006F6129">
        <w:rPr>
          <w:lang w:val="pl-PL"/>
        </w:rPr>
        <w:t xml:space="preserve"> </w:t>
      </w:r>
    </w:p>
    <w:p w14:paraId="30749B98" w14:textId="3628B29F" w:rsidR="004E4CD8" w:rsidRPr="00B04306" w:rsidRDefault="00BA6763" w:rsidP="00790C67">
      <w:pPr>
        <w:pStyle w:val="Lista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>Wykonawca będzie stosował w dokumentacji symbole graficzne zgodne z obowiązującymi normami w szczególności z: PN-EN ISO10628 – Schematy technologiczne instalacji przemysłowych. Zasady ogólne.</w:t>
      </w:r>
    </w:p>
    <w:p w14:paraId="08A99834" w14:textId="77777777" w:rsidR="004E4CD8" w:rsidRPr="00B04306" w:rsidRDefault="00BA6763" w:rsidP="00790C67">
      <w:pPr>
        <w:pStyle w:val="Lista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B04306">
        <w:rPr>
          <w:rFonts w:ascii="Arial" w:hAnsi="Arial" w:cs="Arial"/>
        </w:rPr>
        <w:t>Wykonawca będzie stosował w rysunkach automatyki następujące normy:</w:t>
      </w:r>
    </w:p>
    <w:p w14:paraId="6E00F4CF" w14:textId="77777777" w:rsidR="00BA6763" w:rsidRPr="00427036" w:rsidRDefault="00BA6763" w:rsidP="0053763B">
      <w:pPr>
        <w:pStyle w:val="WcicieIIpunktor"/>
        <w:spacing w:before="60" w:after="60"/>
        <w:ind w:left="1570" w:hanging="357"/>
        <w:contextualSpacing w:val="0"/>
      </w:pPr>
      <w:r w:rsidRPr="00427036">
        <w:t>PN-89/M-42007.01 Automatyka i pomiary przemysłowe - Oznaczenia na schematach - Podstawowe symbole graficzne i postanowienia ogólne.</w:t>
      </w:r>
    </w:p>
    <w:p w14:paraId="35BC88CF" w14:textId="77777777" w:rsidR="00BA6763" w:rsidRPr="00427036" w:rsidRDefault="00BA6763" w:rsidP="0053763B">
      <w:pPr>
        <w:pStyle w:val="WcicieIIpunktor"/>
        <w:spacing w:before="60" w:after="60"/>
        <w:ind w:left="1570" w:hanging="357"/>
        <w:contextualSpacing w:val="0"/>
      </w:pPr>
      <w:r w:rsidRPr="00427036">
        <w:t>PN-89/M-42007.02 Automatyka i pomiary przemysłowe - Oznaczenia na schematach - Oznaczenia funkcji systemów komputerowych.</w:t>
      </w:r>
    </w:p>
    <w:p w14:paraId="1CD93E59" w14:textId="77777777" w:rsidR="00BA6763" w:rsidRPr="00427036" w:rsidRDefault="00BA6763" w:rsidP="0053763B">
      <w:pPr>
        <w:pStyle w:val="WcicieIIpunktor"/>
        <w:spacing w:before="60" w:after="60"/>
        <w:ind w:left="1570" w:hanging="357"/>
        <w:contextualSpacing w:val="0"/>
      </w:pPr>
      <w:r w:rsidRPr="00427036">
        <w:t>PN-89/M-42007.03 Automatyka i pomiary przemysłowe - Oznaczenia na schematach - Symbole graficzne na schematach obwodowych.</w:t>
      </w:r>
    </w:p>
    <w:p w14:paraId="5539AB4E" w14:textId="77777777" w:rsidR="00BA6763" w:rsidRPr="00427036" w:rsidRDefault="00BA6763" w:rsidP="0053763B">
      <w:pPr>
        <w:pStyle w:val="WcicieIIpunktor"/>
        <w:spacing w:before="60" w:after="60"/>
        <w:ind w:left="1570" w:hanging="357"/>
        <w:contextualSpacing w:val="0"/>
      </w:pPr>
      <w:r w:rsidRPr="00427036">
        <w:t>PN-89/M-42007.04 Automatyka i pomiary przemysłowe - Oznaczenia na schematach - Symbole graficzne uzupełniające.</w:t>
      </w:r>
    </w:p>
    <w:p w14:paraId="206DBA69" w14:textId="52595727" w:rsidR="00376979" w:rsidRPr="00B04306" w:rsidRDefault="098C6D46" w:rsidP="0053619E">
      <w:pPr>
        <w:pStyle w:val="Nagwek1"/>
        <w:numPr>
          <w:ilvl w:val="0"/>
          <w:numId w:val="73"/>
        </w:numPr>
        <w:rPr>
          <w:rStyle w:val="Nagwek1Znak"/>
          <w:rFonts w:ascii="Arial" w:eastAsia="MS Mincho" w:hAnsi="Arial" w:cs="Arial"/>
          <w:b/>
        </w:rPr>
      </w:pPr>
      <w:bookmarkStart w:id="35" w:name="_Toc161136888"/>
      <w:r w:rsidRPr="00B04306">
        <w:rPr>
          <w:rStyle w:val="Nagwek1Znak"/>
          <w:rFonts w:ascii="Arial" w:hAnsi="Arial" w:cs="Arial"/>
          <w:b/>
        </w:rPr>
        <w:lastRenderedPageBreak/>
        <w:t xml:space="preserve">Akty prawne, </w:t>
      </w:r>
      <w:r w:rsidR="4F91078E" w:rsidRPr="00B04306">
        <w:rPr>
          <w:rStyle w:val="Nagwek1Znak"/>
          <w:rFonts w:ascii="Arial" w:hAnsi="Arial" w:cs="Arial"/>
          <w:b/>
        </w:rPr>
        <w:t>n</w:t>
      </w:r>
      <w:r w:rsidR="00376979" w:rsidRPr="00B04306">
        <w:rPr>
          <w:rStyle w:val="Nagwek1Znak"/>
          <w:rFonts w:ascii="Arial" w:hAnsi="Arial" w:cs="Arial"/>
          <w:b/>
        </w:rPr>
        <w:t>ormy i standardy</w:t>
      </w:r>
      <w:bookmarkEnd w:id="35"/>
    </w:p>
    <w:p w14:paraId="394DBB25" w14:textId="3F34F6F5" w:rsidR="0B04E0F7" w:rsidRPr="00CC15A0" w:rsidRDefault="0B04E0F7" w:rsidP="0053619E">
      <w:pPr>
        <w:pStyle w:val="Nagwek2"/>
        <w:numPr>
          <w:ilvl w:val="1"/>
          <w:numId w:val="73"/>
        </w:numPr>
        <w:rPr>
          <w:rFonts w:eastAsia="Symbol"/>
        </w:rPr>
      </w:pPr>
      <w:bookmarkStart w:id="36" w:name="_Toc161136889"/>
      <w:r w:rsidRPr="00CC15A0">
        <w:rPr>
          <w:rFonts w:eastAsia="Symbol"/>
        </w:rPr>
        <w:t>A</w:t>
      </w:r>
      <w:r w:rsidRPr="00F1005C">
        <w:rPr>
          <w:rFonts w:eastAsia="Symbol"/>
        </w:rPr>
        <w:t>kty prawne</w:t>
      </w:r>
      <w:bookmarkEnd w:id="36"/>
    </w:p>
    <w:p w14:paraId="201AED0A" w14:textId="38D0010F" w:rsidR="35BF4D47" w:rsidRPr="00CC15A0" w:rsidRDefault="35BF4D47" w:rsidP="0053619E">
      <w:pPr>
        <w:pStyle w:val="Akapitzlist"/>
        <w:numPr>
          <w:ilvl w:val="0"/>
          <w:numId w:val="56"/>
        </w:numPr>
        <w:shd w:val="clear" w:color="auto" w:fill="FFFFFF" w:themeFill="background1"/>
        <w:spacing w:before="60" w:after="60" w:line="276" w:lineRule="auto"/>
        <w:ind w:left="714" w:hanging="357"/>
        <w:contextualSpacing w:val="0"/>
        <w:rPr>
          <w:rFonts w:eastAsia="Arial" w:cs="Arial"/>
        </w:rPr>
      </w:pPr>
      <w:r w:rsidRPr="00CC15A0">
        <w:rPr>
          <w:rFonts w:ascii="Arial" w:eastAsia="Arial" w:hAnsi="Arial" w:cs="Arial"/>
        </w:rPr>
        <w:t xml:space="preserve">Obwieszczenie Marszałka Sejmu Rzeczypospolitej Polskiej dnia 11 maja 2023 r. w sprawie ogłoszenia jednolitego tekstu ustawy - Prawo atomowe </w:t>
      </w:r>
      <w:r w:rsidR="4999D29C" w:rsidRPr="00CC15A0">
        <w:rPr>
          <w:rFonts w:ascii="Arial" w:eastAsia="Arial" w:hAnsi="Arial" w:cs="Arial"/>
        </w:rPr>
        <w:t>(Dz.U. 2023 poz. 1173),</w:t>
      </w:r>
    </w:p>
    <w:p w14:paraId="7C7D37D7" w14:textId="11F49AA6" w:rsidR="74F351D5" w:rsidRPr="00CC15A0" w:rsidRDefault="74F351D5" w:rsidP="0053619E">
      <w:pPr>
        <w:pStyle w:val="Akapitzlist"/>
        <w:numPr>
          <w:ilvl w:val="0"/>
          <w:numId w:val="56"/>
        </w:numPr>
        <w:shd w:val="clear" w:color="auto" w:fill="FFFFFF" w:themeFill="background1"/>
        <w:spacing w:before="60" w:after="60" w:line="276" w:lineRule="auto"/>
        <w:ind w:left="714" w:hanging="357"/>
        <w:contextualSpacing w:val="0"/>
        <w:rPr>
          <w:rFonts w:ascii="Arial" w:eastAsia="Arial" w:hAnsi="Arial" w:cs="Arial"/>
          <w:szCs w:val="22"/>
        </w:rPr>
      </w:pPr>
      <w:r w:rsidRPr="00CC15A0">
        <w:rPr>
          <w:rFonts w:ascii="Arial" w:eastAsia="Arial" w:hAnsi="Arial" w:cs="Arial"/>
        </w:rPr>
        <w:t>Ustawa z dnia 29 listopada 2000 r. Prawo atomowe (Dz.U. 2001 nr 3 poz. 18)</w:t>
      </w:r>
      <w:r w:rsidR="03DBA99F" w:rsidRPr="00CC15A0">
        <w:rPr>
          <w:rFonts w:ascii="Arial" w:eastAsia="Arial" w:hAnsi="Arial" w:cs="Arial"/>
        </w:rPr>
        <w:t>,</w:t>
      </w:r>
    </w:p>
    <w:p w14:paraId="070B4EEF" w14:textId="287E6D18" w:rsidR="3129DEC1" w:rsidRPr="00CC15A0" w:rsidRDefault="2AEFE338" w:rsidP="0053619E">
      <w:pPr>
        <w:pStyle w:val="Akapitzlist"/>
        <w:numPr>
          <w:ilvl w:val="0"/>
          <w:numId w:val="56"/>
        </w:numPr>
        <w:shd w:val="clear" w:color="auto" w:fill="FFFFFF" w:themeFill="background1"/>
        <w:spacing w:before="60" w:after="60" w:line="276" w:lineRule="auto"/>
        <w:ind w:left="714" w:hanging="357"/>
        <w:contextualSpacing w:val="0"/>
        <w:rPr>
          <w:rFonts w:ascii="Arial" w:eastAsia="Arial" w:hAnsi="Arial" w:cs="Arial"/>
        </w:rPr>
      </w:pPr>
      <w:r w:rsidRPr="00CC15A0">
        <w:rPr>
          <w:rFonts w:ascii="Arial" w:eastAsia="Arial" w:hAnsi="Arial" w:cs="Arial"/>
        </w:rPr>
        <w:t>Rozporządzenie Rady Ministrów z dnia 11 lutego 2013 r. w sprawie wymagań dotyczących rozruchu i eksploatacji obiektów jądrowych (Dz.U. 2013 poz. 281),</w:t>
      </w:r>
    </w:p>
    <w:p w14:paraId="6C932EAE" w14:textId="7B147067" w:rsidR="693F86A0" w:rsidRPr="00940E00" w:rsidRDefault="693F86A0" w:rsidP="0053619E">
      <w:pPr>
        <w:pStyle w:val="Akapitzlist"/>
        <w:numPr>
          <w:ilvl w:val="0"/>
          <w:numId w:val="56"/>
        </w:numPr>
        <w:shd w:val="clear" w:color="auto" w:fill="FFFFFF" w:themeFill="background1"/>
        <w:spacing w:before="60" w:after="60" w:line="276" w:lineRule="auto"/>
        <w:ind w:left="714" w:hanging="357"/>
        <w:contextualSpacing w:val="0"/>
        <w:rPr>
          <w:rFonts w:ascii="Arial" w:eastAsia="Arial" w:hAnsi="Arial" w:cs="Arial"/>
        </w:rPr>
      </w:pPr>
      <w:r w:rsidRPr="00CC15A0">
        <w:rPr>
          <w:rFonts w:ascii="Arial" w:eastAsia="Arial" w:hAnsi="Arial" w:cs="Arial"/>
        </w:rPr>
        <w:t>Ustawa z dnia 21 grudnia 2000 r. o dozorze technicznym (Dz.U. 2000 nr 122 poz. 1321</w:t>
      </w:r>
      <w:r w:rsidRPr="00940E00">
        <w:rPr>
          <w:rFonts w:ascii="Arial" w:eastAsia="Arial" w:hAnsi="Arial" w:cs="Arial"/>
        </w:rPr>
        <w:t>),</w:t>
      </w:r>
    </w:p>
    <w:p w14:paraId="0B85EE75" w14:textId="45A2A0BA" w:rsidR="00E856B9" w:rsidRDefault="00E856B9" w:rsidP="0053619E">
      <w:pPr>
        <w:pStyle w:val="Akapitzlist"/>
        <w:numPr>
          <w:ilvl w:val="0"/>
          <w:numId w:val="56"/>
        </w:numPr>
        <w:spacing w:before="60" w:after="60" w:line="276" w:lineRule="auto"/>
        <w:contextualSpacing w:val="0"/>
        <w:rPr>
          <w:rFonts w:ascii="Arial" w:eastAsia="Arial" w:hAnsi="Arial" w:cs="Arial"/>
        </w:rPr>
      </w:pPr>
      <w:r w:rsidRPr="0899793E">
        <w:rPr>
          <w:rFonts w:ascii="Arial" w:eastAsia="Arial" w:hAnsi="Arial" w:cs="Arial"/>
        </w:rPr>
        <w:t>Rozporządzenie Rady Ministrów z dnia 30 listopada 2020 r. w sprawie ochrony przed promieniowaniem jonizującym pracowników zewnętrznych narażonych podczas pracy na terenie kontrolowanym lub nadzorowanym (Dz.U. 2020 poz. 2313),</w:t>
      </w:r>
    </w:p>
    <w:p w14:paraId="096C5CE7" w14:textId="1D29A104" w:rsidR="00B42382" w:rsidRPr="00B42382" w:rsidRDefault="001541EC" w:rsidP="0053619E">
      <w:pPr>
        <w:pStyle w:val="Akapitzlist"/>
        <w:numPr>
          <w:ilvl w:val="0"/>
          <w:numId w:val="56"/>
        </w:numPr>
        <w:spacing w:before="60" w:after="60" w:line="276" w:lineRule="auto"/>
        <w:contextualSpacing w:val="0"/>
        <w:rPr>
          <w:rFonts w:ascii="Arial" w:eastAsia="Arial" w:hAnsi="Arial" w:cs="Arial"/>
          <w:szCs w:val="22"/>
        </w:rPr>
      </w:pPr>
      <w:r w:rsidRPr="001541EC">
        <w:rPr>
          <w:rFonts w:ascii="Arial" w:eastAsia="Arial" w:hAnsi="Arial" w:cs="Arial"/>
          <w:szCs w:val="22"/>
        </w:rPr>
        <w:t xml:space="preserve">Dyrektywa Parlamentu Europejskiego i Rady 2014/35/UE z dnia 26 lutego 2014 r. w sprawie harmonizacji ustawodawstw państw członkowskich odnoszących się do udostępniania na rynku sprzętu elektrycznego przewidzianego do stosowania w określonych granicach napięcia </w:t>
      </w:r>
      <w:r w:rsidR="00CE422D">
        <w:rPr>
          <w:rFonts w:ascii="Arial" w:eastAsia="Arial" w:hAnsi="Arial" w:cs="Arial"/>
          <w:szCs w:val="22"/>
        </w:rPr>
        <w:t xml:space="preserve">- </w:t>
      </w:r>
      <w:r w:rsidR="00DE5028" w:rsidRPr="00DE5028">
        <w:rPr>
          <w:rFonts w:ascii="Arial" w:eastAsia="Arial" w:hAnsi="Arial" w:cs="Arial"/>
          <w:szCs w:val="22"/>
        </w:rPr>
        <w:t>Dyrektywa niskonapięciowa LVD (Low Voltage Directive)</w:t>
      </w:r>
      <w:r w:rsidR="008D59B9">
        <w:rPr>
          <w:rFonts w:ascii="Arial" w:eastAsia="Arial" w:hAnsi="Arial" w:cs="Arial"/>
          <w:szCs w:val="22"/>
        </w:rPr>
        <w:t>,</w:t>
      </w:r>
    </w:p>
    <w:p w14:paraId="07CBE918" w14:textId="20CE3B27" w:rsidR="00B42382" w:rsidRPr="00CC15A0" w:rsidRDefault="009966AC" w:rsidP="0053619E">
      <w:pPr>
        <w:pStyle w:val="Akapitzlist"/>
        <w:numPr>
          <w:ilvl w:val="0"/>
          <w:numId w:val="56"/>
        </w:numPr>
        <w:spacing w:before="60" w:after="60" w:line="276" w:lineRule="auto"/>
        <w:contextualSpacing w:val="0"/>
        <w:rPr>
          <w:rFonts w:ascii="Arial" w:eastAsia="Arial" w:hAnsi="Arial" w:cs="Arial"/>
          <w:szCs w:val="22"/>
        </w:rPr>
      </w:pPr>
      <w:r w:rsidRPr="009966AC">
        <w:rPr>
          <w:rFonts w:ascii="Arial" w:eastAsia="Arial" w:hAnsi="Arial" w:cs="Arial"/>
          <w:szCs w:val="22"/>
        </w:rPr>
        <w:t>Dyrektywa 2006/42/WE Parlamentu Europejskiego i Rady z dnia 17 maja 2006 r. w sprawie maszyn</w:t>
      </w:r>
      <w:r w:rsidR="0048710F">
        <w:rPr>
          <w:rFonts w:ascii="Arial" w:eastAsia="Arial" w:hAnsi="Arial" w:cs="Arial"/>
          <w:szCs w:val="22"/>
        </w:rPr>
        <w:t xml:space="preserve"> </w:t>
      </w:r>
      <w:r w:rsidR="0056554A">
        <w:rPr>
          <w:rFonts w:ascii="Arial" w:eastAsia="Arial" w:hAnsi="Arial" w:cs="Arial"/>
          <w:szCs w:val="22"/>
        </w:rPr>
        <w:t>–</w:t>
      </w:r>
      <w:r w:rsidR="0048710F">
        <w:rPr>
          <w:rFonts w:ascii="Arial" w:eastAsia="Arial" w:hAnsi="Arial" w:cs="Arial"/>
          <w:szCs w:val="22"/>
        </w:rPr>
        <w:t xml:space="preserve"> </w:t>
      </w:r>
      <w:r w:rsidR="0056554A" w:rsidRPr="0056554A">
        <w:rPr>
          <w:rFonts w:ascii="Arial" w:eastAsia="Arial" w:hAnsi="Arial" w:cs="Arial"/>
          <w:szCs w:val="22"/>
        </w:rPr>
        <w:t>Dyrektywa maszynowa</w:t>
      </w:r>
      <w:r w:rsidR="0056554A">
        <w:rPr>
          <w:rFonts w:ascii="Arial" w:eastAsia="Arial" w:hAnsi="Arial" w:cs="Arial"/>
          <w:szCs w:val="22"/>
        </w:rPr>
        <w:t>.</w:t>
      </w:r>
    </w:p>
    <w:p w14:paraId="2C951747" w14:textId="5E920042" w:rsidR="00CC40EB" w:rsidRPr="00F1005C" w:rsidRDefault="3311CAA5" w:rsidP="0053619E">
      <w:pPr>
        <w:pStyle w:val="Nagwek2"/>
        <w:numPr>
          <w:ilvl w:val="1"/>
          <w:numId w:val="73"/>
        </w:numPr>
        <w:spacing w:line="276" w:lineRule="auto"/>
        <w:rPr>
          <w:rFonts w:eastAsia="Symbol"/>
        </w:rPr>
      </w:pPr>
      <w:bookmarkStart w:id="37" w:name="_Toc161136890"/>
      <w:r w:rsidRPr="00F1005C">
        <w:rPr>
          <w:rFonts w:eastAsia="Symbol"/>
        </w:rPr>
        <w:t>Urządzenia i instalacje elektroenergetyczne</w:t>
      </w:r>
      <w:bookmarkEnd w:id="37"/>
    </w:p>
    <w:p w14:paraId="643141E2" w14:textId="7173E53A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PN-IEC 60364</w:t>
      </w:r>
      <w:r w:rsidR="00523168">
        <w:rPr>
          <w:rFonts w:ascii="Arial" w:eastAsia="Symbol" w:hAnsi="Arial" w:cs="Arial"/>
        </w:rPr>
        <w:t xml:space="preserve"> </w:t>
      </w:r>
      <w:bookmarkStart w:id="38" w:name="_Hlk510709166"/>
      <w:r w:rsidRPr="00B04306">
        <w:rPr>
          <w:rFonts w:ascii="Arial" w:eastAsia="Symbol" w:hAnsi="Arial" w:cs="Arial"/>
        </w:rPr>
        <w:t xml:space="preserve">Instalacje elektryczne niskiego napięcia </w:t>
      </w:r>
      <w:bookmarkEnd w:id="38"/>
    </w:p>
    <w:p w14:paraId="44340D39" w14:textId="23342EE8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PN-IEC 60364-4</w:t>
      </w:r>
      <w:r w:rsidR="00523168">
        <w:rPr>
          <w:rFonts w:ascii="Arial" w:eastAsia="Symbol" w:hAnsi="Arial" w:cs="Arial"/>
          <w:b/>
        </w:rPr>
        <w:t xml:space="preserve"> </w:t>
      </w:r>
      <w:r w:rsidRPr="00B04306">
        <w:rPr>
          <w:rFonts w:ascii="Arial" w:eastAsia="Symbol" w:hAnsi="Arial" w:cs="Arial"/>
        </w:rPr>
        <w:t>Instalacje elektryczne niskiego napięcia – Ochrona zapewniająca bezpieczeństwo – Dobór środków ochrony w zależności od wpływów zewnętrznych - Wybór środków ochrony przeciwporażeniowej w zależności od wpływów zewnętrznych</w:t>
      </w:r>
    </w:p>
    <w:p w14:paraId="43432F56" w14:textId="058F9FAA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60364-1:2010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Pr="00B04306" w:rsidDel="004E4CD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Pr="00B04306" w:rsidDel="004E4CD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1: Wymagania podstawowe, ustalanie ogólnych charakterystyk, definicje</w:t>
      </w:r>
    </w:p>
    <w:p w14:paraId="1BF7E20A" w14:textId="08DA883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60364-4-41:2017-09/A11:2017-11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Pr="00B04306" w:rsidDel="004E4CD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Pr="00B04306">
        <w:rPr>
          <w:rFonts w:ascii="Arial" w:eastAsia="Symbol" w:hAnsi="Arial" w:cs="Arial"/>
        </w:rPr>
        <w:t>Część 4-41: Ochrona dla zapewnienia bezpieczeństwa</w:t>
      </w:r>
      <w:r w:rsidR="004E4CD8" w:rsidRPr="00B04306">
        <w:rPr>
          <w:rFonts w:ascii="Arial" w:eastAsia="Symbol" w:hAnsi="Arial" w:cs="Arial"/>
        </w:rPr>
        <w:t>—</w:t>
      </w:r>
      <w:r w:rsidRPr="00B04306">
        <w:rPr>
          <w:rFonts w:ascii="Arial" w:eastAsia="Symbol" w:hAnsi="Arial" w:cs="Arial"/>
        </w:rPr>
        <w:t>Ochrona przed porażeniem elektrycznym</w:t>
      </w:r>
    </w:p>
    <w:p w14:paraId="5E7FF38D" w14:textId="0CE9E55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60364-4-42:2011/A1:2015-01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="0052316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4-42: Ochrona dla zapewnienia bezpieczeństwa</w:t>
      </w:r>
      <w:r w:rsidRPr="00B04306" w:rsidDel="004E4CD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Pr="00B04306" w:rsidDel="004E4CD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Ochrona przed skutkami oddziaływania cieplnego</w:t>
      </w:r>
    </w:p>
    <w:p w14:paraId="5FC4FB8E" w14:textId="6B6D1701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60364-4-43:2012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="0052316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4-43: Ochrona dla zapewnienia bezpieczeństwa</w:t>
      </w:r>
      <w:r w:rsidR="0052316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Ochrona przed prądem przetężeniowym</w:t>
      </w:r>
    </w:p>
    <w:p w14:paraId="6F384B0A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PN-IEC 60364-4-45:1999</w:t>
      </w:r>
      <w:r w:rsidRPr="00B04306">
        <w:rPr>
          <w:rFonts w:ascii="Arial" w:eastAsia="Symbol" w:hAnsi="Arial" w:cs="Arial"/>
        </w:rPr>
        <w:t xml:space="preserve"> Instalacje elektryczne w obiektach budowlanych – Ochrona dla zapewnienia bezpieczeństwa – Ochrona przed obniżeniem napięcia</w:t>
      </w:r>
    </w:p>
    <w:p w14:paraId="46C9446B" w14:textId="608B8260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60364-4-442:2012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="0052316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4-442: Ochrona dla zapewnienia bezpieczeństwa</w:t>
      </w:r>
      <w:r w:rsidRPr="00B04306" w:rsidDel="004E4CD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 xml:space="preserve">Ochrona instalacji niskiego napięcia przed </w:t>
      </w:r>
      <w:r w:rsidRPr="00B04306">
        <w:rPr>
          <w:rFonts w:ascii="Arial" w:eastAsia="Symbol" w:hAnsi="Arial" w:cs="Arial"/>
        </w:rPr>
        <w:lastRenderedPageBreak/>
        <w:t>przepięciami dorywczymi powstającymi wskutek zwarć doziemnych w układach po stronie wysokiego i niskiego napięcia</w:t>
      </w:r>
    </w:p>
    <w:p w14:paraId="430A2954" w14:textId="6156C392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60364-4-444:2012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="0052316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4-444: Ochrona dla zapewnienia bezpieczeństwa</w:t>
      </w:r>
      <w:r w:rsidRPr="00B04306" w:rsidDel="004E4CD8">
        <w:rPr>
          <w:rFonts w:ascii="Arial" w:eastAsia="Symbol" w:hAnsi="Arial" w:cs="Arial"/>
        </w:rPr>
        <w:t xml:space="preserve"> </w:t>
      </w:r>
      <w:r w:rsidR="00523168" w:rsidRPr="00523168">
        <w:rPr>
          <w:rFonts w:ascii="Arial" w:eastAsia="Symbol" w:hAnsi="Arial" w:cs="Arial"/>
        </w:rPr>
        <w:t>–</w:t>
      </w:r>
      <w:r w:rsidR="0052316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Ochrona przed zakłóceniami napięciowymi i zaburzeniami elektromagnetycznymi Instalacje elektryczne w obiektach budowlanych – Ochrona dla zapewnienia bezpieczeństwa – Ochrona przed przepięciami – Ochrona przed zakłóceniami elektromagnetycznymi (EMI) w instalacjach obiektów budowlanych</w:t>
      </w:r>
    </w:p>
    <w:p w14:paraId="0B31BEA8" w14:textId="6D349B15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60364-5-53:2016-02/A11:2017-10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="003A3566">
        <w:rPr>
          <w:rFonts w:ascii="Arial" w:eastAsia="Symbol" w:hAnsi="Arial" w:cs="Arial"/>
        </w:rPr>
        <w:t xml:space="preserve"> </w:t>
      </w:r>
      <w:r w:rsidR="003A3566" w:rsidRPr="003A3566">
        <w:rPr>
          <w:rFonts w:ascii="Arial" w:eastAsia="Symbol" w:hAnsi="Arial" w:cs="Arial"/>
        </w:rPr>
        <w:t>–</w:t>
      </w:r>
      <w:r w:rsidR="003A3566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5-53: Dobór i montaż wyposażenia elektrycznego</w:t>
      </w:r>
      <w:r w:rsidR="004E4CD8" w:rsidRPr="00B04306">
        <w:rPr>
          <w:rFonts w:ascii="Arial" w:eastAsia="Symbol" w:hAnsi="Arial" w:cs="Arial"/>
        </w:rPr>
        <w:t>—</w:t>
      </w:r>
      <w:r w:rsidRPr="00B04306">
        <w:rPr>
          <w:rFonts w:ascii="Arial" w:eastAsia="Symbol" w:hAnsi="Arial" w:cs="Arial"/>
        </w:rPr>
        <w:t>Aparatura rozdzielcza i sterownicza</w:t>
      </w:r>
    </w:p>
    <w:p w14:paraId="1CC7672E" w14:textId="7B4CCA38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PN-HD 60364-5-56:2010/A12:2017-10</w:t>
      </w:r>
      <w:r w:rsidRPr="00B04306">
        <w:rPr>
          <w:rFonts w:ascii="Arial" w:eastAsia="Symbol" w:hAnsi="Arial" w:cs="Arial"/>
        </w:rPr>
        <w:t xml:space="preserve"> Instalacje elektryczne niskiego napięcia</w:t>
      </w:r>
      <w:r w:rsidRPr="00B04306" w:rsidDel="004E4CD8">
        <w:rPr>
          <w:rFonts w:ascii="Arial" w:eastAsia="Symbol" w:hAnsi="Arial" w:cs="Arial"/>
        </w:rPr>
        <w:t xml:space="preserve"> </w:t>
      </w:r>
      <w:r w:rsidR="003A3566" w:rsidRPr="003A3566">
        <w:rPr>
          <w:rFonts w:ascii="Arial" w:eastAsia="Symbol" w:hAnsi="Arial" w:cs="Arial"/>
        </w:rPr>
        <w:t>–</w:t>
      </w:r>
      <w:r w:rsidR="003A3566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5-56: Dobór i montaż wyposażenia elektrycznego</w:t>
      </w:r>
      <w:r w:rsidRPr="00B04306" w:rsidDel="004E4CD8">
        <w:rPr>
          <w:rFonts w:ascii="Arial" w:eastAsia="Symbol" w:hAnsi="Arial" w:cs="Arial"/>
        </w:rPr>
        <w:t xml:space="preserve"> </w:t>
      </w:r>
      <w:r w:rsidR="003A3566" w:rsidRPr="003A3566">
        <w:rPr>
          <w:rFonts w:ascii="Arial" w:eastAsia="Symbol" w:hAnsi="Arial" w:cs="Arial"/>
        </w:rPr>
        <w:t>–</w:t>
      </w:r>
      <w:r w:rsidR="003A3566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Instalacje bezpieczeństwa</w:t>
      </w:r>
    </w:p>
    <w:p w14:paraId="489AE80D" w14:textId="60F4B696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55024:2011</w:t>
      </w:r>
      <w:r w:rsidRPr="00B04306">
        <w:rPr>
          <w:rFonts w:ascii="Arial" w:eastAsia="Symbol" w:hAnsi="Arial" w:cs="Arial"/>
        </w:rPr>
        <w:t xml:space="preserve"> Kompatybilność elektromagnetyczna (EMC) </w:t>
      </w:r>
      <w:r w:rsidR="003A3566" w:rsidRPr="003A3566">
        <w:rPr>
          <w:rFonts w:ascii="Arial" w:eastAsia="Symbol" w:hAnsi="Arial" w:cs="Arial"/>
        </w:rPr>
        <w:t>–</w:t>
      </w:r>
      <w:r w:rsidRPr="00B04306">
        <w:rPr>
          <w:rFonts w:ascii="Arial" w:eastAsia="Symbol" w:hAnsi="Arial" w:cs="Arial"/>
        </w:rPr>
        <w:t xml:space="preserve"> Urządzenia informatyczne</w:t>
      </w:r>
      <w:r w:rsidRPr="00B04306" w:rsidDel="004E4CD8">
        <w:rPr>
          <w:rFonts w:ascii="Arial" w:eastAsia="Symbol" w:hAnsi="Arial" w:cs="Arial"/>
        </w:rPr>
        <w:t xml:space="preserve"> </w:t>
      </w:r>
      <w:r w:rsidR="003A3566" w:rsidRPr="003A3566">
        <w:rPr>
          <w:rFonts w:ascii="Arial" w:eastAsia="Symbol" w:hAnsi="Arial" w:cs="Arial"/>
        </w:rPr>
        <w:t>–</w:t>
      </w:r>
      <w:r w:rsidR="003A3566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Charakterystyki odporności</w:t>
      </w:r>
      <w:r w:rsidRPr="00B04306" w:rsidDel="004E4CD8">
        <w:rPr>
          <w:rFonts w:ascii="Arial" w:eastAsia="Symbol" w:hAnsi="Arial" w:cs="Arial"/>
        </w:rPr>
        <w:t xml:space="preserve"> </w:t>
      </w:r>
      <w:r w:rsidR="003A3566" w:rsidRPr="003A3566">
        <w:rPr>
          <w:rFonts w:ascii="Arial" w:eastAsia="Symbol" w:hAnsi="Arial" w:cs="Arial"/>
        </w:rPr>
        <w:t>–</w:t>
      </w:r>
      <w:r w:rsidR="003A3566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Poziomy dopuszczalne i metody pomiaru</w:t>
      </w:r>
    </w:p>
    <w:p w14:paraId="182E6FF0" w14:textId="270D7D93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45ED6371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61000-2-4:2003</w:t>
      </w:r>
      <w:r w:rsidRPr="00CC15A0">
        <w:rPr>
          <w:rFonts w:ascii="Arial" w:eastAsia="Symbol" w:hAnsi="Arial" w:cs="Arial"/>
        </w:rPr>
        <w:t xml:space="preserve"> Kompatybilność elektromagnetyczna (EMC) – Część 2-4: Środowisko – Poziomy kompatybilności dotyczące zaburzeń przewodzonych małej częstotliwości w sieciach zakładów przemysłowych (oryg.)</w:t>
      </w:r>
    </w:p>
    <w:p w14:paraId="5B69B89F" w14:textId="4188DDAD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0EE09D8F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61000-4-2:2011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4-2: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wyładowania elektrostatyczne</w:t>
      </w:r>
    </w:p>
    <w:p w14:paraId="1440381E" w14:textId="2B11A5EE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>PN-EN</w:t>
      </w:r>
      <w:r w:rsidR="1BEC5876" w:rsidRPr="00B04306">
        <w:rPr>
          <w:rFonts w:ascii="Arial" w:eastAsia="Symbol" w:hAnsi="Arial" w:cs="Arial"/>
          <w:b/>
        </w:rPr>
        <w:t xml:space="preserve"> IEC</w:t>
      </w:r>
      <w:r w:rsidRPr="00CC15A0">
        <w:rPr>
          <w:rFonts w:ascii="Arial" w:eastAsia="Symbol" w:hAnsi="Arial" w:cs="Arial"/>
          <w:b/>
        </w:rPr>
        <w:t xml:space="preserve"> 61000-4-4:2013-05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4-4: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serie szybkich elektrycznych stanów przejściowych</w:t>
      </w:r>
    </w:p>
    <w:p w14:paraId="66031E06" w14:textId="1F8EF895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>PN-EN</w:t>
      </w:r>
      <w:r w:rsidR="6363B760" w:rsidRPr="00B04306">
        <w:rPr>
          <w:rFonts w:ascii="Arial" w:eastAsia="Symbol" w:hAnsi="Arial" w:cs="Arial"/>
          <w:b/>
        </w:rPr>
        <w:t xml:space="preserve"> IEC</w:t>
      </w:r>
      <w:r w:rsidRPr="00CC15A0">
        <w:rPr>
          <w:rFonts w:ascii="Arial" w:eastAsia="Symbol" w:hAnsi="Arial" w:cs="Arial"/>
          <w:b/>
        </w:rPr>
        <w:t xml:space="preserve"> 61000-4-5:2014-10/A1:2018-01 </w:t>
      </w:r>
      <w:r w:rsidRPr="00CC15A0">
        <w:rPr>
          <w:rFonts w:ascii="Arial" w:eastAsia="Symbol" w:hAnsi="Arial" w:cs="Arial"/>
        </w:rPr>
        <w:t>Kompatybilność elektromagnetyczna (EMC) -- Część 4-5: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udary</w:t>
      </w:r>
    </w:p>
    <w:p w14:paraId="36DAC632" w14:textId="231755DC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>PN-EN</w:t>
      </w:r>
      <w:r w:rsidR="6778822C" w:rsidRPr="00B04306">
        <w:rPr>
          <w:rFonts w:ascii="Arial" w:eastAsia="Symbol" w:hAnsi="Arial" w:cs="Arial"/>
          <w:b/>
        </w:rPr>
        <w:t xml:space="preserve"> IEC</w:t>
      </w:r>
      <w:r w:rsidRPr="00CC15A0">
        <w:rPr>
          <w:rFonts w:ascii="Arial" w:eastAsia="Symbol" w:hAnsi="Arial" w:cs="Arial"/>
          <w:b/>
        </w:rPr>
        <w:t xml:space="preserve"> 61000-4-6:2014-04 </w:t>
      </w:r>
      <w:r w:rsidRPr="00CC15A0">
        <w:rPr>
          <w:rFonts w:ascii="Arial" w:eastAsia="Symbol" w:hAnsi="Arial" w:cs="Arial"/>
        </w:rPr>
        <w:t xml:space="preserve">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4-6: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Odporność na zaburzenia przewodzone, indukowane przez pola o częstotliwości radiowej</w:t>
      </w:r>
    </w:p>
    <w:p w14:paraId="1E1E03FB" w14:textId="0A55A856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>PN-EN</w:t>
      </w:r>
      <w:r w:rsidR="20C930A4" w:rsidRPr="00B04306">
        <w:rPr>
          <w:rFonts w:ascii="Arial" w:eastAsia="Symbol" w:hAnsi="Arial" w:cs="Arial"/>
          <w:b/>
        </w:rPr>
        <w:t xml:space="preserve"> IEC</w:t>
      </w:r>
      <w:r w:rsidRPr="00CC15A0">
        <w:rPr>
          <w:rFonts w:ascii="Arial" w:eastAsia="Symbol" w:hAnsi="Arial" w:cs="Arial"/>
          <w:b/>
        </w:rPr>
        <w:t xml:space="preserve"> 61000-4-8:2010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4-8: Metody badań i pomiarów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pole magnetyczne o częstotliwości sieci elektroenergetycznej</w:t>
      </w:r>
    </w:p>
    <w:p w14:paraId="4E3A5FF6" w14:textId="13279D86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72AAC4FA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61000-4-9:2016-11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Cześć 4-9: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impulsowe pole magnetyczne</w:t>
      </w:r>
    </w:p>
    <w:p w14:paraId="3965C62F" w14:textId="66D61206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72A796B3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61000-4-10:2017-04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4-10: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pole magnetyczne oscylacyjne tłumione</w:t>
      </w:r>
    </w:p>
    <w:p w14:paraId="537745B5" w14:textId="233F55F3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2DD819D2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61000-4-11:2007/A1:2017-09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4-11: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Badania odporności na zapady napięcia, krótkie przerwy i zmiany napięcia</w:t>
      </w:r>
    </w:p>
    <w:p w14:paraId="068774C7" w14:textId="1FF40D12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1309C266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61000-4-12:2017-12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4-12: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tłumione przebiegi sinusoidalne</w:t>
      </w:r>
    </w:p>
    <w:p w14:paraId="36ABC18F" w14:textId="4C46B254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24ECEDE0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61000-4-14:2002/A2:2010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4-14: Metody badań i pomiarów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wahania napięcia</w:t>
      </w:r>
    </w:p>
    <w:p w14:paraId="039E5255" w14:textId="6FDF344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lastRenderedPageBreak/>
        <w:t xml:space="preserve">PN-EN </w:t>
      </w:r>
      <w:r w:rsidR="4A1F1E2A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61000-4-17:2004/A2:2011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4-17: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obecność składowej zmiennej w stałym napięciu zasilającym</w:t>
      </w:r>
    </w:p>
    <w:p w14:paraId="0ED73421" w14:textId="092874AD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625485FD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61000-4-18:2009/A1:2011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4-18: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tłumiony przebieg oscylacyjny</w:t>
      </w:r>
    </w:p>
    <w:p w14:paraId="2A9538CA" w14:textId="05F6A0C2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70D38635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61000-4-28:2004/A2:2011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4-28: Metody badań i pomiarów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Badanie odporności na zmiany częstotliwości sieci zasilającej</w:t>
      </w:r>
    </w:p>
    <w:p w14:paraId="3D628ADA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366E3EC0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61000-4-29:2004</w:t>
      </w:r>
      <w:r w:rsidRPr="00CC15A0">
        <w:rPr>
          <w:rFonts w:ascii="Arial" w:eastAsia="Symbol" w:hAnsi="Arial" w:cs="Arial"/>
        </w:rPr>
        <w:t xml:space="preserve"> Kompatybilność elektromagnetyczna (EMC) – Część 4-29: Metody badań i pomiarów – Badanie odporności na zapady napięcia, krótkie przerwy i zmiany napięcia występujące w przyłączu zasilającym prądu stałego</w:t>
      </w:r>
    </w:p>
    <w:p w14:paraId="500A2C03" w14:textId="18AA55E1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</w:rPr>
        <w:t xml:space="preserve">PN-EN </w:t>
      </w:r>
      <w:r w:rsidR="2196A5A1" w:rsidRPr="00B04306">
        <w:rPr>
          <w:rFonts w:ascii="Arial" w:eastAsia="Symbol" w:hAnsi="Arial" w:cs="Arial"/>
          <w:b/>
        </w:rPr>
        <w:t>IEC</w:t>
      </w:r>
      <w:r w:rsidRPr="00B04306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  <w:b/>
        </w:rPr>
        <w:t>61000-4-34:2009/A1:2010</w:t>
      </w:r>
      <w:r w:rsidRPr="00CC15A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Część 4-34: Metody badań i pomiarów</w:t>
      </w:r>
      <w:r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CC15A0">
        <w:rPr>
          <w:rFonts w:ascii="Arial" w:eastAsia="Symbol" w:hAnsi="Arial" w:cs="Arial"/>
        </w:rPr>
        <w:t>Badania odporności na zapady napięcia, krótkie przerwy w zasilaniu i zmiany napięcia dla urządzeń o fazowym prądzie wejściowym powyżej 16 A</w:t>
      </w:r>
    </w:p>
    <w:p w14:paraId="64FA2F9B" w14:textId="293F04F4" w:rsidR="00BC461F" w:rsidRPr="00940E00" w:rsidRDefault="50B69B4C" w:rsidP="00814A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ascii="Arial" w:eastAsia="Symbol" w:hAnsi="Arial" w:cs="Arial"/>
        </w:rPr>
      </w:pPr>
      <w:r w:rsidRPr="00940E00">
        <w:rPr>
          <w:rFonts w:ascii="Arial" w:eastAsia="Symbol" w:hAnsi="Arial" w:cs="Arial"/>
          <w:b/>
        </w:rPr>
        <w:t>PN-EN 61326-3-2:2010</w:t>
      </w:r>
      <w:r w:rsidRPr="00940E00">
        <w:rPr>
          <w:rFonts w:ascii="Arial" w:eastAsia="Symbol" w:hAnsi="Arial" w:cs="Arial"/>
        </w:rPr>
        <w:t xml:space="preserve"> Wyposażenie elektryczne do pomiarów, sterowania i użytku w laboratoriach</w:t>
      </w:r>
      <w:r w:rsidR="00BC461F" w:rsidRPr="00940E00" w:rsidDel="50B69B4C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940E00">
        <w:rPr>
          <w:rFonts w:ascii="Arial" w:eastAsia="Symbol" w:hAnsi="Arial" w:cs="Arial"/>
        </w:rPr>
        <w:t xml:space="preserve">Wymagania dotyczące kompatybilności elektromagnetycznej (EMC) </w:t>
      </w:r>
      <w:r w:rsidR="0049631B" w:rsidRPr="0049631B">
        <w:rPr>
          <w:rFonts w:ascii="Arial" w:eastAsia="Symbol" w:hAnsi="Arial" w:cs="Arial"/>
        </w:rPr>
        <w:t>–</w:t>
      </w:r>
      <w:r w:rsidRPr="00940E00">
        <w:rPr>
          <w:rFonts w:ascii="Arial" w:eastAsia="Symbol" w:hAnsi="Arial" w:cs="Arial"/>
        </w:rPr>
        <w:t xml:space="preserve"> Część 3-2: Wymagania odporności dotyczące systemów związanych z bezpieczeństwem i wyposażenia przeznaczonego do wypełniania funkcji związanych z bezpieczeństwem (bezpieczeństwo funkcjonalne) </w:t>
      </w:r>
      <w:r w:rsidR="0049631B" w:rsidRPr="0049631B">
        <w:rPr>
          <w:rFonts w:ascii="Arial" w:eastAsia="Symbol" w:hAnsi="Arial" w:cs="Arial"/>
        </w:rPr>
        <w:t>–</w:t>
      </w:r>
      <w:r w:rsidRPr="00940E00">
        <w:rPr>
          <w:rFonts w:ascii="Arial" w:eastAsia="Symbol" w:hAnsi="Arial" w:cs="Arial"/>
        </w:rPr>
        <w:t xml:space="preserve"> Zastosowania przemysłowe w skonkretyzowanym środowisku elektromagnetycznym</w:t>
      </w:r>
    </w:p>
    <w:p w14:paraId="6D0137B4" w14:textId="3C5A3936" w:rsidR="00BC461F" w:rsidRPr="00940E00" w:rsidRDefault="50B69B4C" w:rsidP="00814AD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ascii="Arial" w:eastAsia="Symbol" w:hAnsi="Arial" w:cs="Arial"/>
        </w:rPr>
      </w:pPr>
      <w:r w:rsidRPr="00940E00">
        <w:rPr>
          <w:rFonts w:ascii="Arial" w:eastAsia="Symbol" w:hAnsi="Arial" w:cs="Arial"/>
          <w:b/>
        </w:rPr>
        <w:t>PN-EN 61000-6-2:2008</w:t>
      </w:r>
      <w:r w:rsidRPr="00940E00">
        <w:rPr>
          <w:rFonts w:ascii="Arial" w:eastAsia="Symbol" w:hAnsi="Arial" w:cs="Arial"/>
        </w:rPr>
        <w:t xml:space="preserve"> Kompatybilność elektromagnetyczna (EMC) </w:t>
      </w:r>
      <w:r w:rsidR="0049631B" w:rsidRPr="0049631B">
        <w:rPr>
          <w:rFonts w:ascii="Arial" w:eastAsia="Symbol" w:hAnsi="Arial" w:cs="Arial"/>
        </w:rPr>
        <w:t>–</w:t>
      </w:r>
      <w:r w:rsidRPr="00940E00">
        <w:rPr>
          <w:rFonts w:ascii="Arial" w:eastAsia="Symbol" w:hAnsi="Arial" w:cs="Arial"/>
        </w:rPr>
        <w:t xml:space="preserve"> Część 6-2: Normy ogólne</w:t>
      </w:r>
      <w:r w:rsidR="00BC461F" w:rsidRPr="00940E00" w:rsidDel="50B69B4C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940E00">
        <w:rPr>
          <w:rFonts w:ascii="Arial" w:eastAsia="Symbol" w:hAnsi="Arial" w:cs="Arial"/>
        </w:rPr>
        <w:t>Odporność w środowiskach przemysłowych</w:t>
      </w:r>
    </w:p>
    <w:p w14:paraId="228BCD51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PN-E-05204:1994</w:t>
      </w:r>
      <w:r w:rsidRPr="00B04306">
        <w:rPr>
          <w:rFonts w:ascii="Arial" w:eastAsia="Symbol" w:hAnsi="Arial" w:cs="Arial"/>
        </w:rPr>
        <w:t xml:space="preserve"> Ochrona przed elektrycznością statyczną. Ochrona obiektów, instalacji i urządzeń. Wymagania.</w:t>
      </w:r>
    </w:p>
    <w:p w14:paraId="7D9CE92D" w14:textId="130B159F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61643-11:2013-06</w:t>
      </w:r>
      <w:r w:rsidRPr="00B04306">
        <w:rPr>
          <w:rFonts w:ascii="Arial" w:eastAsia="Symbol" w:hAnsi="Arial" w:cs="Arial"/>
        </w:rPr>
        <w:t xml:space="preserve"> Niskonapięciowe urządzenia ograniczające przepięcia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11: Urządzenia ograniczające przepięcia w sieciach elektroenergetycznych niskiego napięcia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Wymagania i metody badań</w:t>
      </w:r>
    </w:p>
    <w:p w14:paraId="2E2190E6" w14:textId="2B492FBB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62040-1:2009</w:t>
      </w:r>
      <w:r w:rsidRPr="00B04306">
        <w:rPr>
          <w:rFonts w:ascii="Arial" w:eastAsia="Symbol" w:hAnsi="Arial" w:cs="Arial"/>
        </w:rPr>
        <w:t xml:space="preserve"> Systemy bezprzerwowego zasilania (UPS) </w:t>
      </w:r>
      <w:r w:rsidR="0049631B" w:rsidRPr="0049631B">
        <w:rPr>
          <w:rFonts w:ascii="Arial" w:eastAsia="Symbol" w:hAnsi="Arial" w:cs="Arial"/>
        </w:rPr>
        <w:t>–</w:t>
      </w:r>
      <w:r w:rsidRPr="00B04306">
        <w:rPr>
          <w:rFonts w:ascii="Arial" w:eastAsia="Symbol" w:hAnsi="Arial" w:cs="Arial"/>
        </w:rPr>
        <w:t xml:space="preserve"> Część 1: Wymagania ogólne i wymagania dotyczące bezpieczeństwa UPS</w:t>
      </w:r>
    </w:p>
    <w:p w14:paraId="713E8E63" w14:textId="31B8F0E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62040-2:2008</w:t>
      </w:r>
      <w:r w:rsidRPr="00B04306">
        <w:rPr>
          <w:rFonts w:ascii="Arial" w:eastAsia="Symbol" w:hAnsi="Arial" w:cs="Arial"/>
        </w:rPr>
        <w:t xml:space="preserve"> Systemy bezprzerwowego zasilania (UPS) </w:t>
      </w:r>
      <w:r w:rsidR="0049631B" w:rsidRPr="0049631B">
        <w:rPr>
          <w:rFonts w:ascii="Arial" w:eastAsia="Symbol" w:hAnsi="Arial" w:cs="Arial"/>
        </w:rPr>
        <w:t>–</w:t>
      </w:r>
      <w:r w:rsidRPr="00B04306">
        <w:rPr>
          <w:rFonts w:ascii="Arial" w:eastAsia="Symbol" w:hAnsi="Arial" w:cs="Arial"/>
        </w:rPr>
        <w:t xml:space="preserve"> Część 2: Wymagania dotyczące kompatybilności elektromagnetycznej (EMC)</w:t>
      </w:r>
    </w:p>
    <w:p w14:paraId="1E217F3D" w14:textId="1EFE8AD6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62040-3:2011</w:t>
      </w:r>
      <w:r w:rsidRPr="00B04306">
        <w:rPr>
          <w:rFonts w:ascii="Arial" w:eastAsia="Symbol" w:hAnsi="Arial" w:cs="Arial"/>
        </w:rPr>
        <w:t xml:space="preserve"> Systemy bezprzerwowego zasilania (UPS) </w:t>
      </w:r>
      <w:r w:rsidR="0049631B" w:rsidRPr="0049631B">
        <w:rPr>
          <w:rFonts w:ascii="Arial" w:eastAsia="Symbol" w:hAnsi="Arial" w:cs="Arial"/>
        </w:rPr>
        <w:t>–</w:t>
      </w:r>
      <w:r w:rsidRPr="00B04306">
        <w:rPr>
          <w:rFonts w:ascii="Arial" w:eastAsia="Symbol" w:hAnsi="Arial" w:cs="Arial"/>
        </w:rPr>
        <w:t xml:space="preserve"> Część 3: Metoda określania właściwości i wymagania dotyczące badań</w:t>
      </w:r>
    </w:p>
    <w:p w14:paraId="570D8E5B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60332</w:t>
      </w:r>
      <w:r w:rsidRPr="00B04306">
        <w:rPr>
          <w:rFonts w:ascii="Arial" w:eastAsia="Symbol" w:hAnsi="Arial" w:cs="Arial"/>
        </w:rPr>
        <w:t xml:space="preserve"> Badania palności kabli i przewodów elektrycznych oraz światłowodowych</w:t>
      </w:r>
    </w:p>
    <w:p w14:paraId="6358643E" w14:textId="6E7595A5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60332-1-1:2010/A1:2016-02</w:t>
      </w:r>
      <w:r w:rsidRPr="00B04306">
        <w:rPr>
          <w:rFonts w:ascii="Arial" w:eastAsia="Symbol" w:hAnsi="Arial" w:cs="Arial"/>
        </w:rPr>
        <w:t xml:space="preserve"> Badania palności kabli i przewodów elektrycznych oraz światłowodowych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1-1: Sprawdzanie odporności pojedynczego izolowanego przewodu lub kabla na pionowe rozprzestrzenianie się płomienia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Aparatura</w:t>
      </w:r>
    </w:p>
    <w:p w14:paraId="066B5F68" w14:textId="5E1D7778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60332-1-2:2010/A11:2017-02</w:t>
      </w:r>
      <w:r w:rsidRPr="00B04306">
        <w:rPr>
          <w:rFonts w:ascii="Arial" w:eastAsia="Symbol" w:hAnsi="Arial" w:cs="Arial"/>
        </w:rPr>
        <w:t xml:space="preserve"> Badania palności kabli i przewodów elektrycznych oraz światłowodowych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1-2: Sprawdzanie odporności pojedynczego izolowanego przewodu lub kabla na pionowe rozprzestrzenianie się płomienia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Metoda badania płomieniem mieszankowym 1 kW</w:t>
      </w:r>
    </w:p>
    <w:p w14:paraId="608F3CCD" w14:textId="207ABD0E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lastRenderedPageBreak/>
        <w:t>PN-EN 60332-1-3:2010/A1:2016-03</w:t>
      </w:r>
      <w:r w:rsidRPr="00B04306">
        <w:rPr>
          <w:rFonts w:ascii="Arial" w:eastAsia="Symbol" w:hAnsi="Arial" w:cs="Arial"/>
        </w:rPr>
        <w:t xml:space="preserve"> Badania palności kabli i przewodów elektrycznych oraz światłowodowych</w:t>
      </w:r>
      <w:r w:rsidR="0049631B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1-3: Sprawdzanie odporności pojedynczego izolowanego przewodu lub kabla na pionowe rozprzestrzenianie się płomienia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Metoda badania za pomocą obserwacji spadających rozżarzonych kropli/cząstek materiału</w:t>
      </w:r>
    </w:p>
    <w:p w14:paraId="1BF09CF1" w14:textId="25D7D469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60332-2-1:2010</w:t>
      </w:r>
      <w:r w:rsidRPr="00B04306">
        <w:rPr>
          <w:rFonts w:ascii="Arial" w:eastAsia="Symbol" w:hAnsi="Arial" w:cs="Arial"/>
        </w:rPr>
        <w:t xml:space="preserve"> Badania palności kabli i przewodów elektrycznych oraz światłowodowych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2-1: Sprawdzanie odporności pojedynczego cienkiego izolowanego przewodu lub kabla na pionowe rozprzestrzenianie się płomienia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Aparatura</w:t>
      </w:r>
    </w:p>
    <w:p w14:paraId="2780AEFB" w14:textId="1AB1DA3A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60332-2-2:2010</w:t>
      </w:r>
      <w:r w:rsidRPr="00B04306">
        <w:rPr>
          <w:rFonts w:ascii="Arial" w:eastAsia="Symbol" w:hAnsi="Arial" w:cs="Arial"/>
        </w:rPr>
        <w:t xml:space="preserve"> Badania palności kabli i przewodów elektrycznych oraz światłowodowych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2-2: Sprawdzanie odporności pojedynczego cienkiego izolowanego przewodu lub kabla na pionowe rozprzestrzenianie się płomienia</w:t>
      </w:r>
      <w:r w:rsidRPr="00B04306" w:rsidDel="004E4CD8">
        <w:rPr>
          <w:rFonts w:ascii="Arial" w:eastAsia="Symbol" w:hAnsi="Arial" w:cs="Arial"/>
        </w:rPr>
        <w:t xml:space="preserve"> </w:t>
      </w:r>
      <w:r w:rsidR="0049631B" w:rsidRPr="0049631B">
        <w:rPr>
          <w:rFonts w:ascii="Arial" w:eastAsia="Symbol" w:hAnsi="Arial" w:cs="Arial"/>
        </w:rPr>
        <w:t>–</w:t>
      </w:r>
      <w:r w:rsidR="0049631B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Metoda z użyciem płomienia dyfuzyjnego</w:t>
      </w:r>
      <w:r w:rsidR="00940E00" w:rsidRPr="00B04306">
        <w:rPr>
          <w:rFonts w:ascii="Arial" w:eastAsia="Symbol" w:hAnsi="Arial" w:cs="Arial"/>
        </w:rPr>
        <w:t>.</w:t>
      </w:r>
    </w:p>
    <w:p w14:paraId="68CE5CDD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60228:2007</w:t>
      </w:r>
      <w:r w:rsidRPr="00B04306">
        <w:rPr>
          <w:rFonts w:ascii="Arial" w:eastAsia="Symbol" w:hAnsi="Arial" w:cs="Arial"/>
        </w:rPr>
        <w:t xml:space="preserve"> Żyły przewodów i kabli</w:t>
      </w:r>
    </w:p>
    <w:p w14:paraId="173BDDA4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60529:2003/A2:2014-07</w:t>
      </w:r>
      <w:r w:rsidRPr="00B04306">
        <w:rPr>
          <w:rFonts w:ascii="Arial" w:eastAsia="Symbol" w:hAnsi="Arial" w:cs="Arial"/>
        </w:rPr>
        <w:t xml:space="preserve"> Stopnie ochrony zapewnianej przez obudowy (Kod IP)</w:t>
      </w:r>
    </w:p>
    <w:p w14:paraId="5718CF0B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60038:2012</w:t>
      </w:r>
      <w:r w:rsidRPr="00B04306">
        <w:rPr>
          <w:rFonts w:ascii="Arial" w:eastAsia="Symbol" w:hAnsi="Arial" w:cs="Arial"/>
        </w:rPr>
        <w:t xml:space="preserve"> Napięcia znormalizowane CENELEC</w:t>
      </w:r>
    </w:p>
    <w:p w14:paraId="0903B016" w14:textId="2CAFAD89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62271-3:2015-10</w:t>
      </w:r>
      <w:r w:rsidRPr="00B04306">
        <w:rPr>
          <w:rFonts w:ascii="Arial" w:eastAsia="Symbol" w:hAnsi="Arial" w:cs="Arial"/>
        </w:rPr>
        <w:t xml:space="preserve"> Wysokonapięciowa aparatura rozdzielcza i sterownicza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3: Interfejsy cyfrowe na podstawie normy IEC 61850</w:t>
      </w:r>
    </w:p>
    <w:p w14:paraId="0D0A9692" w14:textId="1B0A6B82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61243-1:2007/A1:2010</w:t>
      </w:r>
      <w:r w:rsidRPr="00B04306">
        <w:rPr>
          <w:rFonts w:ascii="Arial" w:eastAsia="Symbol" w:hAnsi="Arial" w:cs="Arial"/>
        </w:rPr>
        <w:t xml:space="preserve"> Prace pod napięciem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Wskaźniki napięcia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1: Wskaźniki typu pojemnościowego do stosowania przy napięciach przemiennych powyżej 1 kV</w:t>
      </w:r>
    </w:p>
    <w:p w14:paraId="65E31AC3" w14:textId="2BB0D972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61243-2:2002/A2:2003</w:t>
      </w:r>
      <w:r w:rsidRPr="00B04306">
        <w:rPr>
          <w:rFonts w:ascii="Arial" w:eastAsia="Symbol" w:hAnsi="Arial" w:cs="Arial"/>
        </w:rPr>
        <w:t xml:space="preserve"> Prace pod napięciem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Wskaźniki napięcia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2: Wskaźniki rezystancyjne do stosowania przy napięciach prądu przemiennego od 1 kV do 36 kV</w:t>
      </w:r>
    </w:p>
    <w:p w14:paraId="46B47A5F" w14:textId="644A98D0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61243-3:2015-04</w:t>
      </w:r>
      <w:r w:rsidRPr="00B04306">
        <w:rPr>
          <w:rFonts w:ascii="Arial" w:eastAsia="Symbol" w:hAnsi="Arial" w:cs="Arial"/>
        </w:rPr>
        <w:t xml:space="preserve"> Prace pod napięciem</w:t>
      </w:r>
      <w:r w:rsidR="00CD1B33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Wskaźniki napięcia</w:t>
      </w:r>
      <w:r w:rsidR="00CD1B33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3: Wskaźniki dwubiegunowe niskiego napięcia</w:t>
      </w:r>
    </w:p>
    <w:p w14:paraId="43343CC3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61243-5:2004</w:t>
      </w:r>
      <w:r w:rsidRPr="00B04306">
        <w:rPr>
          <w:rFonts w:ascii="Arial" w:eastAsia="Symbol" w:hAnsi="Arial" w:cs="Arial"/>
        </w:rPr>
        <w:t xml:space="preserve"> Prace pod napięciem – Wskaźniki napięcia – Część 5: Układy do sprawdzania obecności napięcia (VDS)</w:t>
      </w:r>
    </w:p>
    <w:p w14:paraId="3C9F4190" w14:textId="7E873EF5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 xml:space="preserve">PN-EN 61481-1:2015-04 </w:t>
      </w:r>
      <w:r w:rsidRPr="00B04306">
        <w:rPr>
          <w:rFonts w:ascii="Arial" w:eastAsia="Symbol" w:hAnsi="Arial" w:cs="Arial"/>
        </w:rPr>
        <w:t>Prace pod napięciem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Uzgadniacze faz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Pr="00B04306" w:rsidDel="004E4CD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1: Uzgadniacze faz typu pojemnościowego dla napięć powyżej 1 kV prądu przemiennego</w:t>
      </w:r>
    </w:p>
    <w:p w14:paraId="2F284ED0" w14:textId="02A325A6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 xml:space="preserve">PN-EN 61481-1:2015-04 </w:t>
      </w:r>
      <w:r w:rsidRPr="00B04306">
        <w:rPr>
          <w:rFonts w:ascii="Arial" w:eastAsia="Symbol" w:hAnsi="Arial" w:cs="Arial"/>
        </w:rPr>
        <w:t>Prace pod napięciem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Pr="00B04306" w:rsidDel="004E4CD8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Uzgadniacze faz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2: Uzgadniacze faz typu rezystancyjnego dla napięć powyżej 1 kV prądu przemiennego</w:t>
      </w:r>
    </w:p>
    <w:p w14:paraId="7D07D09B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61230:2011</w:t>
      </w:r>
      <w:r w:rsidRPr="00B04306">
        <w:rPr>
          <w:rFonts w:ascii="Arial" w:eastAsia="Symbol" w:hAnsi="Arial" w:cs="Arial"/>
        </w:rPr>
        <w:t xml:space="preserve"> Prace pod napięciem – Przenośny sprzęt do uziemiania lub uziemiania i zwierania</w:t>
      </w:r>
    </w:p>
    <w:p w14:paraId="6AAA1D3D" w14:textId="77777777" w:rsidR="001C17FD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60073:2003</w:t>
      </w:r>
      <w:r w:rsidRPr="00B04306">
        <w:rPr>
          <w:rFonts w:ascii="Arial" w:eastAsia="Symbol" w:hAnsi="Arial" w:cs="Arial"/>
        </w:rPr>
        <w:t xml:space="preserve"> Zasady podstawowe i bezpieczeństwa przy współdziałaniu człowieka z maszyną, oznaczanie i identyfikacja – Zasady kodowania wskaźników</w:t>
      </w:r>
    </w:p>
    <w:p w14:paraId="743F3BDF" w14:textId="691F23B7" w:rsidR="004E4CD8" w:rsidRPr="00B04306" w:rsidRDefault="00BC461F" w:rsidP="00814ADC">
      <w:pPr>
        <w:pStyle w:val="Listapunktowana3"/>
        <w:numPr>
          <w:ilvl w:val="0"/>
          <w:numId w:val="0"/>
        </w:numPr>
        <w:spacing w:before="60" w:after="60" w:line="276" w:lineRule="auto"/>
        <w:ind w:left="720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</w:rPr>
        <w:t xml:space="preserve"> i elementów manipulacyjnych (oryg.)</w:t>
      </w:r>
    </w:p>
    <w:p w14:paraId="6777C79A" w14:textId="77777777" w:rsidR="001C17FD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  <w:b/>
        </w:rPr>
        <w:t>PN-EN 60051-1:2017-06</w:t>
      </w:r>
      <w:r w:rsidRPr="00B04306">
        <w:rPr>
          <w:rFonts w:ascii="Arial" w:eastAsia="Symbol" w:hAnsi="Arial" w:cs="Arial"/>
        </w:rPr>
        <w:t xml:space="preserve"> Elektryczne przyrządy pomiarowe wskazujące analogowe</w:t>
      </w:r>
    </w:p>
    <w:p w14:paraId="7F429987" w14:textId="335538FB" w:rsidR="004E4CD8" w:rsidRPr="00B04306" w:rsidRDefault="00BC461F" w:rsidP="00814ADC">
      <w:pPr>
        <w:pStyle w:val="Listapunktowana3"/>
        <w:numPr>
          <w:ilvl w:val="0"/>
          <w:numId w:val="0"/>
        </w:numPr>
        <w:spacing w:before="60" w:after="60" w:line="276" w:lineRule="auto"/>
        <w:ind w:left="720"/>
        <w:rPr>
          <w:rFonts w:ascii="Arial" w:eastAsia="Symbol" w:hAnsi="Arial" w:cs="Arial"/>
        </w:rPr>
      </w:pPr>
      <w:r w:rsidRPr="00B04306">
        <w:rPr>
          <w:rFonts w:ascii="Arial" w:eastAsia="Symbol" w:hAnsi="Arial" w:cs="Arial"/>
        </w:rPr>
        <w:t xml:space="preserve"> o działaniu bezpośrednim i ich przybory</w:t>
      </w:r>
      <w:r w:rsidRPr="00B04306" w:rsidDel="004E4CD8">
        <w:rPr>
          <w:rFonts w:ascii="Arial" w:eastAsia="Symbol" w:hAnsi="Arial" w:cs="Arial"/>
        </w:rPr>
        <w:t xml:space="preserve"> </w:t>
      </w:r>
      <w:r w:rsidR="00CD1B33" w:rsidRPr="00CD1B33">
        <w:rPr>
          <w:rFonts w:ascii="Arial" w:eastAsia="Symbol" w:hAnsi="Arial" w:cs="Arial"/>
        </w:rPr>
        <w:t>–</w:t>
      </w:r>
      <w:r w:rsidR="00CD1B33">
        <w:rPr>
          <w:rFonts w:ascii="Arial" w:eastAsia="Symbol" w:hAnsi="Arial" w:cs="Arial"/>
        </w:rPr>
        <w:t xml:space="preserve"> </w:t>
      </w:r>
      <w:r w:rsidRPr="00B04306">
        <w:rPr>
          <w:rFonts w:ascii="Arial" w:eastAsia="Symbol" w:hAnsi="Arial" w:cs="Arial"/>
        </w:rPr>
        <w:t>Część 1: Definicje i wymagania ogólne wspólne dla wszystkich części normy</w:t>
      </w:r>
    </w:p>
    <w:p w14:paraId="22B6AC39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6E76C93C">
        <w:rPr>
          <w:rFonts w:ascii="Arial" w:eastAsia="Symbol" w:hAnsi="Arial" w:cs="Arial"/>
          <w:b/>
          <w:bCs/>
        </w:rPr>
        <w:t>PN-IEC 60050-448:2001</w:t>
      </w:r>
      <w:r w:rsidRPr="6E76C93C">
        <w:rPr>
          <w:rFonts w:ascii="Arial" w:eastAsia="Symbol" w:hAnsi="Arial" w:cs="Arial"/>
        </w:rPr>
        <w:t xml:space="preserve"> Międzynarodowy słownik terminologiczny elektryki – Elektroenergetyczna automatyka zabezpieczeniowa</w:t>
      </w:r>
    </w:p>
    <w:p w14:paraId="0F92DEC5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6E76C93C">
        <w:rPr>
          <w:rFonts w:ascii="Arial" w:eastAsia="Symbol" w:hAnsi="Arial" w:cs="Arial"/>
          <w:b/>
          <w:bCs/>
        </w:rPr>
        <w:t>PN-EN 61140:2016-07</w:t>
      </w:r>
      <w:r w:rsidRPr="6E76C93C">
        <w:rPr>
          <w:rFonts w:ascii="Arial" w:eastAsia="Symbol" w:hAnsi="Arial" w:cs="Arial"/>
        </w:rPr>
        <w:t xml:space="preserve"> Ochrona przed porażeniem prądem elektrycznym – Wspólne aspekty instalacji i urządzeń</w:t>
      </w:r>
    </w:p>
    <w:p w14:paraId="08D7D1C0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6E76C93C">
        <w:rPr>
          <w:rFonts w:ascii="Arial" w:eastAsia="Symbol" w:hAnsi="Arial" w:cs="Arial"/>
          <w:b/>
          <w:bCs/>
        </w:rPr>
        <w:t>PN-EN 61293:2000</w:t>
      </w:r>
      <w:r w:rsidRPr="6E76C93C">
        <w:rPr>
          <w:rFonts w:ascii="Arial" w:eastAsia="Symbol" w:hAnsi="Arial" w:cs="Arial"/>
        </w:rPr>
        <w:t xml:space="preserve"> Znakowanie urządzeń elektrycznych danymi znamionowymi dotyczącymi zasilania elektrycznego – Wymagania bezpieczeństwa</w:t>
      </w:r>
    </w:p>
    <w:p w14:paraId="546CCCCE" w14:textId="77777777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6E76C93C">
        <w:rPr>
          <w:rFonts w:ascii="Arial" w:eastAsia="Symbol" w:hAnsi="Arial" w:cs="Arial"/>
          <w:b/>
          <w:bCs/>
        </w:rPr>
        <w:lastRenderedPageBreak/>
        <w:t>PN-EN 61281-1:2004</w:t>
      </w:r>
      <w:r w:rsidRPr="6E76C93C">
        <w:rPr>
          <w:rFonts w:ascii="Arial" w:eastAsia="Symbol" w:hAnsi="Arial" w:cs="Arial"/>
        </w:rPr>
        <w:t xml:space="preserve"> Podsystemy telekomunikacji światłowodowej – Część 1: Specyfikacja ogólna</w:t>
      </w:r>
    </w:p>
    <w:p w14:paraId="49188EBB" w14:textId="5CABAB5B" w:rsidR="004E4CD8" w:rsidRPr="00B04306" w:rsidRDefault="00BC461F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6E76C93C">
        <w:rPr>
          <w:rFonts w:ascii="Arial" w:eastAsia="Symbol" w:hAnsi="Arial" w:cs="Arial"/>
          <w:b/>
          <w:bCs/>
        </w:rPr>
        <w:t>PN-E-04700:1998/Az1:2000</w:t>
      </w:r>
      <w:r w:rsidRPr="6E76C93C">
        <w:rPr>
          <w:rFonts w:ascii="Arial" w:eastAsia="Symbol" w:hAnsi="Arial" w:cs="Arial"/>
        </w:rPr>
        <w:t xml:space="preserve"> Urządzenia i układy elektryczne w obiektach elektroenergetycznych – Wytyczne przeprowadzania </w:t>
      </w:r>
      <w:r w:rsidR="00BF601B" w:rsidRPr="6E76C93C">
        <w:rPr>
          <w:rFonts w:ascii="Arial" w:eastAsia="Symbol" w:hAnsi="Arial" w:cs="Arial"/>
        </w:rPr>
        <w:t>po montażowych</w:t>
      </w:r>
      <w:r w:rsidRPr="6E76C93C">
        <w:rPr>
          <w:rFonts w:ascii="Arial" w:eastAsia="Symbol" w:hAnsi="Arial" w:cs="Arial"/>
        </w:rPr>
        <w:t xml:space="preserve"> badań odbiorczych</w:t>
      </w:r>
    </w:p>
    <w:p w14:paraId="78742352" w14:textId="7273B95C" w:rsidR="00BC461F" w:rsidRPr="00F1005C" w:rsidRDefault="50B69B4C" w:rsidP="0053619E">
      <w:pPr>
        <w:pStyle w:val="Nagwek2"/>
        <w:numPr>
          <w:ilvl w:val="1"/>
          <w:numId w:val="73"/>
        </w:numPr>
        <w:spacing w:line="276" w:lineRule="auto"/>
        <w:rPr>
          <w:rFonts w:eastAsia="Symbol"/>
        </w:rPr>
      </w:pPr>
      <w:bookmarkStart w:id="39" w:name="_Toc155609075"/>
      <w:bookmarkStart w:id="40" w:name="_Toc155609216"/>
      <w:bookmarkStart w:id="41" w:name="_Toc155609352"/>
      <w:bookmarkStart w:id="42" w:name="_Toc155609486"/>
      <w:bookmarkStart w:id="43" w:name="_Toc155609620"/>
      <w:bookmarkStart w:id="44" w:name="_Toc155609754"/>
      <w:bookmarkStart w:id="45" w:name="_Toc155609885"/>
      <w:bookmarkStart w:id="46" w:name="_Toc155613130"/>
      <w:bookmarkStart w:id="47" w:name="_Toc161136891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F1005C">
        <w:rPr>
          <w:rFonts w:eastAsia="Symbol"/>
        </w:rPr>
        <w:t xml:space="preserve">Urządzenia i układy </w:t>
      </w:r>
      <w:r w:rsidR="1C6FFF72" w:rsidRPr="00F1005C">
        <w:rPr>
          <w:rFonts w:eastAsia="Symbol"/>
        </w:rPr>
        <w:t>AKPiA</w:t>
      </w:r>
      <w:bookmarkEnd w:id="47"/>
    </w:p>
    <w:p w14:paraId="1E5DB4B3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50446:2007</w:t>
      </w:r>
      <w:r w:rsidRPr="00B04306">
        <w:rPr>
          <w:rFonts w:ascii="Arial" w:eastAsia="Symbol" w:hAnsi="Arial" w:cs="Arial"/>
          <w:szCs w:val="22"/>
        </w:rPr>
        <w:t xml:space="preserve"> Zespół prostych elementów z metalową lub ceramiczną tuleją izolacyjną i wyposażenie</w:t>
      </w:r>
      <w:r w:rsidRPr="1F9007AD">
        <w:rPr>
          <w:rFonts w:ascii="Arial" w:eastAsia="Symbol" w:hAnsi="Arial" w:cs="Arial"/>
        </w:rPr>
        <w:t xml:space="preserve"> </w:t>
      </w:r>
    </w:p>
    <w:p w14:paraId="2A0F5C91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61508-1:2010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1: Wymagania ogólne</w:t>
      </w:r>
    </w:p>
    <w:p w14:paraId="2A5EF7FA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61508-2:2010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2: Wymagania dotyczące elektrycznych/ elektronicznych/ programowalnych systemów związanych z bezpieczeństwem</w:t>
      </w:r>
    </w:p>
    <w:p w14:paraId="185BE85F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61508-3:2010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3: Wymagania dotyczące oprogramowania</w:t>
      </w:r>
    </w:p>
    <w:p w14:paraId="18EE40FB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61508-4:2010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4: Definicje i skrótowce</w:t>
      </w:r>
    </w:p>
    <w:p w14:paraId="073FA711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61508-5:2010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5: Przykłady metod do określenia poziomów nienaruszalności i bezpieczeństwa</w:t>
      </w:r>
    </w:p>
    <w:p w14:paraId="2FF8EE66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61508-6:2010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6: Wytyczne do stosowania IEC 61508-2 i IEC 61508-3</w:t>
      </w:r>
    </w:p>
    <w:p w14:paraId="7BDE93DF" w14:textId="77777777" w:rsidR="00BC461F" w:rsidRPr="003C5B2F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3C5B2F">
        <w:rPr>
          <w:rFonts w:ascii="Arial" w:eastAsia="Symbol" w:hAnsi="Arial" w:cs="Arial"/>
          <w:b/>
        </w:rPr>
        <w:t>PN-EN 61508-7:2010</w:t>
      </w:r>
      <w:r w:rsidRPr="003C5B2F">
        <w:rPr>
          <w:rFonts w:ascii="Arial" w:eastAsia="Symbol" w:hAnsi="Arial" w:cs="Arial"/>
        </w:rPr>
        <w:t xml:space="preserve"> Bezpieczeństwo funkcjonalne elektrycznych/ elektronicznych/ programowalnych elektronicznych systemów związanych z bezpieczeństwem. Część 7: Przegląd technik i miar</w:t>
      </w:r>
    </w:p>
    <w:p w14:paraId="24DBC388" w14:textId="7F12E8DE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61511-1:2017-07</w:t>
      </w:r>
      <w:r w:rsidRPr="00B04306">
        <w:rPr>
          <w:rFonts w:ascii="Arial" w:eastAsia="Symbol" w:hAnsi="Arial" w:cs="Arial"/>
          <w:szCs w:val="22"/>
        </w:rPr>
        <w:t xml:space="preserve"> Bezpieczeństwo funkcjonalne</w:t>
      </w:r>
      <w:r w:rsidRPr="00B04306" w:rsidDel="004E4CD8">
        <w:rPr>
          <w:rFonts w:ascii="Arial" w:eastAsia="Symbol" w:hAnsi="Arial" w:cs="Arial"/>
          <w:szCs w:val="22"/>
        </w:rPr>
        <w:t xml:space="preserve"> </w:t>
      </w:r>
      <w:r w:rsidR="00961B34" w:rsidRPr="00961B34">
        <w:rPr>
          <w:rFonts w:ascii="Arial" w:eastAsia="Symbol" w:hAnsi="Arial" w:cs="Arial"/>
          <w:szCs w:val="22"/>
        </w:rPr>
        <w:t>–</w:t>
      </w:r>
      <w:r w:rsidR="00961B34">
        <w:rPr>
          <w:rFonts w:ascii="Arial" w:eastAsia="Symbol" w:hAnsi="Arial" w:cs="Arial"/>
          <w:szCs w:val="22"/>
        </w:rPr>
        <w:t xml:space="preserve"> </w:t>
      </w:r>
      <w:r w:rsidRPr="00B04306">
        <w:rPr>
          <w:rFonts w:ascii="Arial" w:eastAsia="Symbol" w:hAnsi="Arial" w:cs="Arial"/>
          <w:szCs w:val="22"/>
        </w:rPr>
        <w:t>Przyrządowe systemy bezpieczeństwa do sektora przemysłu procesowego. Część 1: Schemat, definicje, wymagania dotyczące systemu, sprzętu i oprogramowania</w:t>
      </w:r>
    </w:p>
    <w:p w14:paraId="1DE8F314" w14:textId="2C317926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61511-2:2017-07</w:t>
      </w:r>
      <w:r w:rsidRPr="00B04306">
        <w:rPr>
          <w:rFonts w:ascii="Arial" w:eastAsia="Symbol" w:hAnsi="Arial" w:cs="Arial"/>
          <w:szCs w:val="22"/>
        </w:rPr>
        <w:t xml:space="preserve"> Bezpieczeństwo funkcjonalne</w:t>
      </w:r>
      <w:r w:rsidRPr="00B04306" w:rsidDel="004E4CD8">
        <w:rPr>
          <w:rFonts w:ascii="Arial" w:eastAsia="Symbol" w:hAnsi="Arial" w:cs="Arial"/>
          <w:szCs w:val="22"/>
        </w:rPr>
        <w:t xml:space="preserve"> </w:t>
      </w:r>
      <w:r w:rsidR="00961B34" w:rsidRPr="00961B34">
        <w:rPr>
          <w:rFonts w:ascii="Arial" w:eastAsia="Symbol" w:hAnsi="Arial" w:cs="Arial"/>
          <w:szCs w:val="22"/>
        </w:rPr>
        <w:t>–</w:t>
      </w:r>
      <w:r w:rsidR="00961B34">
        <w:rPr>
          <w:rFonts w:ascii="Arial" w:eastAsia="Symbol" w:hAnsi="Arial" w:cs="Arial"/>
          <w:szCs w:val="22"/>
        </w:rPr>
        <w:t xml:space="preserve"> </w:t>
      </w:r>
      <w:r w:rsidRPr="00B04306">
        <w:rPr>
          <w:rFonts w:ascii="Arial" w:eastAsia="Symbol" w:hAnsi="Arial" w:cs="Arial"/>
          <w:szCs w:val="22"/>
        </w:rPr>
        <w:t>Przyrządowe systemy bezpieczeństwa do sektora przemysłu procesowego. Część 2: Wytyczne do stosowania IEC 61511-1</w:t>
      </w:r>
    </w:p>
    <w:p w14:paraId="0CC2025D" w14:textId="2E94CF70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61511-3:2017-07</w:t>
      </w:r>
      <w:r w:rsidRPr="00B04306">
        <w:rPr>
          <w:rFonts w:ascii="Arial" w:eastAsia="Symbol" w:hAnsi="Arial" w:cs="Arial"/>
          <w:szCs w:val="22"/>
        </w:rPr>
        <w:t xml:space="preserve"> Bezpieczeństwo funkcjonalne</w:t>
      </w:r>
      <w:r w:rsidRPr="00B04306" w:rsidDel="004E4CD8">
        <w:rPr>
          <w:rFonts w:ascii="Arial" w:eastAsia="Symbol" w:hAnsi="Arial" w:cs="Arial"/>
          <w:szCs w:val="22"/>
        </w:rPr>
        <w:t xml:space="preserve"> </w:t>
      </w:r>
      <w:r w:rsidR="00961B34" w:rsidRPr="00961B34">
        <w:rPr>
          <w:rFonts w:ascii="Arial" w:eastAsia="Symbol" w:hAnsi="Arial" w:cs="Arial"/>
          <w:szCs w:val="22"/>
        </w:rPr>
        <w:t>–</w:t>
      </w:r>
      <w:r w:rsidR="00961B34">
        <w:rPr>
          <w:rFonts w:ascii="Arial" w:eastAsia="Symbol" w:hAnsi="Arial" w:cs="Arial"/>
          <w:szCs w:val="22"/>
        </w:rPr>
        <w:t xml:space="preserve"> </w:t>
      </w:r>
      <w:r w:rsidRPr="00B04306">
        <w:rPr>
          <w:rFonts w:ascii="Arial" w:eastAsia="Symbol" w:hAnsi="Arial" w:cs="Arial"/>
          <w:szCs w:val="22"/>
        </w:rPr>
        <w:t>Przyrządowe systemy bezpieczeństwa do sektora przemysłu procesowego. Część 3: Wytyczne do określania poziomów wymaganych nienaruszalności bezpieczeństwa</w:t>
      </w:r>
    </w:p>
    <w:p w14:paraId="09E150D4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lastRenderedPageBreak/>
        <w:t>PN-EN 894-1+A1:2010</w:t>
      </w:r>
      <w:r w:rsidRPr="00B04306">
        <w:rPr>
          <w:rFonts w:ascii="Arial" w:eastAsia="Symbol" w:hAnsi="Arial" w:cs="Arial"/>
          <w:szCs w:val="22"/>
        </w:rPr>
        <w:t xml:space="preserve"> Bezpieczeństwo maszyn. Wymagania ergonomiczne dotyczące projektowania wskaźników i elementów sterowniczych. Część 1: Ogólne zasady interakcji między człowiekiem, a wskaźnikami i elementami sterowniczymi</w:t>
      </w:r>
    </w:p>
    <w:p w14:paraId="23E67A7B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894-2+A1:2010</w:t>
      </w:r>
      <w:r w:rsidRPr="00B04306">
        <w:rPr>
          <w:rFonts w:ascii="Arial" w:eastAsia="Symbol" w:hAnsi="Arial" w:cs="Arial"/>
          <w:szCs w:val="22"/>
        </w:rPr>
        <w:t xml:space="preserve"> Bezpieczeństwo maszyn. Wymagania ergonomiczne dotyczące projektowania wskaźników i elementów sterowniczych. Część 2: Wskaźniki</w:t>
      </w:r>
    </w:p>
    <w:p w14:paraId="5BF593A1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894-3+A1:2010</w:t>
      </w:r>
      <w:r w:rsidRPr="00B04306">
        <w:rPr>
          <w:rFonts w:ascii="Arial" w:eastAsia="Symbol" w:hAnsi="Arial" w:cs="Arial"/>
          <w:szCs w:val="22"/>
        </w:rPr>
        <w:t xml:space="preserve"> Bezpieczeństwo maszyn. Wymagania ergonomiczne dotyczące projektowania wskaźników i elementów sterowniczych. Część 3: Elementy sterownicze</w:t>
      </w:r>
    </w:p>
    <w:p w14:paraId="772D643F" w14:textId="1DE6CBB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55016-1-4:2010</w:t>
      </w:r>
      <w:r w:rsidRPr="00B04306">
        <w:rPr>
          <w:rFonts w:ascii="Arial" w:eastAsia="Symbol" w:hAnsi="Arial" w:cs="Arial"/>
          <w:szCs w:val="22"/>
        </w:rPr>
        <w:t xml:space="preserve"> Wymagania dotyczące aparatury pomiarowej i metod pomiaru zaburzeń radioelektrycznych oraz odporności na zaburzenia. Część 1-4: Aparatura do pomiaru zaburzeń radioelektrycznych i do badań odporności – Wyposażenie pomocnicze </w:t>
      </w:r>
      <w:r w:rsidR="00592718" w:rsidRPr="00592718">
        <w:rPr>
          <w:rFonts w:ascii="Arial" w:eastAsia="Symbol" w:hAnsi="Arial" w:cs="Arial"/>
          <w:szCs w:val="22"/>
        </w:rPr>
        <w:t>–</w:t>
      </w:r>
      <w:r w:rsidRPr="00B04306">
        <w:rPr>
          <w:rFonts w:ascii="Arial" w:eastAsia="Symbol" w:hAnsi="Arial" w:cs="Arial"/>
          <w:szCs w:val="22"/>
        </w:rPr>
        <w:t xml:space="preserve"> Zaburzenia promieniowane</w:t>
      </w:r>
    </w:p>
    <w:p w14:paraId="236BC025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60529:2003</w:t>
      </w:r>
      <w:r w:rsidRPr="00B04306">
        <w:rPr>
          <w:rFonts w:ascii="Arial" w:eastAsia="Symbol" w:hAnsi="Arial" w:cs="Arial"/>
          <w:szCs w:val="22"/>
        </w:rPr>
        <w:t xml:space="preserve"> Stopnie ochrony zapewnianej przez obudowy (Kod IP)</w:t>
      </w:r>
    </w:p>
    <w:p w14:paraId="46F8DA05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61326-1:2013-06</w:t>
      </w:r>
      <w:r w:rsidRPr="00B04306">
        <w:rPr>
          <w:rFonts w:ascii="Arial" w:eastAsia="Symbol" w:hAnsi="Arial" w:cs="Arial"/>
          <w:szCs w:val="22"/>
        </w:rPr>
        <w:t xml:space="preserve"> Wyposażenie elektryczne do pomiarów, sterowania i użytku w laboratoriach -Wymagania dotyczące kompatybilności elektromagnetycznej (EMC). Część 1: Wymagania ogólne</w:t>
      </w:r>
    </w:p>
    <w:p w14:paraId="5F239C85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50173-1:2011</w:t>
      </w:r>
      <w:r w:rsidRPr="00B04306">
        <w:rPr>
          <w:rFonts w:ascii="Arial" w:eastAsia="Symbol" w:hAnsi="Arial" w:cs="Arial"/>
          <w:szCs w:val="22"/>
        </w:rPr>
        <w:t xml:space="preserve"> Technika informatyczna. Systemy okablowania strukturalnego. Część 1: Wymagania ogólne</w:t>
      </w:r>
    </w:p>
    <w:p w14:paraId="74388E3A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50173-2:2008/A1:2011</w:t>
      </w:r>
      <w:r w:rsidRPr="00B04306">
        <w:rPr>
          <w:rFonts w:ascii="Arial" w:eastAsia="Symbol" w:hAnsi="Arial" w:cs="Arial"/>
          <w:szCs w:val="22"/>
        </w:rPr>
        <w:t xml:space="preserve"> Technika informatyczna. Systemy okablowania strukturalnego. Część 2: Pomieszczenia biurowe.</w:t>
      </w:r>
    </w:p>
    <w:p w14:paraId="38B54733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50173-3:2008/A1:2011</w:t>
      </w:r>
      <w:r w:rsidRPr="00B04306">
        <w:rPr>
          <w:rFonts w:ascii="Arial" w:eastAsia="Symbol" w:hAnsi="Arial" w:cs="Arial"/>
          <w:szCs w:val="22"/>
        </w:rPr>
        <w:t xml:space="preserve"> Technika informatyczna. Systemy okablowania strukturalnego. Część 3: Pomieszczenia przemysłowe.</w:t>
      </w:r>
    </w:p>
    <w:p w14:paraId="1D793A62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50174-1:2010/A2:2015-02</w:t>
      </w:r>
      <w:r w:rsidRPr="00B04306">
        <w:rPr>
          <w:rFonts w:ascii="Arial" w:eastAsia="Symbol" w:hAnsi="Arial" w:cs="Arial"/>
          <w:szCs w:val="22"/>
        </w:rPr>
        <w:t xml:space="preserve"> Technika informatyczna. Instalacja okablowania. Część 1: Specyfikacja i zapewnienie jakości.</w:t>
      </w:r>
    </w:p>
    <w:p w14:paraId="4EC186AF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50174-2:2010/A2:2015-02</w:t>
      </w:r>
      <w:r w:rsidRPr="00B04306">
        <w:rPr>
          <w:rFonts w:ascii="Arial" w:eastAsia="Symbol" w:hAnsi="Arial" w:cs="Arial"/>
          <w:szCs w:val="22"/>
        </w:rPr>
        <w:t xml:space="preserve"> Technika informatyczna. Instalacja okablowania. Część 2: Planowanie i wykonywanie instalacji wewnątrz budynków.</w:t>
      </w:r>
    </w:p>
    <w:p w14:paraId="7158D38B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50174-3:2014-02/A1:2017-07</w:t>
      </w:r>
      <w:r w:rsidRPr="00B04306">
        <w:rPr>
          <w:rFonts w:ascii="Arial" w:eastAsia="Symbol" w:hAnsi="Arial" w:cs="Arial"/>
          <w:szCs w:val="22"/>
        </w:rPr>
        <w:t xml:space="preserve"> Technika informatyczna. Instalacja okablowania. Część 3: Planowanie i wykonywanie instalacji na zewnątrz budynków.</w:t>
      </w:r>
    </w:p>
    <w:p w14:paraId="77B871E1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50310:2016-09</w:t>
      </w:r>
      <w:r w:rsidRPr="00B04306">
        <w:rPr>
          <w:rFonts w:ascii="Arial" w:eastAsia="Symbol" w:hAnsi="Arial" w:cs="Arial"/>
          <w:szCs w:val="22"/>
        </w:rPr>
        <w:t xml:space="preserve"> Sieci połączeń wyrównawczych w budynkach i innych obiektach budowlanych z instalacjami telekomunikacyjnymi.</w:t>
      </w:r>
    </w:p>
    <w:p w14:paraId="79F5C4A3" w14:textId="30AC2F9F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60051-1:2017-06</w:t>
      </w:r>
      <w:r w:rsidRPr="00B04306">
        <w:rPr>
          <w:rFonts w:ascii="Arial" w:eastAsia="Symbol" w:hAnsi="Arial" w:cs="Arial"/>
          <w:szCs w:val="22"/>
        </w:rPr>
        <w:t xml:space="preserve"> Elektryczne przyrządy pomiarowe wskazujące analogowe o działaniu bezpośrednim i ich przybory</w:t>
      </w:r>
      <w:r w:rsidRPr="00B04306" w:rsidDel="004E4CD8">
        <w:rPr>
          <w:rFonts w:ascii="Arial" w:eastAsia="Symbol" w:hAnsi="Arial" w:cs="Arial"/>
          <w:szCs w:val="22"/>
        </w:rPr>
        <w:t xml:space="preserve"> </w:t>
      </w:r>
      <w:r w:rsidR="00592718" w:rsidRPr="00592718">
        <w:rPr>
          <w:rFonts w:ascii="Arial" w:eastAsia="Symbol" w:hAnsi="Arial" w:cs="Arial"/>
          <w:szCs w:val="22"/>
        </w:rPr>
        <w:t>–</w:t>
      </w:r>
      <w:r w:rsidR="00592718">
        <w:rPr>
          <w:rFonts w:ascii="Arial" w:eastAsia="Symbol" w:hAnsi="Arial" w:cs="Arial"/>
          <w:szCs w:val="22"/>
        </w:rPr>
        <w:t xml:space="preserve"> </w:t>
      </w:r>
      <w:r w:rsidRPr="00B04306">
        <w:rPr>
          <w:rFonts w:ascii="Arial" w:eastAsia="Symbol" w:hAnsi="Arial" w:cs="Arial"/>
          <w:szCs w:val="22"/>
        </w:rPr>
        <w:t>Część 1: Definicje i wymagania ogólne wspólne dla wszystkich części normy</w:t>
      </w:r>
    </w:p>
    <w:p w14:paraId="6485A3D0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60654-1…4</w:t>
      </w:r>
      <w:r w:rsidRPr="00B04306">
        <w:rPr>
          <w:rFonts w:ascii="Arial" w:eastAsia="Symbol" w:hAnsi="Arial" w:cs="Arial"/>
          <w:szCs w:val="22"/>
        </w:rPr>
        <w:t xml:space="preserve"> Urządzenia do pomiarów i sterowania procesami przemysłowymi.</w:t>
      </w:r>
    </w:p>
    <w:p w14:paraId="75EA537A" w14:textId="4EA9F565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60584-1:2014-04</w:t>
      </w:r>
      <w:r w:rsidRPr="00B04306">
        <w:rPr>
          <w:rFonts w:ascii="Arial" w:eastAsia="Symbol" w:hAnsi="Arial" w:cs="Arial"/>
          <w:szCs w:val="22"/>
        </w:rPr>
        <w:t xml:space="preserve"> Termoelementy</w:t>
      </w:r>
      <w:r w:rsidRPr="00B04306" w:rsidDel="004E4CD8">
        <w:rPr>
          <w:rFonts w:ascii="Arial" w:eastAsia="Symbol" w:hAnsi="Arial" w:cs="Arial"/>
          <w:szCs w:val="22"/>
        </w:rPr>
        <w:t xml:space="preserve"> </w:t>
      </w:r>
      <w:r w:rsidR="00592718" w:rsidRPr="00592718">
        <w:rPr>
          <w:rFonts w:ascii="Arial" w:eastAsia="Symbol" w:hAnsi="Arial" w:cs="Arial"/>
          <w:szCs w:val="22"/>
        </w:rPr>
        <w:t>–</w:t>
      </w:r>
      <w:r w:rsidR="00592718">
        <w:rPr>
          <w:rFonts w:ascii="Arial" w:eastAsia="Symbol" w:hAnsi="Arial" w:cs="Arial"/>
          <w:szCs w:val="22"/>
        </w:rPr>
        <w:t xml:space="preserve"> </w:t>
      </w:r>
      <w:r w:rsidRPr="00B04306">
        <w:rPr>
          <w:rFonts w:ascii="Arial" w:eastAsia="Symbol" w:hAnsi="Arial" w:cs="Arial"/>
          <w:szCs w:val="22"/>
        </w:rPr>
        <w:t>Część 1: Specyfikacje i tolerancje EMF</w:t>
      </w:r>
    </w:p>
    <w:p w14:paraId="39916542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60584-3:2008</w:t>
      </w:r>
      <w:r w:rsidRPr="00B04306">
        <w:rPr>
          <w:rFonts w:ascii="Arial" w:eastAsia="Symbol" w:hAnsi="Arial" w:cs="Arial"/>
          <w:szCs w:val="22"/>
        </w:rPr>
        <w:t xml:space="preserve"> Termoelementy. Część 3: Kable rozszerzające i kompensacyjne – Tolerancje i systemy rozpoznawcze</w:t>
      </w:r>
    </w:p>
    <w:p w14:paraId="19E66B39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61439-1:2011, PN-EN 61439-2:2011, PN-EN 61439-3:2012, PN-EN 61439-4:2013-06, PN-EN 61439-5:2015-02</w:t>
      </w:r>
      <w:r w:rsidRPr="00B04306">
        <w:rPr>
          <w:rFonts w:ascii="Arial" w:eastAsia="Symbol" w:hAnsi="Arial" w:cs="Arial"/>
          <w:szCs w:val="22"/>
        </w:rPr>
        <w:t xml:space="preserve"> Rozdzielnice i sterownice niskonapięciowe. Część 1: Postanowienia ogólne, Część 2: Rozdzielnice i sterownice do rozdziału energii elektrycznej, Część 3: Rozdzielnice tablicowe przeznaczone do obsługiwania przez osoby postronne (DBO), Część 4: Wymagania dotyczące zestawów przeznaczonych do </w:t>
      </w:r>
      <w:r w:rsidRPr="00B04306">
        <w:rPr>
          <w:rFonts w:ascii="Arial" w:eastAsia="Symbol" w:hAnsi="Arial" w:cs="Arial"/>
          <w:szCs w:val="22"/>
        </w:rPr>
        <w:lastRenderedPageBreak/>
        <w:t>instalowania na placu budowy (ACS), Część 5: Zestawy do dystrybucji mocy w sieciach publicznych</w:t>
      </w:r>
    </w:p>
    <w:p w14:paraId="37AC1FCE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60947-1…8</w:t>
      </w:r>
      <w:r w:rsidRPr="00B04306">
        <w:rPr>
          <w:rFonts w:ascii="Arial" w:eastAsia="Symbol" w:hAnsi="Arial" w:cs="Arial"/>
          <w:szCs w:val="22"/>
        </w:rPr>
        <w:t xml:space="preserve"> Aparatura rozdzielcza i sterownicza niskonapięciowa</w:t>
      </w:r>
    </w:p>
    <w:p w14:paraId="614D0138" w14:textId="249015DF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62368-1:2015-03, PN-EN 62368-1:2015-03/AC1:2016-01E, PN-EN 62368-1:2015-03/AC:2017-12E, PN-EN 62368-1:2015-03/Ap1:2018-03E</w:t>
      </w:r>
      <w:r w:rsidRPr="00B04306">
        <w:rPr>
          <w:rFonts w:ascii="Arial" w:eastAsia="Symbol" w:hAnsi="Arial" w:cs="Arial"/>
          <w:szCs w:val="22"/>
        </w:rPr>
        <w:t xml:space="preserve"> Urządzenia techniki fonicznej/wizyjnej, informatycznej i telekomunikacyjnej</w:t>
      </w:r>
      <w:r w:rsidRPr="00B04306" w:rsidDel="004E4CD8">
        <w:rPr>
          <w:rFonts w:ascii="Arial" w:eastAsia="Symbol" w:hAnsi="Arial" w:cs="Arial"/>
          <w:szCs w:val="22"/>
        </w:rPr>
        <w:t xml:space="preserve"> </w:t>
      </w:r>
      <w:r w:rsidR="004473E8" w:rsidRPr="004473E8">
        <w:rPr>
          <w:rFonts w:ascii="Arial" w:eastAsia="Symbol" w:hAnsi="Arial" w:cs="Arial"/>
          <w:szCs w:val="22"/>
        </w:rPr>
        <w:t>–</w:t>
      </w:r>
      <w:r w:rsidR="004473E8">
        <w:rPr>
          <w:rFonts w:ascii="Arial" w:eastAsia="Symbol" w:hAnsi="Arial" w:cs="Arial"/>
          <w:szCs w:val="22"/>
        </w:rPr>
        <w:t xml:space="preserve"> </w:t>
      </w:r>
      <w:r w:rsidRPr="00B04306">
        <w:rPr>
          <w:rFonts w:ascii="Arial" w:eastAsia="Symbol" w:hAnsi="Arial" w:cs="Arial"/>
          <w:szCs w:val="22"/>
        </w:rPr>
        <w:t>Część 1: Wymagania bezpieczeństwa</w:t>
      </w:r>
    </w:p>
    <w:p w14:paraId="6234A3F3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61000-2-4:2003</w:t>
      </w:r>
      <w:r w:rsidRPr="00B04306">
        <w:rPr>
          <w:rFonts w:ascii="Arial" w:eastAsia="Symbol" w:hAnsi="Arial" w:cs="Arial"/>
          <w:szCs w:val="22"/>
        </w:rPr>
        <w:t xml:space="preserve"> Kompatybilność elektromagnetyczna (EMC). Część 2-4: Poziomy kompatybilności dotyczące zaburzeń przewodzonych małej częstotliwości w sieciach zakładów przemysłowych (oryg.)</w:t>
      </w:r>
    </w:p>
    <w:p w14:paraId="18827C9E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61000-4-4:2013-05</w:t>
      </w:r>
      <w:r w:rsidRPr="00B04306">
        <w:rPr>
          <w:rFonts w:ascii="Arial" w:eastAsia="Symbol" w:hAnsi="Arial" w:cs="Arial"/>
          <w:szCs w:val="22"/>
        </w:rPr>
        <w:t xml:space="preserve"> Kompatybilność elektromagnetyczna (EMC). Część 4-4: Metody badań i pomiarów – Badanie odporności na serie szybkich elektrycznych stanów przejściowych</w:t>
      </w:r>
    </w:p>
    <w:p w14:paraId="60F37CFB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61000-6-2:2008</w:t>
      </w:r>
      <w:r w:rsidRPr="00B04306">
        <w:rPr>
          <w:rFonts w:ascii="Arial" w:eastAsia="Symbol" w:hAnsi="Arial" w:cs="Arial"/>
          <w:szCs w:val="22"/>
        </w:rPr>
        <w:t xml:space="preserve"> Kompatybilność elektromagnetyczna (EMC). Część 6-2: Normy ogólne – Odporność w środowiskach przemysłowych</w:t>
      </w:r>
    </w:p>
    <w:p w14:paraId="780EA33D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61000-6-4:2008</w:t>
      </w:r>
      <w:r w:rsidRPr="00B04306">
        <w:rPr>
          <w:rFonts w:ascii="Arial" w:eastAsia="Symbol" w:hAnsi="Arial" w:cs="Arial"/>
          <w:szCs w:val="22"/>
        </w:rPr>
        <w:t xml:space="preserve"> Kompatybilność elektromagnetyczna (EMC). Część 6-4: Normy ogólne – Norma emisji w środowiskach przemysłowych</w:t>
      </w:r>
    </w:p>
    <w:p w14:paraId="6499573D" w14:textId="46A3DF68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10204: 2006</w:t>
      </w:r>
      <w:r w:rsidRPr="00B04306">
        <w:rPr>
          <w:rFonts w:ascii="Arial" w:eastAsia="Symbol" w:hAnsi="Arial" w:cs="Arial"/>
          <w:szCs w:val="22"/>
        </w:rPr>
        <w:t xml:space="preserve"> Wyroby metalowe </w:t>
      </w:r>
      <w:r w:rsidR="004473E8" w:rsidRPr="004473E8">
        <w:rPr>
          <w:rFonts w:ascii="Arial" w:eastAsia="Symbol" w:hAnsi="Arial" w:cs="Arial"/>
          <w:szCs w:val="22"/>
        </w:rPr>
        <w:t>–</w:t>
      </w:r>
      <w:r w:rsidRPr="00B04306">
        <w:rPr>
          <w:rFonts w:ascii="Arial" w:eastAsia="Symbol" w:hAnsi="Arial" w:cs="Arial"/>
          <w:szCs w:val="22"/>
        </w:rPr>
        <w:t xml:space="preserve"> Rodzaje dokumentów kontroli</w:t>
      </w:r>
    </w:p>
    <w:p w14:paraId="54F331E8" w14:textId="354270E2" w:rsidR="00BC461F" w:rsidRPr="00CC15A0" w:rsidRDefault="14FC0786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CC15A0">
        <w:rPr>
          <w:rFonts w:ascii="Arial" w:eastAsia="Symbol" w:hAnsi="Arial" w:cs="Arial"/>
          <w:b/>
          <w:szCs w:val="22"/>
        </w:rPr>
        <w:t>PN</w:t>
      </w:r>
      <w:r w:rsidRPr="00CC15A0">
        <w:rPr>
          <w:rFonts w:ascii="Arial" w:eastAsia="Symbol" w:hAnsi="Arial" w:cs="Arial"/>
          <w:b/>
        </w:rPr>
        <w:t>-EN IEC 60297</w:t>
      </w:r>
      <w:r w:rsidR="4746C64D" w:rsidRPr="00CC15A0">
        <w:rPr>
          <w:rFonts w:ascii="Arial" w:eastAsia="Symbol" w:hAnsi="Arial" w:cs="Arial"/>
        </w:rPr>
        <w:t xml:space="preserve"> Konstrukcje mechaniczne do urządzeń elektrycznych i elektronicznych</w:t>
      </w:r>
      <w:r w:rsidR="004E4CD8">
        <w:rPr>
          <w:rFonts w:ascii="Arial" w:eastAsia="Symbol" w:hAnsi="Arial" w:cs="Arial"/>
        </w:rPr>
        <w:t>—</w:t>
      </w:r>
      <w:r w:rsidR="4746C64D" w:rsidRPr="00CC15A0">
        <w:rPr>
          <w:rFonts w:ascii="Arial" w:eastAsia="Symbol" w:hAnsi="Arial" w:cs="Arial"/>
        </w:rPr>
        <w:t>Wymiary konstrukcji mechanicznych szeregu 482,6 mm (19 cali)</w:t>
      </w:r>
    </w:p>
    <w:p w14:paraId="10CE7145" w14:textId="77777777" w:rsidR="00BC461F" w:rsidRPr="00B04306" w:rsidRDefault="00BC461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B04306">
        <w:rPr>
          <w:rFonts w:ascii="Arial" w:eastAsia="Symbol" w:hAnsi="Arial" w:cs="Arial"/>
          <w:b/>
          <w:szCs w:val="22"/>
        </w:rPr>
        <w:t>PN-EN 14181:2015-02</w:t>
      </w:r>
      <w:r w:rsidRPr="00B04306">
        <w:rPr>
          <w:rFonts w:ascii="Arial" w:eastAsia="Symbol" w:hAnsi="Arial" w:cs="Arial"/>
          <w:szCs w:val="22"/>
        </w:rPr>
        <w:t xml:space="preserve"> Emisja ze źródeł stacjonarnych </w:t>
      </w:r>
      <w:bookmarkStart w:id="48" w:name="_Hlk155339860"/>
      <w:r w:rsidRPr="00B04306">
        <w:rPr>
          <w:rFonts w:ascii="Arial" w:eastAsia="Symbol" w:hAnsi="Arial" w:cs="Arial"/>
          <w:szCs w:val="22"/>
        </w:rPr>
        <w:t>–</w:t>
      </w:r>
      <w:bookmarkEnd w:id="48"/>
      <w:r w:rsidRPr="00B04306">
        <w:rPr>
          <w:rFonts w:ascii="Arial" w:eastAsia="Symbol" w:hAnsi="Arial" w:cs="Arial"/>
          <w:szCs w:val="22"/>
        </w:rPr>
        <w:t xml:space="preserve"> zapewnienie jakości automatycznych systemów pomiarowych</w:t>
      </w:r>
    </w:p>
    <w:p w14:paraId="76C6E657" w14:textId="2F6846E3" w:rsidR="00BC461F" w:rsidRPr="00CC15A0" w:rsidRDefault="00BC461F" w:rsidP="00814ADC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CC15A0">
        <w:rPr>
          <w:rFonts w:ascii="Arial" w:eastAsia="Symbol" w:hAnsi="Arial" w:cs="Arial"/>
          <w:b/>
        </w:rPr>
        <w:t>PN-EN 60332</w:t>
      </w:r>
      <w:r w:rsidR="5C99E060" w:rsidRPr="00CC15A0">
        <w:rPr>
          <w:rFonts w:ascii="Arial" w:eastAsia="Symbol" w:hAnsi="Arial" w:cs="Arial"/>
          <w:b/>
        </w:rPr>
        <w:t xml:space="preserve"> </w:t>
      </w:r>
      <w:r w:rsidRPr="00CC15A0">
        <w:rPr>
          <w:rFonts w:ascii="Arial" w:eastAsia="Symbol" w:hAnsi="Arial" w:cs="Arial"/>
        </w:rPr>
        <w:t>Badanie palności kabli i przewodów elektrycznych oraz światłowodowych</w:t>
      </w:r>
    </w:p>
    <w:p w14:paraId="61A67D35" w14:textId="39698EE7" w:rsidR="36DE285F" w:rsidRPr="00B04306" w:rsidRDefault="6744C2C5" w:rsidP="00814ADC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CC15A0">
        <w:rPr>
          <w:rFonts w:ascii="Arial" w:eastAsia="Symbol" w:hAnsi="Arial" w:cs="Arial"/>
          <w:b/>
          <w:szCs w:val="22"/>
        </w:rPr>
        <w:t>PN-EN 60754</w:t>
      </w:r>
      <w:r w:rsidRPr="00CC15A0">
        <w:rPr>
          <w:rFonts w:ascii="Arial" w:eastAsia="Symbol" w:hAnsi="Arial" w:cs="Arial"/>
          <w:szCs w:val="22"/>
        </w:rPr>
        <w:t xml:space="preserve"> Badanie gazów wydzielających się podczas spalania materiałów pochodzących z kabli i przewodów</w:t>
      </w:r>
    </w:p>
    <w:p w14:paraId="493735D3" w14:textId="452954CB" w:rsidR="3CDF2D74" w:rsidRPr="00CC15A0" w:rsidRDefault="3CDF2D74" w:rsidP="00814ADC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Arial" w:eastAsia="Symbol" w:hAnsi="Arial" w:cs="Arial"/>
          <w:szCs w:val="22"/>
        </w:rPr>
      </w:pPr>
      <w:r w:rsidRPr="00CC15A0">
        <w:rPr>
          <w:rFonts w:ascii="Arial" w:eastAsia="Symbol" w:hAnsi="Arial" w:cs="Arial"/>
          <w:b/>
        </w:rPr>
        <w:t>PN-EN 50205:2003</w:t>
      </w:r>
      <w:r w:rsidRPr="00CC15A0">
        <w:rPr>
          <w:rFonts w:ascii="Arial" w:eastAsia="Symbol" w:hAnsi="Arial" w:cs="Arial"/>
        </w:rPr>
        <w:t xml:space="preserve"> Przekaźniki z zestykami o wymuszonym przełączaniu</w:t>
      </w:r>
    </w:p>
    <w:p w14:paraId="7FC3D71B" w14:textId="6994EE82" w:rsidR="006F18F6" w:rsidRPr="00CC15A0" w:rsidRDefault="006F18F6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CC15A0">
        <w:rPr>
          <w:rFonts w:ascii="Arial" w:eastAsia="Calibri" w:hAnsi="Arial" w:cs="Arial"/>
          <w:b/>
          <w:lang w:val="pl"/>
        </w:rPr>
        <w:t>PN-EN IEC 62443-4-2</w:t>
      </w:r>
      <w:r w:rsidRPr="00CC15A0">
        <w:rPr>
          <w:rFonts w:ascii="Arial" w:eastAsia="Calibri" w:hAnsi="Arial" w:cs="Arial"/>
          <w:lang w:val="pl"/>
        </w:rPr>
        <w:t xml:space="preserve"> Bezpieczeństwo w systemach sterowania i automatyki przemysłowej, cz.4-2: Wymagania techniczne bezpieczeństwa dla komponentów IACS</w:t>
      </w:r>
    </w:p>
    <w:p w14:paraId="516EDD81" w14:textId="06E319E0" w:rsidR="006F18F6" w:rsidRPr="00CC15A0" w:rsidRDefault="006F18F6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CC15A0">
        <w:rPr>
          <w:rFonts w:ascii="Arial" w:eastAsia="Calibri" w:hAnsi="Arial" w:cs="Arial"/>
          <w:b/>
          <w:lang w:val="pl"/>
        </w:rPr>
        <w:t>PN-EN IEC 62443</w:t>
      </w:r>
      <w:r w:rsidR="00896E8C" w:rsidRPr="00CC15A0">
        <w:rPr>
          <w:rFonts w:ascii="Arial" w:eastAsia="Calibri" w:hAnsi="Arial" w:cs="Arial"/>
          <w:b/>
          <w:lang w:val="pl"/>
        </w:rPr>
        <w:t xml:space="preserve">-3-3 </w:t>
      </w:r>
      <w:r w:rsidR="00896E8C" w:rsidRPr="00CC15A0">
        <w:rPr>
          <w:rFonts w:ascii="Arial" w:eastAsia="Calibri" w:hAnsi="Arial" w:cs="Arial"/>
          <w:lang w:val="pl"/>
        </w:rPr>
        <w:t xml:space="preserve">Bezpieczeństwo w systemach sterowania i automatyki przemysłowej, cz.3-3:  </w:t>
      </w:r>
      <w:r w:rsidR="00454ADF" w:rsidRPr="00CC15A0">
        <w:rPr>
          <w:rFonts w:ascii="Arial" w:eastAsia="Calibri" w:hAnsi="Arial" w:cs="Arial"/>
          <w:lang w:val="pl"/>
        </w:rPr>
        <w:t>W</w:t>
      </w:r>
      <w:r w:rsidR="00896E8C" w:rsidRPr="00CC15A0">
        <w:rPr>
          <w:rFonts w:ascii="Arial" w:eastAsia="Calibri" w:hAnsi="Arial" w:cs="Arial"/>
          <w:lang w:val="pl"/>
        </w:rPr>
        <w:t>ymagania dla systemu bezpieczeństwa i poziomów bezpieczeństwa</w:t>
      </w:r>
    </w:p>
    <w:p w14:paraId="62D189D4" w14:textId="22CC3DAD" w:rsidR="00573759" w:rsidRPr="00CC15A0" w:rsidRDefault="00573759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contextualSpacing w:val="0"/>
        <w:rPr>
          <w:rFonts w:ascii="Arial" w:eastAsia="Symbol" w:hAnsi="Arial" w:cs="Arial"/>
        </w:rPr>
      </w:pPr>
      <w:r w:rsidRPr="00CC15A0">
        <w:rPr>
          <w:rFonts w:ascii="Arial" w:eastAsia="Calibri" w:hAnsi="Arial" w:cs="Arial"/>
          <w:b/>
          <w:lang w:val="pl"/>
        </w:rPr>
        <w:t xml:space="preserve">PN-EN IEC 62443 </w:t>
      </w:r>
      <w:r w:rsidRPr="00CC15A0">
        <w:rPr>
          <w:rFonts w:ascii="Arial" w:eastAsia="Calibri" w:hAnsi="Arial" w:cs="Arial"/>
          <w:lang w:val="pl"/>
        </w:rPr>
        <w:t>Bezpieczeństwo w systemach sterowania i automatyki przemysłowej,</w:t>
      </w:r>
    </w:p>
    <w:p w14:paraId="286FA271" w14:textId="61DC1F09" w:rsidR="00405005" w:rsidRPr="00B04306" w:rsidRDefault="000927DF" w:rsidP="00814A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rPr>
          <w:rFonts w:eastAsia="Symbol"/>
        </w:rPr>
      </w:pPr>
      <w:r w:rsidRPr="00B13FEE">
        <w:rPr>
          <w:rFonts w:ascii="Arial" w:eastAsia="Symbol" w:hAnsi="Arial" w:cs="Arial"/>
          <w:b/>
          <w:bCs/>
        </w:rPr>
        <w:t>PN-EN IEC 61226:2022-06</w:t>
      </w:r>
      <w:r w:rsidR="00B13FEE">
        <w:rPr>
          <w:rFonts w:ascii="Arial" w:eastAsia="Symbol" w:hAnsi="Arial" w:cs="Arial"/>
          <w:b/>
          <w:bCs/>
        </w:rPr>
        <w:t xml:space="preserve"> </w:t>
      </w:r>
      <w:r w:rsidR="006E3A3C" w:rsidRPr="006E3A3C">
        <w:rPr>
          <w:rFonts w:ascii="Arial" w:eastAsia="Symbol" w:hAnsi="Arial" w:cs="Arial"/>
        </w:rPr>
        <w:t xml:space="preserve">Elektrownie jądrowe </w:t>
      </w:r>
      <w:r w:rsidR="00832AD5" w:rsidRPr="00832AD5">
        <w:rPr>
          <w:rFonts w:ascii="Arial" w:eastAsia="Symbol" w:hAnsi="Arial" w:cs="Arial"/>
        </w:rPr>
        <w:t>–</w:t>
      </w:r>
      <w:r w:rsidR="006E3A3C" w:rsidRPr="006E3A3C">
        <w:rPr>
          <w:rFonts w:ascii="Arial" w:eastAsia="Symbol" w:hAnsi="Arial" w:cs="Arial"/>
        </w:rPr>
        <w:t xml:space="preserve"> Systemy oprzyrządowania, sterowania i zasilania elektrycznego istotne dla bezpieczeństwa </w:t>
      </w:r>
      <w:r w:rsidR="00832AD5" w:rsidRPr="00832AD5">
        <w:rPr>
          <w:rFonts w:ascii="Arial" w:eastAsia="Symbol" w:hAnsi="Arial" w:cs="Arial"/>
        </w:rPr>
        <w:t>–</w:t>
      </w:r>
      <w:r w:rsidR="006E3A3C" w:rsidRPr="006E3A3C">
        <w:rPr>
          <w:rFonts w:ascii="Arial" w:eastAsia="Symbol" w:hAnsi="Arial" w:cs="Arial"/>
        </w:rPr>
        <w:t xml:space="preserve"> Kategoryzacja funkcji i klasyfikacja systemów</w:t>
      </w:r>
      <w:r w:rsidR="06F87770" w:rsidRPr="4801C234">
        <w:rPr>
          <w:rFonts w:ascii="Arial" w:eastAsia="Symbol" w:hAnsi="Arial" w:cs="Arial"/>
        </w:rPr>
        <w:t xml:space="preserve"> </w:t>
      </w:r>
      <w:r w:rsidR="003B4A6B">
        <w:rPr>
          <w:rFonts w:ascii="Arial" w:eastAsia="Arial" w:hAnsi="Arial" w:cs="Arial"/>
          <w:szCs w:val="22"/>
        </w:rPr>
        <w:t>–</w:t>
      </w:r>
      <w:r w:rsidR="06F87770" w:rsidRPr="002B5E14">
        <w:rPr>
          <w:rFonts w:ascii="Arial" w:eastAsia="Arial" w:hAnsi="Arial" w:cs="Arial"/>
          <w:szCs w:val="22"/>
        </w:rPr>
        <w:t xml:space="preserve"> </w:t>
      </w:r>
      <w:r w:rsidR="06F87770" w:rsidRPr="002B5E14">
        <w:rPr>
          <w:rFonts w:ascii="Arial" w:eastAsia="Arial" w:hAnsi="Arial" w:cs="Arial"/>
          <w:color w:val="333333"/>
          <w:szCs w:val="22"/>
        </w:rPr>
        <w:t>Kategoria A klasa I</w:t>
      </w:r>
    </w:p>
    <w:p w14:paraId="05F52AAE" w14:textId="124E59EE" w:rsidR="29A9AEAD" w:rsidRPr="00CC15A0" w:rsidRDefault="29A9AEAD" w:rsidP="00814ADC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Arial" w:eastAsia="Symbol" w:hAnsi="Arial" w:cs="Arial"/>
          <w:b/>
          <w:szCs w:val="22"/>
        </w:rPr>
      </w:pPr>
      <w:r w:rsidRPr="00CC15A0">
        <w:rPr>
          <w:rFonts w:ascii="Arial" w:eastAsia="Symbol" w:hAnsi="Arial" w:cs="Arial"/>
          <w:b/>
        </w:rPr>
        <w:t xml:space="preserve">PN-EN 60780-323:2017-12 </w:t>
      </w:r>
      <w:r w:rsidRPr="00CC15A0">
        <w:rPr>
          <w:rFonts w:ascii="Arial" w:eastAsia="Symbol" w:hAnsi="Arial" w:cs="Arial"/>
        </w:rPr>
        <w:t xml:space="preserve">Obiekty jądrowe </w:t>
      </w:r>
      <w:r w:rsidR="00832AD5" w:rsidRPr="00832AD5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Urządzenia elektryczne ważne dla bezpieczeństwa - Kwalifikacja</w:t>
      </w:r>
    </w:p>
    <w:p w14:paraId="72910324" w14:textId="7B82E812" w:rsidR="2F3DFDD9" w:rsidRPr="00CC15A0" w:rsidRDefault="235397DF" w:rsidP="00814ADC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Arial" w:eastAsia="Symbol" w:hAnsi="Arial" w:cs="Arial"/>
        </w:rPr>
      </w:pPr>
      <w:r w:rsidRPr="3AB664D6">
        <w:rPr>
          <w:rFonts w:ascii="Arial" w:eastAsia="Symbol" w:hAnsi="Arial" w:cs="Arial"/>
          <w:b/>
          <w:bCs/>
        </w:rPr>
        <w:t xml:space="preserve">PN-EN IEC 60880:2009 </w:t>
      </w:r>
      <w:r w:rsidRPr="00CC15A0">
        <w:rPr>
          <w:rFonts w:ascii="Arial" w:eastAsia="Symbol" w:hAnsi="Arial" w:cs="Arial"/>
        </w:rPr>
        <w:t xml:space="preserve">Elektrownie jądrowe </w:t>
      </w:r>
      <w:r w:rsidR="00832AD5" w:rsidRPr="00832AD5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Systemy kontrolne i oprzyrządowanie ważne dla bezpieczeństwa </w:t>
      </w:r>
      <w:r w:rsidR="00832AD5" w:rsidRPr="00832AD5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Aspekty oprogramowania komputerowych systemów spełniające wymagania kategorii A</w:t>
      </w:r>
    </w:p>
    <w:p w14:paraId="5BFD4A80" w14:textId="0ABCF2BF" w:rsidR="2F3DFDD9" w:rsidRPr="002B0AD5" w:rsidRDefault="6D5C899F" w:rsidP="00814ADC">
      <w:pPr>
        <w:pStyle w:val="Akapitzlist"/>
        <w:numPr>
          <w:ilvl w:val="0"/>
          <w:numId w:val="7"/>
        </w:numPr>
        <w:spacing w:before="60" w:after="60" w:line="276" w:lineRule="auto"/>
        <w:rPr>
          <w:rFonts w:ascii="Arial" w:eastAsia="Symbol" w:hAnsi="Arial" w:cs="Arial"/>
          <w:b/>
        </w:rPr>
      </w:pPr>
      <w:r w:rsidRPr="408CEF37">
        <w:rPr>
          <w:rFonts w:ascii="Arial" w:eastAsia="Symbol" w:hAnsi="Arial" w:cs="Arial"/>
          <w:b/>
          <w:bCs/>
        </w:rPr>
        <w:lastRenderedPageBreak/>
        <w:t xml:space="preserve">PN-EN IEC 62138:2019-12 </w:t>
      </w:r>
      <w:r w:rsidRPr="00CC15A0">
        <w:rPr>
          <w:rFonts w:ascii="Arial" w:eastAsia="Symbol" w:hAnsi="Arial" w:cs="Arial"/>
        </w:rPr>
        <w:t xml:space="preserve">Elektrownie jądrowe </w:t>
      </w:r>
      <w:r w:rsidR="00832AD5" w:rsidRPr="00832AD5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Systemy oprzyrządowania i sterowania istotne dla bezpieczeństwa </w:t>
      </w:r>
      <w:r w:rsidR="00832AD5" w:rsidRPr="00832AD5">
        <w:rPr>
          <w:rFonts w:ascii="Arial" w:eastAsia="Symbol" w:hAnsi="Arial" w:cs="Arial"/>
        </w:rPr>
        <w:t>–</w:t>
      </w:r>
      <w:r w:rsidRPr="00CC15A0">
        <w:rPr>
          <w:rFonts w:ascii="Arial" w:eastAsia="Symbol" w:hAnsi="Arial" w:cs="Arial"/>
        </w:rPr>
        <w:t xml:space="preserve"> Aspekty dotyczące oprogramowania komputerowych systemów spełniających funkcje kategorii B lub C</w:t>
      </w:r>
      <w:r w:rsidR="00AF2244">
        <w:rPr>
          <w:rFonts w:ascii="Arial" w:eastAsia="Symbol" w:hAnsi="Arial" w:cs="Arial"/>
        </w:rPr>
        <w:t xml:space="preserve"> </w:t>
      </w:r>
    </w:p>
    <w:p w14:paraId="02D90A01" w14:textId="37CBC0B9" w:rsidR="00BC461F" w:rsidRPr="00CC15A0" w:rsidRDefault="50B69B4C" w:rsidP="0053619E">
      <w:pPr>
        <w:pStyle w:val="Nagwek2"/>
        <w:numPr>
          <w:ilvl w:val="1"/>
          <w:numId w:val="73"/>
        </w:numPr>
        <w:spacing w:line="276" w:lineRule="auto"/>
        <w:rPr>
          <w:rFonts w:eastAsia="Symbol"/>
        </w:rPr>
      </w:pPr>
      <w:bookmarkStart w:id="49" w:name="_Toc155609077"/>
      <w:bookmarkStart w:id="50" w:name="_Toc155609218"/>
      <w:bookmarkStart w:id="51" w:name="_Toc155609354"/>
      <w:bookmarkStart w:id="52" w:name="_Toc155609488"/>
      <w:bookmarkStart w:id="53" w:name="_Toc155609622"/>
      <w:bookmarkStart w:id="54" w:name="_Toc155609756"/>
      <w:bookmarkStart w:id="55" w:name="_Toc155609887"/>
      <w:bookmarkStart w:id="56" w:name="_Toc155613132"/>
      <w:bookmarkStart w:id="57" w:name="_Toc155609078"/>
      <w:bookmarkStart w:id="58" w:name="_Toc155609219"/>
      <w:bookmarkStart w:id="59" w:name="_Toc155609355"/>
      <w:bookmarkStart w:id="60" w:name="_Toc155609489"/>
      <w:bookmarkStart w:id="61" w:name="_Toc155609623"/>
      <w:bookmarkStart w:id="62" w:name="_Toc155609757"/>
      <w:bookmarkStart w:id="63" w:name="_Toc155609888"/>
      <w:bookmarkStart w:id="64" w:name="_Toc155613133"/>
      <w:bookmarkStart w:id="65" w:name="_Toc16113689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CC15A0">
        <w:rPr>
          <w:rFonts w:eastAsia="Symbol"/>
        </w:rPr>
        <w:t>Pozostałe normy</w:t>
      </w:r>
      <w:r w:rsidR="06E7D2C6" w:rsidRPr="00CC15A0">
        <w:rPr>
          <w:rFonts w:eastAsia="Symbol"/>
        </w:rPr>
        <w:t>,</w:t>
      </w:r>
      <w:r w:rsidR="4AF2C7F9" w:rsidRPr="00CC15A0">
        <w:rPr>
          <w:rFonts w:eastAsia="Symbol"/>
        </w:rPr>
        <w:t xml:space="preserve"> standardy</w:t>
      </w:r>
      <w:bookmarkEnd w:id="65"/>
    </w:p>
    <w:p w14:paraId="6DAC37F8" w14:textId="77777777" w:rsidR="00C26634" w:rsidRPr="00D03AE3" w:rsidRDefault="50B69B4C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PN-EN ISO/IEC 17024:2012</w:t>
      </w:r>
      <w:r w:rsidRPr="00D03AE3">
        <w:rPr>
          <w:rFonts w:ascii="Arial" w:eastAsia="Symbol" w:hAnsi="Arial" w:cs="Arial"/>
        </w:rPr>
        <w:t xml:space="preserve"> Ocena zgodności. Ogólne wymagania dotyczące jednostek</w:t>
      </w:r>
      <w:r w:rsidR="2BE7D90C" w:rsidRPr="00D03AE3">
        <w:rPr>
          <w:rFonts w:ascii="Arial" w:eastAsia="Symbol" w:hAnsi="Arial" w:cs="Arial"/>
        </w:rPr>
        <w:t xml:space="preserve"> </w:t>
      </w:r>
    </w:p>
    <w:p w14:paraId="542CE08D" w14:textId="77777777" w:rsidR="004E4CD8" w:rsidRPr="003B4A6B" w:rsidRDefault="00BC461F" w:rsidP="00814ADC">
      <w:pPr>
        <w:autoSpaceDE w:val="0"/>
        <w:autoSpaceDN w:val="0"/>
        <w:adjustRightInd w:val="0"/>
        <w:spacing w:before="60" w:after="60" w:line="276" w:lineRule="auto"/>
        <w:ind w:left="720"/>
        <w:rPr>
          <w:rFonts w:ascii="Arial" w:eastAsia="Symbol" w:hAnsi="Arial" w:cs="Arial"/>
        </w:rPr>
      </w:pPr>
      <w:r w:rsidRPr="003B4A6B">
        <w:rPr>
          <w:rFonts w:ascii="Arial" w:eastAsia="Symbol" w:hAnsi="Arial" w:cs="Arial"/>
        </w:rPr>
        <w:t>certyfikujących osoby.</w:t>
      </w:r>
    </w:p>
    <w:p w14:paraId="37431316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PN-EN ISO 9712:2012</w:t>
      </w:r>
      <w:r w:rsidRPr="00D03AE3">
        <w:rPr>
          <w:rFonts w:ascii="Arial" w:eastAsia="Symbol" w:hAnsi="Arial" w:cs="Arial"/>
        </w:rPr>
        <w:t xml:space="preserve"> Badania nieniszczące. Kwalifikacja i certyfikacja personelu badań nieniszczących. Zasady ogólne.</w:t>
      </w:r>
    </w:p>
    <w:p w14:paraId="690E6903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PN-EN-ISO-9001</w:t>
      </w:r>
      <w:r w:rsidRPr="00D03AE3">
        <w:rPr>
          <w:rFonts w:ascii="Arial" w:eastAsia="Symbol" w:hAnsi="Arial" w:cs="Arial"/>
        </w:rPr>
        <w:t xml:space="preserve"> Systemy zarządzania jakością. Wymagania.</w:t>
      </w:r>
    </w:p>
    <w:p w14:paraId="61EB690F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PN-EN ISO 7010:2012/A7:2017-07</w:t>
      </w:r>
      <w:r w:rsidRPr="00D03AE3">
        <w:rPr>
          <w:rFonts w:ascii="Arial" w:eastAsia="Symbol" w:hAnsi="Arial" w:cs="Arial"/>
        </w:rPr>
        <w:t xml:space="preserve"> </w:t>
      </w:r>
      <w:r w:rsidR="00480D1A" w:rsidRPr="00D03AE3">
        <w:rPr>
          <w:rFonts w:ascii="Arial" w:eastAsia="Symbol" w:hAnsi="Arial" w:cs="Arial"/>
        </w:rPr>
        <w:t>S</w:t>
      </w:r>
      <w:r w:rsidRPr="00D03AE3">
        <w:rPr>
          <w:rFonts w:ascii="Arial" w:eastAsia="Symbol" w:hAnsi="Arial" w:cs="Arial"/>
        </w:rPr>
        <w:t>ymbole graficzne</w:t>
      </w:r>
      <w:r w:rsidR="00202B5F" w:rsidRPr="00D03AE3">
        <w:rPr>
          <w:rFonts w:ascii="Arial" w:eastAsia="Symbol" w:hAnsi="Arial" w:cs="Arial"/>
        </w:rPr>
        <w:t xml:space="preserve"> – </w:t>
      </w:r>
      <w:r w:rsidRPr="00D03AE3">
        <w:rPr>
          <w:rFonts w:ascii="Arial" w:eastAsia="Symbol" w:hAnsi="Arial" w:cs="Arial"/>
        </w:rPr>
        <w:t>Barwy bezpieczeństwa i znaki bezpieczeństwa</w:t>
      </w:r>
      <w:r w:rsidR="00202B5F" w:rsidRPr="00D03AE3">
        <w:rPr>
          <w:rFonts w:ascii="Arial" w:eastAsia="Symbol" w:hAnsi="Arial" w:cs="Arial"/>
        </w:rPr>
        <w:t xml:space="preserve"> – </w:t>
      </w:r>
      <w:r w:rsidRPr="00D03AE3">
        <w:rPr>
          <w:rFonts w:ascii="Arial" w:eastAsia="Symbol" w:hAnsi="Arial" w:cs="Arial"/>
        </w:rPr>
        <w:t>Zarejestrowane znaki bezpieczeństwa.</w:t>
      </w:r>
    </w:p>
    <w:p w14:paraId="34A41789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</w:rPr>
        <w:t xml:space="preserve">PN-N-01256 </w:t>
      </w:r>
      <w:r w:rsidRPr="00D03AE3">
        <w:rPr>
          <w:rFonts w:ascii="Arial" w:eastAsia="Symbol" w:hAnsi="Arial" w:cs="Arial"/>
        </w:rPr>
        <w:t>Znaki bezpieczeństwa.</w:t>
      </w:r>
    </w:p>
    <w:p w14:paraId="0CB80724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SSG-37 rev. 1</w:t>
      </w:r>
      <w:r w:rsidR="00480D1A" w:rsidRPr="00D03AE3">
        <w:rPr>
          <w:rFonts w:ascii="Arial" w:eastAsia="Symbol" w:hAnsi="Arial" w:cs="Arial"/>
        </w:rPr>
        <w:t xml:space="preserve"> I</w:t>
      </w:r>
      <w:r w:rsidRPr="00D03AE3">
        <w:rPr>
          <w:rFonts w:ascii="Arial" w:eastAsia="Symbol" w:hAnsi="Arial" w:cs="Arial"/>
        </w:rPr>
        <w:t>nstrumentation and Control Systems and Software Important to Safety for Research Reactors (Oprzyrządowanie i systemy sterowania oraz oprogramowanie ważne dla bezpieczeństwa reaktorów badawczych).</w:t>
      </w:r>
    </w:p>
    <w:p w14:paraId="349C7CDC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IEC-980</w:t>
      </w:r>
      <w:r w:rsidRPr="00D03AE3">
        <w:rPr>
          <w:rFonts w:ascii="Arial" w:eastAsia="Symbol" w:hAnsi="Arial" w:cs="Arial"/>
        </w:rPr>
        <w:t xml:space="preserve"> Recommended practices for seismic qualification of electrical equipment of the safety system for nuclear generating stations (Zalecane praktyki kwalifikacji sejsmicznej urządzeń elektrycznych systemu bezpieczeństwa elektrowni jądrowych).</w:t>
      </w:r>
    </w:p>
    <w:p w14:paraId="21865BCA" w14:textId="77777777" w:rsidR="00C26634" w:rsidRPr="00D03AE3" w:rsidRDefault="00453BB3" w:rsidP="00814ADC">
      <w:pPr>
        <w:pStyle w:val="Listapunktowana3"/>
        <w:numPr>
          <w:ilvl w:val="0"/>
          <w:numId w:val="6"/>
        </w:numPr>
        <w:spacing w:before="60" w:after="60" w:line="276" w:lineRule="auto"/>
        <w:rPr>
          <w:rFonts w:ascii="Arial" w:eastAsia="Symbol" w:hAnsi="Arial" w:cs="Arial"/>
        </w:rPr>
      </w:pPr>
      <w:r w:rsidRPr="00D03AE3">
        <w:rPr>
          <w:rFonts w:ascii="Arial" w:eastAsia="Symbol" w:hAnsi="Arial" w:cs="Arial"/>
          <w:b/>
          <w:bCs/>
        </w:rPr>
        <w:t>Bellcore/Telcordia GR-63</w:t>
      </w:r>
      <w:r w:rsidRPr="00D03AE3">
        <w:rPr>
          <w:rFonts w:ascii="Arial" w:eastAsia="Symbol" w:hAnsi="Arial" w:cs="Arial"/>
        </w:rPr>
        <w:t xml:space="preserve"> Vibration Test Requirements (Wymagania dotyczące testu wibracyjnego)</w:t>
      </w:r>
    </w:p>
    <w:p w14:paraId="14490BE6" w14:textId="77777777" w:rsidR="00792CFF" w:rsidRPr="00F1005C" w:rsidRDefault="1F3865B9" w:rsidP="0053619E">
      <w:pPr>
        <w:pStyle w:val="Nagwek2"/>
        <w:numPr>
          <w:ilvl w:val="1"/>
          <w:numId w:val="73"/>
        </w:numPr>
        <w:rPr>
          <w:rFonts w:eastAsia="MS Mincho"/>
        </w:rPr>
      </w:pPr>
      <w:bookmarkStart w:id="66" w:name="_Toc158808332"/>
      <w:bookmarkStart w:id="67" w:name="_Toc158808456"/>
      <w:bookmarkStart w:id="68" w:name="_Toc158808550"/>
      <w:bookmarkStart w:id="69" w:name="_Toc158809194"/>
      <w:bookmarkStart w:id="70" w:name="_Toc158810039"/>
      <w:bookmarkStart w:id="71" w:name="_Toc158810134"/>
      <w:bookmarkStart w:id="72" w:name="_Toc158810229"/>
      <w:bookmarkStart w:id="73" w:name="_Toc158890222"/>
      <w:bookmarkStart w:id="74" w:name="_Toc158891767"/>
      <w:bookmarkStart w:id="75" w:name="_Toc155609080"/>
      <w:bookmarkStart w:id="76" w:name="_Toc155609221"/>
      <w:bookmarkStart w:id="77" w:name="_Toc155609357"/>
      <w:bookmarkStart w:id="78" w:name="_Toc155609491"/>
      <w:bookmarkStart w:id="79" w:name="_Toc155609625"/>
      <w:bookmarkStart w:id="80" w:name="_Toc155609759"/>
      <w:bookmarkStart w:id="81" w:name="_Toc155609890"/>
      <w:bookmarkStart w:id="82" w:name="_Toc155613135"/>
      <w:bookmarkStart w:id="83" w:name="_Toc155609081"/>
      <w:bookmarkStart w:id="84" w:name="_Toc155609222"/>
      <w:bookmarkStart w:id="85" w:name="_Toc155609358"/>
      <w:bookmarkStart w:id="86" w:name="_Toc155609492"/>
      <w:bookmarkStart w:id="87" w:name="_Toc155609626"/>
      <w:bookmarkStart w:id="88" w:name="_Toc155609760"/>
      <w:bookmarkStart w:id="89" w:name="_Toc155609891"/>
      <w:bookmarkStart w:id="90" w:name="_Toc155613136"/>
      <w:bookmarkStart w:id="91" w:name="_Toc155609082"/>
      <w:bookmarkStart w:id="92" w:name="_Toc155609223"/>
      <w:bookmarkStart w:id="93" w:name="_Toc155609359"/>
      <w:bookmarkStart w:id="94" w:name="_Toc155609493"/>
      <w:bookmarkStart w:id="95" w:name="_Toc155609627"/>
      <w:bookmarkStart w:id="96" w:name="_Toc155609761"/>
      <w:bookmarkStart w:id="97" w:name="_Toc155609892"/>
      <w:bookmarkStart w:id="98" w:name="_Toc155613137"/>
      <w:bookmarkStart w:id="99" w:name="_Toc155609083"/>
      <w:bookmarkStart w:id="100" w:name="_Toc155609224"/>
      <w:bookmarkStart w:id="101" w:name="_Toc155609360"/>
      <w:bookmarkStart w:id="102" w:name="_Toc155609494"/>
      <w:bookmarkStart w:id="103" w:name="_Toc155609628"/>
      <w:bookmarkStart w:id="104" w:name="_Toc155609762"/>
      <w:bookmarkStart w:id="105" w:name="_Toc155609893"/>
      <w:bookmarkStart w:id="106" w:name="_Toc155613138"/>
      <w:bookmarkStart w:id="107" w:name="_Toc155609084"/>
      <w:bookmarkStart w:id="108" w:name="_Toc155609225"/>
      <w:bookmarkStart w:id="109" w:name="_Toc155609361"/>
      <w:bookmarkStart w:id="110" w:name="_Toc155609495"/>
      <w:bookmarkStart w:id="111" w:name="_Toc155609629"/>
      <w:bookmarkStart w:id="112" w:name="_Toc155609763"/>
      <w:bookmarkStart w:id="113" w:name="_Toc155609894"/>
      <w:bookmarkStart w:id="114" w:name="_Toc155613139"/>
      <w:bookmarkStart w:id="115" w:name="_Toc155609085"/>
      <w:bookmarkStart w:id="116" w:name="_Toc155609226"/>
      <w:bookmarkStart w:id="117" w:name="_Toc155609362"/>
      <w:bookmarkStart w:id="118" w:name="_Toc155609496"/>
      <w:bookmarkStart w:id="119" w:name="_Toc155609630"/>
      <w:bookmarkStart w:id="120" w:name="_Toc155609764"/>
      <w:bookmarkStart w:id="121" w:name="_Toc155609895"/>
      <w:bookmarkStart w:id="122" w:name="_Toc155613140"/>
      <w:bookmarkStart w:id="123" w:name="_Toc155609086"/>
      <w:bookmarkStart w:id="124" w:name="_Toc155609227"/>
      <w:bookmarkStart w:id="125" w:name="_Toc155609363"/>
      <w:bookmarkStart w:id="126" w:name="_Toc155609497"/>
      <w:bookmarkStart w:id="127" w:name="_Toc155609631"/>
      <w:bookmarkStart w:id="128" w:name="_Toc155609765"/>
      <w:bookmarkStart w:id="129" w:name="_Toc155609896"/>
      <w:bookmarkStart w:id="130" w:name="_Toc155613141"/>
      <w:bookmarkStart w:id="131" w:name="_Toc155609087"/>
      <w:bookmarkStart w:id="132" w:name="_Toc155609228"/>
      <w:bookmarkStart w:id="133" w:name="_Toc155609364"/>
      <w:bookmarkStart w:id="134" w:name="_Toc155609498"/>
      <w:bookmarkStart w:id="135" w:name="_Toc155609632"/>
      <w:bookmarkStart w:id="136" w:name="_Toc155609766"/>
      <w:bookmarkStart w:id="137" w:name="_Toc155609897"/>
      <w:bookmarkStart w:id="138" w:name="_Toc155613142"/>
      <w:bookmarkStart w:id="139" w:name="_Toc155609088"/>
      <w:bookmarkStart w:id="140" w:name="_Toc155609229"/>
      <w:bookmarkStart w:id="141" w:name="_Toc155609365"/>
      <w:bookmarkStart w:id="142" w:name="_Toc155609499"/>
      <w:bookmarkStart w:id="143" w:name="_Toc155609633"/>
      <w:bookmarkStart w:id="144" w:name="_Toc155609767"/>
      <w:bookmarkStart w:id="145" w:name="_Toc155609898"/>
      <w:bookmarkStart w:id="146" w:name="_Toc155613143"/>
      <w:bookmarkStart w:id="147" w:name="_Toc155609089"/>
      <w:bookmarkStart w:id="148" w:name="_Toc155609230"/>
      <w:bookmarkStart w:id="149" w:name="_Toc155609366"/>
      <w:bookmarkStart w:id="150" w:name="_Toc155609500"/>
      <w:bookmarkStart w:id="151" w:name="_Toc155609634"/>
      <w:bookmarkStart w:id="152" w:name="_Toc155609768"/>
      <w:bookmarkStart w:id="153" w:name="_Toc155609899"/>
      <w:bookmarkStart w:id="154" w:name="_Toc155613144"/>
      <w:bookmarkStart w:id="155" w:name="_Toc155609090"/>
      <w:bookmarkStart w:id="156" w:name="_Toc155609231"/>
      <w:bookmarkStart w:id="157" w:name="_Toc155609367"/>
      <w:bookmarkStart w:id="158" w:name="_Toc155609501"/>
      <w:bookmarkStart w:id="159" w:name="_Toc155609635"/>
      <w:bookmarkStart w:id="160" w:name="_Toc155609769"/>
      <w:bookmarkStart w:id="161" w:name="_Toc155609900"/>
      <w:bookmarkStart w:id="162" w:name="_Toc155613145"/>
      <w:bookmarkStart w:id="163" w:name="_Toc155609091"/>
      <w:bookmarkStart w:id="164" w:name="_Toc155609232"/>
      <w:bookmarkStart w:id="165" w:name="_Toc155609368"/>
      <w:bookmarkStart w:id="166" w:name="_Toc155609502"/>
      <w:bookmarkStart w:id="167" w:name="_Toc155609636"/>
      <w:bookmarkStart w:id="168" w:name="_Toc155609770"/>
      <w:bookmarkStart w:id="169" w:name="_Toc155609901"/>
      <w:bookmarkStart w:id="170" w:name="_Toc155613146"/>
      <w:bookmarkStart w:id="171" w:name="_Toc155609092"/>
      <w:bookmarkStart w:id="172" w:name="_Toc155609233"/>
      <w:bookmarkStart w:id="173" w:name="_Toc155609369"/>
      <w:bookmarkStart w:id="174" w:name="_Toc155609503"/>
      <w:bookmarkStart w:id="175" w:name="_Toc155609637"/>
      <w:bookmarkStart w:id="176" w:name="_Toc155609771"/>
      <w:bookmarkStart w:id="177" w:name="_Toc155609902"/>
      <w:bookmarkStart w:id="178" w:name="_Toc155613147"/>
      <w:bookmarkStart w:id="179" w:name="_Toc155609093"/>
      <w:bookmarkStart w:id="180" w:name="_Toc155609234"/>
      <w:bookmarkStart w:id="181" w:name="_Toc155609370"/>
      <w:bookmarkStart w:id="182" w:name="_Toc155609504"/>
      <w:bookmarkStart w:id="183" w:name="_Toc155609638"/>
      <w:bookmarkStart w:id="184" w:name="_Toc155609772"/>
      <w:bookmarkStart w:id="185" w:name="_Toc155609903"/>
      <w:bookmarkStart w:id="186" w:name="_Toc155613148"/>
      <w:bookmarkStart w:id="187" w:name="_Toc155609094"/>
      <w:bookmarkStart w:id="188" w:name="_Toc155609235"/>
      <w:bookmarkStart w:id="189" w:name="_Toc155609371"/>
      <w:bookmarkStart w:id="190" w:name="_Toc155609505"/>
      <w:bookmarkStart w:id="191" w:name="_Toc155609639"/>
      <w:bookmarkStart w:id="192" w:name="_Toc155609773"/>
      <w:bookmarkStart w:id="193" w:name="_Toc155609904"/>
      <w:bookmarkStart w:id="194" w:name="_Toc155613149"/>
      <w:bookmarkStart w:id="195" w:name="_Toc155609095"/>
      <w:bookmarkStart w:id="196" w:name="_Toc155609236"/>
      <w:bookmarkStart w:id="197" w:name="_Toc155609372"/>
      <w:bookmarkStart w:id="198" w:name="_Toc155609506"/>
      <w:bookmarkStart w:id="199" w:name="_Toc155609640"/>
      <w:bookmarkStart w:id="200" w:name="_Toc155609774"/>
      <w:bookmarkStart w:id="201" w:name="_Toc155609905"/>
      <w:bookmarkStart w:id="202" w:name="_Toc155613150"/>
      <w:bookmarkStart w:id="203" w:name="_Toc155609096"/>
      <w:bookmarkStart w:id="204" w:name="_Toc155609237"/>
      <w:bookmarkStart w:id="205" w:name="_Toc155609373"/>
      <w:bookmarkStart w:id="206" w:name="_Toc155609507"/>
      <w:bookmarkStart w:id="207" w:name="_Toc155609641"/>
      <w:bookmarkStart w:id="208" w:name="_Toc155609775"/>
      <w:bookmarkStart w:id="209" w:name="_Toc155609906"/>
      <w:bookmarkStart w:id="210" w:name="_Toc155613151"/>
      <w:bookmarkStart w:id="211" w:name="_Toc155609097"/>
      <w:bookmarkStart w:id="212" w:name="_Toc155609238"/>
      <w:bookmarkStart w:id="213" w:name="_Toc155609374"/>
      <w:bookmarkStart w:id="214" w:name="_Toc155609508"/>
      <w:bookmarkStart w:id="215" w:name="_Toc155609642"/>
      <w:bookmarkStart w:id="216" w:name="_Toc155609776"/>
      <w:bookmarkStart w:id="217" w:name="_Toc155609907"/>
      <w:bookmarkStart w:id="218" w:name="_Toc155613152"/>
      <w:bookmarkStart w:id="219" w:name="_Toc161136893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F1005C">
        <w:rPr>
          <w:rFonts w:eastAsia="MS Mincho"/>
        </w:rPr>
        <w:t>Uwagi</w:t>
      </w:r>
      <w:bookmarkEnd w:id="219"/>
      <w:r w:rsidRPr="00F1005C">
        <w:rPr>
          <w:rFonts w:eastAsia="MS Mincho"/>
        </w:rPr>
        <w:t xml:space="preserve"> </w:t>
      </w:r>
    </w:p>
    <w:p w14:paraId="515A3139" w14:textId="77777777" w:rsidR="00D4424B" w:rsidRPr="00202B5F" w:rsidRDefault="00234413" w:rsidP="00234413">
      <w:pPr>
        <w:pStyle w:val="WcicieII"/>
        <w:rPr>
          <w:rFonts w:ascii="Arial" w:eastAsia="MS Mincho" w:hAnsi="Arial" w:cs="Arial"/>
          <w:lang w:eastAsia="ru-RU"/>
        </w:rPr>
      </w:pPr>
      <w:r w:rsidRPr="00202B5F">
        <w:rPr>
          <w:rFonts w:ascii="Arial" w:eastAsia="MS Mincho" w:hAnsi="Arial" w:cs="Arial"/>
          <w:lang w:eastAsia="ru-RU"/>
        </w:rPr>
        <w:t>Wszystkie wyżej wymienione normy obowiązują wraz z ich późniejszymi zmianami.</w:t>
      </w:r>
    </w:p>
    <w:p w14:paraId="0C1F3A2B" w14:textId="77777777" w:rsidR="0085073D" w:rsidRPr="00D03AE3" w:rsidRDefault="0085073D" w:rsidP="0053619E">
      <w:pPr>
        <w:pStyle w:val="Nagwek1"/>
        <w:numPr>
          <w:ilvl w:val="0"/>
          <w:numId w:val="73"/>
        </w:numPr>
        <w:rPr>
          <w:rStyle w:val="Nagwek1Znak"/>
          <w:rFonts w:ascii="Arial" w:hAnsi="Arial" w:cs="Arial"/>
          <w:b/>
          <w:bCs/>
        </w:rPr>
      </w:pPr>
      <w:bookmarkStart w:id="220" w:name="_Toc161136894"/>
      <w:r w:rsidRPr="00D03AE3">
        <w:rPr>
          <w:rStyle w:val="Nagwek1Znak"/>
          <w:rFonts w:ascii="Arial" w:hAnsi="Arial" w:cs="Arial"/>
          <w:b/>
          <w:bCs/>
        </w:rPr>
        <w:lastRenderedPageBreak/>
        <w:t>Opis Przedmiotu Umowy</w:t>
      </w:r>
      <w:bookmarkEnd w:id="220"/>
    </w:p>
    <w:p w14:paraId="5CD8D622" w14:textId="77777777" w:rsidR="00C26634" w:rsidRPr="00D03AE3" w:rsidRDefault="5D1B0E2F" w:rsidP="00C26634">
      <w:pPr>
        <w:pStyle w:val="Tekstpodstawowy"/>
        <w:rPr>
          <w:rFonts w:ascii="Arial" w:eastAsia="MS Mincho" w:hAnsi="Arial" w:cs="Arial"/>
          <w:lang w:eastAsia="ru-RU"/>
        </w:rPr>
      </w:pPr>
      <w:r w:rsidRPr="00D03AE3">
        <w:rPr>
          <w:rFonts w:ascii="Arial" w:eastAsia="MS Mincho" w:hAnsi="Arial" w:cs="Arial"/>
          <w:lang w:eastAsia="ru-RU"/>
        </w:rPr>
        <w:t>Przedmiotem zamówienia jest zaprojektowanie i przeprowadzenie prac montażowo-instalacyjnych modernizowanych systemów: Układu Automatyki Neutronowej (UAN), Układu Automatyki Zabezpieczeń (UAZ) wraz z systemem sygnalizacji oraz sterowania i napędów prętów pochłaniających reaktora MARIA zwanego dalej modernizacją I&amp;C reaktora. Zamówienie obejmuje opracowanie Wykonawczego Projektu Technicznego</w:t>
      </w:r>
      <w:r w:rsidR="6C572515" w:rsidRPr="00D03AE3">
        <w:rPr>
          <w:rFonts w:ascii="Arial" w:eastAsia="MS Mincho" w:hAnsi="Arial" w:cs="Arial"/>
          <w:lang w:eastAsia="ru-RU"/>
        </w:rPr>
        <w:t xml:space="preserve"> </w:t>
      </w:r>
      <w:r w:rsidRPr="00D03AE3">
        <w:rPr>
          <w:rFonts w:ascii="Arial" w:eastAsia="MS Mincho" w:hAnsi="Arial" w:cs="Arial"/>
          <w:lang w:eastAsia="ru-RU"/>
        </w:rPr>
        <w:t>prefabrykację, dostawę oraz montaż kompletnych układów UAN i UAZ wg Wykonawczego Projektu Technicznego zaakceptowanego przez Prezesa PAA o funkcjonalności nie mniejszej niż funkcjonalność istniejących systemów.</w:t>
      </w:r>
    </w:p>
    <w:p w14:paraId="38E59C29" w14:textId="77777777" w:rsidR="004E4CD8" w:rsidRDefault="29A937F0" w:rsidP="0053619E">
      <w:pPr>
        <w:pStyle w:val="Nagwek2"/>
        <w:numPr>
          <w:ilvl w:val="1"/>
          <w:numId w:val="73"/>
        </w:numPr>
        <w:rPr>
          <w:rFonts w:eastAsia="MS Mincho"/>
        </w:rPr>
      </w:pPr>
      <w:bookmarkStart w:id="221" w:name="_Toc158809197"/>
      <w:bookmarkStart w:id="222" w:name="_Toc158810042"/>
      <w:bookmarkStart w:id="223" w:name="_Toc158810137"/>
      <w:bookmarkStart w:id="224" w:name="_Toc158810232"/>
      <w:bookmarkStart w:id="225" w:name="_Toc158890225"/>
      <w:bookmarkStart w:id="226" w:name="_Toc158891770"/>
      <w:bookmarkStart w:id="227" w:name="_Toc161136895"/>
      <w:bookmarkEnd w:id="221"/>
      <w:bookmarkEnd w:id="222"/>
      <w:bookmarkEnd w:id="223"/>
      <w:bookmarkEnd w:id="224"/>
      <w:bookmarkEnd w:id="225"/>
      <w:bookmarkEnd w:id="226"/>
      <w:r w:rsidRPr="56F48B57">
        <w:rPr>
          <w:rFonts w:eastAsia="MS Mincho"/>
        </w:rPr>
        <w:t>Przedmiot Umowy obejmuje:</w:t>
      </w:r>
      <w:bookmarkEnd w:id="227"/>
    </w:p>
    <w:p w14:paraId="28942E70" w14:textId="3EF27D18" w:rsidR="56F48B57" w:rsidRDefault="65209985" w:rsidP="11812BA5">
      <w:pPr>
        <w:pStyle w:val="WcicieII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4EBDFA3B">
        <w:rPr>
          <w:rFonts w:ascii="Arial" w:eastAsia="MS Mincho" w:hAnsi="Arial" w:cs="Arial"/>
          <w:color w:val="000000" w:themeColor="text1"/>
          <w:lang w:eastAsia="ru-RU"/>
        </w:rPr>
        <w:t>Przeprowadzenie wizji lokalnej obiektu wraz z inwentaryzacją istniejących systemów współpracujących z [przedmiotem zamówienia]</w:t>
      </w:r>
    </w:p>
    <w:p w14:paraId="03C25BE0" w14:textId="3DC1B959" w:rsidR="29A937F0" w:rsidRDefault="29A937F0" w:rsidP="003D5560">
      <w:pPr>
        <w:pStyle w:val="WcicieII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Opracowanie harmonogramu uwzględniającego: </w:t>
      </w:r>
    </w:p>
    <w:p w14:paraId="30CE69DF" w14:textId="33BB1B92" w:rsidR="29A937F0" w:rsidRDefault="29A937F0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 xml:space="preserve">opracowanie koncepcji </w:t>
      </w:r>
      <w:bookmarkStart w:id="228" w:name="_Hlk153779366"/>
      <w:r w:rsidRPr="11812BA5">
        <w:rPr>
          <w:rFonts w:ascii="Arial" w:eastAsia="MS Mincho" w:hAnsi="Arial" w:cs="Arial"/>
          <w:color w:val="000000" w:themeColor="text1"/>
          <w:lang w:eastAsia="ru-RU"/>
        </w:rPr>
        <w:t>modernizacji Układu Automatyki Neutronowej (UAN), Układu Automatyki Zabezpieczeń (UAZ) wraz z systemem sygnalizacji oraz sterowania i napędów prętów pochłaniających reaktora MARIA</w:t>
      </w:r>
      <w:bookmarkEnd w:id="228"/>
      <w:r w:rsidRPr="11812BA5">
        <w:rPr>
          <w:rFonts w:ascii="Arial" w:eastAsia="MS Mincho" w:hAnsi="Arial" w:cs="Arial"/>
          <w:color w:val="000000" w:themeColor="text1"/>
          <w:lang w:eastAsia="ru-RU"/>
        </w:rPr>
        <w:t>,</w:t>
      </w:r>
    </w:p>
    <w:p w14:paraId="4F14C6DB" w14:textId="3534AC89" w:rsidR="29A937F0" w:rsidRDefault="29A937F0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>opracowanie Wykonawczego Projektu Technicznego</w:t>
      </w:r>
      <w:r w:rsidR="003C52F2">
        <w:rPr>
          <w:rFonts w:ascii="Arial" w:eastAsia="MS Mincho" w:hAnsi="Arial" w:cs="Arial"/>
          <w:color w:val="000000" w:themeColor="text1"/>
          <w:lang w:eastAsia="ru-RU"/>
        </w:rPr>
        <w:t xml:space="preserve"> (szczegółowa inwentaryzacja miejsc syków z istniejącymi systemami)</w:t>
      </w:r>
      <w:r w:rsidRPr="11812BA5">
        <w:rPr>
          <w:rFonts w:ascii="Arial" w:eastAsia="MS Mincho" w:hAnsi="Arial" w:cs="Arial"/>
          <w:color w:val="000000" w:themeColor="text1"/>
          <w:lang w:eastAsia="ru-RU"/>
        </w:rPr>
        <w:t>,</w:t>
      </w:r>
    </w:p>
    <w:p w14:paraId="6676288D" w14:textId="2C6170C3" w:rsidR="29A937F0" w:rsidRDefault="29A937F0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>prefabrykację [elementów przedmiotu zamówienia],</w:t>
      </w:r>
    </w:p>
    <w:p w14:paraId="4BFEB9DC" w14:textId="45BC0F6A" w:rsidR="29A937F0" w:rsidRDefault="29A937F0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>przeprowadzenie testów FAT (Factory Acceptance Test),</w:t>
      </w:r>
    </w:p>
    <w:p w14:paraId="220B1910" w14:textId="4A0E4BD9" w:rsidR="4E7F1E85" w:rsidRDefault="4E7F1E85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>dostawy kompletnych [elementów przedmiotu zamówienia]</w:t>
      </w:r>
    </w:p>
    <w:p w14:paraId="2E7D9737" w14:textId="1D349D61" w:rsidR="29A937F0" w:rsidRDefault="29A937F0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>instalację, integrację z pozostałymi instalacjami i systemami,</w:t>
      </w:r>
    </w:p>
    <w:p w14:paraId="6ACA9686" w14:textId="569F44B3" w:rsidR="29A937F0" w:rsidRDefault="29A937F0" w:rsidP="003D5560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11812BA5">
        <w:rPr>
          <w:rFonts w:ascii="Arial" w:eastAsia="MS Mincho" w:hAnsi="Arial" w:cs="Arial"/>
          <w:color w:val="000000" w:themeColor="text1"/>
          <w:lang w:eastAsia="ru-RU"/>
        </w:rPr>
        <w:t>realizację testów SAT (Site Acceptance Tests)</w:t>
      </w:r>
      <w:r w:rsidR="3388BB68" w:rsidRPr="11812BA5">
        <w:rPr>
          <w:rFonts w:ascii="Arial" w:eastAsia="MS Mincho" w:hAnsi="Arial" w:cs="Arial"/>
          <w:color w:val="000000" w:themeColor="text1"/>
          <w:lang w:eastAsia="ru-RU"/>
        </w:rPr>
        <w:t>,</w:t>
      </w:r>
    </w:p>
    <w:p w14:paraId="6A257B63" w14:textId="479942A3" w:rsidR="0F14A685" w:rsidRPr="00422F44" w:rsidRDefault="3388BB68" w:rsidP="0F14A685">
      <w:pPr>
        <w:pStyle w:val="WcicieII"/>
        <w:numPr>
          <w:ilvl w:val="1"/>
          <w:numId w:val="2"/>
        </w:numPr>
        <w:spacing w:line="276" w:lineRule="auto"/>
        <w:rPr>
          <w:rFonts w:ascii="Arial" w:eastAsia="MS Mincho" w:hAnsi="Arial" w:cs="Arial"/>
          <w:color w:val="auto"/>
        </w:rPr>
      </w:pPr>
      <w:r w:rsidRPr="11812BA5">
        <w:rPr>
          <w:rFonts w:ascii="Arial" w:eastAsia="Calibri" w:hAnsi="Arial" w:cs="Arial"/>
          <w:color w:val="auto"/>
        </w:rPr>
        <w:t xml:space="preserve">uzyskanie kompletu niezbędnych decyzji, w tym decyzji </w:t>
      </w:r>
      <w:r w:rsidRPr="11812BA5" w:rsidDel="3388BB68">
        <w:rPr>
          <w:rFonts w:ascii="Arial" w:eastAsia="Calibri" w:hAnsi="Arial" w:cs="Arial"/>
          <w:color w:val="auto"/>
        </w:rPr>
        <w:t xml:space="preserve">DEJ </w:t>
      </w:r>
      <w:r w:rsidR="5C7AE118" w:rsidRPr="04D0F294">
        <w:rPr>
          <w:rFonts w:ascii="Arial" w:eastAsia="Calibri" w:hAnsi="Arial" w:cs="Arial"/>
          <w:color w:val="auto"/>
        </w:rPr>
        <w:t>(</w:t>
      </w:r>
      <w:r w:rsidR="5C7AE118" w:rsidRPr="5E7C58A8">
        <w:rPr>
          <w:rFonts w:ascii="Arial" w:eastAsia="Calibri" w:hAnsi="Arial" w:cs="Arial"/>
          <w:color w:val="auto"/>
        </w:rPr>
        <w:t>NCBJ</w:t>
      </w:r>
      <w:r w:rsidR="5C7AE118" w:rsidRPr="04D0F294">
        <w:rPr>
          <w:rFonts w:ascii="Arial" w:eastAsia="Calibri" w:hAnsi="Arial" w:cs="Arial"/>
          <w:color w:val="auto"/>
        </w:rPr>
        <w:t>)</w:t>
      </w:r>
      <w:r w:rsidRPr="04D0F294">
        <w:rPr>
          <w:rFonts w:ascii="Arial" w:eastAsia="Calibri" w:hAnsi="Arial" w:cs="Arial"/>
          <w:color w:val="auto"/>
        </w:rPr>
        <w:t xml:space="preserve"> </w:t>
      </w:r>
      <w:r w:rsidR="007F412A" w:rsidRPr="11812BA5">
        <w:rPr>
          <w:rFonts w:ascii="Arial" w:eastAsia="Calibri" w:hAnsi="Arial" w:cs="Arial"/>
          <w:color w:val="auto"/>
        </w:rPr>
        <w:t>i</w:t>
      </w:r>
      <w:r w:rsidR="005F4626" w:rsidRPr="11812BA5">
        <w:rPr>
          <w:rFonts w:ascii="Arial" w:eastAsia="Calibri" w:hAnsi="Arial" w:cs="Arial"/>
          <w:color w:val="auto"/>
        </w:rPr>
        <w:t xml:space="preserve"> </w:t>
      </w:r>
      <w:r w:rsidRPr="11812BA5">
        <w:rPr>
          <w:rFonts w:ascii="Arial" w:eastAsia="Calibri" w:hAnsi="Arial" w:cs="Arial"/>
          <w:color w:val="auto"/>
        </w:rPr>
        <w:t>PAA.</w:t>
      </w:r>
    </w:p>
    <w:p w14:paraId="27D90B13" w14:textId="77777777" w:rsidR="00422F44" w:rsidRPr="00202B5F" w:rsidRDefault="00422F44" w:rsidP="00D078DA">
      <w:pPr>
        <w:pStyle w:val="WcicieII"/>
        <w:spacing w:line="276" w:lineRule="auto"/>
        <w:ind w:left="709"/>
        <w:rPr>
          <w:rFonts w:ascii="Arial" w:eastAsia="MS Mincho" w:hAnsi="Arial" w:cs="Arial"/>
          <w:color w:val="auto"/>
        </w:rPr>
      </w:pPr>
    </w:p>
    <w:p w14:paraId="2C24B52E" w14:textId="2DE8066D" w:rsidR="6CB2AA49" w:rsidRDefault="6CB2AA49" w:rsidP="7783E536">
      <w:pPr>
        <w:pStyle w:val="WcicieII"/>
        <w:numPr>
          <w:ilvl w:val="0"/>
          <w:numId w:val="2"/>
        </w:numPr>
        <w:spacing w:line="276" w:lineRule="auto"/>
        <w:ind w:left="714" w:hanging="357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Opracowanie koncepcji modernizacji I&amp;C reaktora w celu przedstawienia i akceptacji przez Departament Eksploatacji Obiektów Jądrowych (dalej zwany w skrócie: </w:t>
      </w:r>
      <w:r w:rsidRPr="303176C4" w:rsidDel="6CB2AA49">
        <w:rPr>
          <w:rFonts w:ascii="Arial" w:eastAsia="MS Mincho" w:hAnsi="Arial" w:cs="Arial"/>
          <w:color w:val="000000" w:themeColor="text1"/>
          <w:lang w:eastAsia="ru-RU"/>
        </w:rPr>
        <w:t>DEJ</w:t>
      </w:r>
      <w:r w:rsidR="2614FAF7" w:rsidRPr="3439329B">
        <w:rPr>
          <w:rFonts w:ascii="Arial" w:eastAsia="Calibri" w:hAnsi="Arial" w:cs="Arial"/>
          <w:color w:val="auto"/>
        </w:rPr>
        <w:t xml:space="preserve"> (</w:t>
      </w:r>
      <w:r w:rsidR="2614FAF7" w:rsidRPr="5E7C58A8">
        <w:rPr>
          <w:rFonts w:ascii="Arial" w:eastAsia="Calibri" w:hAnsi="Arial" w:cs="Arial"/>
          <w:color w:val="auto"/>
        </w:rPr>
        <w:t>NCBJ</w:t>
      </w:r>
      <w:r w:rsidR="2614FAF7" w:rsidRPr="3439329B">
        <w:rPr>
          <w:rFonts w:ascii="Arial" w:eastAsia="Calibri" w:hAnsi="Arial" w:cs="Arial"/>
          <w:color w:val="auto"/>
        </w:rPr>
        <w:t>)</w:t>
      </w:r>
      <w:r w:rsidRPr="3439329B">
        <w:rPr>
          <w:rFonts w:ascii="Arial" w:eastAsia="MS Mincho" w:hAnsi="Arial" w:cs="Arial"/>
          <w:color w:val="000000" w:themeColor="text1"/>
          <w:lang w:eastAsia="ru-RU"/>
        </w:rPr>
        <w:t>),</w:t>
      </w:r>
    </w:p>
    <w:p w14:paraId="10624225" w14:textId="505B90CE" w:rsidR="7783E536" w:rsidRDefault="6CB2AA49" w:rsidP="00FB2D8F">
      <w:pPr>
        <w:pStyle w:val="WcicieII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>Opracowanie Wykonawczego Projektu Technicznego</w:t>
      </w:r>
      <w:r w:rsidR="5071F13C" w:rsidRPr="303176C4">
        <w:rPr>
          <w:rFonts w:ascii="Arial" w:eastAsia="MS Mincho" w:hAnsi="Arial" w:cs="Arial"/>
          <w:color w:val="000000" w:themeColor="text1"/>
          <w:lang w:eastAsia="ru-RU"/>
        </w:rPr>
        <w:t xml:space="preserve"> oraz pozostałej wymaganej dokumentacji technicznej, </w:t>
      </w:r>
      <w:r w:rsidR="3E766E09" w:rsidRPr="303176C4">
        <w:rPr>
          <w:rFonts w:ascii="Arial" w:eastAsia="MS Mincho" w:hAnsi="Arial" w:cs="Arial"/>
          <w:color w:val="000000" w:themeColor="text1"/>
          <w:lang w:eastAsia="ru-RU"/>
        </w:rPr>
        <w:t>uwzględniającego</w:t>
      </w:r>
      <w:r w:rsidR="5071F13C" w:rsidRPr="303176C4">
        <w:rPr>
          <w:rFonts w:ascii="Arial" w:eastAsia="MS Mincho" w:hAnsi="Arial" w:cs="Arial"/>
          <w:color w:val="000000" w:themeColor="text1"/>
          <w:lang w:eastAsia="ru-RU"/>
        </w:rPr>
        <w:t xml:space="preserve"> istniejące instalacje i systemy scharakteryzowane w trakcje wizji lokalnej, spełniającego wymagania załączonego Opisu Przedmiotu Zamówienia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 celem akceptacji przez zespół Departamentu Eksploatacji Obiektów Jądrowych </w:t>
      </w:r>
      <w:r w:rsidR="009D75D3">
        <w:rPr>
          <w:rFonts w:ascii="Arial" w:eastAsia="MS Mincho" w:hAnsi="Arial" w:cs="Arial"/>
          <w:color w:val="000000" w:themeColor="text1"/>
          <w:lang w:eastAsia="ru-RU"/>
        </w:rPr>
        <w:t xml:space="preserve">Narodowego Centrum Badań Jądrowych 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(dalej zwany w skrócie: DEJ</w:t>
      </w:r>
      <w:r w:rsidRPr="07E9A97D">
        <w:rPr>
          <w:rFonts w:ascii="Arial" w:eastAsia="MS Mincho" w:hAnsi="Arial" w:cs="Arial"/>
          <w:color w:val="000000" w:themeColor="text1"/>
          <w:lang w:eastAsia="ru-RU"/>
        </w:rPr>
        <w:t>),</w:t>
      </w:r>
    </w:p>
    <w:p w14:paraId="6D36FC99" w14:textId="1F99BABA" w:rsidR="00E95AA1" w:rsidRPr="00202B5F" w:rsidRDefault="001C0721" w:rsidP="00FB2D8F">
      <w:pPr>
        <w:pStyle w:val="WcicieII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lastRenderedPageBreak/>
        <w:t>Uzyskanie zgody Prezesa Państwowej Agencji Atomistyki (zwanego dalej w skrócie: Prezes PAA), na przeprowadzenie modernizacji wg Wykonawczego Projektu Technicznego,</w:t>
      </w:r>
    </w:p>
    <w:p w14:paraId="28B6094B" w14:textId="49508B1D" w:rsidR="29A937F0" w:rsidRDefault="29A937F0" w:rsidP="003D5560">
      <w:pPr>
        <w:pStyle w:val="WcicieII"/>
        <w:numPr>
          <w:ilvl w:val="0"/>
          <w:numId w:val="2"/>
        </w:numPr>
        <w:spacing w:line="276" w:lineRule="auto"/>
        <w:ind w:left="714" w:hanging="357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Prefabrykowanie [elementów przedmiotu zamówienia] wg Wykonawczego Projektu Technicznego zaakceptowanego przez Prezesa PAA, </w:t>
      </w:r>
    </w:p>
    <w:p w14:paraId="352FC615" w14:textId="32721352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ind w:left="714" w:hanging="357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Przeprowadzenie testów akceptacyjnych FAT w siedzibie </w:t>
      </w:r>
      <w:r w:rsidR="0E754CC2" w:rsidRPr="303176C4">
        <w:rPr>
          <w:rFonts w:ascii="Arial" w:eastAsia="MS Mincho" w:hAnsi="Arial" w:cs="Arial"/>
          <w:color w:val="000000" w:themeColor="text1"/>
          <w:lang w:eastAsia="ru-RU"/>
        </w:rPr>
        <w:t>W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ykonawcy, mających na celu sprawdzenie zgodności zbudowanego systemu z zamówieniem i wcześniej zaakceptowanym przez Prezesa PAA Wykonawczym Projektem Technicznym,</w:t>
      </w:r>
    </w:p>
    <w:p w14:paraId="4BB1D0E8" w14:textId="30D9B771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ind w:left="714" w:hanging="357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>Dostawa i instalacja kompletnych [elementów przedmiotu zamówienia] w budynk</w:t>
      </w:r>
      <w:r w:rsidR="00AF2244" w:rsidRPr="303176C4">
        <w:rPr>
          <w:rFonts w:ascii="Arial" w:eastAsia="MS Mincho" w:hAnsi="Arial" w:cs="Arial"/>
          <w:color w:val="000000" w:themeColor="text1"/>
          <w:lang w:eastAsia="ru-RU"/>
        </w:rPr>
        <w:t>ach R2A,</w:t>
      </w:r>
      <w:r w:rsidR="00BD7506" w:rsidRPr="303176C4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  <w:r w:rsidR="00AF2244" w:rsidRPr="303176C4">
        <w:rPr>
          <w:rFonts w:ascii="Arial" w:eastAsia="MS Mincho" w:hAnsi="Arial" w:cs="Arial"/>
          <w:color w:val="000000" w:themeColor="text1"/>
          <w:lang w:eastAsia="ru-RU"/>
        </w:rPr>
        <w:t>R2B i R2C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, kompleksu Reaktora MARIA, zgodnych z zaakceptowanym przez Prezesa PAA Wykonawczym Projektem Technicznym, z uwzględnieniem rezerw sprzętowych,</w:t>
      </w:r>
    </w:p>
    <w:p w14:paraId="37D33AF1" w14:textId="11611D9B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ind w:left="714" w:hanging="357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>Wykonie instalacji kablowych i instalacja pozostałych urządzeń zgodnie z zaakceptowanym przez Prezesa PAA Wykonawczym Projektem Technicznym,</w:t>
      </w:r>
    </w:p>
    <w:p w14:paraId="0A871D0D" w14:textId="546681BD" w:rsidR="002A2E7E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ind w:left="714" w:hanging="357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>Integrację [przedmiotu zamówienia] z istniejącymi systemami wskazanymi w wizji lokalnej obiektu zawartymi w zaakceptowanym przez Prezesa PAA Wykonawczym Projekcie technicznym,</w:t>
      </w:r>
    </w:p>
    <w:p w14:paraId="44FE2E97" w14:textId="53D1363E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Przeprowadzenie testów po instalacyjnych SAT [przedmiotu zamówienia], po stronie </w:t>
      </w:r>
      <w:r w:rsidR="572E8E31" w:rsidRPr="303176C4">
        <w:rPr>
          <w:rFonts w:ascii="Arial" w:eastAsia="MS Mincho" w:hAnsi="Arial" w:cs="Arial"/>
          <w:color w:val="000000" w:themeColor="text1"/>
          <w:lang w:eastAsia="ru-RU"/>
        </w:rPr>
        <w:t>W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ykonawcy,</w:t>
      </w:r>
    </w:p>
    <w:p w14:paraId="06754483" w14:textId="4FDD4A44" w:rsidR="2E8DF986" w:rsidRDefault="5CE22A94" w:rsidP="2E8DF986">
      <w:pPr>
        <w:pStyle w:val="WcicieII"/>
        <w:widowControl w:val="0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Przeprowadzenie testów SIT </w:t>
      </w:r>
      <w:r w:rsidR="001F42A1" w:rsidRPr="303176C4">
        <w:rPr>
          <w:rFonts w:ascii="Arial" w:eastAsia="MS Mincho" w:hAnsi="Arial" w:cs="Arial"/>
          <w:color w:val="000000" w:themeColor="text1"/>
          <w:lang w:eastAsia="ru-RU"/>
        </w:rPr>
        <w:t>[przedmiotu zamówienia</w:t>
      </w:r>
      <w:r w:rsidR="00FE01B2" w:rsidRPr="303176C4">
        <w:rPr>
          <w:rFonts w:ascii="Arial" w:eastAsia="MS Mincho" w:hAnsi="Arial" w:cs="Arial"/>
          <w:color w:val="000000" w:themeColor="text1"/>
          <w:lang w:eastAsia="ru-RU"/>
        </w:rPr>
        <w:t xml:space="preserve">] 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po stronie Wykonawcy przy udziale Zamawiającego</w:t>
      </w:r>
      <w:r w:rsidR="00FE01B2" w:rsidRPr="303176C4">
        <w:rPr>
          <w:rFonts w:ascii="Arial" w:eastAsia="MS Mincho" w:hAnsi="Arial" w:cs="Arial"/>
          <w:color w:val="000000" w:themeColor="text1"/>
          <w:lang w:eastAsia="ru-RU"/>
        </w:rPr>
        <w:t>,</w:t>
      </w:r>
    </w:p>
    <w:p w14:paraId="01770221" w14:textId="49811C11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Przeprowadzenie testów </w:t>
      </w:r>
      <w:r w:rsidR="0C9F0496" w:rsidRPr="303176C4">
        <w:rPr>
          <w:rFonts w:ascii="Arial" w:eastAsia="MS Mincho" w:hAnsi="Arial" w:cs="Arial"/>
          <w:color w:val="000000" w:themeColor="text1"/>
          <w:lang w:eastAsia="ru-RU"/>
        </w:rPr>
        <w:t xml:space="preserve">funkcjonalnych 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potwierdzających zakładaną funkcjonalność, kompletnego [przedmiotu zamówienia], po stronie </w:t>
      </w:r>
      <w:r w:rsidR="71DEE643" w:rsidRPr="303176C4">
        <w:rPr>
          <w:rFonts w:ascii="Arial" w:eastAsia="MS Mincho" w:hAnsi="Arial" w:cs="Arial"/>
          <w:color w:val="000000" w:themeColor="text1"/>
          <w:lang w:eastAsia="ru-RU"/>
        </w:rPr>
        <w:t>Z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amawiającego</w:t>
      </w:r>
      <w:r w:rsidR="36A8FB8A" w:rsidRPr="303176C4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  <w:r w:rsidR="2359BB1D" w:rsidRPr="303176C4">
        <w:rPr>
          <w:rFonts w:ascii="Arial" w:eastAsia="MS Mincho" w:hAnsi="Arial" w:cs="Arial"/>
          <w:color w:val="000000" w:themeColor="text1"/>
          <w:lang w:eastAsia="ru-RU"/>
        </w:rPr>
        <w:t>przy</w:t>
      </w:r>
      <w:r w:rsidR="36A8FB8A" w:rsidRPr="303176C4">
        <w:rPr>
          <w:rFonts w:ascii="Arial" w:eastAsia="MS Mincho" w:hAnsi="Arial" w:cs="Arial"/>
          <w:color w:val="000000" w:themeColor="text1"/>
          <w:lang w:eastAsia="ru-RU"/>
        </w:rPr>
        <w:t xml:space="preserve"> udzia</w:t>
      </w:r>
      <w:r w:rsidR="37187D8A" w:rsidRPr="303176C4">
        <w:rPr>
          <w:rFonts w:ascii="Arial" w:eastAsia="MS Mincho" w:hAnsi="Arial" w:cs="Arial"/>
          <w:color w:val="000000" w:themeColor="text1"/>
          <w:lang w:eastAsia="ru-RU"/>
        </w:rPr>
        <w:t>le</w:t>
      </w:r>
      <w:r w:rsidR="36A8FB8A" w:rsidRPr="303176C4">
        <w:rPr>
          <w:rFonts w:ascii="Arial" w:eastAsia="MS Mincho" w:hAnsi="Arial" w:cs="Arial"/>
          <w:color w:val="000000" w:themeColor="text1"/>
          <w:lang w:eastAsia="ru-RU"/>
        </w:rPr>
        <w:t xml:space="preserve"> Wykonawcy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.</w:t>
      </w:r>
    </w:p>
    <w:p w14:paraId="26774444" w14:textId="3E8D4117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Wykonanie Powykonawczego Projektu Technicznego odzwierciedlającego faktyczny stan zainstalowanego [przedmiotu zamówienia], </w:t>
      </w:r>
    </w:p>
    <w:p w14:paraId="249788C2" w14:textId="63CF0FA4" w:rsidR="29A937F0" w:rsidRDefault="29A937F0" w:rsidP="003D5560">
      <w:pPr>
        <w:pStyle w:val="WcicieII"/>
        <w:widowControl w:val="0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>Przeprowadzenie szkolenia personelu zamawiającego w zakresie</w:t>
      </w:r>
      <w:r w:rsidR="7E2039CD" w:rsidRPr="303176C4">
        <w:rPr>
          <w:rFonts w:ascii="Arial" w:eastAsia="MS Mincho" w:hAnsi="Arial" w:cs="Arial"/>
          <w:color w:val="000000" w:themeColor="text1"/>
          <w:lang w:eastAsia="ru-RU"/>
        </w:rPr>
        <w:t xml:space="preserve"> montażu,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 obsługi, konserwacji i konfiguracji, przekazanych urządzeń i całego [przedmiotu zamówienia] dla minimum </w:t>
      </w:r>
      <w:r w:rsidR="003C52F2">
        <w:rPr>
          <w:rFonts w:ascii="Arial" w:eastAsia="MS Mincho" w:hAnsi="Arial" w:cs="Arial"/>
          <w:color w:val="000000" w:themeColor="text1"/>
          <w:lang w:eastAsia="ru-RU"/>
        </w:rPr>
        <w:t>5</w:t>
      </w:r>
      <w:r w:rsidR="003C52F2" w:rsidRPr="303176C4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t>osób, w terminie wskazanym przez Zamawiającego,</w:t>
      </w:r>
    </w:p>
    <w:p w14:paraId="3137CFF6" w14:textId="66E23C52" w:rsidR="27B67684" w:rsidRDefault="234CAD5A" w:rsidP="27B67684">
      <w:pPr>
        <w:pStyle w:val="WcicieII"/>
        <w:widowControl w:val="0"/>
        <w:numPr>
          <w:ilvl w:val="0"/>
          <w:numId w:val="2"/>
        </w:numPr>
        <w:spacing w:line="276" w:lineRule="auto"/>
        <w:rPr>
          <w:rFonts w:ascii="Arial" w:eastAsia="MS Mincho" w:hAnsi="Arial" w:cs="Arial"/>
          <w:color w:val="000000" w:themeColor="text1"/>
          <w:lang w:eastAsia="ru-RU"/>
        </w:rPr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>Przekazanie kompletu danych, dokumentacji oraz zrealizowanie wszelkich testów wymaganych dla uzyskania zgody Prezesa PAA na ponowne uruchomienie reaktora MARIA z zainstalowanym i uruchomionym systemem [przedmiotu zamówienia]</w:t>
      </w:r>
      <w:r w:rsidR="58383FF2" w:rsidRPr="303176C4">
        <w:rPr>
          <w:rFonts w:ascii="Arial" w:eastAsia="MS Mincho" w:hAnsi="Arial" w:cs="Arial"/>
          <w:color w:val="000000" w:themeColor="text1"/>
          <w:lang w:eastAsia="ru-RU"/>
        </w:rPr>
        <w:t xml:space="preserve"> w podziale na etapy.</w:t>
      </w:r>
    </w:p>
    <w:p w14:paraId="4C5FC545" w14:textId="2E287432" w:rsidR="008F31CE" w:rsidRDefault="68B0C009">
      <w:pPr>
        <w:pStyle w:val="WcicieII"/>
        <w:widowControl w:val="0"/>
        <w:spacing w:line="276" w:lineRule="auto"/>
        <w:ind w:left="0"/>
        <w:rPr>
          <w:rFonts w:ascii="Arial" w:eastAsia="MS Mincho" w:hAnsi="Arial" w:cs="Arial"/>
          <w:color w:val="000000" w:themeColor="text1"/>
          <w:lang w:eastAsia="ru-RU"/>
        </w:rPr>
      </w:pPr>
      <w:r w:rsidRPr="4C185BC2">
        <w:rPr>
          <w:rFonts w:ascii="Arial" w:eastAsia="MS Mincho" w:hAnsi="Arial" w:cs="Arial"/>
          <w:color w:val="000000" w:themeColor="text1"/>
          <w:lang w:eastAsia="ru-RU"/>
        </w:rPr>
        <w:t>Na wniosek Prezesa PAA lub</w:t>
      </w:r>
      <w:r w:rsidRPr="4C185BC2" w:rsidDel="68B0C009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  <w:r w:rsidR="005F55B5" w:rsidRPr="4C185BC2">
        <w:rPr>
          <w:rFonts w:ascii="Arial" w:eastAsia="MS Mincho" w:hAnsi="Arial" w:cs="Arial"/>
          <w:color w:val="000000" w:themeColor="text1"/>
          <w:lang w:eastAsia="ru-RU"/>
        </w:rPr>
        <w:t xml:space="preserve">NCBJ </w:t>
      </w:r>
      <w:r w:rsidRPr="4C185BC2">
        <w:rPr>
          <w:rFonts w:ascii="Arial" w:eastAsia="MS Mincho" w:hAnsi="Arial" w:cs="Arial"/>
          <w:color w:val="000000" w:themeColor="text1"/>
          <w:lang w:eastAsia="ru-RU"/>
        </w:rPr>
        <w:t>– w ramach realizacji Przedmiotu Zam</w:t>
      </w:r>
      <w:r w:rsidR="16453BDF" w:rsidRPr="4C185BC2">
        <w:rPr>
          <w:rFonts w:ascii="Arial" w:eastAsia="MS Mincho" w:hAnsi="Arial" w:cs="Arial"/>
          <w:color w:val="000000" w:themeColor="text1"/>
          <w:lang w:eastAsia="ru-RU"/>
        </w:rPr>
        <w:t>ó</w:t>
      </w:r>
      <w:r w:rsidRPr="4C185BC2">
        <w:rPr>
          <w:rFonts w:ascii="Arial" w:eastAsia="MS Mincho" w:hAnsi="Arial" w:cs="Arial"/>
          <w:color w:val="000000" w:themeColor="text1"/>
          <w:lang w:eastAsia="ru-RU"/>
        </w:rPr>
        <w:t xml:space="preserve">wienia - Wykonawca zobowiązany jest przedstawić </w:t>
      </w:r>
      <w:r w:rsidRPr="4C185BC2" w:rsidDel="68B0C009">
        <w:rPr>
          <w:rFonts w:ascii="Arial" w:eastAsia="MS Mincho" w:hAnsi="Arial" w:cs="Arial"/>
          <w:color w:val="000000" w:themeColor="text1"/>
          <w:lang w:eastAsia="ru-RU"/>
        </w:rPr>
        <w:t xml:space="preserve">DEJ </w:t>
      </w:r>
      <w:r w:rsidR="4A4632F8" w:rsidRPr="4FD30E84">
        <w:rPr>
          <w:rFonts w:ascii="Arial" w:eastAsia="MS Mincho" w:hAnsi="Arial" w:cs="Arial"/>
          <w:color w:val="000000" w:themeColor="text1"/>
          <w:lang w:eastAsia="ru-RU"/>
        </w:rPr>
        <w:t>(</w:t>
      </w:r>
      <w:r w:rsidR="4A4632F8" w:rsidRPr="4FD30E84">
        <w:rPr>
          <w:rFonts w:ascii="Arial" w:eastAsia="Calibri" w:hAnsi="Arial" w:cs="Arial"/>
          <w:color w:val="auto"/>
        </w:rPr>
        <w:t>NCBJ)</w:t>
      </w:r>
      <w:r w:rsidR="4A4632F8" w:rsidRPr="4FD30E84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  <w:r w:rsidRPr="4C185BC2">
        <w:rPr>
          <w:rFonts w:ascii="Arial" w:eastAsia="MS Mincho" w:hAnsi="Arial" w:cs="Arial"/>
          <w:color w:val="000000" w:themeColor="text1"/>
          <w:lang w:eastAsia="ru-RU"/>
        </w:rPr>
        <w:t xml:space="preserve">dodatkowe materiały i dowody potwierdzające zgodność [przedmiotu zamówienia] z dokumentacją techniczną i oczekiwaną funkcjonalnością, w tym dokumentację poszczególnych komponentów [przedmiotu zamówienia], w szczególności wymaganych świadectw dopuszczenia, DTR, kart katalogowych, </w:t>
      </w:r>
      <w:r w:rsidR="00330D1F" w:rsidRPr="4C185BC2">
        <w:rPr>
          <w:rFonts w:ascii="Arial" w:eastAsia="MS Mincho" w:hAnsi="Arial" w:cs="Arial"/>
          <w:color w:val="000000" w:themeColor="text1"/>
          <w:lang w:eastAsia="ru-RU"/>
        </w:rPr>
        <w:t>obliczeń</w:t>
      </w:r>
      <w:r w:rsidRPr="4C185BC2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  <w:r w:rsidR="005F1BC9" w:rsidRPr="4C185BC2">
        <w:rPr>
          <w:rFonts w:ascii="Arial" w:eastAsia="MS Mincho" w:hAnsi="Arial" w:cs="Arial"/>
          <w:color w:val="000000" w:themeColor="text1"/>
          <w:lang w:eastAsia="ru-RU"/>
        </w:rPr>
        <w:t>projektowych</w:t>
      </w:r>
      <w:r w:rsidRPr="4C185BC2">
        <w:rPr>
          <w:rFonts w:ascii="Arial" w:eastAsia="MS Mincho" w:hAnsi="Arial" w:cs="Arial"/>
          <w:color w:val="000000" w:themeColor="text1"/>
          <w:lang w:eastAsia="ru-RU"/>
        </w:rPr>
        <w:t xml:space="preserve"> jeśli są one niezbędne w celu realizacji zadań wymienionych w punktach </w:t>
      </w:r>
      <w:r w:rsidR="28800336" w:rsidRPr="71EDF136">
        <w:rPr>
          <w:rFonts w:ascii="Arial" w:eastAsia="MS Mincho" w:hAnsi="Arial" w:cs="Arial"/>
          <w:color w:val="000000" w:themeColor="text1"/>
          <w:lang w:eastAsia="ru-RU"/>
        </w:rPr>
        <w:t>5</w:t>
      </w:r>
      <w:r w:rsidR="4FBDF4B1" w:rsidRPr="4C185BC2">
        <w:rPr>
          <w:rFonts w:ascii="Arial" w:eastAsia="MS Mincho" w:hAnsi="Arial" w:cs="Arial"/>
          <w:color w:val="000000" w:themeColor="text1"/>
          <w:lang w:eastAsia="ru-RU"/>
        </w:rPr>
        <w:t xml:space="preserve">, </w:t>
      </w:r>
      <w:r w:rsidR="49F1D9AB" w:rsidRPr="1433C16B">
        <w:rPr>
          <w:rFonts w:ascii="Arial" w:eastAsia="MS Mincho" w:hAnsi="Arial" w:cs="Arial"/>
          <w:color w:val="000000" w:themeColor="text1"/>
          <w:lang w:eastAsia="ru-RU"/>
        </w:rPr>
        <w:t>1</w:t>
      </w:r>
      <w:r w:rsidR="44C26D3C" w:rsidRPr="1433C16B">
        <w:rPr>
          <w:rFonts w:ascii="Arial" w:eastAsia="MS Mincho" w:hAnsi="Arial" w:cs="Arial"/>
          <w:color w:val="000000" w:themeColor="text1"/>
          <w:lang w:eastAsia="ru-RU"/>
        </w:rPr>
        <w:t>3</w:t>
      </w:r>
      <w:r w:rsidR="68AB94A4" w:rsidRPr="4C185BC2">
        <w:rPr>
          <w:rFonts w:ascii="Arial" w:eastAsia="MS Mincho" w:hAnsi="Arial" w:cs="Arial"/>
          <w:color w:val="000000" w:themeColor="text1"/>
          <w:lang w:eastAsia="ru-RU"/>
        </w:rPr>
        <w:t xml:space="preserve"> i </w:t>
      </w:r>
      <w:r w:rsidR="68AB94A4" w:rsidRPr="1433C16B">
        <w:rPr>
          <w:rFonts w:ascii="Arial" w:eastAsia="MS Mincho" w:hAnsi="Arial" w:cs="Arial"/>
          <w:color w:val="000000" w:themeColor="text1"/>
          <w:lang w:eastAsia="ru-RU"/>
        </w:rPr>
        <w:t>1</w:t>
      </w:r>
      <w:r w:rsidR="509A0A6B" w:rsidRPr="1433C16B">
        <w:rPr>
          <w:rFonts w:ascii="Arial" w:eastAsia="MS Mincho" w:hAnsi="Arial" w:cs="Arial"/>
          <w:color w:val="000000" w:themeColor="text1"/>
          <w:lang w:eastAsia="ru-RU"/>
        </w:rPr>
        <w:t>6</w:t>
      </w:r>
      <w:r w:rsidR="4860F72A" w:rsidRPr="4C185BC2">
        <w:rPr>
          <w:rFonts w:ascii="Arial" w:eastAsia="MS Mincho" w:hAnsi="Arial" w:cs="Arial"/>
          <w:color w:val="000000" w:themeColor="text1"/>
          <w:lang w:eastAsia="ru-RU"/>
        </w:rPr>
        <w:t>.</w:t>
      </w:r>
      <w:r w:rsidRPr="4C185BC2">
        <w:rPr>
          <w:rFonts w:ascii="Arial" w:eastAsia="MS Mincho" w:hAnsi="Arial" w:cs="Arial"/>
          <w:color w:val="000000" w:themeColor="text1"/>
          <w:lang w:eastAsia="ru-RU"/>
        </w:rPr>
        <w:t xml:space="preserve"> </w:t>
      </w:r>
    </w:p>
    <w:p w14:paraId="6CB9518B" w14:textId="1CD3CD1A" w:rsidR="2AEF7907" w:rsidRDefault="70191754">
      <w:pPr>
        <w:pStyle w:val="WcicieII"/>
        <w:widowControl w:val="0"/>
        <w:spacing w:line="276" w:lineRule="auto"/>
        <w:ind w:left="0"/>
      </w:pPr>
      <w:r w:rsidRPr="303176C4">
        <w:rPr>
          <w:rFonts w:ascii="Arial" w:eastAsia="MS Mincho" w:hAnsi="Arial" w:cs="Arial"/>
          <w:color w:val="000000" w:themeColor="text1"/>
          <w:lang w:eastAsia="ru-RU"/>
        </w:rPr>
        <w:t xml:space="preserve">Dostarczone Urządzenia Systemu muszą być fabrycznie nowe, tzn. nieużywane przed dniem dostarczenia i wolne od jakichkolwiek wad i dopuszczone do użytku na terenie Rzeczpospolitej </w:t>
      </w:r>
      <w:r w:rsidRPr="303176C4">
        <w:rPr>
          <w:rFonts w:ascii="Arial" w:eastAsia="MS Mincho" w:hAnsi="Arial" w:cs="Arial"/>
          <w:color w:val="000000" w:themeColor="text1"/>
          <w:lang w:eastAsia="ru-RU"/>
        </w:rPr>
        <w:lastRenderedPageBreak/>
        <w:t>Polskiej</w:t>
      </w:r>
      <w:r w:rsidR="2EFFF3AA" w:rsidRPr="303176C4">
        <w:rPr>
          <w:rFonts w:ascii="Arial" w:eastAsia="MS Mincho" w:hAnsi="Arial" w:cs="Arial"/>
          <w:color w:val="000000" w:themeColor="text1"/>
          <w:lang w:eastAsia="ru-RU"/>
        </w:rPr>
        <w:t>.</w:t>
      </w:r>
      <w:r w:rsidR="5ED391C7" w:rsidRPr="00755CAE">
        <w:rPr>
          <w:rFonts w:ascii="Arial" w:eastAsia="MS Mincho" w:hAnsi="Arial" w:cs="Arial"/>
          <w:color w:val="000000" w:themeColor="text1"/>
          <w:lang w:eastAsia="ru-RU"/>
        </w:rPr>
        <w:t xml:space="preserve"> Urządzenia Systemu </w:t>
      </w:r>
      <w:r w:rsidR="766F4608" w:rsidRPr="70A59E19">
        <w:rPr>
          <w:rFonts w:ascii="Arial" w:eastAsia="MS Mincho" w:hAnsi="Arial" w:cs="Arial"/>
          <w:color w:val="000000" w:themeColor="text1"/>
          <w:lang w:eastAsia="ru-RU"/>
        </w:rPr>
        <w:t>po</w:t>
      </w:r>
      <w:r w:rsidR="5ED391C7" w:rsidRPr="00755CAE">
        <w:rPr>
          <w:rFonts w:ascii="Arial" w:eastAsia="MS Mincho" w:hAnsi="Arial" w:cs="Arial"/>
          <w:color w:val="000000" w:themeColor="text1"/>
          <w:lang w:eastAsia="ru-RU"/>
        </w:rPr>
        <w:t>winny być wyprodukowane nie wcześniej niż w roku 2023 r</w:t>
      </w:r>
      <w:r w:rsidR="5ED391C7" w:rsidRPr="70A59E19">
        <w:rPr>
          <w:rFonts w:ascii="Arial" w:eastAsia="MS Mincho" w:hAnsi="Arial" w:cs="Arial"/>
          <w:color w:val="000000" w:themeColor="text1"/>
          <w:lang w:eastAsia="ru-RU"/>
        </w:rPr>
        <w:t>.</w:t>
      </w:r>
    </w:p>
    <w:p w14:paraId="00183532" w14:textId="74C4E890" w:rsidR="00105E96" w:rsidRDefault="00B3259C" w:rsidP="00CC15A0">
      <w:pPr>
        <w:pStyle w:val="WcicieII"/>
        <w:widowControl w:val="0"/>
        <w:spacing w:line="276" w:lineRule="auto"/>
        <w:ind w:left="0"/>
        <w:rPr>
          <w:rFonts w:ascii="Arial" w:eastAsia="MS Mincho" w:hAnsi="Arial" w:cs="Arial"/>
          <w:color w:val="000000" w:themeColor="text1"/>
          <w:szCs w:val="22"/>
          <w:lang w:eastAsia="ru-RU"/>
        </w:rPr>
      </w:pPr>
      <w:r w:rsidRPr="00B3259C">
        <w:rPr>
          <w:rFonts w:ascii="Arial" w:eastAsia="MS Mincho" w:hAnsi="Arial" w:cs="Arial"/>
          <w:color w:val="000000" w:themeColor="text1"/>
          <w:szCs w:val="22"/>
          <w:lang w:eastAsia="ru-RU"/>
        </w:rPr>
        <w:t>Wraz z zakończeniem trwania umowy Wykonawca będzie zobowiązany do przeniesienia wszelkich praw autorskich na Zamawiającego w ramach zaoferowanej podczas postępowania ceny.</w:t>
      </w:r>
    </w:p>
    <w:p w14:paraId="1C8C0A86" w14:textId="48F551A2" w:rsidR="1B1F6955" w:rsidRDefault="6220D20A" w:rsidP="0053619E">
      <w:pPr>
        <w:pStyle w:val="Nagwek2"/>
        <w:numPr>
          <w:ilvl w:val="1"/>
          <w:numId w:val="73"/>
        </w:numPr>
        <w:rPr>
          <w:bCs/>
          <w:lang w:val="pl-PL"/>
        </w:rPr>
      </w:pPr>
      <w:bookmarkStart w:id="229" w:name="_Toc161136896"/>
      <w:r w:rsidRPr="0053546B">
        <w:rPr>
          <w:rFonts w:eastAsia="MS Mincho"/>
        </w:rPr>
        <w:t>Opis</w:t>
      </w:r>
      <w:r w:rsidR="318670C8" w:rsidRPr="00F1005C">
        <w:t xml:space="preserve"> </w:t>
      </w:r>
      <w:r w:rsidR="664EB2AC" w:rsidRPr="00F1005C">
        <w:t xml:space="preserve">systemów stanowiących </w:t>
      </w:r>
      <w:r w:rsidRPr="00F1005C">
        <w:t>przedmiot zamówienia</w:t>
      </w:r>
      <w:bookmarkEnd w:id="229"/>
    </w:p>
    <w:p w14:paraId="35246039" w14:textId="20A6A6EF" w:rsidR="004E4CD8" w:rsidRPr="00147454" w:rsidRDefault="00702C96" w:rsidP="0053619E">
      <w:pPr>
        <w:pStyle w:val="Nagwek3"/>
        <w:numPr>
          <w:ilvl w:val="2"/>
          <w:numId w:val="73"/>
        </w:numPr>
      </w:pPr>
      <w:r w:rsidRPr="00147454">
        <w:t>Opis ogólny</w:t>
      </w:r>
    </w:p>
    <w:p w14:paraId="00A6B6F4" w14:textId="08A0D616" w:rsidR="00C26634" w:rsidRPr="006664FD" w:rsidRDefault="6035CA43" w:rsidP="00B2174C">
      <w:pPr>
        <w:pStyle w:val="Tekstpodstawowy"/>
        <w:spacing w:line="276" w:lineRule="auto"/>
        <w:rPr>
          <w:rFonts w:ascii="Arial" w:eastAsia="MS Mincho" w:hAnsi="Arial" w:cs="Arial"/>
          <w:lang w:eastAsia="ru-RU"/>
        </w:rPr>
      </w:pPr>
      <w:r w:rsidRPr="006664FD">
        <w:rPr>
          <w:rFonts w:ascii="Arial" w:eastAsia="MS Mincho" w:hAnsi="Arial" w:cs="Arial"/>
          <w:lang w:eastAsia="ru-RU"/>
        </w:rPr>
        <w:t xml:space="preserve">Układ automatyki neutronowej (UAN) przeznaczony jest do </w:t>
      </w:r>
      <w:r w:rsidR="00596A94" w:rsidRPr="006664FD">
        <w:rPr>
          <w:rFonts w:ascii="Arial" w:eastAsia="MS Mincho" w:hAnsi="Arial" w:cs="Arial"/>
          <w:lang w:eastAsia="ru-RU"/>
        </w:rPr>
        <w:t>kontroli parametrów neutronowych rdzenia reaktora MARIA. Przekroczenie ustawionych wartości progowych przekazywane jest do Układu Automatyki Zabezpieczeń odpowiadającego za bezpieczne wyłączenie reaktora.</w:t>
      </w:r>
    </w:p>
    <w:p w14:paraId="5E27185C" w14:textId="77777777" w:rsidR="004E4CD8" w:rsidRPr="00D62691" w:rsidRDefault="44952B77" w:rsidP="00D62691">
      <w:pPr>
        <w:pStyle w:val="Nagwek4"/>
        <w:rPr>
          <w:rFonts w:ascii="Arial" w:hAnsi="Arial" w:cs="Arial"/>
        </w:rPr>
      </w:pPr>
      <w:r w:rsidRPr="00D62691">
        <w:rPr>
          <w:rFonts w:ascii="Arial" w:hAnsi="Arial" w:cs="Arial"/>
        </w:rPr>
        <w:t>Układ automatyki neutronowej służy do:</w:t>
      </w:r>
    </w:p>
    <w:p w14:paraId="50AEAEB2" w14:textId="7EFDBCAA" w:rsidR="673B362D" w:rsidRPr="008F7E42" w:rsidRDefault="44952B77" w:rsidP="00B2174C">
      <w:pPr>
        <w:pStyle w:val="Akapitzlist"/>
        <w:numPr>
          <w:ilvl w:val="0"/>
          <w:numId w:val="1"/>
        </w:numPr>
        <w:spacing w:before="60" w:line="276" w:lineRule="auto"/>
        <w:ind w:left="714" w:hanging="357"/>
        <w:contextualSpacing w:val="0"/>
        <w:rPr>
          <w:rFonts w:ascii="Arial" w:eastAsia="MS Mincho" w:hAnsi="Arial" w:cs="Arial"/>
          <w:lang w:eastAsia="ru-RU"/>
        </w:rPr>
      </w:pPr>
      <w:r w:rsidRPr="00CC15A0">
        <w:rPr>
          <w:rFonts w:ascii="Arial" w:eastAsia="MS Mincho" w:hAnsi="Arial" w:cs="Arial"/>
          <w:lang w:eastAsia="ru-RU"/>
        </w:rPr>
        <w:t>pomiaru gęstości strumienia neutronów,</w:t>
      </w:r>
    </w:p>
    <w:p w14:paraId="0472FB24" w14:textId="36C91202" w:rsidR="673B362D" w:rsidRPr="008F7E42" w:rsidRDefault="44952B77" w:rsidP="00B2174C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eastAsia="MS Mincho" w:hAnsi="Arial" w:cs="Arial"/>
          <w:lang w:eastAsia="ru-RU"/>
        </w:rPr>
      </w:pPr>
      <w:r w:rsidRPr="00CC15A0">
        <w:rPr>
          <w:rFonts w:ascii="Arial" w:eastAsia="MS Mincho" w:hAnsi="Arial" w:cs="Arial"/>
          <w:lang w:eastAsia="ru-RU"/>
        </w:rPr>
        <w:t>pomiaru prędkości zmian mocy,</w:t>
      </w:r>
    </w:p>
    <w:p w14:paraId="2D9F932B" w14:textId="310EE48D" w:rsidR="673B362D" w:rsidRPr="008F7E42" w:rsidRDefault="44952B77" w:rsidP="00B2174C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eastAsia="MS Mincho" w:hAnsi="Arial" w:cs="Arial"/>
          <w:lang w:eastAsia="ru-RU"/>
        </w:rPr>
      </w:pPr>
      <w:r w:rsidRPr="00CC15A0">
        <w:rPr>
          <w:rFonts w:ascii="Arial" w:eastAsia="MS Mincho" w:hAnsi="Arial" w:cs="Arial"/>
          <w:lang w:eastAsia="ru-RU"/>
        </w:rPr>
        <w:t>generacji sygnałów ostrzegawczych i alarmowych w przypadkach, gdy wielkości kontrolowane przekraczają nastawione poziomy graniczne</w:t>
      </w:r>
      <w:r w:rsidR="00596A94">
        <w:rPr>
          <w:rFonts w:ascii="Arial" w:eastAsia="MS Mincho" w:hAnsi="Arial" w:cs="Arial"/>
          <w:lang w:eastAsia="ru-RU"/>
        </w:rPr>
        <w:t xml:space="preserve"> i przekazywanie sygnałów do UAZ </w:t>
      </w:r>
    </w:p>
    <w:p w14:paraId="5AC04951" w14:textId="77777777" w:rsidR="00596A94" w:rsidRDefault="44952B77" w:rsidP="00B2174C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eastAsia="MS Mincho" w:hAnsi="Arial" w:cs="Arial"/>
          <w:lang w:eastAsia="ru-RU"/>
        </w:rPr>
      </w:pPr>
      <w:r w:rsidRPr="00CC15A0">
        <w:rPr>
          <w:rFonts w:ascii="Arial" w:eastAsia="MS Mincho" w:hAnsi="Arial" w:cs="Arial"/>
          <w:lang w:eastAsia="ru-RU"/>
        </w:rPr>
        <w:t xml:space="preserve">rozruchu reaktora </w:t>
      </w:r>
    </w:p>
    <w:p w14:paraId="3EC22127" w14:textId="50C3BF28" w:rsidR="673B362D" w:rsidRPr="008F7E42" w:rsidRDefault="44952B77" w:rsidP="00B2174C">
      <w:pPr>
        <w:pStyle w:val="Akapitzlist"/>
        <w:numPr>
          <w:ilvl w:val="0"/>
          <w:numId w:val="1"/>
        </w:numPr>
        <w:spacing w:line="276" w:lineRule="auto"/>
        <w:contextualSpacing w:val="0"/>
        <w:rPr>
          <w:rFonts w:ascii="Arial" w:eastAsia="MS Mincho" w:hAnsi="Arial" w:cs="Arial"/>
          <w:lang w:eastAsia="ru-RU"/>
        </w:rPr>
      </w:pPr>
      <w:r w:rsidRPr="6E76C93C">
        <w:rPr>
          <w:rFonts w:ascii="Arial" w:eastAsia="MS Mincho" w:hAnsi="Arial" w:cs="Arial"/>
          <w:lang w:eastAsia="ru-RU"/>
        </w:rPr>
        <w:t>nastawienia</w:t>
      </w:r>
      <w:r w:rsidR="00596A94" w:rsidRPr="6E76C93C">
        <w:rPr>
          <w:rFonts w:ascii="Arial" w:eastAsia="MS Mincho" w:hAnsi="Arial" w:cs="Arial"/>
          <w:lang w:eastAsia="ru-RU"/>
        </w:rPr>
        <w:t xml:space="preserve"> i utrzymywania</w:t>
      </w:r>
      <w:r w:rsidRPr="6E76C93C">
        <w:rPr>
          <w:rFonts w:ascii="Arial" w:eastAsia="MS Mincho" w:hAnsi="Arial" w:cs="Arial"/>
          <w:lang w:eastAsia="ru-RU"/>
        </w:rPr>
        <w:t xml:space="preserve"> żądanego poziomu mocy,</w:t>
      </w:r>
    </w:p>
    <w:p w14:paraId="151F82E1" w14:textId="0D97BF67" w:rsidR="00C26634" w:rsidRPr="005917E2" w:rsidRDefault="44952B77" w:rsidP="00B2174C">
      <w:pPr>
        <w:pStyle w:val="Tekstpodstawowy"/>
        <w:spacing w:line="276" w:lineRule="auto"/>
        <w:rPr>
          <w:rFonts w:ascii="Arial" w:eastAsia="MS Mincho" w:hAnsi="Arial" w:cs="Arial"/>
          <w:szCs w:val="22"/>
          <w:lang w:eastAsia="ru-RU"/>
        </w:rPr>
      </w:pPr>
      <w:r w:rsidRPr="6E76C93C">
        <w:rPr>
          <w:rFonts w:ascii="Arial" w:eastAsia="MS Mincho" w:hAnsi="Arial" w:cs="Arial"/>
          <w:lang w:eastAsia="ru-RU"/>
        </w:rPr>
        <w:t xml:space="preserve">stabilizacji mocy za pomocą automatycznego regulatora mocy – przy wykorzystaniu wytwarzanego w UAN sygnału niezgodności </w:t>
      </w:r>
      <w:r w:rsidR="531F7B20" w:rsidRPr="6E76C93C">
        <w:rPr>
          <w:rFonts w:ascii="Arial" w:eastAsia="MS Mincho" w:hAnsi="Arial" w:cs="Arial"/>
          <w:lang w:eastAsia="ru-RU"/>
        </w:rPr>
        <w:t>i</w:t>
      </w:r>
      <w:r w:rsidR="531F7B20" w:rsidRPr="6E76C93C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531F7B20" w:rsidRPr="00F07538">
        <w:rPr>
          <w:rFonts w:ascii="Arial" w:eastAsia="Arial" w:hAnsi="Arial" w:cs="Arial"/>
          <w:color w:val="333333"/>
        </w:rPr>
        <w:t>przekazania sygnału (w odpowiedniej logice) do układu UAZ odpowiedzialnego za realizację wyłączenia</w:t>
      </w:r>
      <w:r w:rsidR="00AA7BE6" w:rsidRPr="6E76C93C">
        <w:rPr>
          <w:rFonts w:ascii="Arial" w:eastAsia="Arial" w:hAnsi="Arial" w:cs="Arial"/>
          <w:color w:val="333333"/>
        </w:rPr>
        <w:t xml:space="preserve">. 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Wymienione wyżej funkcje spełniane są za pomocą wytwarzanych w UAN sygnałów, które </w:t>
      </w:r>
      <w:r w:rsidR="28D48040" w:rsidRPr="005917E2">
        <w:rPr>
          <w:rFonts w:ascii="Arial" w:eastAsia="MS Mincho" w:hAnsi="Arial" w:cs="Arial"/>
          <w:szCs w:val="22"/>
          <w:lang w:eastAsia="ru-RU"/>
        </w:rPr>
        <w:t>we współpracy z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system</w:t>
      </w:r>
      <w:r w:rsidR="134D717E" w:rsidRPr="005917E2">
        <w:rPr>
          <w:rFonts w:ascii="Arial" w:eastAsia="MS Mincho" w:hAnsi="Arial" w:cs="Arial"/>
          <w:szCs w:val="22"/>
          <w:lang w:eastAsia="ru-RU"/>
        </w:rPr>
        <w:t xml:space="preserve">em 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UAZ </w:t>
      </w:r>
      <w:r w:rsidR="00596A94" w:rsidRPr="005917E2">
        <w:rPr>
          <w:rFonts w:ascii="Arial" w:eastAsia="MS Mincho" w:hAnsi="Arial" w:cs="Arial"/>
          <w:szCs w:val="22"/>
          <w:lang w:eastAsia="ru-RU"/>
        </w:rPr>
        <w:t>zezwalają na ruch napędó</w:t>
      </w:r>
      <w:r w:rsidR="53A1E47F" w:rsidRPr="005917E2">
        <w:rPr>
          <w:rFonts w:ascii="Arial" w:eastAsia="MS Mincho" w:hAnsi="Arial" w:cs="Arial"/>
          <w:szCs w:val="22"/>
          <w:lang w:eastAsia="ru-RU"/>
        </w:rPr>
        <w:t>w</w:t>
      </w:r>
      <w:r w:rsidRPr="005917E2">
        <w:rPr>
          <w:rFonts w:ascii="Arial" w:eastAsia="MS Mincho" w:hAnsi="Arial" w:cs="Arial"/>
          <w:szCs w:val="22"/>
          <w:lang w:eastAsia="ru-RU"/>
        </w:rPr>
        <w:fldChar w:fldCharType="begin"/>
      </w:r>
      <w:r w:rsidRPr="005917E2">
        <w:rPr>
          <w:rFonts w:ascii="Arial" w:eastAsia="MS Mincho" w:hAnsi="Arial" w:cs="Arial"/>
          <w:szCs w:val="22"/>
          <w:lang w:eastAsia="ru-RU"/>
        </w:rPr>
        <w:instrText xml:space="preserve"> LISTNUM </w:instrText>
      </w:r>
      <w:r w:rsidRPr="005917E2">
        <w:rPr>
          <w:rFonts w:ascii="Arial" w:eastAsia="MS Mincho" w:hAnsi="Arial" w:cs="Arial"/>
          <w:szCs w:val="22"/>
          <w:lang w:eastAsia="ru-RU"/>
        </w:rPr>
        <w:fldChar w:fldCharType="end">
          <w:numberingChange w:id="230" w:author="Niepokólczycka-Fenik Aleksandra" w:date="2024-04-08T11:17:00Z" w:original=""/>
        </w:fldChar>
      </w:r>
      <w:r w:rsidR="00596A94" w:rsidRPr="005917E2">
        <w:rPr>
          <w:rFonts w:ascii="Arial" w:eastAsia="MS Mincho" w:hAnsi="Arial" w:cs="Arial"/>
          <w:szCs w:val="22"/>
          <w:lang w:eastAsia="ru-RU"/>
        </w:rPr>
        <w:t xml:space="preserve"> </w:t>
      </w:r>
      <w:r w:rsidRPr="005917E2">
        <w:rPr>
          <w:rFonts w:ascii="Arial" w:eastAsia="MS Mincho" w:hAnsi="Arial" w:cs="Arial"/>
          <w:szCs w:val="22"/>
          <w:lang w:eastAsia="ru-RU"/>
        </w:rPr>
        <w:t>prętów pochłaniających</w:t>
      </w:r>
      <w:r w:rsidR="00772079">
        <w:rPr>
          <w:rFonts w:ascii="Arial" w:eastAsia="MS Mincho" w:hAnsi="Arial" w:cs="Arial"/>
          <w:szCs w:val="22"/>
          <w:lang w:eastAsia="ru-RU"/>
        </w:rPr>
        <w:t xml:space="preserve"> </w:t>
      </w:r>
      <w:r w:rsidR="00294891">
        <w:rPr>
          <w:rFonts w:ascii="Arial" w:eastAsia="MS Mincho" w:hAnsi="Arial" w:cs="Arial"/>
          <w:szCs w:val="22"/>
          <w:lang w:eastAsia="ru-RU"/>
        </w:rPr>
        <w:t>nadzorując</w:t>
      </w:r>
      <w:r w:rsidR="00772079">
        <w:rPr>
          <w:rFonts w:ascii="Arial" w:eastAsia="MS Mincho" w:hAnsi="Arial" w:cs="Arial"/>
          <w:szCs w:val="22"/>
          <w:lang w:eastAsia="ru-RU"/>
        </w:rPr>
        <w:t xml:space="preserve"> również </w:t>
      </w:r>
      <w:r w:rsidR="00294891">
        <w:rPr>
          <w:rFonts w:ascii="Arial" w:eastAsia="MS Mincho" w:hAnsi="Arial" w:cs="Arial"/>
          <w:szCs w:val="22"/>
          <w:lang w:eastAsia="ru-RU"/>
        </w:rPr>
        <w:t>zasilanie elektromagnesów podtrzymujących</w:t>
      </w:r>
      <w:r w:rsidR="00FE452D">
        <w:rPr>
          <w:rFonts w:ascii="Arial" w:eastAsia="MS Mincho" w:hAnsi="Arial" w:cs="Arial"/>
          <w:szCs w:val="22"/>
          <w:lang w:eastAsia="ru-RU"/>
        </w:rPr>
        <w:t xml:space="preserve"> pręty</w:t>
      </w:r>
      <w:r w:rsidR="00596A94" w:rsidRPr="005917E2">
        <w:rPr>
          <w:rFonts w:ascii="Arial" w:eastAsia="MS Mincho" w:hAnsi="Arial" w:cs="Arial"/>
          <w:szCs w:val="22"/>
          <w:lang w:eastAsia="ru-RU"/>
        </w:rPr>
        <w:t xml:space="preserve">. 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Dodatkowo napęd </w:t>
      </w:r>
      <w:r w:rsidR="3786E94A" w:rsidRPr="005917E2">
        <w:rPr>
          <w:rFonts w:ascii="Arial" w:eastAsia="MS Mincho" w:hAnsi="Arial" w:cs="Arial"/>
          <w:szCs w:val="22"/>
          <w:lang w:eastAsia="ru-RU"/>
        </w:rPr>
        <w:t>pręta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PAR sterowany jest </w:t>
      </w:r>
      <w:r w:rsidR="00D9206C" w:rsidRPr="005917E2">
        <w:rPr>
          <w:rFonts w:ascii="Arial" w:eastAsia="MS Mincho" w:hAnsi="Arial" w:cs="Arial"/>
          <w:szCs w:val="22"/>
          <w:lang w:eastAsia="ru-RU"/>
        </w:rPr>
        <w:t>z wykorzystaniem sygnału niezgodności podawanego z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UAN celem utrzymania zadanej mocy reaktora MARIA.</w:t>
      </w:r>
    </w:p>
    <w:p w14:paraId="07498499" w14:textId="6154D8A6" w:rsidR="005917E2" w:rsidRDefault="0D90930B" w:rsidP="00B2174C">
      <w:pPr>
        <w:pStyle w:val="Tekstpodstawowy"/>
        <w:spacing w:before="0" w:after="0" w:line="276" w:lineRule="auto"/>
        <w:rPr>
          <w:rFonts w:ascii="Arial" w:eastAsia="MS Mincho" w:hAnsi="Arial" w:cs="Arial"/>
          <w:szCs w:val="22"/>
          <w:lang w:eastAsia="ru-RU"/>
        </w:rPr>
      </w:pPr>
      <w:r w:rsidRPr="005917E2">
        <w:rPr>
          <w:rFonts w:ascii="Arial" w:eastAsia="MS Mincho" w:hAnsi="Arial" w:cs="Arial"/>
          <w:szCs w:val="22"/>
          <w:lang w:eastAsia="ru-RU"/>
        </w:rPr>
        <w:t>U</w:t>
      </w:r>
      <w:r w:rsidR="44952B77" w:rsidRPr="005917E2">
        <w:rPr>
          <w:rFonts w:ascii="Arial" w:eastAsia="MS Mincho" w:hAnsi="Arial" w:cs="Arial"/>
          <w:szCs w:val="22"/>
          <w:lang w:eastAsia="ru-RU"/>
        </w:rPr>
        <w:t>kład automatyki zabezpieczeń</w:t>
      </w:r>
      <w:r w:rsidR="71A0CF0A" w:rsidRPr="005917E2">
        <w:rPr>
          <w:rFonts w:ascii="Arial" w:eastAsia="MS Mincho" w:hAnsi="Arial" w:cs="Arial"/>
          <w:szCs w:val="22"/>
          <w:lang w:eastAsia="ru-RU"/>
        </w:rPr>
        <w:t xml:space="preserve"> UAZ</w:t>
      </w:r>
      <w:r w:rsidR="44952B77" w:rsidRPr="005917E2">
        <w:rPr>
          <w:rFonts w:ascii="Arial" w:eastAsia="MS Mincho" w:hAnsi="Arial" w:cs="Arial"/>
          <w:szCs w:val="22"/>
          <w:lang w:eastAsia="ru-RU"/>
        </w:rPr>
        <w:t xml:space="preserve"> przeznaczony jest do wyłączenia reaktora MARIA przez odcięcie zasilania elektromagnesów napędów prętów pochłaniających: PB, PK, PAR</w:t>
      </w:r>
      <w:r w:rsidR="00A37946">
        <w:rPr>
          <w:rFonts w:ascii="Arial" w:eastAsia="MS Mincho" w:hAnsi="Arial" w:cs="Arial"/>
          <w:szCs w:val="22"/>
          <w:lang w:eastAsia="ru-RU"/>
        </w:rPr>
        <w:t xml:space="preserve"> </w:t>
      </w:r>
      <w:r w:rsidR="44952B77" w:rsidRPr="005917E2">
        <w:rPr>
          <w:rFonts w:ascii="Arial" w:eastAsia="MS Mincho" w:hAnsi="Arial" w:cs="Arial"/>
          <w:szCs w:val="22"/>
          <w:lang w:eastAsia="ru-RU"/>
        </w:rPr>
        <w:t>w przypadku otrzymania sygnału o stanie alarmowym dowolnego z pomiarów technologicznych (</w:t>
      </w:r>
      <w:r w:rsidR="794C38F7" w:rsidRPr="005917E2">
        <w:rPr>
          <w:rFonts w:ascii="Arial" w:eastAsia="MS Mincho" w:hAnsi="Arial" w:cs="Arial"/>
          <w:szCs w:val="22"/>
          <w:lang w:eastAsia="ru-RU"/>
        </w:rPr>
        <w:t>obecnie istnieje</w:t>
      </w:r>
      <w:r w:rsidR="44952B77" w:rsidRPr="005917E2">
        <w:rPr>
          <w:rFonts w:ascii="Arial" w:eastAsia="MS Mincho" w:hAnsi="Arial" w:cs="Arial"/>
          <w:szCs w:val="22"/>
          <w:lang w:eastAsia="ru-RU"/>
        </w:rPr>
        <w:t xml:space="preserve"> około 300 sygnałów wejściowych) istotnych dla bezpieczeństwa jądrowego</w:t>
      </w:r>
    </w:p>
    <w:p w14:paraId="35A4DF7D" w14:textId="32DC0C88" w:rsidR="00C26634" w:rsidRPr="005917E2" w:rsidRDefault="44952B77" w:rsidP="00B2174C">
      <w:pPr>
        <w:pStyle w:val="Tekstpodstawowy"/>
        <w:spacing w:before="0" w:after="0" w:line="276" w:lineRule="auto"/>
        <w:rPr>
          <w:rFonts w:ascii="Arial" w:eastAsia="MS Mincho" w:hAnsi="Arial" w:cs="Arial"/>
          <w:szCs w:val="22"/>
          <w:lang w:eastAsia="ru-RU"/>
        </w:rPr>
      </w:pPr>
      <w:r w:rsidRPr="005917E2">
        <w:rPr>
          <w:rFonts w:ascii="Arial" w:eastAsia="MS Mincho" w:hAnsi="Arial" w:cs="Arial"/>
          <w:szCs w:val="22"/>
          <w:lang w:eastAsia="ru-RU"/>
        </w:rPr>
        <w:t xml:space="preserve"> i ochrony radiologicznej (BJiOR). UAZ zapewnia realizację funkcji logicznych sygnałów wejściowych zależn</w:t>
      </w:r>
      <w:r w:rsidR="1A879DD0" w:rsidRPr="005917E2">
        <w:rPr>
          <w:rFonts w:ascii="Arial" w:eastAsia="MS Mincho" w:hAnsi="Arial" w:cs="Arial"/>
          <w:szCs w:val="22"/>
          <w:lang w:eastAsia="ru-RU"/>
        </w:rPr>
        <w:t>ie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od typu sygnału 1z1, 1z2 oraz 2z3. Obecny system przekazuje również sygnały sterujące </w:t>
      </w:r>
      <w:r w:rsidR="0BB7EEC2" w:rsidRPr="005917E2">
        <w:rPr>
          <w:rFonts w:ascii="Arial" w:eastAsia="MS Mincho" w:hAnsi="Arial" w:cs="Arial"/>
          <w:szCs w:val="22"/>
          <w:lang w:eastAsia="ru-RU"/>
        </w:rPr>
        <w:t xml:space="preserve">do </w:t>
      </w:r>
      <w:r w:rsidR="00D9206C" w:rsidRPr="005917E2">
        <w:rPr>
          <w:rFonts w:ascii="Arial" w:eastAsia="MS Mincho" w:hAnsi="Arial" w:cs="Arial"/>
          <w:szCs w:val="22"/>
          <w:lang w:eastAsia="ru-RU"/>
        </w:rPr>
        <w:t xml:space="preserve">innych </w:t>
      </w:r>
      <w:r w:rsidRPr="005917E2">
        <w:rPr>
          <w:rFonts w:ascii="Arial" w:eastAsia="MS Mincho" w:hAnsi="Arial" w:cs="Arial"/>
          <w:szCs w:val="22"/>
          <w:lang w:eastAsia="ru-RU"/>
        </w:rPr>
        <w:t>system</w:t>
      </w:r>
      <w:r w:rsidR="48D64404" w:rsidRPr="005917E2">
        <w:rPr>
          <w:rFonts w:ascii="Arial" w:eastAsia="MS Mincho" w:hAnsi="Arial" w:cs="Arial"/>
          <w:szCs w:val="22"/>
          <w:lang w:eastAsia="ru-RU"/>
        </w:rPr>
        <w:t>ów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reaktora MARIA odpowiedzialn</w:t>
      </w:r>
      <w:r w:rsidR="1B09B118" w:rsidRPr="005917E2">
        <w:rPr>
          <w:rFonts w:ascii="Arial" w:eastAsia="MS Mincho" w:hAnsi="Arial" w:cs="Arial"/>
          <w:szCs w:val="22"/>
          <w:lang w:eastAsia="ru-RU"/>
        </w:rPr>
        <w:t>ych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za ograniczanie skutków potencjalnej awarii oraz </w:t>
      </w:r>
      <w:r w:rsidR="0C29E5B3" w:rsidRPr="005917E2">
        <w:rPr>
          <w:rFonts w:ascii="Arial" w:eastAsia="MS Mincho" w:hAnsi="Arial" w:cs="Arial"/>
          <w:szCs w:val="22"/>
          <w:lang w:eastAsia="ru-RU"/>
        </w:rPr>
        <w:t xml:space="preserve">na </w:t>
      </w:r>
      <w:r w:rsidRPr="005917E2">
        <w:rPr>
          <w:rFonts w:ascii="Arial" w:eastAsia="MS Mincho" w:hAnsi="Arial" w:cs="Arial"/>
          <w:szCs w:val="22"/>
          <w:lang w:eastAsia="ru-RU"/>
        </w:rPr>
        <w:t>zezwolenia ruchu prętów PK, PB, PAR.</w:t>
      </w:r>
    </w:p>
    <w:p w14:paraId="5DE61F5E" w14:textId="6B07C00F" w:rsidR="00C26634" w:rsidRPr="005917E2" w:rsidRDefault="44952B77" w:rsidP="00B2174C">
      <w:pPr>
        <w:pStyle w:val="Tekstpodstawowy"/>
        <w:spacing w:line="276" w:lineRule="auto"/>
        <w:rPr>
          <w:rFonts w:ascii="Arial" w:eastAsia="MS Mincho" w:hAnsi="Arial" w:cs="Arial"/>
          <w:szCs w:val="22"/>
          <w:lang w:eastAsia="ru-RU"/>
        </w:rPr>
      </w:pPr>
      <w:r w:rsidRPr="005917E2">
        <w:rPr>
          <w:rFonts w:ascii="Arial" w:eastAsia="MS Mincho" w:hAnsi="Arial" w:cs="Arial"/>
          <w:szCs w:val="22"/>
          <w:lang w:eastAsia="ru-RU"/>
        </w:rPr>
        <w:t xml:space="preserve">Informacja o zaistnieniu stanu alarmowego przekazywana jest do kontrolera SAIA </w:t>
      </w:r>
      <w:r w:rsidR="0E98BBB2" w:rsidRPr="005917E2">
        <w:rPr>
          <w:rFonts w:ascii="Arial" w:eastAsia="MS Mincho" w:hAnsi="Arial" w:cs="Arial"/>
          <w:szCs w:val="22"/>
          <w:lang w:eastAsia="ru-RU"/>
        </w:rPr>
        <w:t>który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inform</w:t>
      </w:r>
      <w:r w:rsidR="6A84C9B4" w:rsidRPr="005917E2">
        <w:rPr>
          <w:rFonts w:ascii="Arial" w:eastAsia="MS Mincho" w:hAnsi="Arial" w:cs="Arial"/>
          <w:szCs w:val="22"/>
          <w:lang w:eastAsia="ru-RU"/>
        </w:rPr>
        <w:t>uje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personel o zaistniałym zdarzeniu </w:t>
      </w:r>
      <w:r w:rsidR="4671E724" w:rsidRPr="005917E2">
        <w:rPr>
          <w:rFonts w:ascii="Arial" w:eastAsia="MS Mincho" w:hAnsi="Arial" w:cs="Arial"/>
          <w:szCs w:val="22"/>
          <w:lang w:eastAsia="ru-RU"/>
        </w:rPr>
        <w:t>po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przez </w:t>
      </w:r>
      <w:r w:rsidR="3B269C06" w:rsidRPr="005917E2">
        <w:rPr>
          <w:rFonts w:ascii="Arial" w:eastAsia="MS Mincho" w:hAnsi="Arial" w:cs="Arial"/>
          <w:szCs w:val="22"/>
          <w:lang w:eastAsia="ru-RU"/>
        </w:rPr>
        <w:t>dedykowane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tablice synoptyczne</w:t>
      </w:r>
      <w:r w:rsidR="5B4FF74B" w:rsidRPr="005917E2">
        <w:rPr>
          <w:rFonts w:ascii="Arial" w:eastAsia="MS Mincho" w:hAnsi="Arial" w:cs="Arial"/>
          <w:szCs w:val="22"/>
          <w:lang w:eastAsia="ru-RU"/>
        </w:rPr>
        <w:t>, sygnalizację dźwiękową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 oraz archiwizacj</w:t>
      </w:r>
      <w:r w:rsidR="27A42E64" w:rsidRPr="005917E2">
        <w:rPr>
          <w:rFonts w:ascii="Arial" w:eastAsia="MS Mincho" w:hAnsi="Arial" w:cs="Arial"/>
          <w:szCs w:val="22"/>
          <w:lang w:eastAsia="ru-RU"/>
        </w:rPr>
        <w:t xml:space="preserve">ę </w:t>
      </w:r>
      <w:r w:rsidRPr="005917E2">
        <w:rPr>
          <w:rFonts w:ascii="Arial" w:eastAsia="MS Mincho" w:hAnsi="Arial" w:cs="Arial"/>
          <w:szCs w:val="22"/>
          <w:lang w:eastAsia="ru-RU"/>
        </w:rPr>
        <w:t>zdarzeń alarmowych.</w:t>
      </w:r>
    </w:p>
    <w:p w14:paraId="370BF749" w14:textId="77777777" w:rsidR="00C26634" w:rsidRPr="005917E2" w:rsidRDefault="44952B77" w:rsidP="00B2174C">
      <w:pPr>
        <w:pStyle w:val="Tekstpodstawowy"/>
        <w:spacing w:line="276" w:lineRule="auto"/>
        <w:rPr>
          <w:rFonts w:ascii="Arial" w:eastAsia="MS Mincho" w:hAnsi="Arial" w:cs="Arial"/>
          <w:szCs w:val="22"/>
          <w:lang w:eastAsia="ru-RU"/>
        </w:rPr>
      </w:pPr>
      <w:r w:rsidRPr="005917E2">
        <w:rPr>
          <w:rFonts w:ascii="Arial" w:eastAsia="MS Mincho" w:hAnsi="Arial" w:cs="Arial"/>
          <w:szCs w:val="22"/>
          <w:lang w:eastAsia="ru-RU"/>
        </w:rPr>
        <w:t>Napędy prętów zainstalowane na ruchomej platformie nad rdzeniem</w:t>
      </w:r>
      <w:r w:rsidR="5C25ECDD" w:rsidRPr="005917E2">
        <w:rPr>
          <w:rFonts w:ascii="Arial" w:eastAsia="MS Mincho" w:hAnsi="Arial" w:cs="Arial"/>
          <w:szCs w:val="22"/>
          <w:lang w:eastAsia="ru-RU"/>
        </w:rPr>
        <w:t xml:space="preserve"> </w:t>
      </w:r>
      <w:r w:rsidR="14643BAB" w:rsidRPr="005917E2">
        <w:rPr>
          <w:rFonts w:ascii="Arial" w:eastAsia="MS Mincho" w:hAnsi="Arial" w:cs="Arial"/>
          <w:szCs w:val="22"/>
          <w:lang w:eastAsia="ru-RU"/>
        </w:rPr>
        <w:t>reaktora</w:t>
      </w:r>
      <w:r w:rsidR="07667914" w:rsidRPr="005917E2">
        <w:rPr>
          <w:rFonts w:ascii="Arial" w:eastAsia="MS Mincho" w:hAnsi="Arial" w:cs="Arial"/>
          <w:szCs w:val="22"/>
          <w:lang w:eastAsia="ru-RU"/>
        </w:rPr>
        <w:t xml:space="preserve"> </w:t>
      </w:r>
      <w:r w:rsidRPr="005917E2">
        <w:rPr>
          <w:rFonts w:ascii="Arial" w:eastAsia="MS Mincho" w:hAnsi="Arial" w:cs="Arial"/>
          <w:szCs w:val="22"/>
          <w:lang w:eastAsia="ru-RU"/>
        </w:rPr>
        <w:t>(</w:t>
      </w:r>
      <w:r w:rsidR="7FFFA8E9" w:rsidRPr="005917E2">
        <w:rPr>
          <w:rFonts w:ascii="Arial" w:eastAsia="MS Mincho" w:hAnsi="Arial" w:cs="Arial"/>
          <w:szCs w:val="22"/>
          <w:lang w:eastAsia="ru-RU"/>
        </w:rPr>
        <w:t xml:space="preserve">obecnie </w:t>
      </w:r>
      <w:r w:rsidR="16836D14" w:rsidRPr="005917E2">
        <w:rPr>
          <w:rFonts w:ascii="Arial" w:eastAsia="MS Mincho" w:hAnsi="Arial" w:cs="Arial"/>
          <w:szCs w:val="22"/>
          <w:lang w:eastAsia="ru-RU"/>
        </w:rPr>
        <w:t>zainstalowanych jest</w:t>
      </w:r>
      <w:r w:rsidR="7FFFA8E9" w:rsidRPr="005917E2">
        <w:rPr>
          <w:rFonts w:ascii="Arial" w:eastAsia="MS Mincho" w:hAnsi="Arial" w:cs="Arial"/>
          <w:szCs w:val="22"/>
          <w:lang w:eastAsia="ru-RU"/>
        </w:rPr>
        <w:t xml:space="preserve"> 13 sztuk</w:t>
      </w:r>
      <w:r w:rsidR="43D00B92" w:rsidRPr="005917E2">
        <w:rPr>
          <w:rFonts w:ascii="Arial" w:eastAsia="MS Mincho" w:hAnsi="Arial" w:cs="Arial"/>
          <w:szCs w:val="22"/>
          <w:lang w:eastAsia="ru-RU"/>
        </w:rPr>
        <w:t xml:space="preserve">, </w:t>
      </w:r>
      <w:r w:rsidR="33F23A8E" w:rsidRPr="005917E2">
        <w:rPr>
          <w:rFonts w:ascii="Arial" w:eastAsia="MS Mincho" w:hAnsi="Arial" w:cs="Arial"/>
          <w:szCs w:val="22"/>
          <w:lang w:eastAsia="ru-RU"/>
        </w:rPr>
        <w:t>możliwa</w:t>
      </w:r>
      <w:r w:rsidR="43D00B92" w:rsidRPr="005917E2">
        <w:rPr>
          <w:rFonts w:ascii="Arial" w:eastAsia="MS Mincho" w:hAnsi="Arial" w:cs="Arial"/>
          <w:szCs w:val="22"/>
          <w:lang w:eastAsia="ru-RU"/>
        </w:rPr>
        <w:t xml:space="preserve"> jest </w:t>
      </w:r>
      <w:r w:rsidR="33F23A8E" w:rsidRPr="005917E2">
        <w:rPr>
          <w:rFonts w:ascii="Arial" w:eastAsia="MS Mincho" w:hAnsi="Arial" w:cs="Arial"/>
          <w:szCs w:val="22"/>
          <w:lang w:eastAsia="ru-RU"/>
        </w:rPr>
        <w:t xml:space="preserve">równoczesna eksploatacja do </w:t>
      </w:r>
      <w:r w:rsidR="43D00B92" w:rsidRPr="005917E2">
        <w:rPr>
          <w:rFonts w:ascii="Arial" w:eastAsia="MS Mincho" w:hAnsi="Arial" w:cs="Arial"/>
          <w:szCs w:val="22"/>
          <w:lang w:eastAsia="ru-RU"/>
        </w:rPr>
        <w:t>15 szt.</w:t>
      </w:r>
      <w:r w:rsidRPr="005917E2">
        <w:rPr>
          <w:rFonts w:ascii="Arial" w:eastAsia="MS Mincho" w:hAnsi="Arial" w:cs="Arial"/>
          <w:szCs w:val="22"/>
          <w:lang w:eastAsia="ru-RU"/>
        </w:rPr>
        <w:t xml:space="preserve">) zapewniają </w:t>
      </w:r>
      <w:r w:rsidRPr="005917E2">
        <w:rPr>
          <w:rFonts w:ascii="Arial" w:eastAsia="MS Mincho" w:hAnsi="Arial" w:cs="Arial"/>
          <w:szCs w:val="22"/>
          <w:lang w:eastAsia="ru-RU"/>
        </w:rPr>
        <w:lastRenderedPageBreak/>
        <w:t>ruch wertykalny 0÷1100 mm, skojarzonych prętów pochłaniających wewnątrz rdzenia reaktora MARIA. Napędy wyposażone są w zestawy czujników mierzących aktualna pozycje pręta oraz parametry pracy napędu, przekazywanych do systemu sterowania napędów prętów.</w:t>
      </w:r>
    </w:p>
    <w:p w14:paraId="4EC90B22" w14:textId="612A5B0D" w:rsidR="00C26634" w:rsidRPr="005917E2" w:rsidRDefault="44952B77" w:rsidP="000C49A5">
      <w:pPr>
        <w:pStyle w:val="Tekstpodstawowy"/>
        <w:spacing w:before="0" w:after="0" w:line="276" w:lineRule="auto"/>
        <w:rPr>
          <w:rFonts w:ascii="Arial" w:eastAsia="MS Mincho" w:hAnsi="Arial" w:cs="Arial"/>
          <w:lang w:eastAsia="ru-RU"/>
        </w:rPr>
      </w:pPr>
      <w:r w:rsidRPr="06C331E9">
        <w:rPr>
          <w:rFonts w:ascii="Arial" w:eastAsia="MS Mincho" w:hAnsi="Arial" w:cs="Arial"/>
          <w:lang w:eastAsia="ru-RU"/>
        </w:rPr>
        <w:t>System sterowani</w:t>
      </w:r>
      <w:r w:rsidR="3F142568" w:rsidRPr="06C331E9">
        <w:rPr>
          <w:rFonts w:ascii="Arial" w:eastAsia="MS Mincho" w:hAnsi="Arial" w:cs="Arial"/>
          <w:lang w:eastAsia="ru-RU"/>
        </w:rPr>
        <w:t>a</w:t>
      </w:r>
      <w:r w:rsidRPr="06C331E9">
        <w:rPr>
          <w:rFonts w:ascii="Arial" w:eastAsia="MS Mincho" w:hAnsi="Arial" w:cs="Arial"/>
          <w:lang w:eastAsia="ru-RU"/>
        </w:rPr>
        <w:t xml:space="preserve"> napędów prętów, jest systemem zapewniającym sterowanie i utrzymanie zadanych parametrów pracy napędów prętów w granicach limitów użytkowych. System sterowania napędów prętów wyposażony jest w układ</w:t>
      </w:r>
      <w:r w:rsidR="068C66D2" w:rsidRPr="06C331E9">
        <w:rPr>
          <w:rFonts w:ascii="Arial" w:eastAsia="MS Mincho" w:hAnsi="Arial" w:cs="Arial"/>
          <w:lang w:eastAsia="ru-RU"/>
        </w:rPr>
        <w:t xml:space="preserve"> </w:t>
      </w:r>
      <w:r w:rsidR="00D9206C" w:rsidRPr="06C331E9">
        <w:rPr>
          <w:rFonts w:ascii="Arial" w:eastAsia="MS Mincho" w:hAnsi="Arial" w:cs="Arial"/>
          <w:lang w:eastAsia="ru-RU"/>
        </w:rPr>
        <w:t>wewnętrznych</w:t>
      </w:r>
      <w:r w:rsidR="55237712" w:rsidRPr="06C331E9">
        <w:rPr>
          <w:rFonts w:ascii="Arial" w:eastAsia="MS Mincho" w:hAnsi="Arial" w:cs="Arial"/>
          <w:lang w:eastAsia="ru-RU"/>
        </w:rPr>
        <w:t xml:space="preserve"> blokad</w:t>
      </w:r>
      <w:r w:rsidRPr="06C331E9">
        <w:rPr>
          <w:rFonts w:ascii="Arial" w:eastAsia="MS Mincho" w:hAnsi="Arial" w:cs="Arial"/>
          <w:lang w:eastAsia="ru-RU"/>
        </w:rPr>
        <w:t xml:space="preserve"> </w:t>
      </w:r>
      <w:r w:rsidR="008B0B62" w:rsidRPr="06C331E9">
        <w:rPr>
          <w:rFonts w:ascii="Arial" w:eastAsia="MS Mincho" w:hAnsi="Arial" w:cs="Arial"/>
          <w:lang w:eastAsia="ru-RU"/>
        </w:rPr>
        <w:t>gwarantujących</w:t>
      </w:r>
      <w:r w:rsidR="5DC3414F" w:rsidRPr="06C331E9">
        <w:rPr>
          <w:rFonts w:ascii="Arial" w:eastAsia="MS Mincho" w:hAnsi="Arial" w:cs="Arial"/>
          <w:lang w:eastAsia="ru-RU"/>
        </w:rPr>
        <w:t xml:space="preserve"> </w:t>
      </w:r>
      <w:r w:rsidR="12512F56" w:rsidRPr="06C331E9">
        <w:rPr>
          <w:rFonts w:ascii="Arial" w:eastAsia="MS Mincho" w:hAnsi="Arial" w:cs="Arial"/>
          <w:lang w:eastAsia="ru-RU"/>
        </w:rPr>
        <w:t xml:space="preserve">np. </w:t>
      </w:r>
      <w:r w:rsidRPr="06C331E9">
        <w:rPr>
          <w:rFonts w:ascii="Arial" w:eastAsia="MS Mincho" w:hAnsi="Arial" w:cs="Arial"/>
          <w:lang w:eastAsia="ru-RU"/>
        </w:rPr>
        <w:t>ruch napędów</w:t>
      </w:r>
      <w:r w:rsidR="551C46B4" w:rsidRPr="06C331E9">
        <w:rPr>
          <w:rFonts w:ascii="Arial" w:eastAsia="MS Mincho" w:hAnsi="Arial" w:cs="Arial"/>
          <w:lang w:eastAsia="ru-RU"/>
        </w:rPr>
        <w:t xml:space="preserve"> </w:t>
      </w:r>
      <w:r w:rsidR="551C46B4" w:rsidRPr="008B0B62">
        <w:rPr>
          <w:rFonts w:ascii="Arial" w:hAnsi="Arial" w:cs="Arial"/>
        </w:rPr>
        <w:t>w dół w przypadku naciśnięcia obu przycisków ruchu G i D</w:t>
      </w:r>
      <w:r w:rsidRPr="06C331E9">
        <w:rPr>
          <w:rFonts w:ascii="Arial" w:eastAsia="MS Mincho" w:hAnsi="Arial" w:cs="Arial"/>
          <w:lang w:eastAsia="ru-RU"/>
        </w:rPr>
        <w:t xml:space="preserve">, </w:t>
      </w:r>
      <w:r w:rsidR="6328A3CD" w:rsidRPr="06C331E9">
        <w:rPr>
          <w:rFonts w:ascii="Arial" w:eastAsia="MS Mincho" w:hAnsi="Arial" w:cs="Arial"/>
          <w:lang w:eastAsia="ru-RU"/>
        </w:rPr>
        <w:t xml:space="preserve">oraz </w:t>
      </w:r>
      <w:r w:rsidR="00E2448B" w:rsidRPr="06C331E9">
        <w:rPr>
          <w:rFonts w:ascii="Arial" w:eastAsia="MS Mincho" w:hAnsi="Arial" w:cs="Arial"/>
          <w:lang w:eastAsia="ru-RU"/>
        </w:rPr>
        <w:t>realizację</w:t>
      </w:r>
      <w:r w:rsidR="6328A3CD" w:rsidRPr="06C331E9">
        <w:rPr>
          <w:rFonts w:ascii="Arial" w:eastAsia="MS Mincho" w:hAnsi="Arial" w:cs="Arial"/>
          <w:lang w:eastAsia="ru-RU"/>
        </w:rPr>
        <w:t xml:space="preserve"> innych </w:t>
      </w:r>
      <w:r w:rsidRPr="06C331E9">
        <w:rPr>
          <w:rFonts w:ascii="Arial" w:eastAsia="MS Mincho" w:hAnsi="Arial" w:cs="Arial"/>
          <w:lang w:eastAsia="ru-RU"/>
        </w:rPr>
        <w:t>warunków pochodzących od systemu UAZ. System przekazuje na bieżąco informacje</w:t>
      </w:r>
      <w:r w:rsidR="009A0817">
        <w:rPr>
          <w:rFonts w:ascii="Arial" w:eastAsia="MS Mincho" w:hAnsi="Arial" w:cs="Arial"/>
          <w:lang w:eastAsia="ru-RU"/>
        </w:rPr>
        <w:t xml:space="preserve"> </w:t>
      </w:r>
      <w:r w:rsidRPr="06C331E9">
        <w:rPr>
          <w:rFonts w:ascii="Arial" w:eastAsia="MS Mincho" w:hAnsi="Arial" w:cs="Arial"/>
          <w:lang w:eastAsia="ru-RU"/>
        </w:rPr>
        <w:t>o stanie napędów i prętów do sterowni reaktora MARIA, celem informowania obsługi o stanie pracy powyższych urządzeń.</w:t>
      </w:r>
    </w:p>
    <w:p w14:paraId="2B9CC94C" w14:textId="77777777" w:rsidR="00DD5E64" w:rsidRDefault="44952B77" w:rsidP="00DD5E64">
      <w:pPr>
        <w:pStyle w:val="Tekstpodstawowy"/>
        <w:spacing w:before="0" w:after="0" w:line="240" w:lineRule="auto"/>
        <w:rPr>
          <w:rFonts w:ascii="Arial" w:eastAsia="MS Mincho" w:hAnsi="Arial" w:cs="Arial"/>
          <w:lang w:eastAsia="ru-RU"/>
        </w:rPr>
      </w:pPr>
      <w:r w:rsidRPr="3369E927">
        <w:rPr>
          <w:rFonts w:ascii="Arial" w:eastAsia="MS Mincho" w:hAnsi="Arial" w:cs="Arial"/>
          <w:lang w:eastAsia="ru-RU"/>
        </w:rPr>
        <w:t xml:space="preserve">System SAIA </w:t>
      </w:r>
      <w:r w:rsidR="09F75084" w:rsidRPr="3369E927">
        <w:rPr>
          <w:rFonts w:ascii="Arial" w:eastAsia="MS Mincho" w:hAnsi="Arial" w:cs="Arial"/>
          <w:lang w:eastAsia="ru-RU"/>
        </w:rPr>
        <w:t xml:space="preserve">przyjmuje stany binarne pochodzące z układów technologicznych i na ich podstawie </w:t>
      </w:r>
      <w:r w:rsidRPr="3369E927">
        <w:rPr>
          <w:rFonts w:ascii="Arial" w:eastAsia="MS Mincho" w:hAnsi="Arial" w:cs="Arial"/>
          <w:lang w:eastAsia="ru-RU"/>
        </w:rPr>
        <w:t>steruj</w:t>
      </w:r>
      <w:r w:rsidR="041C72B7" w:rsidRPr="3369E927">
        <w:rPr>
          <w:rFonts w:ascii="Arial" w:eastAsia="MS Mincho" w:hAnsi="Arial" w:cs="Arial"/>
          <w:lang w:eastAsia="ru-RU"/>
        </w:rPr>
        <w:t xml:space="preserve">e </w:t>
      </w:r>
      <w:r w:rsidRPr="3369E927">
        <w:rPr>
          <w:rFonts w:ascii="Arial" w:eastAsia="MS Mincho" w:hAnsi="Arial" w:cs="Arial"/>
          <w:lang w:eastAsia="ru-RU"/>
        </w:rPr>
        <w:t>tablicami synoptycznymi oraz archiwizuj</w:t>
      </w:r>
      <w:r w:rsidR="56C1D6BB" w:rsidRPr="3369E927">
        <w:rPr>
          <w:rFonts w:ascii="Arial" w:eastAsia="MS Mincho" w:hAnsi="Arial" w:cs="Arial"/>
          <w:lang w:eastAsia="ru-RU"/>
        </w:rPr>
        <w:t>e</w:t>
      </w:r>
      <w:r w:rsidRPr="3369E927">
        <w:rPr>
          <w:rFonts w:ascii="Arial" w:eastAsia="MS Mincho" w:hAnsi="Arial" w:cs="Arial"/>
          <w:lang w:eastAsia="ru-RU"/>
        </w:rPr>
        <w:t xml:space="preserve"> informacje o zdarzeniach alarmowych</w:t>
      </w:r>
    </w:p>
    <w:p w14:paraId="172A85BC" w14:textId="0B1C9996" w:rsidR="00C26634" w:rsidRPr="005917E2" w:rsidRDefault="44952B77" w:rsidP="00DD5E64">
      <w:pPr>
        <w:pStyle w:val="Tekstpodstawowy"/>
        <w:spacing w:before="0" w:after="0" w:line="240" w:lineRule="auto"/>
        <w:rPr>
          <w:rFonts w:ascii="Arial" w:eastAsia="MS Mincho" w:hAnsi="Arial" w:cs="Arial"/>
          <w:lang w:eastAsia="ru-RU"/>
        </w:rPr>
      </w:pPr>
      <w:r w:rsidRPr="0FDAEBCC">
        <w:rPr>
          <w:rFonts w:ascii="Arial" w:eastAsia="MS Mincho" w:hAnsi="Arial" w:cs="Arial"/>
          <w:lang w:eastAsia="ru-RU"/>
        </w:rPr>
        <w:t xml:space="preserve">i ostrzegawczych. </w:t>
      </w:r>
    </w:p>
    <w:p w14:paraId="70BB9189" w14:textId="4C6EE745" w:rsidR="004E4CD8" w:rsidRDefault="00603157" w:rsidP="0053619E">
      <w:pPr>
        <w:pStyle w:val="Nagwek3"/>
        <w:numPr>
          <w:ilvl w:val="2"/>
          <w:numId w:val="73"/>
        </w:numPr>
      </w:pPr>
      <w:r w:rsidRPr="001F37EB">
        <w:t>Opis</w:t>
      </w:r>
      <w:r w:rsidR="0092367D" w:rsidRPr="00C426E5">
        <w:t xml:space="preserve"> </w:t>
      </w:r>
      <w:r w:rsidR="00BA5678" w:rsidRPr="00C426E5">
        <w:t>szcze</w:t>
      </w:r>
      <w:r w:rsidR="00615986" w:rsidRPr="00C426E5">
        <w:t>gółowy</w:t>
      </w:r>
    </w:p>
    <w:p w14:paraId="7A41B751" w14:textId="7E9803CB" w:rsidR="002C7683" w:rsidRPr="008F7E42" w:rsidRDefault="002C7683" w:rsidP="002C7683">
      <w:pPr>
        <w:pStyle w:val="WcicieII"/>
        <w:ind w:left="0"/>
        <w:rPr>
          <w:rFonts w:ascii="Arial" w:hAnsi="Arial" w:cs="Arial"/>
        </w:rPr>
      </w:pPr>
      <w:r w:rsidRPr="008F7E42">
        <w:rPr>
          <w:rFonts w:ascii="Arial" w:hAnsi="Arial" w:cs="Arial"/>
        </w:rPr>
        <w:t>Opis istniejących układów Automatyki Neutronowej (UAN), Automatyki Zabezpieczeń (UAZ) wraz z systemem sygnalizacji oraz sterowania i napędów prętów pochłaniających reaktora badawczego MARIA, których funkcjonalność zastąpi nowy zmodernizowany system:</w:t>
      </w:r>
    </w:p>
    <w:p w14:paraId="3123AFCE" w14:textId="2008A860" w:rsidR="00F62CC7" w:rsidRPr="00D62691" w:rsidRDefault="00F62CC7" w:rsidP="0053619E">
      <w:pPr>
        <w:pStyle w:val="Nagwek4"/>
        <w:numPr>
          <w:ilvl w:val="3"/>
          <w:numId w:val="73"/>
        </w:numPr>
        <w:rPr>
          <w:rFonts w:ascii="Arial" w:hAnsi="Arial" w:cs="Arial"/>
        </w:rPr>
      </w:pPr>
      <w:r w:rsidRPr="00D62691">
        <w:rPr>
          <w:rFonts w:ascii="Arial" w:hAnsi="Arial" w:cs="Arial"/>
        </w:rPr>
        <w:t>UAN – Układ Automatyki Neutronowej</w:t>
      </w:r>
    </w:p>
    <w:p w14:paraId="2DDF6518" w14:textId="1A3E6156" w:rsidR="004E4CD8" w:rsidRPr="00486BAE" w:rsidRDefault="2325C66E" w:rsidP="00486BAE">
      <w:pPr>
        <w:pStyle w:val="Tekstpodstawowyzwciciem"/>
        <w:spacing w:after="120" w:line="276" w:lineRule="auto"/>
        <w:ind w:firstLine="0"/>
        <w:rPr>
          <w:rFonts w:ascii="Arial" w:hAnsi="Arial" w:cs="Arial"/>
        </w:rPr>
      </w:pPr>
      <w:r w:rsidRPr="00486BAE">
        <w:rPr>
          <w:rFonts w:ascii="Arial" w:hAnsi="Arial" w:cs="Arial"/>
        </w:rPr>
        <w:t xml:space="preserve">Układ automatyki Neutronowej UAN odpowiada za pomiar i rejestracje pomiaru </w:t>
      </w:r>
      <w:r w:rsidR="74D25DF9" w:rsidRPr="00486BAE">
        <w:rPr>
          <w:rFonts w:ascii="Arial" w:hAnsi="Arial" w:cs="Arial"/>
        </w:rPr>
        <w:t>strumienia neutronów</w:t>
      </w:r>
      <w:r w:rsidRPr="00486BAE">
        <w:rPr>
          <w:rFonts w:ascii="Arial" w:hAnsi="Arial" w:cs="Arial"/>
        </w:rPr>
        <w:t>, który przekłada się na określoną wartość mocy reaktora</w:t>
      </w:r>
      <w:r w:rsidR="00DA3A6A" w:rsidRPr="00486BAE">
        <w:rPr>
          <w:rFonts w:ascii="Arial" w:hAnsi="Arial" w:cs="Arial"/>
        </w:rPr>
        <w:t>. Składa się m.in. z torów</w:t>
      </w:r>
      <w:r w:rsidR="005600A3">
        <w:rPr>
          <w:rFonts w:ascii="Arial" w:hAnsi="Arial" w:cs="Arial"/>
        </w:rPr>
        <w:t xml:space="preserve"> pomiarowych</w:t>
      </w:r>
      <w:r w:rsidR="00DA3A6A" w:rsidRPr="00486BAE">
        <w:rPr>
          <w:rFonts w:ascii="Arial" w:hAnsi="Arial" w:cs="Arial"/>
        </w:rPr>
        <w:t xml:space="preserve">, </w:t>
      </w:r>
      <w:r w:rsidR="00EA3DFE">
        <w:rPr>
          <w:rFonts w:ascii="Arial" w:hAnsi="Arial" w:cs="Arial"/>
        </w:rPr>
        <w:t>k</w:t>
      </w:r>
      <w:r w:rsidR="1D8A01A1" w:rsidRPr="00486BAE">
        <w:rPr>
          <w:rFonts w:ascii="Arial" w:hAnsi="Arial" w:cs="Arial"/>
        </w:rPr>
        <w:t>ażdy tor pomiarowy zawiera dedykowany detektor</w:t>
      </w:r>
      <w:r w:rsidR="00DA3A6A" w:rsidRPr="00486BAE">
        <w:rPr>
          <w:rFonts w:ascii="Arial" w:hAnsi="Arial" w:cs="Arial"/>
        </w:rPr>
        <w:t xml:space="preserve">. Tory pomiarowe nie są </w:t>
      </w:r>
      <w:r w:rsidR="1074A16B" w:rsidRPr="00486BAE">
        <w:rPr>
          <w:rFonts w:ascii="Arial" w:hAnsi="Arial" w:cs="Arial"/>
        </w:rPr>
        <w:t>powiązane</w:t>
      </w:r>
      <w:r w:rsidR="00DA3A6A" w:rsidRPr="00486BAE">
        <w:rPr>
          <w:rFonts w:ascii="Arial" w:hAnsi="Arial" w:cs="Arial"/>
        </w:rPr>
        <w:t xml:space="preserve"> ze sobą. </w:t>
      </w:r>
      <w:r w:rsidR="00BB79AB">
        <w:rPr>
          <w:rFonts w:ascii="Arial" w:hAnsi="Arial" w:cs="Arial"/>
        </w:rPr>
        <w:t>Wszystkie o</w:t>
      </w:r>
      <w:r w:rsidR="00DA3A6A" w:rsidRPr="00486BAE">
        <w:rPr>
          <w:rFonts w:ascii="Arial" w:hAnsi="Arial" w:cs="Arial"/>
        </w:rPr>
        <w:t>bwody elektryczne są izolowane.</w:t>
      </w:r>
      <w:r w:rsidR="00E23E1C" w:rsidRPr="00486BAE">
        <w:rPr>
          <w:rFonts w:ascii="Arial" w:hAnsi="Arial" w:cs="Arial"/>
        </w:rPr>
        <w:t xml:space="preserve"> </w:t>
      </w:r>
      <w:r w:rsidR="00DA3A6A" w:rsidRPr="00486BAE">
        <w:rPr>
          <w:rFonts w:ascii="Arial" w:hAnsi="Arial" w:cs="Arial"/>
        </w:rPr>
        <w:t xml:space="preserve">Szczegółowe schematy połączeń i opisy sygnałów </w:t>
      </w:r>
      <w:r w:rsidR="00E15B3D" w:rsidRPr="00486BAE">
        <w:rPr>
          <w:rFonts w:ascii="Arial" w:hAnsi="Arial" w:cs="Arial"/>
        </w:rPr>
        <w:t>są</w:t>
      </w:r>
      <w:r w:rsidR="00DA3A6A" w:rsidRPr="00486BAE">
        <w:rPr>
          <w:rFonts w:ascii="Arial" w:hAnsi="Arial" w:cs="Arial"/>
        </w:rPr>
        <w:t xml:space="preserve"> dostępne </w:t>
      </w:r>
      <w:r w:rsidR="00E15B3D" w:rsidRPr="00486BAE">
        <w:rPr>
          <w:rFonts w:ascii="Arial" w:hAnsi="Arial" w:cs="Arial"/>
        </w:rPr>
        <w:t>do wglądu</w:t>
      </w:r>
      <w:r w:rsidR="00DA3A6A" w:rsidRPr="00486BAE">
        <w:rPr>
          <w:rFonts w:ascii="Arial" w:hAnsi="Arial" w:cs="Arial"/>
        </w:rPr>
        <w:t xml:space="preserve"> w dokumentacji </w:t>
      </w:r>
      <w:r w:rsidR="00E15B3D" w:rsidRPr="00486BAE">
        <w:rPr>
          <w:rFonts w:ascii="Arial" w:hAnsi="Arial" w:cs="Arial"/>
        </w:rPr>
        <w:t>Z</w:t>
      </w:r>
      <w:r w:rsidR="00DA3A6A" w:rsidRPr="00486BAE">
        <w:rPr>
          <w:rFonts w:ascii="Arial" w:hAnsi="Arial" w:cs="Arial"/>
        </w:rPr>
        <w:t>amawiającego.</w:t>
      </w:r>
    </w:p>
    <w:p w14:paraId="2438766A" w14:textId="0E958FC1" w:rsidR="001D5FB6" w:rsidRDefault="00191324" w:rsidP="003211A6">
      <w:pPr>
        <w:pStyle w:val="Tekstpodstawowyzwciciem2"/>
        <w:spacing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Obecne z</w:t>
      </w:r>
      <w:r w:rsidR="00DA3A6A" w:rsidRPr="648EA02B">
        <w:rPr>
          <w:rFonts w:ascii="Arial" w:eastAsia="Times New Roman" w:hAnsi="Arial" w:cs="Arial"/>
          <w:lang w:eastAsia="pl-PL"/>
        </w:rPr>
        <w:t xml:space="preserve">asilanie dla systemu pomiarów neutronów </w:t>
      </w:r>
      <w:r>
        <w:rPr>
          <w:rFonts w:ascii="Arial" w:eastAsia="Times New Roman" w:hAnsi="Arial" w:cs="Arial"/>
          <w:lang w:eastAsia="pl-PL"/>
        </w:rPr>
        <w:t>jest realizowane</w:t>
      </w:r>
      <w:r w:rsidR="00DA3A6A" w:rsidRPr="648EA02B">
        <w:rPr>
          <w:rFonts w:ascii="Arial" w:eastAsia="Times New Roman" w:hAnsi="Arial" w:cs="Arial"/>
          <w:lang w:eastAsia="pl-PL"/>
        </w:rPr>
        <w:t xml:space="preserve"> z źródła 24V DC</w:t>
      </w:r>
      <w:r w:rsidR="009A0817">
        <w:rPr>
          <w:rFonts w:ascii="Arial" w:eastAsia="Times New Roman" w:hAnsi="Arial" w:cs="Arial"/>
          <w:lang w:eastAsia="pl-PL"/>
        </w:rPr>
        <w:t xml:space="preserve"> </w:t>
      </w:r>
      <w:r w:rsidR="00355AEC">
        <w:rPr>
          <w:rFonts w:ascii="Arial" w:eastAsia="Times New Roman" w:hAnsi="Arial" w:cs="Arial"/>
          <w:lang w:eastAsia="pl-PL"/>
        </w:rPr>
        <w:t>w</w:t>
      </w:r>
      <w:r w:rsidR="00853281">
        <w:rPr>
          <w:rFonts w:ascii="Arial" w:eastAsia="Times New Roman" w:hAnsi="Arial" w:cs="Arial"/>
          <w:lang w:eastAsia="pl-PL"/>
        </w:rPr>
        <w:t xml:space="preserve"> rozdzielni</w:t>
      </w:r>
      <w:r w:rsidR="00853281" w:rsidDel="009A0817">
        <w:rPr>
          <w:rFonts w:ascii="Arial" w:eastAsia="Times New Roman" w:hAnsi="Arial" w:cs="Arial"/>
          <w:lang w:eastAsia="pl-PL"/>
        </w:rPr>
        <w:t xml:space="preserve"> </w:t>
      </w:r>
      <w:r w:rsidR="00853281" w:rsidRPr="00853281">
        <w:rPr>
          <w:rFonts w:ascii="Arial" w:eastAsia="Times New Roman" w:hAnsi="Arial" w:cs="Arial"/>
          <w:lang w:eastAsia="pl-PL"/>
        </w:rPr>
        <w:t xml:space="preserve">TPS24 </w:t>
      </w:r>
      <w:r w:rsidR="00DA3A6A" w:rsidRPr="648EA02B">
        <w:rPr>
          <w:rFonts w:ascii="Arial" w:eastAsia="Times New Roman" w:hAnsi="Arial" w:cs="Arial"/>
          <w:lang w:eastAsia="pl-PL"/>
        </w:rPr>
        <w:t>znajdującego się na zapleczu sterowni.</w:t>
      </w:r>
    </w:p>
    <w:p w14:paraId="25238CDD" w14:textId="29928512" w:rsidR="00DA3A6A" w:rsidRDefault="00DA3A6A" w:rsidP="003211A6">
      <w:pPr>
        <w:pStyle w:val="Tekstpodstawowyzwciciem2"/>
        <w:spacing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648EA02B">
        <w:rPr>
          <w:rFonts w:ascii="Arial" w:eastAsia="Times New Roman" w:hAnsi="Arial" w:cs="Arial"/>
          <w:lang w:eastAsia="pl-PL"/>
        </w:rPr>
        <w:t>W układ</w:t>
      </w:r>
      <w:r w:rsidR="009A0817">
        <w:rPr>
          <w:rFonts w:ascii="Arial" w:eastAsia="Times New Roman" w:hAnsi="Arial" w:cs="Arial"/>
          <w:lang w:eastAsia="pl-PL"/>
        </w:rPr>
        <w:t xml:space="preserve"> generuje </w:t>
      </w:r>
      <w:r w:rsidRPr="648EA02B">
        <w:rPr>
          <w:rFonts w:ascii="Arial" w:eastAsia="Times New Roman" w:hAnsi="Arial" w:cs="Arial"/>
          <w:lang w:eastAsia="pl-PL"/>
        </w:rPr>
        <w:t xml:space="preserve">około 30 sygnałów, które </w:t>
      </w:r>
      <w:r w:rsidR="00D9206C">
        <w:rPr>
          <w:rFonts w:ascii="Arial" w:eastAsia="Times New Roman" w:hAnsi="Arial" w:cs="Arial"/>
          <w:lang w:eastAsia="pl-PL"/>
        </w:rPr>
        <w:t>są</w:t>
      </w:r>
      <w:r w:rsidR="00D9206C" w:rsidRPr="648EA02B">
        <w:rPr>
          <w:rFonts w:ascii="Arial" w:eastAsia="Times New Roman" w:hAnsi="Arial" w:cs="Arial"/>
          <w:lang w:eastAsia="pl-PL"/>
        </w:rPr>
        <w:t xml:space="preserve"> </w:t>
      </w:r>
      <w:r w:rsidRPr="648EA02B">
        <w:rPr>
          <w:rFonts w:ascii="Arial" w:eastAsia="Times New Roman" w:hAnsi="Arial" w:cs="Arial"/>
          <w:lang w:eastAsia="pl-PL"/>
        </w:rPr>
        <w:t xml:space="preserve">wykorzystywane </w:t>
      </w:r>
      <w:r w:rsidR="00155969">
        <w:rPr>
          <w:rFonts w:ascii="Arial" w:eastAsia="Times New Roman" w:hAnsi="Arial" w:cs="Arial"/>
          <w:lang w:eastAsia="pl-PL"/>
        </w:rPr>
        <w:t xml:space="preserve">zarówno przez </w:t>
      </w:r>
      <w:r w:rsidR="006F5D9D">
        <w:rPr>
          <w:rFonts w:ascii="Arial" w:eastAsia="Times New Roman" w:hAnsi="Arial" w:cs="Arial"/>
          <w:lang w:eastAsia="pl-PL"/>
        </w:rPr>
        <w:t>UAZ</w:t>
      </w:r>
      <w:r w:rsidR="009A0817">
        <w:rPr>
          <w:rFonts w:ascii="Arial" w:eastAsia="Times New Roman" w:hAnsi="Arial" w:cs="Arial"/>
          <w:lang w:eastAsia="pl-PL"/>
        </w:rPr>
        <w:t xml:space="preserve"> </w:t>
      </w:r>
      <w:r w:rsidR="00D9206C">
        <w:rPr>
          <w:rFonts w:ascii="Arial" w:eastAsia="Times New Roman" w:hAnsi="Arial" w:cs="Arial"/>
          <w:lang w:eastAsia="pl-PL"/>
        </w:rPr>
        <w:t>i układ sygnalizacji SAIA.</w:t>
      </w:r>
    </w:p>
    <w:p w14:paraId="23A0FD6F" w14:textId="4929562D" w:rsidR="00DA3A6A" w:rsidRPr="00564778" w:rsidRDefault="00DA3A6A" w:rsidP="002364B3">
      <w:pPr>
        <w:pStyle w:val="Nagwek4"/>
        <w:rPr>
          <w:rFonts w:ascii="Arial" w:hAnsi="Arial" w:cs="Arial"/>
          <w:b w:val="0"/>
        </w:rPr>
      </w:pPr>
      <w:r w:rsidRPr="00AC79AD">
        <w:rPr>
          <w:rFonts w:ascii="Arial" w:hAnsi="Arial" w:cs="Arial"/>
        </w:rPr>
        <w:t>Typy torów sterująco pomiarowych</w:t>
      </w:r>
      <w:r w:rsidR="002364B3">
        <w:rPr>
          <w:rFonts w:ascii="Arial" w:hAnsi="Arial" w:cs="Arial"/>
        </w:rPr>
        <w:t xml:space="preserve"> </w:t>
      </w:r>
      <w:r w:rsidRPr="002364B3">
        <w:rPr>
          <w:rFonts w:ascii="Arial" w:hAnsi="Arial" w:cs="Arial"/>
        </w:rPr>
        <w:t>[Systemy bezpieczeństwa]</w:t>
      </w:r>
      <w:r w:rsidRPr="00564778">
        <w:rPr>
          <w:rFonts w:ascii="Arial" w:hAnsi="Arial" w:cs="Arial"/>
          <w:b w:val="0"/>
        </w:rPr>
        <w:t>:</w:t>
      </w:r>
    </w:p>
    <w:p w14:paraId="5D8241A1" w14:textId="77777777" w:rsidR="00C26634" w:rsidRPr="00B2174C" w:rsidRDefault="001A6B06" w:rsidP="00C26634">
      <w:pPr>
        <w:pStyle w:val="Nagwek6"/>
        <w:rPr>
          <w:rFonts w:ascii="Arial" w:hAnsi="Arial" w:cs="Arial"/>
        </w:rPr>
      </w:pPr>
      <w:r w:rsidRPr="00B2174C">
        <w:rPr>
          <w:rFonts w:ascii="Arial" w:hAnsi="Arial" w:cs="Arial"/>
        </w:rPr>
        <w:t>Tory Prądowo Logarytmiczne</w:t>
      </w:r>
      <w:r w:rsidR="004347B9" w:rsidRPr="00B2174C">
        <w:rPr>
          <w:rFonts w:ascii="Arial" w:hAnsi="Arial" w:cs="Arial"/>
        </w:rPr>
        <w:t>:</w:t>
      </w:r>
    </w:p>
    <w:p w14:paraId="722762D6" w14:textId="683B59C7" w:rsidR="00DA3A6A" w:rsidRPr="00AC79AD" w:rsidRDefault="00402C52" w:rsidP="0098156E">
      <w:pPr>
        <w:pStyle w:val="Nagwek5"/>
        <w:ind w:firstLine="851"/>
        <w:rPr>
          <w:rFonts w:ascii="Arial" w:hAnsi="Arial" w:cs="Arial"/>
        </w:rPr>
      </w:pPr>
      <w:r w:rsidRPr="00AC79AD">
        <w:rPr>
          <w:rFonts w:ascii="Arial" w:hAnsi="Arial" w:cs="Arial"/>
        </w:rPr>
        <w:t>3.</w:t>
      </w:r>
      <w:r w:rsidR="006B7963" w:rsidRPr="006B7963">
        <w:rPr>
          <w:rFonts w:ascii="Arial" w:hAnsi="Arial" w:cs="Arial"/>
        </w:rPr>
        <w:t>2</w:t>
      </w:r>
      <w:r w:rsidR="00DA3A6A" w:rsidRPr="00AC79AD">
        <w:rPr>
          <w:rFonts w:ascii="Arial" w:hAnsi="Arial" w:cs="Arial"/>
        </w:rPr>
        <w:t>.2.1.</w:t>
      </w:r>
      <w:r w:rsidRPr="00AC79AD">
        <w:rPr>
          <w:rFonts w:ascii="Arial" w:hAnsi="Arial" w:cs="Arial"/>
        </w:rPr>
        <w:t>1</w:t>
      </w:r>
      <w:r w:rsidR="00DA3A6A" w:rsidRPr="00AC79AD">
        <w:rPr>
          <w:rFonts w:ascii="Arial" w:hAnsi="Arial" w:cs="Arial"/>
        </w:rPr>
        <w:t>) 1TPL</w:t>
      </w:r>
      <w:r w:rsidR="00313D75" w:rsidRPr="00AC79AD">
        <w:rPr>
          <w:rFonts w:ascii="Arial" w:hAnsi="Arial" w:cs="Arial"/>
        </w:rPr>
        <w:t>-</w:t>
      </w:r>
      <w:r w:rsidR="000A5184" w:rsidRPr="00AC79AD">
        <w:rPr>
          <w:rFonts w:ascii="Arial" w:hAnsi="Arial" w:cs="Arial"/>
        </w:rPr>
        <w:t xml:space="preserve">1 </w:t>
      </w:r>
      <w:r w:rsidR="00DA3A6A" w:rsidRPr="00AC79AD">
        <w:rPr>
          <w:rFonts w:ascii="Arial" w:hAnsi="Arial" w:cs="Arial"/>
        </w:rPr>
        <w:t xml:space="preserve">Tor </w:t>
      </w:r>
      <w:bookmarkStart w:id="231" w:name="_Int_Q4lFSCOK"/>
      <w:r w:rsidR="00DA3A6A" w:rsidRPr="00AC79AD">
        <w:rPr>
          <w:rFonts w:ascii="Arial" w:hAnsi="Arial" w:cs="Arial"/>
        </w:rPr>
        <w:t>Prądowo</w:t>
      </w:r>
      <w:bookmarkEnd w:id="231"/>
      <w:r w:rsidR="00DA3A6A" w:rsidRPr="00AC79AD">
        <w:rPr>
          <w:rFonts w:ascii="Arial" w:hAnsi="Arial" w:cs="Arial"/>
        </w:rPr>
        <w:t xml:space="preserve"> </w:t>
      </w:r>
      <w:bookmarkStart w:id="232" w:name="_Int_t3qrkwcJ"/>
      <w:r w:rsidR="00DA3A6A" w:rsidRPr="00AC79AD">
        <w:rPr>
          <w:rFonts w:ascii="Arial" w:hAnsi="Arial" w:cs="Arial"/>
        </w:rPr>
        <w:t>Logarytmujący</w:t>
      </w:r>
      <w:bookmarkEnd w:id="232"/>
      <w:r w:rsidR="00DA3A6A" w:rsidRPr="00AC79AD">
        <w:rPr>
          <w:rFonts w:ascii="Arial" w:hAnsi="Arial" w:cs="Arial"/>
        </w:rPr>
        <w:t xml:space="preserve"> (</w:t>
      </w:r>
      <w:bookmarkStart w:id="233" w:name="_Int_mxsrLnMB"/>
      <w:r w:rsidR="00DA3A6A" w:rsidRPr="00AC79AD">
        <w:rPr>
          <w:rFonts w:ascii="Arial" w:hAnsi="Arial" w:cs="Arial"/>
          <w:i/>
          <w:iCs/>
        </w:rPr>
        <w:t>Logarithmic</w:t>
      </w:r>
      <w:bookmarkEnd w:id="233"/>
      <w:r w:rsidR="00DA3A6A" w:rsidRPr="00AC79AD">
        <w:rPr>
          <w:rFonts w:ascii="Arial" w:hAnsi="Arial" w:cs="Arial"/>
          <w:i/>
          <w:iCs/>
        </w:rPr>
        <w:t xml:space="preserve"> </w:t>
      </w:r>
      <w:bookmarkStart w:id="234" w:name="_Int_Dbi2dkH9"/>
      <w:r w:rsidR="00DA3A6A" w:rsidRPr="00AC79AD">
        <w:rPr>
          <w:rFonts w:ascii="Arial" w:hAnsi="Arial" w:cs="Arial"/>
          <w:i/>
          <w:iCs/>
        </w:rPr>
        <w:t>Current</w:t>
      </w:r>
      <w:bookmarkEnd w:id="234"/>
      <w:r w:rsidR="00DA3A6A" w:rsidRPr="00AC79AD">
        <w:rPr>
          <w:rFonts w:ascii="Arial" w:hAnsi="Arial" w:cs="Arial"/>
          <w:i/>
          <w:iCs/>
        </w:rPr>
        <w:t xml:space="preserve"> Ch1</w:t>
      </w:r>
      <w:r w:rsidR="00DA3A6A" w:rsidRPr="00AC79AD">
        <w:rPr>
          <w:rFonts w:ascii="Arial" w:hAnsi="Arial" w:cs="Arial"/>
        </w:rPr>
        <w:t>)</w:t>
      </w:r>
    </w:p>
    <w:p w14:paraId="6C07B1F0" w14:textId="47F022A0" w:rsidR="00DA3A6A" w:rsidRPr="00AC79AD" w:rsidRDefault="009638A4" w:rsidP="0098156E">
      <w:pPr>
        <w:pStyle w:val="Nagwek5"/>
        <w:ind w:firstLine="851"/>
        <w:rPr>
          <w:rFonts w:ascii="Arial" w:hAnsi="Arial" w:cs="Arial"/>
        </w:rPr>
      </w:pPr>
      <w:r w:rsidRPr="00AC79AD">
        <w:rPr>
          <w:rFonts w:ascii="Arial" w:hAnsi="Arial" w:cs="Arial"/>
        </w:rPr>
        <w:t>3.</w:t>
      </w:r>
      <w:r w:rsidR="006B7963" w:rsidRPr="006B7963">
        <w:rPr>
          <w:rFonts w:ascii="Arial" w:hAnsi="Arial" w:cs="Arial"/>
        </w:rPr>
        <w:t>2</w:t>
      </w:r>
      <w:r w:rsidR="00DA3A6A" w:rsidRPr="00AC79AD">
        <w:rPr>
          <w:rFonts w:ascii="Arial" w:hAnsi="Arial" w:cs="Arial"/>
        </w:rPr>
        <w:t>.2.</w:t>
      </w:r>
      <w:r w:rsidR="00893F0E" w:rsidRPr="00AC79AD">
        <w:rPr>
          <w:rFonts w:ascii="Arial" w:hAnsi="Arial" w:cs="Arial"/>
        </w:rPr>
        <w:t>1.</w:t>
      </w:r>
      <w:r w:rsidR="00DA3A6A" w:rsidRPr="00AC79AD">
        <w:rPr>
          <w:rFonts w:ascii="Arial" w:hAnsi="Arial" w:cs="Arial"/>
        </w:rPr>
        <w:t>2) 2TP</w:t>
      </w:r>
      <w:r w:rsidR="000A5184" w:rsidRPr="00AC79AD">
        <w:rPr>
          <w:rFonts w:ascii="Arial" w:hAnsi="Arial" w:cs="Arial"/>
        </w:rPr>
        <w:t>L</w:t>
      </w:r>
      <w:r w:rsidR="00A65305" w:rsidRPr="00AC79AD">
        <w:rPr>
          <w:rFonts w:ascii="Arial" w:hAnsi="Arial" w:cs="Arial"/>
        </w:rPr>
        <w:t>-</w:t>
      </w:r>
      <w:r w:rsidR="00DA3A6A" w:rsidRPr="00AC79AD">
        <w:rPr>
          <w:rFonts w:ascii="Arial" w:hAnsi="Arial" w:cs="Arial"/>
        </w:rPr>
        <w:t>2</w:t>
      </w:r>
      <w:r w:rsidR="000A5184" w:rsidRPr="00AC79AD">
        <w:rPr>
          <w:rFonts w:ascii="Arial" w:hAnsi="Arial" w:cs="Arial"/>
        </w:rPr>
        <w:t xml:space="preserve"> </w:t>
      </w:r>
      <w:r w:rsidR="00DA3A6A" w:rsidRPr="00AC79AD">
        <w:rPr>
          <w:rFonts w:ascii="Arial" w:hAnsi="Arial" w:cs="Arial"/>
        </w:rPr>
        <w:t>Tor Prądowo Logarytmujący (</w:t>
      </w:r>
      <w:r w:rsidR="00DA3A6A" w:rsidRPr="00AC79AD">
        <w:rPr>
          <w:rFonts w:ascii="Arial" w:hAnsi="Arial" w:cs="Arial"/>
          <w:i/>
          <w:iCs/>
        </w:rPr>
        <w:t>Logarithmic Current Ch2</w:t>
      </w:r>
      <w:r w:rsidR="00DA3A6A" w:rsidRPr="00AC79AD">
        <w:rPr>
          <w:rFonts w:ascii="Arial" w:hAnsi="Arial" w:cs="Arial"/>
        </w:rPr>
        <w:t>)</w:t>
      </w:r>
    </w:p>
    <w:p w14:paraId="11714FEA" w14:textId="44BB5592" w:rsidR="00CB6096" w:rsidRPr="00AC79AD" w:rsidRDefault="00DA3A6A" w:rsidP="00AC79AD">
      <w:pPr>
        <w:pStyle w:val="Tekstpodstawowyzwciciem2"/>
        <w:spacing w:before="120" w:after="12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7CE1929D">
        <w:rPr>
          <w:rFonts w:ascii="Arial" w:eastAsia="Times New Roman" w:hAnsi="Arial" w:cs="Arial"/>
          <w:lang w:eastAsia="pl-PL"/>
        </w:rPr>
        <w:t>Tor jest skorelowany z</w:t>
      </w:r>
      <w:r w:rsidR="002062CF" w:rsidRPr="7CE1929D">
        <w:rPr>
          <w:rFonts w:ascii="Arial" w:eastAsia="Times New Roman" w:hAnsi="Arial" w:cs="Arial"/>
          <w:lang w:eastAsia="pl-PL"/>
        </w:rPr>
        <w:t xml:space="preserve"> </w:t>
      </w:r>
      <w:r w:rsidR="21EEEFD5" w:rsidRPr="7CE1929D">
        <w:rPr>
          <w:rFonts w:ascii="Arial" w:eastAsia="Times New Roman" w:hAnsi="Arial" w:cs="Arial"/>
          <w:lang w:eastAsia="pl-PL"/>
        </w:rPr>
        <w:t xml:space="preserve">dedykowanym </w:t>
      </w:r>
      <w:r w:rsidR="002062CF" w:rsidRPr="7CE1929D">
        <w:rPr>
          <w:rFonts w:ascii="Arial" w:eastAsia="Times New Roman" w:hAnsi="Arial" w:cs="Arial"/>
          <w:lang w:eastAsia="pl-PL"/>
        </w:rPr>
        <w:t>detektor</w:t>
      </w:r>
      <w:r w:rsidR="77F0C0B6" w:rsidRPr="7CE1929D">
        <w:rPr>
          <w:rFonts w:ascii="Arial" w:eastAsia="Times New Roman" w:hAnsi="Arial" w:cs="Arial"/>
          <w:lang w:eastAsia="pl-PL"/>
        </w:rPr>
        <w:t>em</w:t>
      </w:r>
      <w:r w:rsidR="699E0DFA" w:rsidRPr="7CE1929D">
        <w:rPr>
          <w:rFonts w:ascii="Arial" w:eastAsia="Times New Roman" w:hAnsi="Arial" w:cs="Arial"/>
          <w:lang w:eastAsia="pl-PL"/>
        </w:rPr>
        <w:t xml:space="preserve">, który </w:t>
      </w:r>
      <w:r w:rsidR="5F2A0D4F" w:rsidRPr="7CE1929D">
        <w:rPr>
          <w:rFonts w:ascii="Arial" w:eastAsia="Times New Roman" w:hAnsi="Arial" w:cs="Arial"/>
          <w:lang w:eastAsia="pl-PL"/>
        </w:rPr>
        <w:t>odpowiada za pomiar</w:t>
      </w:r>
      <w:r w:rsidRPr="7CE1929D">
        <w:rPr>
          <w:rFonts w:ascii="Arial" w:eastAsia="Times New Roman" w:hAnsi="Arial" w:cs="Arial"/>
          <w:lang w:eastAsia="pl-PL"/>
        </w:rPr>
        <w:t xml:space="preserve"> gęstoś</w:t>
      </w:r>
      <w:r w:rsidR="5DCA4A38" w:rsidRPr="7CE1929D">
        <w:rPr>
          <w:rFonts w:ascii="Arial" w:eastAsia="Times New Roman" w:hAnsi="Arial" w:cs="Arial"/>
          <w:lang w:eastAsia="pl-PL"/>
        </w:rPr>
        <w:t xml:space="preserve">ci </w:t>
      </w:r>
      <w:r w:rsidRPr="7CE1929D">
        <w:rPr>
          <w:rFonts w:ascii="Arial" w:eastAsia="Times New Roman" w:hAnsi="Arial" w:cs="Arial"/>
          <w:lang w:eastAsia="pl-PL"/>
        </w:rPr>
        <w:t>strumienia neutronów.</w:t>
      </w:r>
      <w:r w:rsidR="000934CD" w:rsidRPr="7CE1929D">
        <w:rPr>
          <w:rFonts w:ascii="Arial" w:eastAsia="Times New Roman" w:hAnsi="Arial" w:cs="Arial"/>
          <w:lang w:eastAsia="pl-PL"/>
        </w:rPr>
        <w:t xml:space="preserve"> </w:t>
      </w:r>
      <w:r w:rsidRPr="7CE1929D" w:rsidDel="00DB4380">
        <w:rPr>
          <w:rFonts w:ascii="Arial" w:eastAsia="Times New Roman" w:hAnsi="Arial" w:cs="Arial"/>
          <w:lang w:eastAsia="pl-PL"/>
        </w:rPr>
        <w:t>Operator</w:t>
      </w:r>
      <w:r w:rsidR="00D9206C" w:rsidRPr="7CE1929D" w:rsidDel="00DB4380">
        <w:rPr>
          <w:rFonts w:ascii="Arial" w:eastAsia="Times New Roman" w:hAnsi="Arial" w:cs="Arial"/>
          <w:lang w:eastAsia="pl-PL"/>
        </w:rPr>
        <w:t xml:space="preserve"> </w:t>
      </w:r>
      <w:r w:rsidRPr="7CE1929D" w:rsidDel="00DB4380">
        <w:rPr>
          <w:rFonts w:ascii="Arial" w:eastAsia="Times New Roman" w:hAnsi="Arial" w:cs="Arial"/>
          <w:lang w:eastAsia="pl-PL"/>
        </w:rPr>
        <w:t xml:space="preserve">w sterowani ma dostęp do nie przeliczonej </w:t>
      </w:r>
      <w:r w:rsidR="009A0817" w:rsidRPr="7CE1929D" w:rsidDel="00DB4380">
        <w:rPr>
          <w:rFonts w:ascii="Arial" w:eastAsia="Times New Roman" w:hAnsi="Arial" w:cs="Arial"/>
          <w:lang w:eastAsia="pl-PL"/>
        </w:rPr>
        <w:t xml:space="preserve">wartości </w:t>
      </w:r>
      <w:r w:rsidRPr="7CE1929D" w:rsidDel="00DB4380">
        <w:rPr>
          <w:rFonts w:ascii="Arial" w:eastAsia="Times New Roman" w:hAnsi="Arial" w:cs="Arial"/>
          <w:lang w:eastAsia="pl-PL"/>
        </w:rPr>
        <w:t xml:space="preserve">(surowego odczytu bezpośrednio z detektora) w Amperach. </w:t>
      </w:r>
      <w:r w:rsidR="00AB44A7" w:rsidRPr="7CE1929D">
        <w:rPr>
          <w:rFonts w:ascii="Arial" w:eastAsia="Times New Roman" w:hAnsi="Arial" w:cs="Arial"/>
          <w:lang w:eastAsia="pl-PL"/>
        </w:rPr>
        <w:t>Pomiary strumienia</w:t>
      </w:r>
      <w:r w:rsidRPr="7CE1929D">
        <w:rPr>
          <w:rFonts w:ascii="Arial" w:eastAsia="Times New Roman" w:hAnsi="Arial" w:cs="Arial"/>
          <w:lang w:eastAsia="pl-PL"/>
        </w:rPr>
        <w:t xml:space="preserve"> służą do </w:t>
      </w:r>
      <w:r w:rsidR="00AB44A7" w:rsidRPr="7CE1929D">
        <w:rPr>
          <w:rFonts w:ascii="Arial" w:eastAsia="Times New Roman" w:hAnsi="Arial" w:cs="Arial"/>
          <w:lang w:eastAsia="pl-PL"/>
        </w:rPr>
        <w:t xml:space="preserve">wyznaczenia </w:t>
      </w:r>
      <w:r w:rsidRPr="7CE1929D">
        <w:rPr>
          <w:rFonts w:ascii="Arial" w:eastAsia="Times New Roman" w:hAnsi="Arial" w:cs="Arial"/>
          <w:lang w:eastAsia="pl-PL"/>
        </w:rPr>
        <w:t xml:space="preserve">mocy reaktora w skali logarytmicznej oraz do </w:t>
      </w:r>
      <w:r w:rsidR="00AB44A7" w:rsidRPr="7CE1929D">
        <w:rPr>
          <w:rFonts w:ascii="Arial" w:eastAsia="Times New Roman" w:hAnsi="Arial" w:cs="Arial"/>
          <w:lang w:eastAsia="pl-PL"/>
        </w:rPr>
        <w:t xml:space="preserve">kontroli </w:t>
      </w:r>
      <w:r w:rsidRPr="7CE1929D">
        <w:rPr>
          <w:rFonts w:ascii="Arial" w:eastAsia="Times New Roman" w:hAnsi="Arial" w:cs="Arial"/>
          <w:lang w:eastAsia="pl-PL"/>
        </w:rPr>
        <w:t>prędkości zmian moc</w:t>
      </w:r>
      <w:r w:rsidR="00A253A1" w:rsidRPr="7CE1929D">
        <w:rPr>
          <w:rFonts w:ascii="Arial" w:eastAsia="Times New Roman" w:hAnsi="Arial" w:cs="Arial"/>
          <w:lang w:eastAsia="pl-PL"/>
        </w:rPr>
        <w:t xml:space="preserve">y. </w:t>
      </w:r>
      <w:r w:rsidR="00BE060F" w:rsidRPr="7CE1929D">
        <w:rPr>
          <w:rFonts w:ascii="Arial" w:eastAsia="Times New Roman" w:hAnsi="Arial" w:cs="Arial"/>
          <w:lang w:eastAsia="pl-PL"/>
        </w:rPr>
        <w:t xml:space="preserve">Tor mierzy </w:t>
      </w:r>
      <w:r w:rsidR="00006EF3" w:rsidRPr="7CE1929D">
        <w:rPr>
          <w:rFonts w:ascii="Arial" w:eastAsia="Times New Roman" w:hAnsi="Arial" w:cs="Arial"/>
          <w:lang w:eastAsia="pl-PL"/>
        </w:rPr>
        <w:t xml:space="preserve">w czasie rzeczywistym </w:t>
      </w:r>
      <w:r w:rsidRPr="7CE1929D">
        <w:rPr>
          <w:rFonts w:ascii="Arial" w:eastAsia="Times New Roman" w:hAnsi="Arial" w:cs="Arial"/>
          <w:lang w:eastAsia="pl-PL"/>
        </w:rPr>
        <w:t>okres</w:t>
      </w:r>
      <w:r w:rsidR="00EC5B94" w:rsidRPr="7CE1929D">
        <w:rPr>
          <w:rFonts w:ascii="Arial" w:eastAsia="Times New Roman" w:hAnsi="Arial" w:cs="Arial"/>
          <w:lang w:eastAsia="pl-PL"/>
        </w:rPr>
        <w:t xml:space="preserve"> pracy</w:t>
      </w:r>
      <w:r w:rsidRPr="7CE1929D">
        <w:rPr>
          <w:rFonts w:ascii="Arial" w:eastAsia="Times New Roman" w:hAnsi="Arial" w:cs="Arial"/>
          <w:lang w:eastAsia="pl-PL"/>
        </w:rPr>
        <w:t xml:space="preserve"> reaktora. </w:t>
      </w:r>
      <w:r w:rsidR="3913DE8E" w:rsidRPr="7CE1929D">
        <w:rPr>
          <w:rFonts w:ascii="Arial" w:eastAsia="Times New Roman" w:hAnsi="Arial" w:cs="Arial"/>
          <w:lang w:eastAsia="pl-PL"/>
        </w:rPr>
        <w:t xml:space="preserve">Tory </w:t>
      </w:r>
      <w:r w:rsidRPr="7CE1929D">
        <w:rPr>
          <w:rFonts w:ascii="Arial" w:eastAsia="Times New Roman" w:hAnsi="Arial" w:cs="Arial"/>
          <w:lang w:eastAsia="pl-PL"/>
        </w:rPr>
        <w:t>TPL generują sygnały zabezpieczające</w:t>
      </w:r>
      <w:r w:rsidR="5D1E0EE5" w:rsidRPr="7CE1929D">
        <w:rPr>
          <w:rFonts w:ascii="Arial" w:eastAsia="Times New Roman" w:hAnsi="Arial" w:cs="Arial"/>
          <w:lang w:eastAsia="pl-PL"/>
        </w:rPr>
        <w:t xml:space="preserve"> i ostrzegawcze</w:t>
      </w:r>
      <w:r w:rsidR="00ED46C2" w:rsidRPr="7CE1929D">
        <w:rPr>
          <w:rFonts w:ascii="Arial" w:eastAsia="Times New Roman" w:hAnsi="Arial" w:cs="Arial"/>
          <w:lang w:eastAsia="pl-PL"/>
        </w:rPr>
        <w:t>.</w:t>
      </w:r>
      <w:r w:rsidRPr="7CE1929D">
        <w:rPr>
          <w:rFonts w:ascii="Arial" w:eastAsia="Times New Roman" w:hAnsi="Arial" w:cs="Arial"/>
          <w:lang w:eastAsia="pl-PL"/>
        </w:rPr>
        <w:t xml:space="preserve"> </w:t>
      </w:r>
    </w:p>
    <w:p w14:paraId="4B5E2F14" w14:textId="55CC3711" w:rsidR="00DA3A6A" w:rsidRPr="008674B0" w:rsidRDefault="00DA3A6A" w:rsidP="00767BD7">
      <w:pPr>
        <w:pStyle w:val="Tekstpodstawowyzwciciem2"/>
        <w:spacing w:before="60" w:after="60" w:line="276" w:lineRule="auto"/>
        <w:ind w:left="0" w:firstLine="0"/>
        <w:rPr>
          <w:rFonts w:ascii="Arial" w:eastAsia="Times New Roman" w:hAnsi="Arial" w:cs="Arial"/>
          <w:lang w:eastAsia="pl-PL"/>
        </w:rPr>
      </w:pPr>
      <w:r w:rsidRPr="00767BD7">
        <w:rPr>
          <w:rFonts w:ascii="Arial" w:eastAsia="Times New Roman" w:hAnsi="Arial" w:cs="Arial"/>
          <w:b/>
          <w:bCs/>
          <w:lang w:eastAsia="pl-PL"/>
        </w:rPr>
        <w:t>Sygnały występujące w torze:</w:t>
      </w:r>
    </w:p>
    <w:p w14:paraId="77410162" w14:textId="6DFAFA1E" w:rsidR="00DA3A6A" w:rsidRPr="008674B0" w:rsidRDefault="00DA3A6A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2E1F3E51">
        <w:rPr>
          <w:rFonts w:ascii="Arial" w:eastAsia="Times New Roman" w:hAnsi="Arial" w:cs="Arial"/>
          <w:lang w:eastAsia="pl-PL"/>
        </w:rPr>
        <w:t>prądowe: [-20</w:t>
      </w:r>
      <w:r w:rsidR="15AEE80A" w:rsidRPr="2E1F3E51">
        <w:rPr>
          <w:rFonts w:ascii="Arial" w:eastAsia="Times New Roman" w:hAnsi="Arial" w:cs="Arial"/>
          <w:lang w:eastAsia="pl-PL"/>
        </w:rPr>
        <w:t>÷</w:t>
      </w:r>
      <w:r w:rsidRPr="2E1F3E51">
        <w:rPr>
          <w:rFonts w:ascii="Arial" w:eastAsia="Times New Roman" w:hAnsi="Arial" w:cs="Arial"/>
          <w:lang w:eastAsia="pl-PL"/>
        </w:rPr>
        <w:t>0</w:t>
      </w:r>
      <w:r w:rsidR="4493423B" w:rsidRPr="2E1F3E51">
        <w:rPr>
          <w:rFonts w:ascii="Arial" w:eastAsia="Times New Roman" w:hAnsi="Arial" w:cs="Arial"/>
          <w:lang w:eastAsia="pl-PL"/>
        </w:rPr>
        <w:t>÷</w:t>
      </w:r>
      <w:r w:rsidRPr="2E1F3E51">
        <w:rPr>
          <w:rFonts w:ascii="Arial" w:eastAsia="Times New Roman" w:hAnsi="Arial" w:cs="Arial"/>
          <w:lang w:eastAsia="pl-PL"/>
        </w:rPr>
        <w:t>20 mA dla okresu] i [0</w:t>
      </w:r>
      <w:r w:rsidR="5560DFC4" w:rsidRPr="2E1F3E51">
        <w:rPr>
          <w:rFonts w:ascii="Arial" w:eastAsia="Times New Roman" w:hAnsi="Arial" w:cs="Arial"/>
          <w:lang w:eastAsia="pl-PL"/>
        </w:rPr>
        <w:t>÷</w:t>
      </w:r>
      <w:r w:rsidRPr="2E1F3E51">
        <w:rPr>
          <w:rFonts w:ascii="Arial" w:eastAsia="Times New Roman" w:hAnsi="Arial" w:cs="Arial"/>
          <w:lang w:eastAsia="pl-PL"/>
        </w:rPr>
        <w:t xml:space="preserve">20 mA dla mocy]. </w:t>
      </w:r>
    </w:p>
    <w:p w14:paraId="2DD80AD0" w14:textId="2C8CE483" w:rsidR="321E633A" w:rsidRDefault="00767BD7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</w:t>
      </w:r>
      <w:r w:rsidR="702E1A1D" w:rsidRPr="7A8C8C1B">
        <w:rPr>
          <w:rFonts w:ascii="Arial" w:eastAsia="Times New Roman" w:hAnsi="Arial" w:cs="Arial"/>
          <w:lang w:eastAsia="pl-PL"/>
        </w:rPr>
        <w:t>rądowe do wskaźników w pulpicie sterowniczym,</w:t>
      </w:r>
      <w:r w:rsidR="702E1A1D" w:rsidRPr="6C754F31">
        <w:rPr>
          <w:rFonts w:ascii="Arial" w:eastAsia="Times New Roman" w:hAnsi="Arial" w:cs="Arial"/>
          <w:lang w:eastAsia="pl-PL"/>
        </w:rPr>
        <w:t xml:space="preserve"> pomiar </w:t>
      </w:r>
      <w:r w:rsidR="702E1A1D" w:rsidRPr="4D370819">
        <w:rPr>
          <w:rFonts w:ascii="Arial" w:eastAsia="Times New Roman" w:hAnsi="Arial" w:cs="Arial"/>
          <w:lang w:eastAsia="pl-PL"/>
        </w:rPr>
        <w:t xml:space="preserve">okresu reaktora i pomiar prądu </w:t>
      </w:r>
      <w:r w:rsidR="702E1A1D" w:rsidRPr="7F10EDBA">
        <w:rPr>
          <w:rFonts w:ascii="Arial" w:eastAsia="Times New Roman" w:hAnsi="Arial" w:cs="Arial"/>
          <w:lang w:eastAsia="pl-PL"/>
        </w:rPr>
        <w:t>detektora,</w:t>
      </w:r>
    </w:p>
    <w:p w14:paraId="2BC3F09D" w14:textId="505A408A" w:rsidR="00DA3A6A" w:rsidRDefault="00DA3A6A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2E1F3E51">
        <w:rPr>
          <w:rFonts w:ascii="Arial" w:eastAsia="Times New Roman" w:hAnsi="Arial" w:cs="Arial"/>
          <w:lang w:eastAsia="pl-PL"/>
        </w:rPr>
        <w:t>progowe</w:t>
      </w:r>
      <w:r w:rsidR="42388AAA" w:rsidRPr="2E1F3E51">
        <w:rPr>
          <w:rFonts w:ascii="Arial" w:eastAsia="Times New Roman" w:hAnsi="Arial" w:cs="Arial"/>
          <w:lang w:eastAsia="pl-PL"/>
        </w:rPr>
        <w:t xml:space="preserve"> wyjścia przekaźnikowe</w:t>
      </w:r>
      <w:r w:rsidRPr="2E1F3E51">
        <w:rPr>
          <w:rFonts w:ascii="Arial" w:eastAsia="Times New Roman" w:hAnsi="Arial" w:cs="Arial"/>
          <w:lang w:eastAsia="pl-PL"/>
        </w:rPr>
        <w:t xml:space="preserve">: </w:t>
      </w:r>
    </w:p>
    <w:p w14:paraId="736C4EC1" w14:textId="45F18C8C" w:rsidR="00D9206C" w:rsidRPr="00D9206C" w:rsidRDefault="2A1FBCAD" w:rsidP="0053619E">
      <w:pPr>
        <w:pStyle w:val="Tekstpodstawowyzwciciem2"/>
        <w:numPr>
          <w:ilvl w:val="3"/>
          <w:numId w:val="58"/>
        </w:numPr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4AC2C01">
        <w:rPr>
          <w:rFonts w:ascii="Arial" w:eastAsia="Times New Roman" w:hAnsi="Arial" w:cs="Arial"/>
          <w:lang w:eastAsia="pl-PL"/>
        </w:rPr>
        <w:t xml:space="preserve">Sygnały do układu </w:t>
      </w:r>
      <w:r w:rsidRPr="34B32B2A">
        <w:rPr>
          <w:rFonts w:ascii="Arial" w:eastAsia="Times New Roman" w:hAnsi="Arial" w:cs="Arial"/>
          <w:lang w:eastAsia="pl-PL"/>
        </w:rPr>
        <w:t>zabezpieczeń</w:t>
      </w:r>
      <w:r w:rsidR="00C039E3">
        <w:rPr>
          <w:rFonts w:ascii="Arial" w:eastAsia="Times New Roman" w:hAnsi="Arial" w:cs="Arial"/>
          <w:lang w:eastAsia="pl-PL"/>
        </w:rPr>
        <w:t xml:space="preserve"> pełniące funkcje alarmowe</w:t>
      </w:r>
      <w:r w:rsidR="00D9206C">
        <w:rPr>
          <w:rFonts w:ascii="Arial" w:eastAsia="Times New Roman" w:hAnsi="Arial" w:cs="Arial"/>
          <w:lang w:eastAsia="pl-PL"/>
        </w:rPr>
        <w:t>:</w:t>
      </w:r>
      <w:r w:rsidRPr="34B32B2A">
        <w:rPr>
          <w:rFonts w:ascii="Arial" w:eastAsia="Times New Roman" w:hAnsi="Arial" w:cs="Arial"/>
          <w:lang w:eastAsia="pl-PL"/>
        </w:rPr>
        <w:t xml:space="preserve"> </w:t>
      </w:r>
    </w:p>
    <w:p w14:paraId="763DBA29" w14:textId="77777777" w:rsidR="00D9206C" w:rsidRPr="00D9206C" w:rsidRDefault="00DA3A6A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hAnsi="Arial" w:cs="Arial"/>
        </w:rPr>
      </w:pPr>
      <w:r w:rsidRPr="34B32B2A">
        <w:rPr>
          <w:rFonts w:ascii="Arial" w:eastAsia="Times New Roman" w:hAnsi="Arial" w:cs="Arial"/>
          <w:lang w:eastAsia="pl-PL"/>
        </w:rPr>
        <w:t>1.</w:t>
      </w:r>
      <w:r w:rsidRPr="2E1F3E51">
        <w:rPr>
          <w:rFonts w:ascii="Arial" w:eastAsia="Times New Roman" w:hAnsi="Arial" w:cs="Arial"/>
          <w:lang w:eastAsia="pl-PL"/>
        </w:rPr>
        <w:t xml:space="preserve"> AO [s] alarm okresu. </w:t>
      </w:r>
    </w:p>
    <w:p w14:paraId="21571A04" w14:textId="535324D0" w:rsidR="00D9206C" w:rsidRPr="00D9206C" w:rsidRDefault="00D9206C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3D459CD6" w:rsidRPr="0137B3AC">
        <w:rPr>
          <w:rFonts w:ascii="Arial" w:eastAsia="Times New Roman" w:hAnsi="Arial" w:cs="Arial"/>
          <w:lang w:eastAsia="pl-PL"/>
        </w:rPr>
        <w:t>PMM</w:t>
      </w:r>
      <w:r>
        <w:rPr>
          <w:rFonts w:ascii="Arial" w:eastAsia="Times New Roman" w:hAnsi="Arial" w:cs="Arial"/>
          <w:lang w:eastAsia="pl-PL"/>
        </w:rPr>
        <w:t>A</w:t>
      </w:r>
      <w:r w:rsidR="3D459CD6" w:rsidRPr="0137B3AC">
        <w:rPr>
          <w:rFonts w:ascii="Arial" w:eastAsia="Times New Roman" w:hAnsi="Arial" w:cs="Arial"/>
          <w:lang w:eastAsia="pl-PL"/>
        </w:rPr>
        <w:t xml:space="preserve"> </w:t>
      </w:r>
      <w:r w:rsidR="004C1F87">
        <w:rPr>
          <w:rFonts w:ascii="Arial" w:eastAsia="Times New Roman" w:hAnsi="Arial" w:cs="Arial"/>
          <w:lang w:eastAsia="pl-PL"/>
        </w:rPr>
        <w:t xml:space="preserve">jeśli nastąpi </w:t>
      </w:r>
      <w:r w:rsidR="3D459CD6" w:rsidRPr="0137B3AC">
        <w:rPr>
          <w:rFonts w:ascii="Arial" w:eastAsia="Times New Roman" w:hAnsi="Arial" w:cs="Arial"/>
          <w:lang w:eastAsia="pl-PL"/>
        </w:rPr>
        <w:t>przekroczenie mocy</w:t>
      </w:r>
      <w:r w:rsidR="00767BD7">
        <w:rPr>
          <w:rFonts w:ascii="Arial" w:eastAsia="Times New Roman" w:hAnsi="Arial" w:cs="Arial"/>
          <w:lang w:eastAsia="pl-PL"/>
        </w:rPr>
        <w:t xml:space="preserve"> </w:t>
      </w:r>
      <w:r w:rsidR="3D459CD6" w:rsidRPr="00767BD7">
        <w:rPr>
          <w:rFonts w:ascii="Arial" w:eastAsia="Times New Roman" w:hAnsi="Arial" w:cs="Arial"/>
          <w:lang w:eastAsia="pl-PL"/>
        </w:rPr>
        <w:t>o 20%</w:t>
      </w:r>
      <w:r w:rsidR="00672285">
        <w:rPr>
          <w:rFonts w:ascii="Arial" w:eastAsia="Times New Roman" w:hAnsi="Arial" w:cs="Arial"/>
          <w:lang w:eastAsia="pl-PL"/>
        </w:rPr>
        <w:t xml:space="preserve"> (możliwość regulacji nastawy podczas pracy reaktora)</w:t>
      </w:r>
      <w:r w:rsidR="3ABFF7DB" w:rsidRPr="00767BD7">
        <w:rPr>
          <w:rFonts w:ascii="Arial" w:eastAsia="Times New Roman" w:hAnsi="Arial" w:cs="Arial"/>
          <w:lang w:eastAsia="pl-PL"/>
        </w:rPr>
        <w:t xml:space="preserve">. </w:t>
      </w:r>
    </w:p>
    <w:p w14:paraId="141D3F76" w14:textId="11A3C35F" w:rsidR="00DA3A6A" w:rsidRPr="00D9206C" w:rsidRDefault="00D9206C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3</w:t>
      </w:r>
      <w:r w:rsidR="3ABFF7DB" w:rsidRPr="00767BD7">
        <w:rPr>
          <w:rFonts w:ascii="Arial" w:eastAsia="Times New Roman" w:hAnsi="Arial" w:cs="Arial"/>
          <w:lang w:eastAsia="pl-PL"/>
        </w:rPr>
        <w:t>.</w:t>
      </w:r>
      <w:r w:rsidR="00DA3A6A" w:rsidRPr="00767BD7" w:rsidDel="00DA3A6A">
        <w:rPr>
          <w:rFonts w:ascii="Arial" w:eastAsia="Times New Roman" w:hAnsi="Arial" w:cs="Arial"/>
          <w:lang w:eastAsia="pl-PL"/>
        </w:rPr>
        <w:t xml:space="preserve"> </w:t>
      </w:r>
      <w:r w:rsidR="3ABFF7DB" w:rsidRPr="00767BD7">
        <w:rPr>
          <w:rFonts w:ascii="Arial" w:eastAsia="Times New Roman" w:hAnsi="Arial" w:cs="Arial"/>
          <w:lang w:eastAsia="pl-PL"/>
        </w:rPr>
        <w:t>NTL niesprawność toru pomiarowego</w:t>
      </w:r>
      <w:r w:rsidR="00FC7262" w:rsidRPr="00767BD7">
        <w:rPr>
          <w:rFonts w:ascii="Arial" w:eastAsia="Times New Roman" w:hAnsi="Arial" w:cs="Arial"/>
          <w:lang w:eastAsia="pl-PL"/>
        </w:rPr>
        <w:t>.</w:t>
      </w:r>
    </w:p>
    <w:p w14:paraId="4A585CD5" w14:textId="76718D89" w:rsidR="00D9206C" w:rsidRPr="00767BD7" w:rsidRDefault="00D9206C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hAnsi="Arial" w:cs="Arial"/>
        </w:rPr>
      </w:pPr>
      <w:r w:rsidRPr="6E76C93C">
        <w:rPr>
          <w:rFonts w:ascii="Arial" w:eastAsia="Times New Roman" w:hAnsi="Arial" w:cs="Arial"/>
          <w:lang w:eastAsia="pl-PL"/>
        </w:rPr>
        <w:t>4</w:t>
      </w:r>
      <w:r w:rsidRPr="6E76C93C">
        <w:rPr>
          <w:rFonts w:ascii="Arial" w:hAnsi="Arial" w:cs="Arial"/>
        </w:rPr>
        <w:t xml:space="preserve">. </w:t>
      </w:r>
      <w:r w:rsidR="00BD40BB" w:rsidRPr="1E582910">
        <w:rPr>
          <w:rFonts w:ascii="Arial" w:eastAsia="Times New Roman" w:hAnsi="Arial" w:cs="Arial"/>
          <w:lang w:eastAsia="pl-PL"/>
        </w:rPr>
        <w:t>N</w:t>
      </w:r>
      <w:r w:rsidR="00BD40BB" w:rsidRPr="0045287B">
        <w:rPr>
          <w:rFonts w:ascii="Arial" w:eastAsia="Times New Roman" w:hAnsi="Arial" w:cs="Arial"/>
          <w:vertAlign w:val="subscript"/>
          <w:lang w:eastAsia="pl-PL"/>
        </w:rPr>
        <w:t>min</w:t>
      </w:r>
      <w:r w:rsidRPr="6E76C93C">
        <w:rPr>
          <w:rFonts w:ascii="Arial" w:hAnsi="Arial" w:cs="Arial"/>
        </w:rPr>
        <w:t xml:space="preserve"> </w:t>
      </w:r>
      <w:r w:rsidR="001A3C83" w:rsidRPr="6E76C93C">
        <w:rPr>
          <w:rFonts w:ascii="Arial" w:hAnsi="Arial" w:cs="Arial"/>
        </w:rPr>
        <w:t>niesprawność detektora</w:t>
      </w:r>
      <w:r w:rsidR="009D75D3">
        <w:rPr>
          <w:rFonts w:ascii="Arial" w:hAnsi="Arial" w:cs="Arial"/>
        </w:rPr>
        <w:t xml:space="preserve"> (możliwość blokady niesprawności poprzez umieszczenie komory Impulsowej Linii Rozruchowej w krańcowej dolnej pozycji).</w:t>
      </w:r>
    </w:p>
    <w:p w14:paraId="40DB8440" w14:textId="26A8112C" w:rsidR="001A3C83" w:rsidRPr="001A3C83" w:rsidRDefault="05F71A8E" w:rsidP="0053619E">
      <w:pPr>
        <w:pStyle w:val="Tekstpodstawowyzwciciem2"/>
        <w:numPr>
          <w:ilvl w:val="3"/>
          <w:numId w:val="58"/>
        </w:numPr>
        <w:spacing w:before="60" w:after="60" w:line="276" w:lineRule="auto"/>
        <w:ind w:left="993" w:hanging="284"/>
        <w:jc w:val="both"/>
        <w:rPr>
          <w:rFonts w:ascii="Arial" w:eastAsia="Times New Roman" w:hAnsi="Arial" w:cs="Arial"/>
          <w:szCs w:val="20"/>
          <w:lang w:eastAsia="pl-PL"/>
        </w:rPr>
      </w:pPr>
      <w:r w:rsidRPr="7CC62A17">
        <w:rPr>
          <w:rFonts w:ascii="Arial" w:eastAsia="Times New Roman" w:hAnsi="Arial" w:cs="Arial"/>
          <w:lang w:eastAsia="pl-PL"/>
        </w:rPr>
        <w:t xml:space="preserve">Sygnały do </w:t>
      </w:r>
      <w:r w:rsidR="6432D54E" w:rsidRPr="6B8F45D8">
        <w:rPr>
          <w:rFonts w:ascii="Arial" w:eastAsia="Times New Roman" w:hAnsi="Arial" w:cs="Arial"/>
          <w:lang w:eastAsia="pl-PL"/>
        </w:rPr>
        <w:t>układu</w:t>
      </w:r>
      <w:r w:rsidRPr="1CC37BEC">
        <w:rPr>
          <w:rFonts w:ascii="Arial" w:eastAsia="Times New Roman" w:hAnsi="Arial" w:cs="Arial"/>
          <w:lang w:eastAsia="pl-PL"/>
        </w:rPr>
        <w:t xml:space="preserve"> </w:t>
      </w:r>
      <w:r w:rsidRPr="6F24A13F">
        <w:rPr>
          <w:rFonts w:ascii="Arial" w:eastAsia="Times New Roman" w:hAnsi="Arial" w:cs="Arial"/>
          <w:lang w:eastAsia="pl-PL"/>
        </w:rPr>
        <w:t xml:space="preserve">sygnalizacji </w:t>
      </w:r>
      <w:r w:rsidRPr="5DB8A022">
        <w:rPr>
          <w:rFonts w:ascii="Arial" w:eastAsia="Times New Roman" w:hAnsi="Arial" w:cs="Arial"/>
          <w:lang w:eastAsia="pl-PL"/>
        </w:rPr>
        <w:t>SAIA</w:t>
      </w:r>
      <w:r w:rsidR="005940EE">
        <w:rPr>
          <w:rFonts w:ascii="Arial" w:eastAsia="Times New Roman" w:hAnsi="Arial" w:cs="Arial"/>
          <w:lang w:eastAsia="pl-PL"/>
        </w:rPr>
        <w:t xml:space="preserve"> pełniące funkcje</w:t>
      </w:r>
      <w:r w:rsidR="00D93834">
        <w:rPr>
          <w:rFonts w:ascii="Arial" w:eastAsia="Times New Roman" w:hAnsi="Arial" w:cs="Arial"/>
          <w:lang w:eastAsia="pl-PL"/>
        </w:rPr>
        <w:t xml:space="preserve"> ostrzegawcze</w:t>
      </w:r>
      <w:r w:rsidR="001A3C83">
        <w:rPr>
          <w:rFonts w:ascii="Arial" w:eastAsia="Times New Roman" w:hAnsi="Arial" w:cs="Arial"/>
          <w:lang w:eastAsia="pl-PL"/>
        </w:rPr>
        <w:t>:</w:t>
      </w:r>
      <w:r w:rsidRPr="5DB8A022">
        <w:rPr>
          <w:rFonts w:ascii="Arial" w:eastAsia="Times New Roman" w:hAnsi="Arial" w:cs="Arial"/>
          <w:lang w:eastAsia="pl-PL"/>
        </w:rPr>
        <w:t xml:space="preserve"> </w:t>
      </w:r>
    </w:p>
    <w:p w14:paraId="4A619DED" w14:textId="79E8FE72" w:rsidR="001A3C83" w:rsidRPr="001A3C83" w:rsidRDefault="001A3C83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1</w:t>
      </w:r>
      <w:r w:rsidR="3F2BE885" w:rsidRPr="5DB8A022">
        <w:rPr>
          <w:rFonts w:ascii="Arial" w:eastAsia="Times New Roman" w:hAnsi="Arial" w:cs="Arial"/>
          <w:lang w:eastAsia="pl-PL"/>
        </w:rPr>
        <w:t>.</w:t>
      </w:r>
      <w:r w:rsidR="3F2BE885" w:rsidRPr="43275870">
        <w:rPr>
          <w:rFonts w:ascii="Arial" w:eastAsia="Times New Roman" w:hAnsi="Arial" w:cs="Arial"/>
          <w:lang w:eastAsia="pl-PL"/>
        </w:rPr>
        <w:t xml:space="preserve"> REVERSE [s</w:t>
      </w:r>
      <w:r w:rsidR="3F2BE885" w:rsidRPr="6B8F45D8">
        <w:rPr>
          <w:rFonts w:ascii="Arial" w:eastAsia="Times New Roman" w:hAnsi="Arial" w:cs="Arial"/>
          <w:lang w:eastAsia="pl-PL"/>
        </w:rPr>
        <w:t>]</w:t>
      </w:r>
      <w:r w:rsidR="69CAE748" w:rsidRPr="6B8F45D8">
        <w:rPr>
          <w:rFonts w:ascii="Arial" w:eastAsia="Times New Roman" w:hAnsi="Arial" w:cs="Arial"/>
          <w:lang w:eastAsia="pl-PL"/>
        </w:rPr>
        <w:t xml:space="preserve"> - ostrzeżenie </w:t>
      </w:r>
      <w:r w:rsidR="69CAE748" w:rsidRPr="23244520">
        <w:rPr>
          <w:rFonts w:ascii="Arial" w:eastAsia="Times New Roman" w:hAnsi="Arial" w:cs="Arial"/>
          <w:lang w:eastAsia="pl-PL"/>
        </w:rPr>
        <w:t>przekroczenia okresu</w:t>
      </w:r>
      <w:r w:rsidR="69CAE748" w:rsidRPr="03834C30">
        <w:rPr>
          <w:rFonts w:ascii="Arial" w:eastAsia="Times New Roman" w:hAnsi="Arial" w:cs="Arial"/>
          <w:lang w:eastAsia="pl-PL"/>
        </w:rPr>
        <w:t xml:space="preserve"> poziomu</w:t>
      </w:r>
      <w:r w:rsidR="69CAE748" w:rsidRPr="2FC263C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2</w:t>
      </w:r>
      <w:r w:rsidR="00B144FB">
        <w:rPr>
          <w:rFonts w:ascii="Arial" w:eastAsia="Times New Roman" w:hAnsi="Arial" w:cs="Arial"/>
          <w:lang w:eastAsia="pl-PL"/>
        </w:rPr>
        <w:t>.</w:t>
      </w:r>
      <w:r w:rsidR="6904F8C0" w:rsidRPr="2324452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D1C3238" w14:textId="626D2D37" w:rsidR="00464EE2" w:rsidRPr="00464EE2" w:rsidRDefault="001A3C83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DA3A6A" w:rsidRPr="23244520">
        <w:rPr>
          <w:rFonts w:ascii="Arial" w:eastAsia="Times New Roman" w:hAnsi="Arial" w:cs="Arial"/>
          <w:lang w:eastAsia="pl-PL"/>
        </w:rPr>
        <w:t>.</w:t>
      </w:r>
      <w:r w:rsidR="00DA3A6A" w:rsidRPr="2E1F3E51">
        <w:rPr>
          <w:rFonts w:ascii="Arial" w:eastAsia="Times New Roman" w:hAnsi="Arial" w:cs="Arial"/>
          <w:lang w:eastAsia="pl-PL"/>
        </w:rPr>
        <w:t xml:space="preserve"> </w:t>
      </w:r>
      <w:r w:rsidR="00DA3A6A" w:rsidRPr="6B1F4AA0">
        <w:rPr>
          <w:rFonts w:ascii="Arial" w:eastAsia="Times New Roman" w:hAnsi="Arial" w:cs="Arial"/>
          <w:lang w:eastAsia="pl-PL"/>
        </w:rPr>
        <w:t>STOP [s]</w:t>
      </w:r>
      <w:r w:rsidR="63F22855" w:rsidRPr="6B1F4AA0">
        <w:rPr>
          <w:rFonts w:ascii="Arial" w:eastAsia="Times New Roman" w:hAnsi="Arial" w:cs="Arial"/>
          <w:lang w:eastAsia="pl-PL"/>
        </w:rPr>
        <w:t xml:space="preserve"> - ostrzeżenie przekroczenia okresu poziomu</w:t>
      </w:r>
      <w:r w:rsidR="0029462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294629">
        <w:rPr>
          <w:rFonts w:ascii="Arial" w:eastAsia="Times New Roman" w:hAnsi="Arial" w:cs="Arial"/>
          <w:lang w:eastAsia="pl-PL"/>
        </w:rPr>
        <w:t>.</w:t>
      </w:r>
    </w:p>
    <w:p w14:paraId="6B396820" w14:textId="499B3381" w:rsidR="001A3C83" w:rsidRPr="00FA2EB3" w:rsidRDefault="001A3C83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DA3A6A" w:rsidRPr="6B1F4AA0">
        <w:rPr>
          <w:rFonts w:ascii="Arial" w:eastAsia="Times New Roman" w:hAnsi="Arial" w:cs="Arial"/>
          <w:lang w:eastAsia="pl-PL"/>
        </w:rPr>
        <w:t>.</w:t>
      </w:r>
      <w:r w:rsidR="00DA3A6A" w:rsidRPr="2E1F3E51">
        <w:rPr>
          <w:rFonts w:ascii="Arial" w:eastAsia="Times New Roman" w:hAnsi="Arial" w:cs="Arial"/>
          <w:lang w:eastAsia="pl-PL"/>
        </w:rPr>
        <w:t xml:space="preserve"> </w:t>
      </w:r>
      <w:r w:rsidR="00DA3A6A" w:rsidRPr="0FECE56F">
        <w:rPr>
          <w:rFonts w:ascii="Arial" w:eastAsia="Times New Roman" w:hAnsi="Arial" w:cs="Arial"/>
          <w:lang w:eastAsia="pl-PL"/>
        </w:rPr>
        <w:t>PMM</w:t>
      </w:r>
      <w:r w:rsidR="63470AE0" w:rsidRPr="0FECE56F">
        <w:rPr>
          <w:rFonts w:ascii="Arial" w:eastAsia="Times New Roman" w:hAnsi="Arial" w:cs="Arial"/>
          <w:lang w:eastAsia="pl-PL"/>
        </w:rPr>
        <w:t xml:space="preserve">O </w:t>
      </w:r>
      <w:r w:rsidR="37FB0B6B" w:rsidRPr="0FECE56F">
        <w:rPr>
          <w:rFonts w:ascii="Arial" w:eastAsia="Times New Roman" w:hAnsi="Arial" w:cs="Arial"/>
          <w:lang w:eastAsia="pl-PL"/>
        </w:rPr>
        <w:t xml:space="preserve">przekroczenie </w:t>
      </w:r>
      <w:r w:rsidR="37FB0B6B" w:rsidRPr="56251159">
        <w:rPr>
          <w:rFonts w:ascii="Arial" w:eastAsia="Times New Roman" w:hAnsi="Arial" w:cs="Arial"/>
          <w:lang w:eastAsia="pl-PL"/>
        </w:rPr>
        <w:t xml:space="preserve">mocy o </w:t>
      </w:r>
      <w:r w:rsidR="0587FBCD" w:rsidRPr="0FECE56F">
        <w:rPr>
          <w:rFonts w:ascii="Arial" w:eastAsia="Times New Roman" w:hAnsi="Arial" w:cs="Arial"/>
          <w:lang w:eastAsia="pl-PL"/>
        </w:rPr>
        <w:t>1</w:t>
      </w:r>
      <w:r w:rsidR="37FB0B6B" w:rsidRPr="0FECE56F">
        <w:rPr>
          <w:rFonts w:ascii="Arial" w:eastAsia="Times New Roman" w:hAnsi="Arial" w:cs="Arial"/>
          <w:lang w:eastAsia="pl-PL"/>
        </w:rPr>
        <w:t>0</w:t>
      </w:r>
      <w:r w:rsidR="37FB0B6B" w:rsidRPr="05791795">
        <w:rPr>
          <w:rFonts w:ascii="Arial" w:eastAsia="Times New Roman" w:hAnsi="Arial" w:cs="Arial"/>
          <w:lang w:eastAsia="pl-PL"/>
        </w:rPr>
        <w:t>%</w:t>
      </w:r>
      <w:r w:rsidR="00672285">
        <w:rPr>
          <w:rFonts w:ascii="Arial" w:eastAsia="Times New Roman" w:hAnsi="Arial" w:cs="Arial"/>
          <w:lang w:eastAsia="pl-PL"/>
        </w:rPr>
        <w:t xml:space="preserve"> (możliwość regulacji nastawy podczas pracy reaktora)</w:t>
      </w:r>
      <w:r w:rsidR="00E12D38">
        <w:rPr>
          <w:rFonts w:ascii="Arial" w:eastAsia="Times New Roman" w:hAnsi="Arial" w:cs="Arial"/>
          <w:lang w:eastAsia="pl-PL"/>
        </w:rPr>
        <w:t>.</w:t>
      </w:r>
    </w:p>
    <w:p w14:paraId="1E44D202" w14:textId="75663C53" w:rsidR="00564778" w:rsidRPr="00FA2EB3" w:rsidRDefault="001A3C83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DA3A6A" w:rsidRPr="2E1F3E51">
        <w:rPr>
          <w:rFonts w:ascii="Arial" w:eastAsia="Times New Roman" w:hAnsi="Arial" w:cs="Arial"/>
          <w:lang w:eastAsia="pl-PL"/>
        </w:rPr>
        <w:t xml:space="preserve">. </w:t>
      </w:r>
      <w:r w:rsidR="00DA3A6A" w:rsidRPr="1E582910">
        <w:rPr>
          <w:rFonts w:ascii="Arial" w:eastAsia="Times New Roman" w:hAnsi="Arial" w:cs="Arial"/>
          <w:lang w:eastAsia="pl-PL"/>
        </w:rPr>
        <w:t>N</w:t>
      </w:r>
      <w:r w:rsidR="0045287B" w:rsidRPr="0045287B">
        <w:rPr>
          <w:rFonts w:ascii="Arial" w:eastAsia="Times New Roman" w:hAnsi="Arial" w:cs="Arial"/>
          <w:vertAlign w:val="subscript"/>
          <w:lang w:eastAsia="pl-PL"/>
        </w:rPr>
        <w:t>min</w:t>
      </w:r>
      <w:r w:rsidR="00102299">
        <w:rPr>
          <w:rFonts w:ascii="Arial" w:eastAsia="Times New Roman" w:hAnsi="Arial" w:cs="Arial"/>
          <w:vertAlign w:val="subscript"/>
          <w:lang w:eastAsia="pl-PL"/>
        </w:rPr>
        <w:t xml:space="preserve"> –</w:t>
      </w:r>
      <w:r w:rsidR="00102299">
        <w:rPr>
          <w:rFonts w:ascii="Arial" w:eastAsia="Times New Roman" w:hAnsi="Arial" w:cs="Arial"/>
          <w:lang w:eastAsia="pl-PL"/>
        </w:rPr>
        <w:t xml:space="preserve"> </w:t>
      </w:r>
      <w:r w:rsidR="00A45E7E" w:rsidRPr="00102299">
        <w:rPr>
          <w:rFonts w:ascii="Arial" w:eastAsia="Times New Roman" w:hAnsi="Arial" w:cs="Arial"/>
          <w:lang w:eastAsia="pl-PL"/>
        </w:rPr>
        <w:t>w</w:t>
      </w:r>
      <w:r w:rsidR="00102299">
        <w:rPr>
          <w:rFonts w:ascii="Arial" w:eastAsia="Times New Roman" w:hAnsi="Arial" w:cs="Arial"/>
          <w:lang w:eastAsia="pl-PL"/>
        </w:rPr>
        <w:t xml:space="preserve"> </w:t>
      </w:r>
      <w:r w:rsidR="00A45E7E" w:rsidRPr="00102299">
        <w:rPr>
          <w:rFonts w:ascii="Arial" w:eastAsia="Times New Roman" w:hAnsi="Arial" w:cs="Arial"/>
          <w:lang w:eastAsia="pl-PL"/>
        </w:rPr>
        <w:t>przypadkach</w:t>
      </w:r>
      <w:r w:rsidR="00286338">
        <w:rPr>
          <w:rFonts w:ascii="Arial" w:eastAsia="Times New Roman" w:hAnsi="Arial" w:cs="Arial"/>
          <w:lang w:eastAsia="pl-PL"/>
        </w:rPr>
        <w:t xml:space="preserve"> </w:t>
      </w:r>
      <w:r w:rsidR="00A45E7E" w:rsidRPr="00102299">
        <w:rPr>
          <w:rFonts w:ascii="Arial" w:eastAsia="Times New Roman" w:hAnsi="Arial" w:cs="Arial"/>
          <w:lang w:eastAsia="pl-PL"/>
        </w:rPr>
        <w:t>przekroczenia odpowiednich nastawionych</w:t>
      </w:r>
      <w:r w:rsidR="00A45E7E">
        <w:rPr>
          <w:rStyle w:val="cf01"/>
        </w:rPr>
        <w:t xml:space="preserve"> </w:t>
      </w:r>
      <w:r w:rsidR="00102299" w:rsidRPr="00286338">
        <w:rPr>
          <w:rFonts w:ascii="Arial" w:eastAsia="Times New Roman" w:hAnsi="Arial" w:cs="Arial"/>
          <w:lang w:eastAsia="pl-PL"/>
        </w:rPr>
        <w:t>progów</w:t>
      </w:r>
    </w:p>
    <w:p w14:paraId="0C06463A" w14:textId="28665D47" w:rsidR="00FA2EB3" w:rsidRDefault="00FA2EB3" w:rsidP="0053619E">
      <w:pPr>
        <w:pStyle w:val="Tekstpodstawowyzwciciem2"/>
        <w:numPr>
          <w:ilvl w:val="4"/>
          <w:numId w:val="58"/>
        </w:numPr>
        <w:spacing w:before="60" w:after="6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6E76C93C">
        <w:rPr>
          <w:rFonts w:ascii="Arial" w:eastAsia="Times New Roman" w:hAnsi="Arial" w:cs="Arial"/>
          <w:lang w:eastAsia="pl-PL"/>
        </w:rPr>
        <w:t xml:space="preserve">5. ABZC – wyłączenie blokady </w:t>
      </w:r>
      <w:r w:rsidR="00102299" w:rsidRPr="6E76C93C">
        <w:rPr>
          <w:rFonts w:ascii="Arial" w:eastAsia="Times New Roman" w:hAnsi="Arial" w:cs="Arial"/>
          <w:lang w:eastAsia="pl-PL"/>
        </w:rPr>
        <w:t>BZC</w:t>
      </w:r>
      <w:r w:rsidR="00286338" w:rsidRPr="6E76C93C">
        <w:rPr>
          <w:rFonts w:ascii="Arial" w:eastAsia="Times New Roman" w:hAnsi="Arial" w:cs="Arial"/>
          <w:lang w:eastAsia="pl-PL"/>
        </w:rPr>
        <w:t>.</w:t>
      </w:r>
    </w:p>
    <w:p w14:paraId="0B926469" w14:textId="3EA60BB8" w:rsidR="00C26634" w:rsidRPr="00F51AAB" w:rsidRDefault="00144C0C" w:rsidP="00C26634">
      <w:pPr>
        <w:pStyle w:val="Tekstpodstawowy"/>
        <w:rPr>
          <w:rFonts w:ascii="Arial" w:hAnsi="Arial" w:cs="Arial"/>
          <w:szCs w:val="22"/>
        </w:rPr>
      </w:pPr>
      <w:r w:rsidRPr="00F51AAB">
        <w:rPr>
          <w:rFonts w:ascii="Arial" w:hAnsi="Arial" w:cs="Arial"/>
          <w:szCs w:val="22"/>
        </w:rPr>
        <w:t xml:space="preserve">Tory prądowo </w:t>
      </w:r>
      <w:r w:rsidR="001A3C83" w:rsidRPr="00F51AAB">
        <w:rPr>
          <w:rFonts w:ascii="Arial" w:hAnsi="Arial" w:cs="Arial"/>
          <w:szCs w:val="22"/>
        </w:rPr>
        <w:t xml:space="preserve">logarytmiczne </w:t>
      </w:r>
      <w:r w:rsidR="000B4B37" w:rsidRPr="00F51AAB">
        <w:rPr>
          <w:rFonts w:ascii="Arial" w:hAnsi="Arial" w:cs="Arial"/>
          <w:szCs w:val="22"/>
        </w:rPr>
        <w:t xml:space="preserve">(TPL) </w:t>
      </w:r>
      <w:r w:rsidRPr="00F51AAB">
        <w:rPr>
          <w:rFonts w:ascii="Arial" w:hAnsi="Arial" w:cs="Arial"/>
          <w:szCs w:val="22"/>
        </w:rPr>
        <w:t>działają w logice 1 z 2</w:t>
      </w:r>
      <w:r w:rsidR="004347B9" w:rsidRPr="00F51AAB">
        <w:rPr>
          <w:rFonts w:ascii="Arial" w:hAnsi="Arial" w:cs="Arial"/>
          <w:szCs w:val="22"/>
        </w:rPr>
        <w:t>:</w:t>
      </w:r>
      <w:r w:rsidR="00E20A56" w:rsidRPr="00F51AAB">
        <w:rPr>
          <w:rFonts w:ascii="Arial" w:hAnsi="Arial" w:cs="Arial"/>
          <w:szCs w:val="22"/>
        </w:rPr>
        <w:t xml:space="preserve"> </w:t>
      </w:r>
    </w:p>
    <w:p w14:paraId="6B60562B" w14:textId="4B14499C" w:rsidR="00DA3A6A" w:rsidRPr="004347B9" w:rsidRDefault="008674B0" w:rsidP="00C044F9">
      <w:pPr>
        <w:pStyle w:val="Nagwek5"/>
        <w:ind w:left="1843" w:hanging="992"/>
        <w:rPr>
          <w:rFonts w:ascii="Arial" w:hAnsi="Arial" w:cs="Arial"/>
        </w:rPr>
      </w:pPr>
      <w:r w:rsidRPr="004347B9">
        <w:rPr>
          <w:rFonts w:ascii="Arial" w:hAnsi="Arial" w:cs="Arial"/>
        </w:rPr>
        <w:t>3</w:t>
      </w:r>
      <w:r w:rsidR="00DA3A6A" w:rsidRPr="004347B9">
        <w:rPr>
          <w:rFonts w:ascii="Arial" w:hAnsi="Arial" w:cs="Arial"/>
        </w:rPr>
        <w:t>.</w:t>
      </w:r>
      <w:r w:rsidR="006B7963" w:rsidRPr="006B7963">
        <w:rPr>
          <w:rFonts w:ascii="Arial" w:hAnsi="Arial" w:cs="Arial"/>
          <w:lang w:val="en-US"/>
        </w:rPr>
        <w:t>2</w:t>
      </w:r>
      <w:r w:rsidR="00DA3A6A" w:rsidRPr="004347B9">
        <w:rPr>
          <w:rFonts w:ascii="Arial" w:hAnsi="Arial" w:cs="Arial"/>
        </w:rPr>
        <w:t>.</w:t>
      </w:r>
      <w:r w:rsidRPr="004347B9">
        <w:rPr>
          <w:rFonts w:ascii="Arial" w:hAnsi="Arial" w:cs="Arial"/>
        </w:rPr>
        <w:t>2</w:t>
      </w:r>
      <w:r w:rsidR="00DA3A6A" w:rsidRPr="004347B9">
        <w:rPr>
          <w:rFonts w:ascii="Arial" w:hAnsi="Arial" w:cs="Arial"/>
        </w:rPr>
        <w:t>.</w:t>
      </w:r>
      <w:r w:rsidRPr="004347B9">
        <w:rPr>
          <w:rFonts w:ascii="Arial" w:hAnsi="Arial" w:cs="Arial"/>
        </w:rPr>
        <w:t>1.3</w:t>
      </w:r>
      <w:r w:rsidR="00DA3A6A" w:rsidRPr="004347B9">
        <w:rPr>
          <w:rFonts w:ascii="Arial" w:hAnsi="Arial" w:cs="Arial"/>
        </w:rPr>
        <w:t>) 1TPP – 1 Tor Pr</w:t>
      </w:r>
      <w:r w:rsidR="0097709E" w:rsidRPr="004347B9">
        <w:rPr>
          <w:rFonts w:ascii="Arial" w:hAnsi="Arial" w:cs="Arial"/>
        </w:rPr>
        <w:t>ą</w:t>
      </w:r>
      <w:r w:rsidR="00DA3A6A" w:rsidRPr="004347B9">
        <w:rPr>
          <w:rFonts w:ascii="Arial" w:hAnsi="Arial" w:cs="Arial"/>
        </w:rPr>
        <w:t>dowo Proporcjonalny (Linear Proportional Current Ch</w:t>
      </w:r>
      <w:r w:rsidR="0097709E" w:rsidRPr="004347B9">
        <w:rPr>
          <w:rFonts w:ascii="Arial" w:hAnsi="Arial" w:cs="Arial"/>
        </w:rPr>
        <w:t>1</w:t>
      </w:r>
      <w:r w:rsidR="00DA3A6A" w:rsidRPr="004347B9">
        <w:rPr>
          <w:rFonts w:ascii="Arial" w:hAnsi="Arial" w:cs="Arial"/>
        </w:rPr>
        <w:t xml:space="preserve">) </w:t>
      </w:r>
    </w:p>
    <w:p w14:paraId="69D6A974" w14:textId="6458B3D2" w:rsidR="00DA3A6A" w:rsidRPr="004347B9" w:rsidRDefault="00137BE6" w:rsidP="00C044F9">
      <w:pPr>
        <w:pStyle w:val="Nagwek5"/>
        <w:ind w:left="1843" w:hanging="992"/>
        <w:rPr>
          <w:rFonts w:ascii="Arial" w:hAnsi="Arial" w:cs="Arial"/>
        </w:rPr>
      </w:pPr>
      <w:r w:rsidRPr="004347B9">
        <w:rPr>
          <w:rFonts w:ascii="Arial" w:hAnsi="Arial" w:cs="Arial"/>
        </w:rPr>
        <w:t>3.</w:t>
      </w:r>
      <w:r w:rsidR="006B7963" w:rsidRPr="006B7963">
        <w:rPr>
          <w:rFonts w:ascii="Arial" w:hAnsi="Arial" w:cs="Arial"/>
          <w:lang w:val="en-US"/>
        </w:rPr>
        <w:t>2</w:t>
      </w:r>
      <w:r w:rsidR="00DA3A6A" w:rsidRPr="004347B9">
        <w:rPr>
          <w:rFonts w:ascii="Arial" w:hAnsi="Arial" w:cs="Arial"/>
        </w:rPr>
        <w:t>.2.</w:t>
      </w:r>
      <w:r w:rsidRPr="004347B9">
        <w:rPr>
          <w:rFonts w:ascii="Arial" w:hAnsi="Arial" w:cs="Arial"/>
        </w:rPr>
        <w:t>1.</w:t>
      </w:r>
      <w:r w:rsidR="00DA3A6A" w:rsidRPr="004347B9">
        <w:rPr>
          <w:rFonts w:ascii="Arial" w:hAnsi="Arial" w:cs="Arial"/>
        </w:rPr>
        <w:t>4) 2TPP – 2 Tor Prądowo Proporcjonalny</w:t>
      </w:r>
      <w:r w:rsidR="0097709E" w:rsidRPr="004347B9">
        <w:rPr>
          <w:rFonts w:ascii="Arial" w:hAnsi="Arial" w:cs="Arial"/>
        </w:rPr>
        <w:t xml:space="preserve"> (Linear Proportional Current Ch2)</w:t>
      </w:r>
    </w:p>
    <w:p w14:paraId="6B2FAE77" w14:textId="39F76A70" w:rsidR="00DA3A6A" w:rsidRPr="004347B9" w:rsidRDefault="004C06F2" w:rsidP="00C044F9">
      <w:pPr>
        <w:pStyle w:val="Nagwek5"/>
        <w:ind w:left="1843" w:hanging="992"/>
        <w:rPr>
          <w:rFonts w:ascii="Arial" w:hAnsi="Arial" w:cs="Arial"/>
        </w:rPr>
      </w:pPr>
      <w:r w:rsidRPr="004347B9">
        <w:rPr>
          <w:rFonts w:ascii="Arial" w:hAnsi="Arial" w:cs="Arial"/>
        </w:rPr>
        <w:t>3.</w:t>
      </w:r>
      <w:r w:rsidR="006B7963" w:rsidRPr="006B7963">
        <w:rPr>
          <w:rFonts w:ascii="Arial" w:hAnsi="Arial" w:cs="Arial"/>
          <w:lang w:val="en-US"/>
        </w:rPr>
        <w:t>2</w:t>
      </w:r>
      <w:r w:rsidRPr="004347B9">
        <w:rPr>
          <w:rFonts w:ascii="Arial" w:hAnsi="Arial" w:cs="Arial"/>
        </w:rPr>
        <w:t>.2.1.</w:t>
      </w:r>
      <w:r w:rsidR="00A25CA4" w:rsidRPr="004347B9">
        <w:rPr>
          <w:rFonts w:ascii="Arial" w:hAnsi="Arial" w:cs="Arial"/>
        </w:rPr>
        <w:t>5</w:t>
      </w:r>
      <w:r w:rsidRPr="004347B9">
        <w:rPr>
          <w:rFonts w:ascii="Arial" w:hAnsi="Arial" w:cs="Arial"/>
        </w:rPr>
        <w:t xml:space="preserve">) </w:t>
      </w:r>
      <w:r w:rsidR="00DA3A6A" w:rsidRPr="004347B9">
        <w:rPr>
          <w:rFonts w:ascii="Arial" w:hAnsi="Arial" w:cs="Arial"/>
        </w:rPr>
        <w:t xml:space="preserve"> 3TPP – 3 Tor Prądowo Proporcjonalny</w:t>
      </w:r>
      <w:r w:rsidR="0097709E" w:rsidRPr="004347B9">
        <w:rPr>
          <w:rFonts w:ascii="Arial" w:hAnsi="Arial" w:cs="Arial"/>
        </w:rPr>
        <w:t xml:space="preserve"> (Linear Proportional Current Ch3)</w:t>
      </w:r>
    </w:p>
    <w:p w14:paraId="2FFA39B1" w14:textId="6025C823" w:rsidR="00363887" w:rsidRDefault="00DA3A6A" w:rsidP="00A04F07">
      <w:pPr>
        <w:pStyle w:val="Tekstpodstawowyzwciciem2"/>
        <w:spacing w:before="60" w:after="60" w:line="24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8674B0">
        <w:rPr>
          <w:rFonts w:ascii="Arial" w:eastAsia="Times New Roman" w:hAnsi="Arial" w:cs="Arial"/>
          <w:lang w:eastAsia="pl-PL"/>
        </w:rPr>
        <w:t xml:space="preserve">Tory TPP są włączone do układu zabezpieczeń reaktora. </w:t>
      </w:r>
      <w:r w:rsidR="001A3C83">
        <w:rPr>
          <w:rFonts w:ascii="Arial" w:eastAsia="Times New Roman" w:hAnsi="Arial" w:cs="Arial"/>
          <w:lang w:eastAsia="pl-PL"/>
        </w:rPr>
        <w:t>Każdy z torów wyposażony jest w i</w:t>
      </w:r>
      <w:r w:rsidR="00357DE1">
        <w:rPr>
          <w:rFonts w:ascii="Arial" w:eastAsia="Times New Roman" w:hAnsi="Arial" w:cs="Arial"/>
          <w:lang w:eastAsia="pl-PL"/>
        </w:rPr>
        <w:t>n</w:t>
      </w:r>
      <w:r w:rsidR="001A3C83">
        <w:rPr>
          <w:rFonts w:ascii="Arial" w:eastAsia="Times New Roman" w:hAnsi="Arial" w:cs="Arial"/>
          <w:lang w:eastAsia="pl-PL"/>
        </w:rPr>
        <w:t>dywidualny detektor</w:t>
      </w:r>
      <w:r w:rsidRPr="008674B0">
        <w:rPr>
          <w:rFonts w:ascii="Arial" w:eastAsia="Times New Roman" w:hAnsi="Arial" w:cs="Arial"/>
          <w:lang w:eastAsia="pl-PL"/>
        </w:rPr>
        <w:t xml:space="preserve">. </w:t>
      </w:r>
      <w:r w:rsidR="00954687">
        <w:rPr>
          <w:rFonts w:ascii="Arial" w:eastAsia="Times New Roman" w:hAnsi="Arial" w:cs="Arial"/>
          <w:lang w:eastAsia="pl-PL"/>
        </w:rPr>
        <w:t xml:space="preserve">Tory TPP </w:t>
      </w:r>
      <w:r w:rsidR="001A3C83">
        <w:rPr>
          <w:rFonts w:ascii="Arial" w:eastAsia="Times New Roman" w:hAnsi="Arial" w:cs="Arial"/>
          <w:lang w:eastAsia="pl-PL"/>
        </w:rPr>
        <w:t>mierzą</w:t>
      </w:r>
      <w:r w:rsidR="00800AAD">
        <w:rPr>
          <w:rFonts w:ascii="Arial" w:eastAsia="Times New Roman" w:hAnsi="Arial" w:cs="Arial"/>
          <w:lang w:eastAsia="pl-PL"/>
        </w:rPr>
        <w:t xml:space="preserve"> </w:t>
      </w:r>
      <w:r w:rsidR="001A3C83">
        <w:rPr>
          <w:rFonts w:ascii="Arial" w:eastAsia="Times New Roman" w:hAnsi="Arial" w:cs="Arial"/>
          <w:lang w:eastAsia="pl-PL"/>
        </w:rPr>
        <w:t xml:space="preserve">i </w:t>
      </w:r>
      <w:r w:rsidR="001A3F56">
        <w:rPr>
          <w:rFonts w:ascii="Arial" w:eastAsia="Times New Roman" w:hAnsi="Arial" w:cs="Arial"/>
          <w:lang w:eastAsia="pl-PL"/>
        </w:rPr>
        <w:t xml:space="preserve">wskazują </w:t>
      </w:r>
      <w:r w:rsidR="00A7198C">
        <w:rPr>
          <w:rFonts w:ascii="Arial" w:eastAsia="Times New Roman" w:hAnsi="Arial" w:cs="Arial"/>
          <w:lang w:eastAsia="pl-PL"/>
        </w:rPr>
        <w:t xml:space="preserve">poziom mocy reaktora </w:t>
      </w:r>
      <w:r w:rsidR="00147D03">
        <w:rPr>
          <w:rFonts w:ascii="Arial" w:eastAsia="Times New Roman" w:hAnsi="Arial" w:cs="Arial"/>
          <w:lang w:eastAsia="pl-PL"/>
        </w:rPr>
        <w:t>reprezentowany</w:t>
      </w:r>
      <w:r w:rsidR="001A3F56">
        <w:rPr>
          <w:rFonts w:ascii="Arial" w:eastAsia="Times New Roman" w:hAnsi="Arial" w:cs="Arial"/>
          <w:lang w:eastAsia="pl-PL"/>
        </w:rPr>
        <w:t xml:space="preserve"> </w:t>
      </w:r>
      <w:r w:rsidR="005F2BC5">
        <w:rPr>
          <w:rFonts w:ascii="Arial" w:eastAsia="Times New Roman" w:hAnsi="Arial" w:cs="Arial"/>
          <w:lang w:eastAsia="pl-PL"/>
        </w:rPr>
        <w:t>przez</w:t>
      </w:r>
      <w:r w:rsidR="001A3F56">
        <w:rPr>
          <w:rFonts w:ascii="Arial" w:eastAsia="Times New Roman" w:hAnsi="Arial" w:cs="Arial"/>
          <w:lang w:eastAsia="pl-PL"/>
        </w:rPr>
        <w:t xml:space="preserve"> wartości</w:t>
      </w:r>
      <w:r w:rsidR="00C07D1A">
        <w:rPr>
          <w:rFonts w:ascii="Arial" w:eastAsia="Times New Roman" w:hAnsi="Arial" w:cs="Arial"/>
          <w:lang w:eastAsia="pl-PL"/>
        </w:rPr>
        <w:t xml:space="preserve"> prądu</w:t>
      </w:r>
      <w:r w:rsidR="00954687">
        <w:rPr>
          <w:rFonts w:ascii="Arial" w:eastAsia="Times New Roman" w:hAnsi="Arial" w:cs="Arial"/>
          <w:lang w:eastAsia="pl-PL"/>
        </w:rPr>
        <w:t xml:space="preserve"> </w:t>
      </w:r>
      <w:r w:rsidR="0030332A">
        <w:rPr>
          <w:rFonts w:ascii="Arial" w:eastAsia="Times New Roman" w:hAnsi="Arial" w:cs="Arial"/>
          <w:lang w:eastAsia="pl-PL"/>
        </w:rPr>
        <w:t>i zabezpiecza</w:t>
      </w:r>
      <w:r w:rsidR="00F02C21">
        <w:rPr>
          <w:rFonts w:ascii="Arial" w:eastAsia="Times New Roman" w:hAnsi="Arial" w:cs="Arial"/>
          <w:lang w:eastAsia="pl-PL"/>
        </w:rPr>
        <w:t xml:space="preserve">ją przed </w:t>
      </w:r>
      <w:r w:rsidR="00837A05">
        <w:rPr>
          <w:rFonts w:ascii="Arial" w:eastAsia="Times New Roman" w:hAnsi="Arial" w:cs="Arial"/>
          <w:lang w:eastAsia="pl-PL"/>
        </w:rPr>
        <w:t>przekroczeniem progu</w:t>
      </w:r>
      <w:r w:rsidR="00FF3F99">
        <w:rPr>
          <w:rFonts w:ascii="Arial" w:eastAsia="Times New Roman" w:hAnsi="Arial" w:cs="Arial"/>
          <w:lang w:eastAsia="pl-PL"/>
        </w:rPr>
        <w:t>. Zmian</w:t>
      </w:r>
      <w:r w:rsidR="001C51F3">
        <w:rPr>
          <w:rFonts w:ascii="Arial" w:eastAsia="Times New Roman" w:hAnsi="Arial" w:cs="Arial"/>
          <w:lang w:eastAsia="pl-PL"/>
        </w:rPr>
        <w:t>a</w:t>
      </w:r>
      <w:r w:rsidR="00FF3F99">
        <w:rPr>
          <w:rFonts w:ascii="Arial" w:eastAsia="Times New Roman" w:hAnsi="Arial" w:cs="Arial"/>
          <w:lang w:eastAsia="pl-PL"/>
        </w:rPr>
        <w:t xml:space="preserve"> progu (zakresu) </w:t>
      </w:r>
      <w:r w:rsidR="00332684">
        <w:rPr>
          <w:rFonts w:ascii="Arial" w:eastAsia="Times New Roman" w:hAnsi="Arial" w:cs="Arial"/>
          <w:lang w:eastAsia="pl-PL"/>
        </w:rPr>
        <w:t>jest realizowana przez Operatora</w:t>
      </w:r>
      <w:r w:rsidR="00920CDC">
        <w:rPr>
          <w:rFonts w:ascii="Arial" w:eastAsia="Times New Roman" w:hAnsi="Arial" w:cs="Arial"/>
          <w:lang w:eastAsia="pl-PL"/>
        </w:rPr>
        <w:t xml:space="preserve"> </w:t>
      </w:r>
      <w:r w:rsidR="00FE7D85">
        <w:rPr>
          <w:rFonts w:ascii="Arial" w:eastAsia="Times New Roman" w:hAnsi="Arial" w:cs="Arial"/>
          <w:lang w:eastAsia="pl-PL"/>
        </w:rPr>
        <w:t xml:space="preserve">w </w:t>
      </w:r>
      <w:r w:rsidR="00E26A3B">
        <w:rPr>
          <w:rFonts w:ascii="Arial" w:eastAsia="Times New Roman" w:hAnsi="Arial" w:cs="Arial"/>
          <w:lang w:eastAsia="pl-PL"/>
        </w:rPr>
        <w:t xml:space="preserve">odniesieniu </w:t>
      </w:r>
      <w:r w:rsidR="00FE7D85">
        <w:rPr>
          <w:rFonts w:ascii="Arial" w:eastAsia="Times New Roman" w:hAnsi="Arial" w:cs="Arial"/>
          <w:lang w:eastAsia="pl-PL"/>
        </w:rPr>
        <w:t xml:space="preserve">do </w:t>
      </w:r>
      <w:r w:rsidR="00317942">
        <w:rPr>
          <w:rFonts w:ascii="Arial" w:eastAsia="Times New Roman" w:hAnsi="Arial" w:cs="Arial"/>
          <w:lang w:eastAsia="pl-PL"/>
        </w:rPr>
        <w:t xml:space="preserve">obecnego </w:t>
      </w:r>
      <w:r w:rsidR="00E26A3B">
        <w:rPr>
          <w:rFonts w:ascii="Arial" w:eastAsia="Times New Roman" w:hAnsi="Arial" w:cs="Arial"/>
          <w:lang w:eastAsia="pl-PL"/>
        </w:rPr>
        <w:t>zakresu</w:t>
      </w:r>
      <w:r w:rsidR="00837A05">
        <w:rPr>
          <w:rFonts w:ascii="Arial" w:eastAsia="Times New Roman" w:hAnsi="Arial" w:cs="Arial"/>
          <w:lang w:eastAsia="pl-PL"/>
        </w:rPr>
        <w:t xml:space="preserve"> mocy</w:t>
      </w:r>
      <w:r w:rsidR="00E26A3B">
        <w:rPr>
          <w:rFonts w:ascii="Arial" w:eastAsia="Times New Roman" w:hAnsi="Arial" w:cs="Arial"/>
          <w:lang w:eastAsia="pl-PL"/>
        </w:rPr>
        <w:t>.</w:t>
      </w:r>
      <w:r w:rsidR="00954687">
        <w:rPr>
          <w:rFonts w:ascii="Arial" w:eastAsia="Times New Roman" w:hAnsi="Arial" w:cs="Arial"/>
          <w:lang w:eastAsia="pl-PL"/>
        </w:rPr>
        <w:t xml:space="preserve"> </w:t>
      </w:r>
      <w:r w:rsidR="001A3C83">
        <w:rPr>
          <w:rFonts w:ascii="Arial" w:eastAsia="Times New Roman" w:hAnsi="Arial" w:cs="Arial"/>
          <w:lang w:eastAsia="pl-PL"/>
        </w:rPr>
        <w:t>Przejście do wyższego zakresu musi zostać potwierdzone przez wciśnięcie przycisku przez operatora. Przejście zakresu do niższego zakresu jest realizowane automatycznie</w:t>
      </w:r>
      <w:r w:rsidR="006D1A58">
        <w:rPr>
          <w:rFonts w:ascii="Arial" w:eastAsia="Times New Roman" w:hAnsi="Arial" w:cs="Arial"/>
          <w:lang w:eastAsia="pl-PL"/>
        </w:rPr>
        <w:t>.</w:t>
      </w:r>
      <w:r w:rsidR="00672285">
        <w:rPr>
          <w:rFonts w:ascii="Arial" w:eastAsia="Times New Roman" w:hAnsi="Arial" w:cs="Arial"/>
          <w:lang w:eastAsia="pl-PL"/>
        </w:rPr>
        <w:t xml:space="preserve"> Tor posiada zabezpieczeni</w:t>
      </w:r>
      <w:r w:rsidR="00E77E3E">
        <w:rPr>
          <w:rFonts w:ascii="Arial" w:eastAsia="Times New Roman" w:hAnsi="Arial" w:cs="Arial"/>
          <w:lang w:eastAsia="pl-PL"/>
        </w:rPr>
        <w:t>e</w:t>
      </w:r>
      <w:r w:rsidR="00672285">
        <w:rPr>
          <w:rFonts w:ascii="Arial" w:eastAsia="Times New Roman" w:hAnsi="Arial" w:cs="Arial"/>
          <w:lang w:eastAsia="pl-PL"/>
        </w:rPr>
        <w:t xml:space="preserve"> blokady maksymalnej nastawy zakresu.</w:t>
      </w:r>
    </w:p>
    <w:p w14:paraId="05CD8100" w14:textId="66378C55" w:rsidR="00795BD2" w:rsidRDefault="00CB6096" w:rsidP="00C044F9">
      <w:pPr>
        <w:pStyle w:val="Tekstpodstawowyzwciciem2"/>
        <w:spacing w:before="60" w:after="6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CB6096">
        <w:rPr>
          <w:rFonts w:ascii="Arial" w:eastAsia="Times New Roman" w:hAnsi="Arial" w:cs="Arial"/>
          <w:lang w:eastAsia="pl-PL"/>
        </w:rPr>
        <w:t>Sygnały występujące w torze</w:t>
      </w:r>
      <w:r w:rsidR="00482656">
        <w:rPr>
          <w:rFonts w:ascii="Arial" w:eastAsia="Times New Roman" w:hAnsi="Arial" w:cs="Arial"/>
          <w:lang w:eastAsia="pl-PL"/>
        </w:rPr>
        <w:t>:</w:t>
      </w:r>
    </w:p>
    <w:p w14:paraId="4660C789" w14:textId="595E748F" w:rsidR="00E8011C" w:rsidRDefault="00110C91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E215C6">
        <w:rPr>
          <w:rFonts w:ascii="Arial" w:eastAsia="Times New Roman" w:hAnsi="Arial" w:cs="Arial"/>
          <w:lang w:eastAsia="pl-PL"/>
        </w:rPr>
        <w:t xml:space="preserve">rądowe </w:t>
      </w:r>
      <w:r>
        <w:rPr>
          <w:rFonts w:ascii="Arial" w:eastAsia="Times New Roman" w:hAnsi="Arial" w:cs="Arial"/>
          <w:lang w:eastAsia="pl-PL"/>
        </w:rPr>
        <w:t>0</w:t>
      </w:r>
      <w:r w:rsidR="00AB44A7">
        <w:rPr>
          <w:rFonts w:ascii="Arial" w:eastAsia="Times New Roman" w:hAnsi="Arial" w:cs="Arial"/>
          <w:lang w:eastAsia="pl-PL"/>
        </w:rPr>
        <w:t>÷</w:t>
      </w:r>
      <w:r>
        <w:rPr>
          <w:rFonts w:ascii="Arial" w:eastAsia="Times New Roman" w:hAnsi="Arial" w:cs="Arial"/>
          <w:lang w:eastAsia="pl-PL"/>
        </w:rPr>
        <w:t>20 mA</w:t>
      </w:r>
      <w:r w:rsidR="00992FCA">
        <w:rPr>
          <w:rFonts w:ascii="Arial" w:eastAsia="Times New Roman" w:hAnsi="Arial" w:cs="Arial"/>
          <w:lang w:eastAsia="pl-PL"/>
        </w:rPr>
        <w:t>,</w:t>
      </w:r>
    </w:p>
    <w:p w14:paraId="625FC901" w14:textId="32886D86" w:rsidR="00291988" w:rsidRDefault="00C26D62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sygnały </w:t>
      </w:r>
      <w:r w:rsidR="00E4777C">
        <w:rPr>
          <w:rFonts w:ascii="Arial" w:eastAsia="Times New Roman" w:hAnsi="Arial" w:cs="Arial"/>
          <w:lang w:eastAsia="pl-PL"/>
        </w:rPr>
        <w:t xml:space="preserve">informujące o bieżącym zakresie </w:t>
      </w:r>
      <w:r w:rsidR="00992FCA">
        <w:rPr>
          <w:rFonts w:ascii="Arial" w:eastAsia="Times New Roman" w:hAnsi="Arial" w:cs="Arial"/>
          <w:lang w:eastAsia="pl-PL"/>
        </w:rPr>
        <w:t>pomiarowym</w:t>
      </w:r>
      <w:r w:rsidR="00C26B0F">
        <w:rPr>
          <w:rFonts w:ascii="Arial" w:eastAsia="Times New Roman" w:hAnsi="Arial" w:cs="Arial"/>
          <w:lang w:eastAsia="pl-PL"/>
        </w:rPr>
        <w:t xml:space="preserve"> i mierzonym prądzie,</w:t>
      </w:r>
    </w:p>
    <w:p w14:paraId="7619E277" w14:textId="2ED2B620" w:rsidR="00C26B0F" w:rsidRDefault="00236DBA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progow</w:t>
      </w:r>
      <w:r w:rsidR="00973851">
        <w:rPr>
          <w:rFonts w:ascii="Arial" w:eastAsia="Times New Roman" w:hAnsi="Arial" w:cs="Arial"/>
          <w:lang w:eastAsia="pl-PL"/>
        </w:rPr>
        <w:t xml:space="preserve">e </w:t>
      </w:r>
      <w:r w:rsidR="001E57C6" w:rsidRPr="001E57C6">
        <w:rPr>
          <w:rFonts w:ascii="Arial" w:eastAsia="Times New Roman" w:hAnsi="Arial" w:cs="Arial"/>
          <w:lang w:eastAsia="pl-PL"/>
        </w:rPr>
        <w:t xml:space="preserve">wyjścia </w:t>
      </w:r>
      <w:r w:rsidR="001A6EFE">
        <w:rPr>
          <w:rFonts w:ascii="Arial" w:eastAsia="Times New Roman" w:hAnsi="Arial" w:cs="Arial"/>
          <w:lang w:eastAsia="pl-PL"/>
        </w:rPr>
        <w:t>przekaźnikowe</w:t>
      </w:r>
      <w:r w:rsidR="00C244AD">
        <w:rPr>
          <w:rFonts w:ascii="Arial" w:eastAsia="Times New Roman" w:hAnsi="Arial" w:cs="Arial"/>
          <w:lang w:eastAsia="pl-PL"/>
        </w:rPr>
        <w:t>:</w:t>
      </w:r>
    </w:p>
    <w:p w14:paraId="59865AE7" w14:textId="77777777" w:rsidR="006D1A58" w:rsidRDefault="00795BD2" w:rsidP="0053619E">
      <w:pPr>
        <w:pStyle w:val="Tekstpodstawowyzwciciem2"/>
        <w:numPr>
          <w:ilvl w:val="3"/>
          <w:numId w:val="58"/>
        </w:numPr>
        <w:spacing w:before="60" w:after="6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6E76C93C">
        <w:rPr>
          <w:rFonts w:ascii="Arial" w:eastAsia="Times New Roman" w:hAnsi="Arial" w:cs="Arial"/>
          <w:lang w:eastAsia="pl-PL"/>
        </w:rPr>
        <w:t>Sygnały do układu zabezpieczeń</w:t>
      </w:r>
      <w:r w:rsidR="001E57C6" w:rsidRPr="6E76C93C">
        <w:rPr>
          <w:rFonts w:ascii="Arial" w:eastAsia="Times New Roman" w:hAnsi="Arial" w:cs="Arial"/>
          <w:lang w:eastAsia="pl-PL"/>
        </w:rPr>
        <w:t xml:space="preserve">: </w:t>
      </w:r>
    </w:p>
    <w:p w14:paraId="706B6C1D" w14:textId="4F72C389" w:rsidR="006D1A58" w:rsidRDefault="006D1A58" w:rsidP="00A05F84">
      <w:pPr>
        <w:pStyle w:val="Tekstpodstawowyzwciciem2"/>
        <w:spacing w:before="60" w:after="60" w:line="276" w:lineRule="auto"/>
        <w:ind w:left="360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1. </w:t>
      </w:r>
      <w:r w:rsidR="001E57C6" w:rsidRPr="00753894">
        <w:rPr>
          <w:rFonts w:ascii="Arial" w:eastAsia="Times New Roman" w:hAnsi="Arial" w:cs="Arial"/>
          <w:lang w:eastAsia="pl-PL"/>
        </w:rPr>
        <w:t xml:space="preserve">A120 – przekroczenie </w:t>
      </w:r>
      <w:r w:rsidR="00604E43" w:rsidRPr="00753894">
        <w:rPr>
          <w:rFonts w:ascii="Arial" w:eastAsia="Times New Roman" w:hAnsi="Arial" w:cs="Arial"/>
          <w:lang w:eastAsia="pl-PL"/>
        </w:rPr>
        <w:t>1</w:t>
      </w:r>
      <w:r w:rsidR="001E57C6" w:rsidRPr="00753894">
        <w:rPr>
          <w:rFonts w:ascii="Arial" w:eastAsia="Times New Roman" w:hAnsi="Arial" w:cs="Arial"/>
          <w:lang w:eastAsia="pl-PL"/>
        </w:rPr>
        <w:t xml:space="preserve">20% </w:t>
      </w:r>
      <w:r w:rsidR="00B27B8F" w:rsidRPr="00753894">
        <w:rPr>
          <w:rFonts w:ascii="Arial" w:eastAsia="Times New Roman" w:hAnsi="Arial" w:cs="Arial"/>
          <w:lang w:eastAsia="pl-PL"/>
        </w:rPr>
        <w:t xml:space="preserve">aktualnie użytkowanego </w:t>
      </w:r>
      <w:r w:rsidR="001E57C6" w:rsidRPr="00753894">
        <w:rPr>
          <w:rFonts w:ascii="Arial" w:eastAsia="Times New Roman" w:hAnsi="Arial" w:cs="Arial"/>
          <w:lang w:eastAsia="pl-PL"/>
        </w:rPr>
        <w:t xml:space="preserve">zakresu </w:t>
      </w:r>
      <w:r w:rsidR="007D58E2" w:rsidRPr="00753894">
        <w:rPr>
          <w:rFonts w:ascii="Arial" w:eastAsia="Times New Roman" w:hAnsi="Arial" w:cs="Arial"/>
          <w:lang w:eastAsia="pl-PL"/>
        </w:rPr>
        <w:t>pomiarowego</w:t>
      </w:r>
      <w:r w:rsidR="00B5379F">
        <w:rPr>
          <w:rFonts w:ascii="Arial" w:eastAsia="Times New Roman" w:hAnsi="Arial" w:cs="Arial"/>
          <w:lang w:eastAsia="pl-PL"/>
        </w:rPr>
        <w:t>.</w:t>
      </w:r>
      <w:r w:rsidR="007D58E2" w:rsidRPr="00753894">
        <w:rPr>
          <w:rFonts w:ascii="Arial" w:eastAsia="Times New Roman" w:hAnsi="Arial" w:cs="Arial"/>
          <w:lang w:eastAsia="pl-PL"/>
        </w:rPr>
        <w:t xml:space="preserve"> </w:t>
      </w:r>
    </w:p>
    <w:p w14:paraId="6C38E038" w14:textId="14F4ECB4" w:rsidR="001E57C6" w:rsidRPr="00753894" w:rsidRDefault="006D1A58" w:rsidP="00A05F84">
      <w:pPr>
        <w:pStyle w:val="Tekstpodstawowyzwciciem2"/>
        <w:spacing w:before="60" w:after="60" w:line="276" w:lineRule="auto"/>
        <w:ind w:left="360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FF469F" w:rsidRPr="00753894">
        <w:rPr>
          <w:rFonts w:ascii="Arial" w:eastAsia="Times New Roman" w:hAnsi="Arial" w:cs="Arial"/>
          <w:lang w:eastAsia="pl-PL"/>
        </w:rPr>
        <w:t xml:space="preserve">NTPP </w:t>
      </w:r>
      <w:r w:rsidR="007823C7" w:rsidRPr="00753894">
        <w:rPr>
          <w:rFonts w:ascii="Arial" w:eastAsia="Times New Roman" w:hAnsi="Arial" w:cs="Arial"/>
          <w:lang w:eastAsia="pl-PL"/>
        </w:rPr>
        <w:t xml:space="preserve">- </w:t>
      </w:r>
      <w:r w:rsidR="001A2623" w:rsidRPr="00753894">
        <w:rPr>
          <w:rFonts w:ascii="Arial" w:eastAsia="Times New Roman" w:hAnsi="Arial" w:cs="Arial"/>
          <w:lang w:eastAsia="pl-PL"/>
        </w:rPr>
        <w:t>niesprawność toru</w:t>
      </w:r>
      <w:r w:rsidR="00A9390C" w:rsidRPr="00753894">
        <w:rPr>
          <w:rFonts w:ascii="Arial" w:eastAsia="Times New Roman" w:hAnsi="Arial" w:cs="Arial"/>
          <w:lang w:eastAsia="pl-PL"/>
        </w:rPr>
        <w:t>.</w:t>
      </w:r>
      <w:r w:rsidR="001E57C6" w:rsidRPr="00753894">
        <w:rPr>
          <w:rFonts w:ascii="Arial" w:eastAsia="Times New Roman" w:hAnsi="Arial" w:cs="Arial"/>
          <w:lang w:eastAsia="pl-PL"/>
        </w:rPr>
        <w:t xml:space="preserve"> </w:t>
      </w:r>
    </w:p>
    <w:p w14:paraId="13296905" w14:textId="77777777" w:rsidR="006D1A58" w:rsidRDefault="00A9390C" w:rsidP="0053619E">
      <w:pPr>
        <w:pStyle w:val="Tekstpodstawowyzwciciem2"/>
        <w:numPr>
          <w:ilvl w:val="3"/>
          <w:numId w:val="58"/>
        </w:numPr>
        <w:spacing w:before="60" w:after="6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A9390C">
        <w:rPr>
          <w:rFonts w:ascii="Arial" w:eastAsia="Times New Roman" w:hAnsi="Arial" w:cs="Arial"/>
          <w:lang w:eastAsia="pl-PL"/>
        </w:rPr>
        <w:t>Sygnały do układu sygnalizacji SAIA</w:t>
      </w:r>
      <w:r w:rsidRPr="00753894">
        <w:rPr>
          <w:rFonts w:ascii="Arial" w:eastAsia="Times New Roman" w:hAnsi="Arial" w:cs="Arial"/>
          <w:lang w:eastAsia="pl-PL"/>
        </w:rPr>
        <w:t xml:space="preserve">:  </w:t>
      </w:r>
    </w:p>
    <w:p w14:paraId="5655ECAD" w14:textId="4452C9B1" w:rsidR="006D1A58" w:rsidRDefault="006D1A58" w:rsidP="00A05F84">
      <w:pPr>
        <w:pStyle w:val="Tekstpodstawowyzwciciem2"/>
        <w:spacing w:before="60" w:after="60" w:line="276" w:lineRule="auto"/>
        <w:ind w:left="360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DA3A6A" w:rsidRPr="00753894">
        <w:rPr>
          <w:rFonts w:ascii="Arial" w:eastAsia="Times New Roman" w:hAnsi="Arial" w:cs="Arial"/>
          <w:lang w:eastAsia="pl-PL"/>
        </w:rPr>
        <w:t>O110</w:t>
      </w:r>
      <w:r w:rsidR="00F56312" w:rsidRPr="00753894">
        <w:rPr>
          <w:rFonts w:ascii="Arial" w:eastAsia="Times New Roman" w:hAnsi="Arial" w:cs="Arial"/>
          <w:lang w:eastAsia="pl-PL"/>
        </w:rPr>
        <w:t xml:space="preserve"> </w:t>
      </w:r>
      <w:r w:rsidR="00421917" w:rsidRPr="00753894">
        <w:rPr>
          <w:rFonts w:ascii="Arial" w:eastAsia="Times New Roman" w:hAnsi="Arial" w:cs="Arial"/>
          <w:lang w:eastAsia="pl-PL"/>
        </w:rPr>
        <w:t xml:space="preserve">– </w:t>
      </w:r>
      <w:r w:rsidR="00604E43" w:rsidRPr="00753894">
        <w:rPr>
          <w:rFonts w:ascii="Arial" w:eastAsia="Times New Roman" w:hAnsi="Arial" w:cs="Arial"/>
          <w:lang w:eastAsia="pl-PL"/>
        </w:rPr>
        <w:t>przekroczenie</w:t>
      </w:r>
      <w:r w:rsidR="00421917" w:rsidRPr="00753894">
        <w:rPr>
          <w:rFonts w:ascii="Arial" w:eastAsia="Times New Roman" w:hAnsi="Arial" w:cs="Arial"/>
          <w:lang w:eastAsia="pl-PL"/>
        </w:rPr>
        <w:t xml:space="preserve"> </w:t>
      </w:r>
      <w:r w:rsidR="00604E43" w:rsidRPr="00753894">
        <w:rPr>
          <w:rFonts w:ascii="Arial" w:eastAsia="Times New Roman" w:hAnsi="Arial" w:cs="Arial"/>
          <w:lang w:eastAsia="pl-PL"/>
        </w:rPr>
        <w:t>1</w:t>
      </w:r>
      <w:r w:rsidR="00421917" w:rsidRPr="00753894">
        <w:rPr>
          <w:rFonts w:ascii="Arial" w:eastAsia="Times New Roman" w:hAnsi="Arial" w:cs="Arial"/>
          <w:lang w:eastAsia="pl-PL"/>
        </w:rPr>
        <w:t xml:space="preserve">10% </w:t>
      </w:r>
      <w:r w:rsidR="00B03592" w:rsidRPr="00753894">
        <w:rPr>
          <w:rFonts w:ascii="Arial" w:eastAsia="Times New Roman" w:hAnsi="Arial" w:cs="Arial"/>
          <w:lang w:eastAsia="pl-PL"/>
        </w:rPr>
        <w:t xml:space="preserve">aktualnie użytkowanego </w:t>
      </w:r>
      <w:r w:rsidR="00421917" w:rsidRPr="00753894">
        <w:rPr>
          <w:rFonts w:ascii="Arial" w:eastAsia="Times New Roman" w:hAnsi="Arial" w:cs="Arial"/>
          <w:lang w:eastAsia="pl-PL"/>
        </w:rPr>
        <w:t>zakresu pomiarowego</w:t>
      </w:r>
      <w:r w:rsidR="00B5379F">
        <w:rPr>
          <w:rFonts w:ascii="Arial" w:eastAsia="Times New Roman" w:hAnsi="Arial" w:cs="Arial"/>
          <w:lang w:eastAsia="pl-PL"/>
        </w:rPr>
        <w:t>.</w:t>
      </w:r>
      <w:r w:rsidR="00DA3A6A" w:rsidRPr="00753894">
        <w:rPr>
          <w:rFonts w:ascii="Arial" w:eastAsia="Times New Roman" w:hAnsi="Arial" w:cs="Arial"/>
          <w:lang w:eastAsia="pl-PL"/>
        </w:rPr>
        <w:t xml:space="preserve"> </w:t>
      </w:r>
    </w:p>
    <w:p w14:paraId="20F6BE06" w14:textId="3965986B" w:rsidR="00E65A7E" w:rsidRPr="00753894" w:rsidRDefault="006D1A58" w:rsidP="00A05F84">
      <w:pPr>
        <w:pStyle w:val="Tekstpodstawowyzwciciem2"/>
        <w:spacing w:before="60" w:after="60" w:line="276" w:lineRule="auto"/>
        <w:ind w:left="360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DA3A6A" w:rsidRPr="00753894">
        <w:rPr>
          <w:rFonts w:ascii="Arial" w:eastAsia="Times New Roman" w:hAnsi="Arial" w:cs="Arial"/>
          <w:lang w:eastAsia="pl-PL"/>
        </w:rPr>
        <w:t xml:space="preserve">O90 </w:t>
      </w:r>
      <w:r w:rsidR="00D66AA5" w:rsidRPr="00753894">
        <w:rPr>
          <w:rFonts w:ascii="Arial" w:eastAsia="Times New Roman" w:hAnsi="Arial" w:cs="Arial"/>
          <w:lang w:eastAsia="pl-PL"/>
        </w:rPr>
        <w:t xml:space="preserve">– obniżenie mocy </w:t>
      </w:r>
      <w:r w:rsidR="007823C7" w:rsidRPr="00753894">
        <w:rPr>
          <w:rFonts w:ascii="Arial" w:eastAsia="Times New Roman" w:hAnsi="Arial" w:cs="Arial"/>
          <w:lang w:eastAsia="pl-PL"/>
        </w:rPr>
        <w:t>poniżej</w:t>
      </w:r>
      <w:r w:rsidR="00D66AA5" w:rsidRPr="00753894">
        <w:rPr>
          <w:rFonts w:ascii="Arial" w:eastAsia="Times New Roman" w:hAnsi="Arial" w:cs="Arial"/>
          <w:lang w:eastAsia="pl-PL"/>
        </w:rPr>
        <w:t xml:space="preserve"> </w:t>
      </w:r>
      <w:r w:rsidR="007823C7" w:rsidRPr="00753894">
        <w:rPr>
          <w:rFonts w:ascii="Arial" w:eastAsia="Times New Roman" w:hAnsi="Arial" w:cs="Arial"/>
          <w:lang w:eastAsia="pl-PL"/>
        </w:rPr>
        <w:t>9</w:t>
      </w:r>
      <w:r w:rsidR="00D66AA5" w:rsidRPr="00753894">
        <w:rPr>
          <w:rFonts w:ascii="Arial" w:eastAsia="Times New Roman" w:hAnsi="Arial" w:cs="Arial"/>
          <w:lang w:eastAsia="pl-PL"/>
        </w:rPr>
        <w:t>0</w:t>
      </w:r>
      <w:r w:rsidR="00AB2872" w:rsidRPr="00753894">
        <w:rPr>
          <w:rFonts w:ascii="Arial" w:eastAsia="Times New Roman" w:hAnsi="Arial" w:cs="Arial"/>
          <w:lang w:eastAsia="pl-PL"/>
        </w:rPr>
        <w:t xml:space="preserve">% </w:t>
      </w:r>
      <w:r w:rsidR="00CB6B39" w:rsidRPr="00753894">
        <w:rPr>
          <w:rFonts w:ascii="Arial" w:eastAsia="Times New Roman" w:hAnsi="Arial" w:cs="Arial"/>
          <w:lang w:eastAsia="pl-PL"/>
        </w:rPr>
        <w:t>aktualnie</w:t>
      </w:r>
      <w:r w:rsidR="00B420B0" w:rsidRPr="00753894">
        <w:rPr>
          <w:rFonts w:ascii="Arial" w:eastAsia="Times New Roman" w:hAnsi="Arial" w:cs="Arial"/>
          <w:lang w:eastAsia="pl-PL"/>
        </w:rPr>
        <w:t xml:space="preserve"> użytkowanego </w:t>
      </w:r>
      <w:r w:rsidR="007823C7" w:rsidRPr="00753894">
        <w:rPr>
          <w:rFonts w:ascii="Arial" w:eastAsia="Times New Roman" w:hAnsi="Arial" w:cs="Arial"/>
          <w:lang w:eastAsia="pl-PL"/>
        </w:rPr>
        <w:t>zakresu pomiarowego</w:t>
      </w:r>
      <w:r w:rsidR="009D39BA" w:rsidRPr="00753894">
        <w:rPr>
          <w:rFonts w:ascii="Arial" w:eastAsia="Times New Roman" w:hAnsi="Arial" w:cs="Arial"/>
          <w:lang w:eastAsia="pl-PL"/>
        </w:rPr>
        <w:t xml:space="preserve">. </w:t>
      </w:r>
    </w:p>
    <w:p w14:paraId="686E9CBD" w14:textId="13A7E87B" w:rsidR="00DA3A6A" w:rsidRDefault="00DA3A6A" w:rsidP="00C044F9">
      <w:pPr>
        <w:pStyle w:val="Tekstpodstawowyzwciciem2"/>
        <w:spacing w:before="60" w:after="6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680853">
        <w:rPr>
          <w:rFonts w:ascii="Arial" w:eastAsia="Times New Roman" w:hAnsi="Arial" w:cs="Arial"/>
          <w:lang w:eastAsia="pl-PL"/>
        </w:rPr>
        <w:t xml:space="preserve">Tory prądowo proporcjonalne działają w logice </w:t>
      </w:r>
      <w:r w:rsidR="00FD2324">
        <w:rPr>
          <w:rFonts w:ascii="Arial" w:eastAsia="Times New Roman" w:hAnsi="Arial" w:cs="Arial"/>
          <w:lang w:eastAsia="pl-PL"/>
        </w:rPr>
        <w:t>dla sygnałów alarmowych</w:t>
      </w:r>
      <w:r w:rsidRPr="00680853">
        <w:rPr>
          <w:rFonts w:ascii="Arial" w:eastAsia="Times New Roman" w:hAnsi="Arial" w:cs="Arial"/>
          <w:lang w:eastAsia="pl-PL"/>
        </w:rPr>
        <w:t xml:space="preserve"> </w:t>
      </w:r>
      <w:r w:rsidR="006E130D">
        <w:rPr>
          <w:rFonts w:ascii="Arial" w:eastAsia="Times New Roman" w:hAnsi="Arial" w:cs="Arial"/>
          <w:lang w:eastAsia="pl-PL"/>
        </w:rPr>
        <w:t>2</w:t>
      </w:r>
      <w:r w:rsidRPr="00680853">
        <w:rPr>
          <w:rFonts w:ascii="Arial" w:eastAsia="Times New Roman" w:hAnsi="Arial" w:cs="Arial"/>
          <w:lang w:eastAsia="pl-PL"/>
        </w:rPr>
        <w:t xml:space="preserve"> z </w:t>
      </w:r>
      <w:r w:rsidR="006E130D">
        <w:rPr>
          <w:rFonts w:ascii="Arial" w:eastAsia="Times New Roman" w:hAnsi="Arial" w:cs="Arial"/>
          <w:lang w:eastAsia="pl-PL"/>
        </w:rPr>
        <w:t>3</w:t>
      </w:r>
      <w:r w:rsidR="00867C87">
        <w:rPr>
          <w:rFonts w:ascii="Arial" w:eastAsia="Times New Roman" w:hAnsi="Arial" w:cs="Arial"/>
          <w:lang w:eastAsia="pl-PL"/>
        </w:rPr>
        <w:t xml:space="preserve">, a dla </w:t>
      </w:r>
      <w:r w:rsidR="00507752">
        <w:rPr>
          <w:rFonts w:ascii="Arial" w:eastAsia="Times New Roman" w:hAnsi="Arial" w:cs="Arial"/>
          <w:lang w:eastAsia="pl-PL"/>
        </w:rPr>
        <w:t>sygnałów</w:t>
      </w:r>
      <w:r w:rsidR="00867C87">
        <w:rPr>
          <w:rFonts w:ascii="Arial" w:eastAsia="Times New Roman" w:hAnsi="Arial" w:cs="Arial"/>
          <w:lang w:eastAsia="pl-PL"/>
        </w:rPr>
        <w:t xml:space="preserve"> </w:t>
      </w:r>
      <w:r w:rsidR="00507752">
        <w:rPr>
          <w:rFonts w:ascii="Arial" w:eastAsia="Times New Roman" w:hAnsi="Arial" w:cs="Arial"/>
          <w:lang w:eastAsia="pl-PL"/>
        </w:rPr>
        <w:t>ostrzegawczy</w:t>
      </w:r>
      <w:r w:rsidR="00AB44A7">
        <w:rPr>
          <w:rFonts w:ascii="Arial" w:eastAsia="Times New Roman" w:hAnsi="Arial" w:cs="Arial"/>
          <w:lang w:eastAsia="pl-PL"/>
        </w:rPr>
        <w:t>ch</w:t>
      </w:r>
      <w:r w:rsidR="00507752">
        <w:rPr>
          <w:rFonts w:ascii="Arial" w:eastAsia="Times New Roman" w:hAnsi="Arial" w:cs="Arial"/>
          <w:lang w:eastAsia="pl-PL"/>
        </w:rPr>
        <w:t xml:space="preserve"> w </w:t>
      </w:r>
      <w:r w:rsidR="0064392A">
        <w:rPr>
          <w:rFonts w:ascii="Arial" w:eastAsia="Times New Roman" w:hAnsi="Arial" w:cs="Arial"/>
          <w:lang w:eastAsia="pl-PL"/>
        </w:rPr>
        <w:t>1</w:t>
      </w:r>
      <w:r w:rsidR="00C063A9">
        <w:rPr>
          <w:rFonts w:ascii="Arial" w:eastAsia="Times New Roman" w:hAnsi="Arial" w:cs="Arial"/>
          <w:lang w:eastAsia="pl-PL"/>
        </w:rPr>
        <w:t xml:space="preserve"> z 3</w:t>
      </w:r>
      <w:r w:rsidR="008C5FA2">
        <w:rPr>
          <w:rFonts w:ascii="Arial" w:eastAsia="Times New Roman" w:hAnsi="Arial" w:cs="Arial"/>
          <w:lang w:eastAsia="pl-PL"/>
        </w:rPr>
        <w:t xml:space="preserve">, w przypadku wystąpienia </w:t>
      </w:r>
      <w:r w:rsidR="006657B3">
        <w:rPr>
          <w:rFonts w:ascii="Arial" w:eastAsia="Times New Roman" w:hAnsi="Arial" w:cs="Arial"/>
          <w:lang w:eastAsia="pl-PL"/>
        </w:rPr>
        <w:t xml:space="preserve">pojedynczego sygnału </w:t>
      </w:r>
      <w:r w:rsidR="009E2D08">
        <w:rPr>
          <w:rFonts w:ascii="Arial" w:eastAsia="Times New Roman" w:hAnsi="Arial" w:cs="Arial"/>
          <w:lang w:eastAsia="pl-PL"/>
        </w:rPr>
        <w:t>alarmowego</w:t>
      </w:r>
      <w:r w:rsidR="006657B3">
        <w:rPr>
          <w:rFonts w:ascii="Arial" w:eastAsia="Times New Roman" w:hAnsi="Arial" w:cs="Arial"/>
          <w:lang w:eastAsia="pl-PL"/>
        </w:rPr>
        <w:t xml:space="preserve"> </w:t>
      </w:r>
      <w:r w:rsidR="001F5726">
        <w:rPr>
          <w:rFonts w:ascii="Arial" w:eastAsia="Times New Roman" w:hAnsi="Arial" w:cs="Arial"/>
          <w:lang w:eastAsia="pl-PL"/>
        </w:rPr>
        <w:t xml:space="preserve">jest </w:t>
      </w:r>
      <w:r w:rsidR="009E2D08">
        <w:rPr>
          <w:rFonts w:ascii="Arial" w:eastAsia="Times New Roman" w:hAnsi="Arial" w:cs="Arial"/>
          <w:lang w:eastAsia="pl-PL"/>
        </w:rPr>
        <w:t>generowany sygnał ostrzegawczy</w:t>
      </w:r>
      <w:r w:rsidRPr="00680853">
        <w:rPr>
          <w:rFonts w:ascii="Arial" w:eastAsia="Times New Roman" w:hAnsi="Arial" w:cs="Arial"/>
          <w:lang w:eastAsia="pl-PL"/>
        </w:rPr>
        <w:t>.</w:t>
      </w:r>
      <w:r w:rsidR="006E130D">
        <w:rPr>
          <w:rFonts w:ascii="Arial" w:eastAsia="Times New Roman" w:hAnsi="Arial" w:cs="Arial"/>
          <w:lang w:eastAsia="pl-PL"/>
        </w:rPr>
        <w:t xml:space="preserve"> Stan </w:t>
      </w:r>
      <w:r w:rsidR="00850EF7">
        <w:rPr>
          <w:rFonts w:ascii="Arial" w:eastAsia="Times New Roman" w:hAnsi="Arial" w:cs="Arial"/>
          <w:lang w:eastAsia="pl-PL"/>
        </w:rPr>
        <w:t>alarmowy</w:t>
      </w:r>
      <w:r w:rsidR="006E130D">
        <w:rPr>
          <w:rFonts w:ascii="Arial" w:eastAsia="Times New Roman" w:hAnsi="Arial" w:cs="Arial"/>
          <w:lang w:eastAsia="pl-PL"/>
        </w:rPr>
        <w:t xml:space="preserve"> przekaźników </w:t>
      </w:r>
      <w:r w:rsidR="000137E7">
        <w:rPr>
          <w:rFonts w:ascii="Arial" w:eastAsia="Times New Roman" w:hAnsi="Arial" w:cs="Arial"/>
          <w:lang w:eastAsia="pl-PL"/>
        </w:rPr>
        <w:t>wyjściowych</w:t>
      </w:r>
      <w:r w:rsidR="006E130D">
        <w:rPr>
          <w:rFonts w:ascii="Arial" w:eastAsia="Times New Roman" w:hAnsi="Arial" w:cs="Arial"/>
          <w:lang w:eastAsia="pl-PL"/>
        </w:rPr>
        <w:t xml:space="preserve"> </w:t>
      </w:r>
      <w:r w:rsidR="000137E7">
        <w:rPr>
          <w:rFonts w:ascii="Arial" w:eastAsia="Times New Roman" w:hAnsi="Arial" w:cs="Arial"/>
          <w:lang w:eastAsia="pl-PL"/>
        </w:rPr>
        <w:t>jest</w:t>
      </w:r>
      <w:r w:rsidR="006E130D">
        <w:rPr>
          <w:rFonts w:ascii="Arial" w:eastAsia="Times New Roman" w:hAnsi="Arial" w:cs="Arial"/>
          <w:lang w:eastAsia="pl-PL"/>
        </w:rPr>
        <w:t xml:space="preserve"> utrzymywany </w:t>
      </w:r>
      <w:r w:rsidR="00826839">
        <w:rPr>
          <w:rFonts w:ascii="Arial" w:eastAsia="Times New Roman" w:hAnsi="Arial" w:cs="Arial"/>
          <w:lang w:eastAsia="pl-PL"/>
        </w:rPr>
        <w:t xml:space="preserve">do </w:t>
      </w:r>
      <w:r w:rsidR="00BB4E35">
        <w:rPr>
          <w:rFonts w:ascii="Arial" w:eastAsia="Times New Roman" w:hAnsi="Arial" w:cs="Arial"/>
          <w:lang w:eastAsia="pl-PL"/>
        </w:rPr>
        <w:t xml:space="preserve">momentu obniżenia </w:t>
      </w:r>
      <w:r w:rsidR="0066608D">
        <w:rPr>
          <w:rFonts w:ascii="Arial" w:eastAsia="Times New Roman" w:hAnsi="Arial" w:cs="Arial"/>
          <w:lang w:eastAsia="pl-PL"/>
        </w:rPr>
        <w:t xml:space="preserve">do wartości nominalnej </w:t>
      </w:r>
      <w:r w:rsidR="00AB24B3">
        <w:rPr>
          <w:rFonts w:ascii="Arial" w:eastAsia="Times New Roman" w:hAnsi="Arial" w:cs="Arial"/>
          <w:lang w:eastAsia="pl-PL"/>
        </w:rPr>
        <w:t>przy której</w:t>
      </w:r>
      <w:r w:rsidR="0066608D">
        <w:rPr>
          <w:rFonts w:ascii="Arial" w:eastAsia="Times New Roman" w:hAnsi="Arial" w:cs="Arial"/>
          <w:lang w:eastAsia="pl-PL"/>
        </w:rPr>
        <w:t xml:space="preserve"> </w:t>
      </w:r>
      <w:r w:rsidR="00AB24B3">
        <w:rPr>
          <w:rFonts w:ascii="Arial" w:eastAsia="Times New Roman" w:hAnsi="Arial" w:cs="Arial"/>
          <w:lang w:eastAsia="pl-PL"/>
        </w:rPr>
        <w:t>operator może</w:t>
      </w:r>
      <w:r w:rsidR="0008222B">
        <w:rPr>
          <w:rFonts w:ascii="Arial" w:eastAsia="Times New Roman" w:hAnsi="Arial" w:cs="Arial"/>
          <w:lang w:eastAsia="pl-PL"/>
        </w:rPr>
        <w:t xml:space="preserve"> </w:t>
      </w:r>
      <w:r w:rsidR="00AB24B3">
        <w:rPr>
          <w:rFonts w:ascii="Arial" w:eastAsia="Times New Roman" w:hAnsi="Arial" w:cs="Arial"/>
          <w:lang w:eastAsia="pl-PL"/>
        </w:rPr>
        <w:t xml:space="preserve">skasować alarm. </w:t>
      </w:r>
    </w:p>
    <w:p w14:paraId="7074EFED" w14:textId="766644BD" w:rsidR="000C547B" w:rsidRPr="00680853" w:rsidRDefault="000C547B" w:rsidP="00C044F9">
      <w:pPr>
        <w:pStyle w:val="Tekstpodstawowyzwciciem2"/>
        <w:spacing w:before="60" w:after="6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14:paraId="26C5FCF1" w14:textId="6E8D91C8" w:rsidR="00DA3A6A" w:rsidRPr="00907F45" w:rsidRDefault="00DA3A6A" w:rsidP="004E225C">
      <w:pPr>
        <w:pStyle w:val="Tekstpodstawowyzwciciem2"/>
        <w:ind w:left="0" w:firstLine="0"/>
        <w:rPr>
          <w:rFonts w:ascii="Arial" w:eastAsia="Times New Roman" w:hAnsi="Arial" w:cs="Arial"/>
          <w:b/>
          <w:bCs/>
          <w:lang w:eastAsia="pl-PL"/>
        </w:rPr>
      </w:pPr>
      <w:r w:rsidRPr="00907F45">
        <w:rPr>
          <w:rFonts w:ascii="Arial" w:eastAsia="Times New Roman" w:hAnsi="Arial" w:cs="Arial"/>
          <w:b/>
          <w:bCs/>
          <w:lang w:eastAsia="pl-PL"/>
        </w:rPr>
        <w:t xml:space="preserve">[System związany z bezpieczeństwem]: </w:t>
      </w:r>
    </w:p>
    <w:p w14:paraId="14857B4D" w14:textId="1BFF7188" w:rsidR="00DA3A6A" w:rsidRPr="004E225C" w:rsidRDefault="00E32DE2" w:rsidP="004E225C">
      <w:pPr>
        <w:pStyle w:val="Nagwek5"/>
        <w:ind w:firstLine="851"/>
        <w:rPr>
          <w:rFonts w:ascii="Arial" w:hAnsi="Arial" w:cs="Arial"/>
        </w:rPr>
      </w:pPr>
      <w:r w:rsidRPr="004E225C">
        <w:rPr>
          <w:rFonts w:ascii="Arial" w:hAnsi="Arial" w:cs="Arial"/>
        </w:rPr>
        <w:t>3.</w:t>
      </w:r>
      <w:r w:rsidR="006B7963">
        <w:rPr>
          <w:rFonts w:ascii="Arial" w:hAnsi="Arial" w:cs="Arial"/>
          <w:lang w:val="pl-PL"/>
        </w:rPr>
        <w:t>2</w:t>
      </w:r>
      <w:r w:rsidRPr="004E225C">
        <w:rPr>
          <w:rFonts w:ascii="Arial" w:hAnsi="Arial" w:cs="Arial"/>
        </w:rPr>
        <w:t>.2.1.6</w:t>
      </w:r>
      <w:r w:rsidR="00DA3A6A" w:rsidRPr="004E225C">
        <w:rPr>
          <w:rFonts w:ascii="Arial" w:hAnsi="Arial" w:cs="Arial"/>
        </w:rPr>
        <w:t xml:space="preserve">)  TPPA – Tor Automatycznej Regulacji (Automatic Power Control) </w:t>
      </w:r>
    </w:p>
    <w:p w14:paraId="38796B7D" w14:textId="77777777" w:rsidR="00602821" w:rsidRDefault="0041164C" w:rsidP="00CC15A0">
      <w:pPr>
        <w:pStyle w:val="Tekstpodstawowyzwciciem2"/>
        <w:spacing w:before="60" w:after="6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Funkcją </w:t>
      </w:r>
      <w:r w:rsidR="00F75CE2">
        <w:rPr>
          <w:rFonts w:ascii="Arial" w:eastAsia="Times New Roman" w:hAnsi="Arial" w:cs="Arial"/>
          <w:lang w:eastAsia="pl-PL"/>
        </w:rPr>
        <w:t xml:space="preserve">toru TPPA </w:t>
      </w:r>
      <w:r w:rsidR="00EF31F8">
        <w:rPr>
          <w:rFonts w:ascii="Arial" w:eastAsia="Times New Roman" w:hAnsi="Arial" w:cs="Arial"/>
          <w:lang w:eastAsia="pl-PL"/>
        </w:rPr>
        <w:t xml:space="preserve">jest utrzymywanie </w:t>
      </w:r>
      <w:r w:rsidR="00737C27">
        <w:rPr>
          <w:rFonts w:ascii="Arial" w:eastAsia="Times New Roman" w:hAnsi="Arial" w:cs="Arial"/>
          <w:lang w:eastAsia="pl-PL"/>
        </w:rPr>
        <w:t xml:space="preserve">mocy reaktora w zakresie </w:t>
      </w:r>
      <w:r w:rsidR="007D75D5">
        <w:rPr>
          <w:rFonts w:ascii="Arial" w:eastAsia="Times New Roman" w:hAnsi="Arial" w:cs="Arial"/>
          <w:lang w:eastAsia="pl-PL"/>
        </w:rPr>
        <w:t>±</w:t>
      </w:r>
      <w:r w:rsidR="00737C27">
        <w:rPr>
          <w:rFonts w:ascii="Arial" w:eastAsia="Times New Roman" w:hAnsi="Arial" w:cs="Arial"/>
          <w:lang w:eastAsia="pl-PL"/>
        </w:rPr>
        <w:t xml:space="preserve"> </w:t>
      </w:r>
      <w:r w:rsidR="001564DD">
        <w:rPr>
          <w:rFonts w:ascii="Arial" w:eastAsia="Times New Roman" w:hAnsi="Arial" w:cs="Arial"/>
          <w:lang w:eastAsia="pl-PL"/>
        </w:rPr>
        <w:t>10% wartości nastawio</w:t>
      </w:r>
      <w:r w:rsidR="00772C24">
        <w:rPr>
          <w:rFonts w:ascii="Arial" w:eastAsia="Times New Roman" w:hAnsi="Arial" w:cs="Arial"/>
          <w:lang w:eastAsia="pl-PL"/>
        </w:rPr>
        <w:t>nej</w:t>
      </w:r>
      <w:r w:rsidR="00BB57B7">
        <w:rPr>
          <w:rFonts w:ascii="Arial" w:eastAsia="Times New Roman" w:hAnsi="Arial" w:cs="Arial"/>
          <w:lang w:eastAsia="pl-PL"/>
        </w:rPr>
        <w:t>. Moc zadana</w:t>
      </w:r>
      <w:r w:rsidR="00863842">
        <w:rPr>
          <w:rFonts w:ascii="Arial" w:eastAsia="Times New Roman" w:hAnsi="Arial" w:cs="Arial"/>
          <w:lang w:eastAsia="pl-PL"/>
        </w:rPr>
        <w:t xml:space="preserve"> wyrażana</w:t>
      </w:r>
      <w:r w:rsidR="00BB57B7">
        <w:rPr>
          <w:rFonts w:ascii="Arial" w:eastAsia="Times New Roman" w:hAnsi="Arial" w:cs="Arial"/>
          <w:lang w:eastAsia="pl-PL"/>
        </w:rPr>
        <w:t xml:space="preserve"> jest </w:t>
      </w:r>
      <w:r w:rsidR="00863842">
        <w:rPr>
          <w:rFonts w:ascii="Arial" w:eastAsia="Times New Roman" w:hAnsi="Arial" w:cs="Arial"/>
          <w:lang w:eastAsia="pl-PL"/>
        </w:rPr>
        <w:t xml:space="preserve">w postaci prądu </w:t>
      </w:r>
      <w:r w:rsidR="00FD4ABB">
        <w:rPr>
          <w:rFonts w:ascii="Arial" w:eastAsia="Times New Roman" w:hAnsi="Arial" w:cs="Arial"/>
          <w:lang w:eastAsia="pl-PL"/>
        </w:rPr>
        <w:t xml:space="preserve">z płynną </w:t>
      </w:r>
      <w:r w:rsidR="00863842">
        <w:rPr>
          <w:rFonts w:ascii="Arial" w:eastAsia="Times New Roman" w:hAnsi="Arial" w:cs="Arial"/>
          <w:lang w:eastAsia="pl-PL"/>
        </w:rPr>
        <w:t>regulacj</w:t>
      </w:r>
      <w:r w:rsidR="00FD4ABB">
        <w:rPr>
          <w:rFonts w:ascii="Arial" w:eastAsia="Times New Roman" w:hAnsi="Arial" w:cs="Arial"/>
          <w:lang w:eastAsia="pl-PL"/>
        </w:rPr>
        <w:t xml:space="preserve">ą </w:t>
      </w:r>
      <w:r w:rsidR="0013600B">
        <w:rPr>
          <w:rFonts w:ascii="Arial" w:eastAsia="Times New Roman" w:hAnsi="Arial" w:cs="Arial"/>
          <w:lang w:eastAsia="pl-PL"/>
        </w:rPr>
        <w:t xml:space="preserve">w zakresie </w:t>
      </w:r>
      <w:r w:rsidR="00D42375">
        <w:rPr>
          <w:rFonts w:ascii="Arial" w:eastAsia="Times New Roman" w:hAnsi="Arial" w:cs="Arial"/>
          <w:lang w:eastAsia="pl-PL"/>
        </w:rPr>
        <w:t xml:space="preserve">od </w:t>
      </w:r>
      <w:r w:rsidR="0013600B">
        <w:rPr>
          <w:rFonts w:ascii="Arial" w:eastAsia="Times New Roman" w:hAnsi="Arial" w:cs="Arial"/>
          <w:lang w:eastAsia="pl-PL"/>
        </w:rPr>
        <w:t>10</w:t>
      </w:r>
      <w:r w:rsidR="0013600B">
        <w:rPr>
          <w:rFonts w:ascii="Arial" w:eastAsia="Times New Roman" w:hAnsi="Arial" w:cs="Arial"/>
          <w:vertAlign w:val="superscript"/>
          <w:lang w:eastAsia="pl-PL"/>
        </w:rPr>
        <w:t xml:space="preserve">-11 </w:t>
      </w:r>
      <w:r w:rsidR="00D42375">
        <w:rPr>
          <w:rFonts w:ascii="Arial" w:eastAsia="Times New Roman" w:hAnsi="Arial" w:cs="Arial"/>
          <w:lang w:eastAsia="pl-PL"/>
        </w:rPr>
        <w:t>do</w:t>
      </w:r>
      <w:r w:rsidR="00006428">
        <w:rPr>
          <w:rFonts w:ascii="Arial" w:eastAsia="Times New Roman" w:hAnsi="Arial" w:cs="Arial"/>
          <w:lang w:eastAsia="pl-PL"/>
        </w:rPr>
        <w:t xml:space="preserve"> 10</w:t>
      </w:r>
      <w:r w:rsidR="00006428">
        <w:rPr>
          <w:rFonts w:ascii="Arial" w:eastAsia="Times New Roman" w:hAnsi="Arial" w:cs="Arial"/>
          <w:vertAlign w:val="superscript"/>
          <w:lang w:eastAsia="pl-PL"/>
        </w:rPr>
        <w:t>-4</w:t>
      </w:r>
      <w:r w:rsidR="00006428">
        <w:rPr>
          <w:rFonts w:ascii="Arial" w:eastAsia="Times New Roman" w:hAnsi="Arial" w:cs="Arial"/>
          <w:lang w:eastAsia="pl-PL"/>
        </w:rPr>
        <w:t xml:space="preserve"> A. </w:t>
      </w:r>
      <w:r w:rsidR="002D2647">
        <w:rPr>
          <w:rFonts w:ascii="Arial" w:eastAsia="Times New Roman" w:hAnsi="Arial" w:cs="Arial"/>
          <w:lang w:eastAsia="pl-PL"/>
        </w:rPr>
        <w:t xml:space="preserve">Zadany prąd porównywany jest z prądem z detektora. </w:t>
      </w:r>
      <w:r w:rsidR="00C15B3E">
        <w:rPr>
          <w:rFonts w:ascii="Arial" w:eastAsia="Times New Roman" w:hAnsi="Arial" w:cs="Arial"/>
          <w:lang w:eastAsia="pl-PL"/>
        </w:rPr>
        <w:t xml:space="preserve">Odchylenie wartości </w:t>
      </w:r>
      <w:r w:rsidR="00C63532">
        <w:rPr>
          <w:rFonts w:ascii="Arial" w:eastAsia="Times New Roman" w:hAnsi="Arial" w:cs="Arial"/>
          <w:lang w:eastAsia="pl-PL"/>
        </w:rPr>
        <w:t>prądu</w:t>
      </w:r>
      <w:r w:rsidR="00C15B3E">
        <w:rPr>
          <w:rFonts w:ascii="Arial" w:eastAsia="Times New Roman" w:hAnsi="Arial" w:cs="Arial"/>
          <w:lang w:eastAsia="pl-PL"/>
        </w:rPr>
        <w:t xml:space="preserve"> </w:t>
      </w:r>
      <w:r w:rsidR="00C63532">
        <w:rPr>
          <w:rFonts w:ascii="Arial" w:eastAsia="Times New Roman" w:hAnsi="Arial" w:cs="Arial"/>
          <w:lang w:eastAsia="pl-PL"/>
        </w:rPr>
        <w:t>pomiędzy</w:t>
      </w:r>
      <w:r w:rsidR="00C15B3E">
        <w:rPr>
          <w:rFonts w:ascii="Arial" w:eastAsia="Times New Roman" w:hAnsi="Arial" w:cs="Arial"/>
          <w:lang w:eastAsia="pl-PL"/>
        </w:rPr>
        <w:t xml:space="preserve"> </w:t>
      </w:r>
      <w:r w:rsidR="00E746BA">
        <w:rPr>
          <w:rFonts w:ascii="Arial" w:eastAsia="Times New Roman" w:hAnsi="Arial" w:cs="Arial"/>
          <w:lang w:eastAsia="pl-PL"/>
        </w:rPr>
        <w:t>wartością</w:t>
      </w:r>
      <w:r w:rsidR="00830D87">
        <w:rPr>
          <w:rFonts w:ascii="Arial" w:eastAsia="Times New Roman" w:hAnsi="Arial" w:cs="Arial"/>
          <w:lang w:eastAsia="pl-PL"/>
        </w:rPr>
        <w:t xml:space="preserve"> zadaną a </w:t>
      </w:r>
      <w:r w:rsidR="00E746BA">
        <w:rPr>
          <w:rFonts w:ascii="Arial" w:eastAsia="Times New Roman" w:hAnsi="Arial" w:cs="Arial"/>
          <w:lang w:eastAsia="pl-PL"/>
        </w:rPr>
        <w:t>wartością</w:t>
      </w:r>
      <w:r w:rsidR="00830D87">
        <w:rPr>
          <w:rFonts w:ascii="Arial" w:eastAsia="Times New Roman" w:hAnsi="Arial" w:cs="Arial"/>
          <w:lang w:eastAsia="pl-PL"/>
        </w:rPr>
        <w:t xml:space="preserve"> mierzoną </w:t>
      </w:r>
      <w:r w:rsidR="00EC1CFD">
        <w:rPr>
          <w:rFonts w:ascii="Arial" w:eastAsia="Times New Roman" w:hAnsi="Arial" w:cs="Arial"/>
          <w:lang w:eastAsia="pl-PL"/>
        </w:rPr>
        <w:t xml:space="preserve">steruje </w:t>
      </w:r>
      <w:r w:rsidR="00F433E3">
        <w:rPr>
          <w:rFonts w:ascii="Arial" w:eastAsia="Times New Roman" w:hAnsi="Arial" w:cs="Arial"/>
          <w:lang w:eastAsia="pl-PL"/>
        </w:rPr>
        <w:t xml:space="preserve">procesem </w:t>
      </w:r>
      <w:r w:rsidR="00EC1CFD">
        <w:rPr>
          <w:rFonts w:ascii="Arial" w:eastAsia="Times New Roman" w:hAnsi="Arial" w:cs="Arial"/>
          <w:lang w:eastAsia="pl-PL"/>
        </w:rPr>
        <w:t>z</w:t>
      </w:r>
      <w:r w:rsidR="00FE7703">
        <w:rPr>
          <w:rFonts w:ascii="Arial" w:eastAsia="Times New Roman" w:hAnsi="Arial" w:cs="Arial"/>
          <w:lang w:eastAsia="pl-PL"/>
        </w:rPr>
        <w:t>a</w:t>
      </w:r>
      <w:r w:rsidR="00EC1CFD">
        <w:rPr>
          <w:rFonts w:ascii="Arial" w:eastAsia="Times New Roman" w:hAnsi="Arial" w:cs="Arial"/>
          <w:lang w:eastAsia="pl-PL"/>
        </w:rPr>
        <w:t>głębieni</w:t>
      </w:r>
      <w:r w:rsidR="00FE7703">
        <w:rPr>
          <w:rFonts w:ascii="Arial" w:eastAsia="Times New Roman" w:hAnsi="Arial" w:cs="Arial"/>
          <w:lang w:eastAsia="pl-PL"/>
        </w:rPr>
        <w:t>a</w:t>
      </w:r>
      <w:r w:rsidR="00EC1CFD">
        <w:rPr>
          <w:rFonts w:ascii="Arial" w:eastAsia="Times New Roman" w:hAnsi="Arial" w:cs="Arial"/>
          <w:lang w:eastAsia="pl-PL"/>
        </w:rPr>
        <w:t xml:space="preserve"> </w:t>
      </w:r>
      <w:r w:rsidR="005E57D2">
        <w:rPr>
          <w:rFonts w:ascii="Arial" w:eastAsia="Times New Roman" w:hAnsi="Arial" w:cs="Arial"/>
          <w:lang w:eastAsia="pl-PL"/>
        </w:rPr>
        <w:t xml:space="preserve">pręta PAR </w:t>
      </w:r>
      <w:r w:rsidR="00E746BA">
        <w:rPr>
          <w:rFonts w:ascii="Arial" w:eastAsia="Times New Roman" w:hAnsi="Arial" w:cs="Arial"/>
          <w:lang w:eastAsia="pl-PL"/>
        </w:rPr>
        <w:t xml:space="preserve">w rdzeniu reaktora.  </w:t>
      </w:r>
      <w:r w:rsidR="004D5525">
        <w:rPr>
          <w:rFonts w:ascii="Arial" w:eastAsia="Times New Roman" w:hAnsi="Arial" w:cs="Arial"/>
          <w:lang w:eastAsia="pl-PL"/>
        </w:rPr>
        <w:t xml:space="preserve">Przekroczenie wartości odchylenia o ± 10% </w:t>
      </w:r>
      <w:r w:rsidR="006E0136">
        <w:rPr>
          <w:rFonts w:ascii="Arial" w:eastAsia="Times New Roman" w:hAnsi="Arial" w:cs="Arial"/>
          <w:lang w:eastAsia="pl-PL"/>
        </w:rPr>
        <w:t xml:space="preserve">odłącza Układ Automatycznej Regulacji. </w:t>
      </w:r>
    </w:p>
    <w:p w14:paraId="24EA30DB" w14:textId="2FF5C65E" w:rsidR="00602821" w:rsidRDefault="00602821" w:rsidP="00CC15A0">
      <w:pPr>
        <w:pStyle w:val="Tekstpodstawowyzwciciem2"/>
        <w:spacing w:before="60" w:after="6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Sygnał z toru TPPA przekazywany jest do wzmacniacza mocy sterującym napędem pręta PAR.</w:t>
      </w:r>
    </w:p>
    <w:p w14:paraId="7A90DE32" w14:textId="47610DE9" w:rsidR="00DA3A6A" w:rsidRPr="00A77D74" w:rsidRDefault="00761DAC" w:rsidP="00CC15A0">
      <w:pPr>
        <w:pStyle w:val="Tekstpodstawowyzwciciem2"/>
        <w:spacing w:before="60" w:after="6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Układ generuje sygnały </w:t>
      </w:r>
      <w:r w:rsidR="00731E30">
        <w:rPr>
          <w:rFonts w:ascii="Arial" w:eastAsia="Times New Roman" w:hAnsi="Arial" w:cs="Arial"/>
          <w:lang w:eastAsia="pl-PL"/>
        </w:rPr>
        <w:t xml:space="preserve">do układu sygnalizacji SAIA: </w:t>
      </w:r>
    </w:p>
    <w:p w14:paraId="60C7D373" w14:textId="77777777" w:rsidR="003C1446" w:rsidRDefault="00D10468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="00F92951">
        <w:rPr>
          <w:rFonts w:ascii="Arial" w:eastAsia="Times New Roman" w:hAnsi="Arial" w:cs="Arial"/>
          <w:lang w:eastAsia="pl-PL"/>
        </w:rPr>
        <w:t>AR</w:t>
      </w:r>
      <w:r w:rsidR="00725926">
        <w:rPr>
          <w:rFonts w:ascii="Arial" w:eastAsia="Times New Roman" w:hAnsi="Arial" w:cs="Arial"/>
          <w:lang w:eastAsia="pl-PL"/>
        </w:rPr>
        <w:t xml:space="preserve"> </w:t>
      </w:r>
      <w:r w:rsidR="00B75E8A">
        <w:rPr>
          <w:rFonts w:ascii="Arial" w:eastAsia="Times New Roman" w:hAnsi="Arial" w:cs="Arial"/>
          <w:lang w:eastAsia="pl-PL"/>
        </w:rPr>
        <w:t>-</w:t>
      </w:r>
      <w:r w:rsidR="00725926">
        <w:rPr>
          <w:rFonts w:ascii="Arial" w:eastAsia="Times New Roman" w:hAnsi="Arial" w:cs="Arial"/>
          <w:lang w:eastAsia="pl-PL"/>
        </w:rPr>
        <w:t xml:space="preserve"> </w:t>
      </w:r>
      <w:r w:rsidR="00185E97">
        <w:rPr>
          <w:rFonts w:ascii="Arial" w:eastAsia="Times New Roman" w:hAnsi="Arial" w:cs="Arial"/>
          <w:lang w:eastAsia="pl-PL"/>
        </w:rPr>
        <w:t>s</w:t>
      </w:r>
      <w:r w:rsidR="00725926">
        <w:rPr>
          <w:rFonts w:ascii="Arial" w:eastAsia="Times New Roman" w:hAnsi="Arial" w:cs="Arial"/>
          <w:lang w:eastAsia="pl-PL"/>
        </w:rPr>
        <w:t>ygnał</w:t>
      </w:r>
      <w:r w:rsidR="00F92951">
        <w:rPr>
          <w:rFonts w:ascii="Arial" w:eastAsia="Times New Roman" w:hAnsi="Arial" w:cs="Arial"/>
          <w:lang w:eastAsia="pl-PL"/>
        </w:rPr>
        <w:t xml:space="preserve"> </w:t>
      </w:r>
      <w:r w:rsidR="000B784A">
        <w:rPr>
          <w:rFonts w:ascii="Arial" w:eastAsia="Times New Roman" w:hAnsi="Arial" w:cs="Arial"/>
          <w:lang w:eastAsia="pl-PL"/>
        </w:rPr>
        <w:t>wyłącz</w:t>
      </w:r>
      <w:r w:rsidR="00725926">
        <w:rPr>
          <w:rFonts w:ascii="Arial" w:eastAsia="Times New Roman" w:hAnsi="Arial" w:cs="Arial"/>
          <w:lang w:eastAsia="pl-PL"/>
        </w:rPr>
        <w:t>enia</w:t>
      </w:r>
      <w:r w:rsidR="000B784A">
        <w:rPr>
          <w:rFonts w:ascii="Arial" w:eastAsia="Times New Roman" w:hAnsi="Arial" w:cs="Arial"/>
          <w:lang w:eastAsia="pl-PL"/>
        </w:rPr>
        <w:t xml:space="preserve"> </w:t>
      </w:r>
      <w:r w:rsidR="007927F7">
        <w:rPr>
          <w:rFonts w:ascii="Arial" w:eastAsia="Times New Roman" w:hAnsi="Arial" w:cs="Arial"/>
          <w:lang w:eastAsia="pl-PL"/>
        </w:rPr>
        <w:t>TPPA</w:t>
      </w:r>
      <w:r w:rsidR="003C1446">
        <w:rPr>
          <w:rFonts w:ascii="Arial" w:eastAsia="Times New Roman" w:hAnsi="Arial" w:cs="Arial"/>
          <w:lang w:eastAsia="pl-PL"/>
        </w:rPr>
        <w:t>,</w:t>
      </w:r>
    </w:p>
    <w:p w14:paraId="3FF20E25" w14:textId="520CC81F" w:rsidR="00092DE5" w:rsidRDefault="00F80446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NAR - sygnał n</w:t>
      </w:r>
      <w:r w:rsidR="00557CCD">
        <w:rPr>
          <w:rFonts w:ascii="Arial" w:eastAsia="Times New Roman" w:hAnsi="Arial" w:cs="Arial"/>
          <w:lang w:eastAsia="pl-PL"/>
        </w:rPr>
        <w:t xml:space="preserve">iesprawność </w:t>
      </w:r>
      <w:r>
        <w:rPr>
          <w:rFonts w:ascii="Arial" w:eastAsia="Times New Roman" w:hAnsi="Arial" w:cs="Arial"/>
          <w:lang w:eastAsia="pl-PL"/>
        </w:rPr>
        <w:t>r</w:t>
      </w:r>
      <w:r w:rsidR="00557CCD">
        <w:rPr>
          <w:rFonts w:ascii="Arial" w:eastAsia="Times New Roman" w:hAnsi="Arial" w:cs="Arial"/>
          <w:lang w:eastAsia="pl-PL"/>
        </w:rPr>
        <w:t>egulator</w:t>
      </w:r>
      <w:r>
        <w:rPr>
          <w:rFonts w:ascii="Arial" w:eastAsia="Times New Roman" w:hAnsi="Arial" w:cs="Arial"/>
          <w:lang w:eastAsia="pl-PL"/>
        </w:rPr>
        <w:t xml:space="preserve">a </w:t>
      </w:r>
      <w:r w:rsidR="00E464D9">
        <w:rPr>
          <w:rFonts w:ascii="Arial" w:eastAsia="Times New Roman" w:hAnsi="Arial" w:cs="Arial"/>
          <w:lang w:eastAsia="pl-PL"/>
        </w:rPr>
        <w:t>TPPA</w:t>
      </w:r>
      <w:r w:rsidR="0083377A">
        <w:rPr>
          <w:rFonts w:ascii="Arial" w:eastAsia="Times New Roman" w:hAnsi="Arial" w:cs="Arial"/>
          <w:lang w:eastAsia="pl-PL"/>
        </w:rPr>
        <w:t>,</w:t>
      </w:r>
      <w:r w:rsidR="007A2D27">
        <w:rPr>
          <w:rFonts w:ascii="Arial" w:eastAsia="Times New Roman" w:hAnsi="Arial" w:cs="Arial"/>
          <w:lang w:eastAsia="pl-PL"/>
        </w:rPr>
        <w:t xml:space="preserve"> </w:t>
      </w:r>
    </w:p>
    <w:p w14:paraId="5AA9917A" w14:textId="644514F9" w:rsidR="00430FD3" w:rsidRDefault="00092DE5" w:rsidP="0053619E">
      <w:pPr>
        <w:pStyle w:val="Tekstpodstawowyzwciciem2"/>
        <w:numPr>
          <w:ilvl w:val="0"/>
          <w:numId w:val="8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PAD </w:t>
      </w:r>
      <w:r w:rsidR="00AA6A76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 xml:space="preserve"> </w:t>
      </w:r>
      <w:r w:rsidR="00AA6A76">
        <w:rPr>
          <w:rFonts w:ascii="Arial" w:eastAsia="Times New Roman" w:hAnsi="Arial" w:cs="Arial"/>
          <w:lang w:eastAsia="pl-PL"/>
        </w:rPr>
        <w:t xml:space="preserve">sygnał </w:t>
      </w:r>
      <w:r w:rsidR="00392D69">
        <w:rPr>
          <w:rFonts w:ascii="Arial" w:eastAsia="Times New Roman" w:hAnsi="Arial" w:cs="Arial"/>
          <w:lang w:eastAsia="pl-PL"/>
        </w:rPr>
        <w:t xml:space="preserve">krańcowego </w:t>
      </w:r>
      <w:r w:rsidR="002E0D98">
        <w:rPr>
          <w:rFonts w:ascii="Arial" w:eastAsia="Times New Roman" w:hAnsi="Arial" w:cs="Arial"/>
          <w:lang w:eastAsia="pl-PL"/>
        </w:rPr>
        <w:t>dolne</w:t>
      </w:r>
      <w:r w:rsidR="00392D69">
        <w:rPr>
          <w:rFonts w:ascii="Arial" w:eastAsia="Times New Roman" w:hAnsi="Arial" w:cs="Arial"/>
          <w:lang w:eastAsia="pl-PL"/>
        </w:rPr>
        <w:t>go położenia PAR</w:t>
      </w:r>
      <w:r w:rsidR="004E225C">
        <w:rPr>
          <w:rFonts w:ascii="Arial" w:eastAsia="Times New Roman" w:hAnsi="Arial" w:cs="Arial"/>
          <w:lang w:eastAsia="pl-PL"/>
        </w:rPr>
        <w:t>.</w:t>
      </w:r>
      <w:r w:rsidR="00C16E54">
        <w:rPr>
          <w:rFonts w:ascii="Arial" w:eastAsia="Times New Roman" w:hAnsi="Arial" w:cs="Arial"/>
          <w:lang w:eastAsia="pl-PL"/>
        </w:rPr>
        <w:t xml:space="preserve"> </w:t>
      </w:r>
    </w:p>
    <w:p w14:paraId="513FBAFE" w14:textId="24381E7D" w:rsidR="00226544" w:rsidRDefault="00267876" w:rsidP="00CC15A0">
      <w:pPr>
        <w:pStyle w:val="Tekstpodstawowyzwciciem2"/>
        <w:spacing w:before="60" w:after="60" w:line="276" w:lineRule="auto"/>
        <w:ind w:left="708" w:hanging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FF775A">
        <w:rPr>
          <w:rFonts w:ascii="Arial" w:eastAsia="Times New Roman" w:hAnsi="Arial" w:cs="Arial"/>
          <w:lang w:eastAsia="pl-PL"/>
        </w:rPr>
        <w:t>ygnał</w:t>
      </w:r>
      <w:r>
        <w:rPr>
          <w:rFonts w:ascii="Arial" w:eastAsia="Times New Roman" w:hAnsi="Arial" w:cs="Arial"/>
          <w:lang w:eastAsia="pl-PL"/>
        </w:rPr>
        <w:t xml:space="preserve"> PAD</w:t>
      </w:r>
      <w:r w:rsidR="00FF775A">
        <w:rPr>
          <w:rFonts w:ascii="Arial" w:eastAsia="Times New Roman" w:hAnsi="Arial" w:cs="Arial"/>
          <w:lang w:eastAsia="pl-PL"/>
        </w:rPr>
        <w:t xml:space="preserve"> </w:t>
      </w:r>
      <w:r w:rsidR="00876E51">
        <w:rPr>
          <w:rFonts w:ascii="Arial" w:eastAsia="Times New Roman" w:hAnsi="Arial" w:cs="Arial"/>
          <w:lang w:eastAsia="pl-PL"/>
        </w:rPr>
        <w:t xml:space="preserve">w trybie automatycznej regulacji </w:t>
      </w:r>
      <w:r w:rsidR="00AA0A2C">
        <w:rPr>
          <w:rFonts w:ascii="Arial" w:eastAsia="Times New Roman" w:hAnsi="Arial" w:cs="Arial"/>
          <w:lang w:eastAsia="pl-PL"/>
        </w:rPr>
        <w:t xml:space="preserve">sprowadza pręty PK </w:t>
      </w:r>
      <w:r w:rsidR="001E5EC2">
        <w:rPr>
          <w:rFonts w:ascii="Arial" w:eastAsia="Times New Roman" w:hAnsi="Arial" w:cs="Arial"/>
          <w:lang w:eastAsia="pl-PL"/>
        </w:rPr>
        <w:t xml:space="preserve">w kierunku </w:t>
      </w:r>
      <w:r w:rsidR="005A0225">
        <w:rPr>
          <w:rFonts w:ascii="Arial" w:eastAsia="Times New Roman" w:hAnsi="Arial" w:cs="Arial"/>
          <w:lang w:eastAsia="pl-PL"/>
        </w:rPr>
        <w:t>dolnym</w:t>
      </w:r>
      <w:r w:rsidR="0083377A">
        <w:rPr>
          <w:rFonts w:ascii="Arial" w:eastAsia="Times New Roman" w:hAnsi="Arial" w:cs="Arial"/>
          <w:lang w:eastAsia="pl-PL"/>
        </w:rPr>
        <w:t>.</w:t>
      </w:r>
    </w:p>
    <w:p w14:paraId="7E8C62F6" w14:textId="00E5B2A6" w:rsidR="00370906" w:rsidRPr="00370906" w:rsidRDefault="00790BA2" w:rsidP="00C04653">
      <w:pPr>
        <w:pStyle w:val="Akapitzlist"/>
        <w:spacing w:before="60" w:after="60" w:line="276" w:lineRule="auto"/>
        <w:ind w:left="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Tryb automatyczn</w:t>
      </w:r>
      <w:r w:rsidR="000E21A4">
        <w:rPr>
          <w:rFonts w:ascii="Arial" w:eastAsia="Calibri" w:hAnsi="Arial" w:cs="Arial"/>
        </w:rPr>
        <w:t>e</w:t>
      </w:r>
      <w:r w:rsidR="004B0BAC">
        <w:rPr>
          <w:rFonts w:ascii="Arial" w:eastAsia="Calibri" w:hAnsi="Arial" w:cs="Arial"/>
        </w:rPr>
        <w:t>go</w:t>
      </w:r>
      <w:r>
        <w:rPr>
          <w:rFonts w:ascii="Arial" w:eastAsia="Calibri" w:hAnsi="Arial" w:cs="Arial"/>
        </w:rPr>
        <w:t xml:space="preserve"> sterowania </w:t>
      </w:r>
      <w:r w:rsidR="004B0BAC">
        <w:rPr>
          <w:rFonts w:ascii="Arial" w:eastAsia="Calibri" w:hAnsi="Arial" w:cs="Arial"/>
        </w:rPr>
        <w:t>mocy zawiera</w:t>
      </w:r>
      <w:r>
        <w:rPr>
          <w:rFonts w:ascii="Arial" w:eastAsia="Calibri" w:hAnsi="Arial" w:cs="Arial"/>
        </w:rPr>
        <w:t>: to</w:t>
      </w:r>
      <w:r w:rsidR="00230745">
        <w:rPr>
          <w:rFonts w:ascii="Arial" w:eastAsia="Calibri" w:hAnsi="Arial" w:cs="Arial"/>
        </w:rPr>
        <w:t>r TPPA, Z</w:t>
      </w:r>
      <w:r w:rsidR="0008212B">
        <w:rPr>
          <w:rFonts w:ascii="Arial" w:eastAsia="Calibri" w:hAnsi="Arial" w:cs="Arial"/>
        </w:rPr>
        <w:t>espół Regulacji Mocy</w:t>
      </w:r>
      <w:r w:rsidR="007A325E">
        <w:rPr>
          <w:rFonts w:ascii="Arial" w:eastAsia="Calibri" w:hAnsi="Arial" w:cs="Arial"/>
        </w:rPr>
        <w:t xml:space="preserve"> (ZRM)</w:t>
      </w:r>
      <w:r w:rsidR="0008212B">
        <w:rPr>
          <w:rFonts w:ascii="Arial" w:eastAsia="Calibri" w:hAnsi="Arial" w:cs="Arial"/>
        </w:rPr>
        <w:t xml:space="preserve"> 5A3,</w:t>
      </w:r>
      <w:r w:rsidR="00D45B64">
        <w:rPr>
          <w:rFonts w:ascii="Arial" w:eastAsia="Calibri" w:hAnsi="Arial" w:cs="Arial"/>
        </w:rPr>
        <w:t xml:space="preserve"> Cyfrowy Wskaźnik Prądu (CWP), </w:t>
      </w:r>
      <w:r w:rsidR="00F24395">
        <w:rPr>
          <w:rFonts w:ascii="Arial" w:eastAsia="Calibri" w:hAnsi="Arial" w:cs="Arial"/>
        </w:rPr>
        <w:t>Nastawnik mocy (NMR),</w:t>
      </w:r>
      <w:r w:rsidR="00BF4847">
        <w:rPr>
          <w:rFonts w:ascii="Arial" w:eastAsia="Calibri" w:hAnsi="Arial" w:cs="Arial"/>
        </w:rPr>
        <w:t xml:space="preserve"> </w:t>
      </w:r>
      <w:r w:rsidR="00A41CD7">
        <w:rPr>
          <w:rFonts w:ascii="Arial" w:eastAsia="Calibri" w:hAnsi="Arial" w:cs="Arial"/>
        </w:rPr>
        <w:t>Wzmacniacz Mocy Regulatora</w:t>
      </w:r>
      <w:r w:rsidR="00230745">
        <w:rPr>
          <w:rFonts w:ascii="Arial" w:eastAsia="Calibri" w:hAnsi="Arial" w:cs="Arial"/>
        </w:rPr>
        <w:t xml:space="preserve"> </w:t>
      </w:r>
      <w:r w:rsidR="007A325E">
        <w:rPr>
          <w:rFonts w:ascii="Arial" w:eastAsia="Calibri" w:hAnsi="Arial" w:cs="Arial"/>
        </w:rPr>
        <w:t>(WMR).</w:t>
      </w:r>
    </w:p>
    <w:p w14:paraId="05996228" w14:textId="77777777" w:rsidR="00370906" w:rsidRDefault="00370906" w:rsidP="00370906">
      <w:pPr>
        <w:pStyle w:val="Akapitzlist"/>
        <w:keepNext/>
        <w:spacing w:before="60" w:after="60" w:line="276" w:lineRule="auto"/>
        <w:ind w:left="0"/>
        <w:contextualSpacing w:val="0"/>
      </w:pPr>
      <w:r w:rsidRPr="002B5B67">
        <w:rPr>
          <w:noProof/>
        </w:rPr>
        <w:lastRenderedPageBreak/>
        <w:drawing>
          <wp:inline distT="0" distB="0" distL="0" distR="0" wp14:anchorId="7710213B" wp14:editId="42AA698E">
            <wp:extent cx="5760720" cy="2433320"/>
            <wp:effectExtent l="0" t="0" r="0" b="5080"/>
            <wp:docPr id="13" name="Picture 1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A diagram of a compan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604AA" w14:textId="11660762" w:rsidR="000F559A" w:rsidRDefault="00370906" w:rsidP="00370906">
      <w:pPr>
        <w:pStyle w:val="Legenda"/>
        <w:jc w:val="both"/>
      </w:pPr>
      <w:r>
        <w:t xml:space="preserve">Rysunek </w:t>
      </w:r>
      <w:r>
        <w:fldChar w:fldCharType="begin"/>
      </w:r>
      <w:r>
        <w:instrText>SEQ Rysunek \* ARABIC</w:instrText>
      </w:r>
      <w:r>
        <w:fldChar w:fldCharType="separate"/>
      </w:r>
      <w:r w:rsidR="0044224D">
        <w:rPr>
          <w:noProof/>
        </w:rPr>
        <w:t>1</w:t>
      </w:r>
      <w:r>
        <w:fldChar w:fldCharType="end"/>
      </w:r>
      <w:r w:rsidR="00B23B0A">
        <w:t xml:space="preserve">. </w:t>
      </w:r>
      <w:r>
        <w:t xml:space="preserve">Schemat blokowy </w:t>
      </w:r>
      <w:r w:rsidR="00510320">
        <w:t>Zespo</w:t>
      </w:r>
      <w:r w:rsidR="0075046B">
        <w:t>łu Regulacji Mocy (</w:t>
      </w:r>
      <w:r>
        <w:t>ZRM</w:t>
      </w:r>
      <w:r w:rsidR="0075046B">
        <w:t>)</w:t>
      </w:r>
      <w:r w:rsidR="00BF4847">
        <w:t xml:space="preserve"> </w:t>
      </w:r>
    </w:p>
    <w:p w14:paraId="26A9DB45" w14:textId="363F27E5" w:rsidR="00516EDF" w:rsidRDefault="00516EDF" w:rsidP="003D194B">
      <w:pPr>
        <w:rPr>
          <w:rFonts w:eastAsia="Calibri"/>
          <w:lang w:eastAsia="en-US"/>
        </w:rPr>
      </w:pPr>
    </w:p>
    <w:p w14:paraId="6D9E29E4" w14:textId="77777777" w:rsidR="003D194B" w:rsidRPr="003D194B" w:rsidRDefault="003D194B" w:rsidP="003D194B">
      <w:pPr>
        <w:rPr>
          <w:rFonts w:eastAsia="Calibri"/>
          <w:lang w:eastAsia="en-US"/>
        </w:rPr>
      </w:pPr>
    </w:p>
    <w:p w14:paraId="4BD6F37D" w14:textId="2863A78D" w:rsidR="00DA3A6A" w:rsidRPr="00A77D74" w:rsidRDefault="00DA3A6A" w:rsidP="00DB0A98">
      <w:pPr>
        <w:pStyle w:val="Tekstpodstawowyzwciciem2"/>
        <w:ind w:left="0" w:firstLine="0"/>
        <w:rPr>
          <w:rFonts w:ascii="Arial" w:eastAsia="Times New Roman" w:hAnsi="Arial" w:cs="Arial"/>
          <w:b/>
          <w:bCs/>
          <w:szCs w:val="20"/>
          <w:lang w:eastAsia="pl-PL"/>
        </w:rPr>
      </w:pPr>
      <w:r w:rsidRPr="00A77D74">
        <w:rPr>
          <w:rFonts w:ascii="Arial" w:eastAsia="Times New Roman" w:hAnsi="Arial" w:cs="Arial"/>
          <w:b/>
          <w:bCs/>
          <w:szCs w:val="20"/>
          <w:lang w:eastAsia="pl-PL"/>
        </w:rPr>
        <w:t>[System nie związany z bezpieczeństwem]:</w:t>
      </w:r>
    </w:p>
    <w:p w14:paraId="1047CEB1" w14:textId="768213F1" w:rsidR="00DA3A6A" w:rsidRPr="00DB0A98" w:rsidRDefault="00A77D74" w:rsidP="00DB0A98">
      <w:pPr>
        <w:pStyle w:val="Nagwek5"/>
        <w:ind w:left="1843" w:hanging="992"/>
        <w:rPr>
          <w:rFonts w:ascii="Arial" w:hAnsi="Arial" w:cs="Arial"/>
        </w:rPr>
      </w:pPr>
      <w:r w:rsidRPr="00DB0A98">
        <w:rPr>
          <w:rFonts w:ascii="Arial" w:hAnsi="Arial" w:cs="Arial"/>
        </w:rPr>
        <w:t>3.</w:t>
      </w:r>
      <w:r w:rsidR="006B7963">
        <w:rPr>
          <w:rFonts w:ascii="Arial" w:hAnsi="Arial" w:cs="Arial"/>
          <w:lang w:val="pl-PL"/>
        </w:rPr>
        <w:t>2</w:t>
      </w:r>
      <w:r w:rsidRPr="00DB0A98">
        <w:rPr>
          <w:rFonts w:ascii="Arial" w:hAnsi="Arial" w:cs="Arial"/>
        </w:rPr>
        <w:t>.2.1.7)</w:t>
      </w:r>
      <w:r w:rsidR="009E5CD8" w:rsidRPr="00DB0A98">
        <w:rPr>
          <w:rFonts w:ascii="Arial" w:hAnsi="Arial" w:cs="Arial"/>
        </w:rPr>
        <w:t xml:space="preserve"> </w:t>
      </w:r>
      <w:r w:rsidR="00DA3A6A" w:rsidRPr="00DB0A98">
        <w:rPr>
          <w:rFonts w:ascii="Arial" w:hAnsi="Arial" w:cs="Arial"/>
        </w:rPr>
        <w:t xml:space="preserve">1N16 – </w:t>
      </w:r>
      <w:r w:rsidR="00270E99" w:rsidRPr="00DB0A98">
        <w:rPr>
          <w:rFonts w:ascii="Arial" w:hAnsi="Arial" w:cs="Arial"/>
        </w:rPr>
        <w:t>pierwszy</w:t>
      </w:r>
      <w:r w:rsidR="00DA3A6A" w:rsidRPr="00DB0A98">
        <w:rPr>
          <w:rFonts w:ascii="Arial" w:hAnsi="Arial" w:cs="Arial"/>
        </w:rPr>
        <w:t xml:space="preserve"> tor pomiarowy z detektorem promieniowania izotopu azotu</w:t>
      </w:r>
      <w:r w:rsidR="00A83478" w:rsidRPr="00DB0A98">
        <w:rPr>
          <w:rFonts w:ascii="Arial" w:hAnsi="Arial" w:cs="Arial"/>
        </w:rPr>
        <w:t xml:space="preserve"> </w:t>
      </w:r>
      <w:r w:rsidR="00DA3A6A" w:rsidRPr="00DB0A98">
        <w:rPr>
          <w:rFonts w:ascii="Arial" w:hAnsi="Arial" w:cs="Arial"/>
        </w:rPr>
        <w:t xml:space="preserve">N16 </w:t>
      </w:r>
    </w:p>
    <w:p w14:paraId="2DD10C55" w14:textId="7743F025" w:rsidR="00DA3A6A" w:rsidRPr="00DB0A98" w:rsidRDefault="00A77D74" w:rsidP="00DB0A98">
      <w:pPr>
        <w:pStyle w:val="Nagwek5"/>
        <w:ind w:left="1843" w:hanging="992"/>
        <w:rPr>
          <w:rFonts w:ascii="Arial" w:hAnsi="Arial" w:cs="Arial"/>
        </w:rPr>
      </w:pPr>
      <w:r w:rsidRPr="00DB0A98">
        <w:rPr>
          <w:rFonts w:ascii="Arial" w:hAnsi="Arial" w:cs="Arial"/>
        </w:rPr>
        <w:t>3.</w:t>
      </w:r>
      <w:r w:rsidR="006B7963">
        <w:rPr>
          <w:rFonts w:ascii="Arial" w:hAnsi="Arial" w:cs="Arial"/>
          <w:lang w:val="pl-PL"/>
        </w:rPr>
        <w:t>2</w:t>
      </w:r>
      <w:r w:rsidRPr="00DB0A98">
        <w:rPr>
          <w:rFonts w:ascii="Arial" w:hAnsi="Arial" w:cs="Arial"/>
        </w:rPr>
        <w:t>.2.1.8)</w:t>
      </w:r>
      <w:r w:rsidR="009E5CD8" w:rsidRPr="00DB0A98">
        <w:rPr>
          <w:rFonts w:ascii="Arial" w:hAnsi="Arial" w:cs="Arial"/>
        </w:rPr>
        <w:t xml:space="preserve"> </w:t>
      </w:r>
      <w:r w:rsidR="00DA3A6A" w:rsidRPr="00DB0A98">
        <w:rPr>
          <w:rFonts w:ascii="Arial" w:hAnsi="Arial" w:cs="Arial"/>
        </w:rPr>
        <w:t xml:space="preserve">2N16 – </w:t>
      </w:r>
      <w:r w:rsidR="007A1702" w:rsidRPr="00DB0A98">
        <w:rPr>
          <w:rFonts w:ascii="Arial" w:hAnsi="Arial" w:cs="Arial"/>
        </w:rPr>
        <w:t>drugi</w:t>
      </w:r>
      <w:r w:rsidR="00DA3A6A" w:rsidRPr="00DB0A98">
        <w:rPr>
          <w:rFonts w:ascii="Arial" w:hAnsi="Arial" w:cs="Arial"/>
        </w:rPr>
        <w:t xml:space="preserve"> tor pomiarowy z detektorem promieniowania</w:t>
      </w:r>
      <w:r w:rsidR="00DB0A98" w:rsidRPr="00DB0A98">
        <w:rPr>
          <w:rFonts w:ascii="Arial" w:hAnsi="Arial" w:cs="Arial"/>
        </w:rPr>
        <w:t xml:space="preserve"> </w:t>
      </w:r>
      <w:r w:rsidR="00DA3A6A" w:rsidRPr="00DB0A98">
        <w:rPr>
          <w:rFonts w:ascii="Arial" w:hAnsi="Arial" w:cs="Arial"/>
        </w:rPr>
        <w:t xml:space="preserve">izotopu azotu N16 </w:t>
      </w:r>
    </w:p>
    <w:p w14:paraId="542AC101" w14:textId="48A1CFD3" w:rsidR="007934E0" w:rsidRDefault="00DA3A6A" w:rsidP="00DB0A98">
      <w:pPr>
        <w:pStyle w:val="Tekstpodstawowyzwciciem2"/>
        <w:spacing w:before="60" w:after="60" w:line="276" w:lineRule="auto"/>
        <w:ind w:left="142" w:firstLine="0"/>
        <w:jc w:val="both"/>
        <w:rPr>
          <w:rFonts w:ascii="Arial" w:eastAsia="Times New Roman" w:hAnsi="Arial" w:cs="Arial"/>
          <w:szCs w:val="20"/>
          <w:lang w:eastAsia="pl-PL"/>
        </w:rPr>
      </w:pPr>
      <w:r w:rsidRPr="00A77D74">
        <w:rPr>
          <w:rFonts w:ascii="Arial" w:eastAsia="Times New Roman" w:hAnsi="Arial" w:cs="Arial"/>
          <w:szCs w:val="20"/>
          <w:lang w:eastAsia="pl-PL"/>
        </w:rPr>
        <w:t xml:space="preserve">Tor </w:t>
      </w:r>
      <w:r w:rsidR="006D1A58">
        <w:rPr>
          <w:rFonts w:ascii="Arial" w:eastAsia="Times New Roman" w:hAnsi="Arial" w:cs="Arial"/>
          <w:szCs w:val="20"/>
          <w:lang w:eastAsia="pl-PL"/>
        </w:rPr>
        <w:t>1</w:t>
      </w:r>
      <w:r w:rsidRPr="00A77D74">
        <w:rPr>
          <w:rFonts w:ascii="Arial" w:eastAsia="Times New Roman" w:hAnsi="Arial" w:cs="Arial"/>
          <w:szCs w:val="20"/>
          <w:lang w:eastAsia="pl-PL"/>
        </w:rPr>
        <w:t xml:space="preserve">N16 </w:t>
      </w:r>
      <w:r w:rsidR="006D1A58">
        <w:rPr>
          <w:rFonts w:ascii="Arial" w:eastAsia="Times New Roman" w:hAnsi="Arial" w:cs="Arial"/>
          <w:szCs w:val="20"/>
          <w:lang w:eastAsia="pl-PL"/>
        </w:rPr>
        <w:t>jest</w:t>
      </w:r>
      <w:r w:rsidRPr="00A77D74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D1A58" w:rsidRPr="00A77D74">
        <w:rPr>
          <w:rFonts w:ascii="Arial" w:eastAsia="Times New Roman" w:hAnsi="Arial" w:cs="Arial"/>
          <w:szCs w:val="20"/>
          <w:lang w:eastAsia="pl-PL"/>
        </w:rPr>
        <w:t>zastosowan</w:t>
      </w:r>
      <w:r w:rsidR="006D1A58">
        <w:rPr>
          <w:rFonts w:ascii="Arial" w:eastAsia="Times New Roman" w:hAnsi="Arial" w:cs="Arial"/>
          <w:szCs w:val="20"/>
          <w:lang w:eastAsia="pl-PL"/>
        </w:rPr>
        <w:t>y</w:t>
      </w:r>
      <w:r w:rsidR="006D1A58" w:rsidRPr="00A77D74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A77D74">
        <w:rPr>
          <w:rFonts w:ascii="Arial" w:eastAsia="Times New Roman" w:hAnsi="Arial" w:cs="Arial"/>
          <w:szCs w:val="20"/>
          <w:lang w:eastAsia="pl-PL"/>
        </w:rPr>
        <w:t>w cel</w:t>
      </w:r>
      <w:r w:rsidR="006D1A58">
        <w:rPr>
          <w:rFonts w:ascii="Arial" w:eastAsia="Times New Roman" w:hAnsi="Arial" w:cs="Arial"/>
          <w:szCs w:val="20"/>
          <w:lang w:eastAsia="pl-PL"/>
        </w:rPr>
        <w:t>u zapewnienia dodatkowego pomiaru mocy reaktora.</w:t>
      </w:r>
      <w:r w:rsidRPr="00A77D74">
        <w:rPr>
          <w:rFonts w:ascii="Arial" w:eastAsia="Times New Roman" w:hAnsi="Arial" w:cs="Arial"/>
          <w:szCs w:val="20"/>
          <w:lang w:eastAsia="pl-PL"/>
        </w:rPr>
        <w:t xml:space="preserve"> </w:t>
      </w:r>
      <w:r w:rsidR="006D1A58">
        <w:rPr>
          <w:rFonts w:ascii="Arial" w:eastAsia="Times New Roman" w:hAnsi="Arial" w:cs="Arial"/>
          <w:szCs w:val="20"/>
          <w:lang w:eastAsia="pl-PL"/>
        </w:rPr>
        <w:t>Sygnał przekroczenia mocy N16 nie jest wykorzystywany w układzie zabezpieczeń.</w:t>
      </w:r>
    </w:p>
    <w:p w14:paraId="452E590C" w14:textId="28A6AF64" w:rsidR="007934E0" w:rsidRDefault="006D1A58" w:rsidP="00070EA2">
      <w:pPr>
        <w:pStyle w:val="Tekstpodstawowyzwciciem2"/>
        <w:spacing w:before="60" w:after="60" w:line="276" w:lineRule="auto"/>
        <w:ind w:left="142" w:firstLine="0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Detektor</w:t>
      </w:r>
      <w:r w:rsidR="008C0AA7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 xml:space="preserve">jest zlokalizowany przy </w:t>
      </w:r>
      <w:r w:rsidR="00DA3A6A" w:rsidRPr="00A77D74">
        <w:rPr>
          <w:rFonts w:ascii="Arial" w:eastAsia="Times New Roman" w:hAnsi="Arial" w:cs="Arial"/>
          <w:szCs w:val="20"/>
          <w:lang w:eastAsia="pl-PL"/>
        </w:rPr>
        <w:t xml:space="preserve">kolektorze </w:t>
      </w:r>
      <w:r>
        <w:rPr>
          <w:rFonts w:ascii="Arial" w:eastAsia="Times New Roman" w:hAnsi="Arial" w:cs="Arial"/>
          <w:szCs w:val="20"/>
          <w:lang w:eastAsia="pl-PL"/>
        </w:rPr>
        <w:t xml:space="preserve">gorącym </w:t>
      </w:r>
      <w:r w:rsidR="00DA3A6A" w:rsidRPr="00A77D74">
        <w:rPr>
          <w:rFonts w:ascii="Arial" w:eastAsia="Times New Roman" w:hAnsi="Arial" w:cs="Arial"/>
          <w:szCs w:val="20"/>
          <w:lang w:eastAsia="pl-PL"/>
        </w:rPr>
        <w:t xml:space="preserve">wody chłodzącej reaktora. </w:t>
      </w:r>
    </w:p>
    <w:p w14:paraId="34A9AD64" w14:textId="31063E73" w:rsidR="006D1A58" w:rsidRDefault="006D1A58" w:rsidP="00070EA2">
      <w:pPr>
        <w:pStyle w:val="Tekstpodstawowyzwciciem2"/>
        <w:spacing w:before="60" w:after="60" w:line="276" w:lineRule="auto"/>
        <w:ind w:left="142" w:firstLine="0"/>
        <w:jc w:val="both"/>
        <w:rPr>
          <w:rFonts w:ascii="Arial" w:eastAsia="Times New Roman" w:hAnsi="Arial" w:cs="Arial"/>
          <w:szCs w:val="20"/>
          <w:lang w:eastAsia="pl-PL"/>
        </w:rPr>
      </w:pPr>
      <w:r w:rsidRPr="00A77D74">
        <w:rPr>
          <w:rFonts w:ascii="Arial" w:eastAsia="Times New Roman" w:hAnsi="Arial" w:cs="Arial"/>
          <w:szCs w:val="20"/>
          <w:lang w:eastAsia="pl-PL"/>
        </w:rPr>
        <w:t xml:space="preserve">Tor </w:t>
      </w:r>
      <w:r>
        <w:rPr>
          <w:rFonts w:ascii="Arial" w:eastAsia="Times New Roman" w:hAnsi="Arial" w:cs="Arial"/>
          <w:szCs w:val="20"/>
          <w:lang w:eastAsia="pl-PL"/>
        </w:rPr>
        <w:t>2</w:t>
      </w:r>
      <w:r w:rsidRPr="00A77D74">
        <w:rPr>
          <w:rFonts w:ascii="Arial" w:eastAsia="Times New Roman" w:hAnsi="Arial" w:cs="Arial"/>
          <w:szCs w:val="20"/>
          <w:lang w:eastAsia="pl-PL"/>
        </w:rPr>
        <w:t>N16</w:t>
      </w:r>
      <w:r>
        <w:rPr>
          <w:rFonts w:ascii="Arial" w:eastAsia="Times New Roman" w:hAnsi="Arial" w:cs="Arial"/>
          <w:szCs w:val="20"/>
          <w:lang w:eastAsia="pl-PL"/>
        </w:rPr>
        <w:t xml:space="preserve"> nie jest </w:t>
      </w:r>
      <w:r w:rsidR="009B53CF">
        <w:rPr>
          <w:rFonts w:ascii="Arial" w:eastAsia="Times New Roman" w:hAnsi="Arial" w:cs="Arial"/>
          <w:szCs w:val="20"/>
          <w:lang w:eastAsia="pl-PL"/>
        </w:rPr>
        <w:t>oprzyrządowany</w:t>
      </w:r>
      <w:r w:rsidR="00C74384">
        <w:rPr>
          <w:rFonts w:ascii="Arial" w:eastAsia="Times New Roman" w:hAnsi="Arial" w:cs="Arial"/>
          <w:szCs w:val="20"/>
          <w:lang w:eastAsia="pl-PL"/>
        </w:rPr>
        <w:t>.</w:t>
      </w:r>
    </w:p>
    <w:p w14:paraId="1541CA2F" w14:textId="5F2985A7" w:rsidR="009B53CF" w:rsidRPr="00D62691" w:rsidRDefault="009B53CF" w:rsidP="00D62691">
      <w:pPr>
        <w:pStyle w:val="Nagwek4"/>
        <w:spacing w:after="120"/>
        <w:rPr>
          <w:rFonts w:ascii="Arial" w:hAnsi="Arial" w:cs="Arial"/>
        </w:rPr>
      </w:pPr>
      <w:r w:rsidRPr="00D62691">
        <w:rPr>
          <w:rFonts w:ascii="Arial" w:hAnsi="Arial" w:cs="Arial"/>
        </w:rPr>
        <w:t>Ideowy układ szaf UAN w sterowni: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85"/>
        <w:gridCol w:w="2687"/>
        <w:gridCol w:w="3252"/>
      </w:tblGrid>
      <w:tr w:rsidR="009B53CF" w14:paraId="1BDFE6D1" w14:textId="77777777" w:rsidTr="009033B5">
        <w:tc>
          <w:tcPr>
            <w:tcW w:w="2754" w:type="dxa"/>
            <w:shd w:val="clear" w:color="auto" w:fill="auto"/>
          </w:tcPr>
          <w:p w14:paraId="17F63276" w14:textId="77777777" w:rsidR="009B53CF" w:rsidRPr="004F36F4" w:rsidRDefault="009B53CF" w:rsidP="009033B5">
            <w:pPr>
              <w:pStyle w:val="Akapitzlist"/>
              <w:ind w:left="0"/>
            </w:pPr>
            <w:r>
              <w:t>1TPL</w:t>
            </w:r>
          </w:p>
        </w:tc>
        <w:tc>
          <w:tcPr>
            <w:tcW w:w="2756" w:type="dxa"/>
            <w:shd w:val="clear" w:color="auto" w:fill="auto"/>
          </w:tcPr>
          <w:p w14:paraId="5AFA93FC" w14:textId="77777777" w:rsidR="009B53CF" w:rsidRPr="004F36F4" w:rsidRDefault="009B53CF" w:rsidP="009033B5">
            <w:pPr>
              <w:pStyle w:val="Akapitzlist"/>
              <w:ind w:left="0"/>
            </w:pPr>
            <w:r>
              <w:t>TPPA</w:t>
            </w:r>
          </w:p>
        </w:tc>
        <w:tc>
          <w:tcPr>
            <w:tcW w:w="3340" w:type="dxa"/>
            <w:shd w:val="clear" w:color="auto" w:fill="auto"/>
          </w:tcPr>
          <w:p w14:paraId="5A0C1073" w14:textId="77777777" w:rsidR="009B53CF" w:rsidRPr="004F36F4" w:rsidRDefault="009B53CF" w:rsidP="009033B5">
            <w:pPr>
              <w:pStyle w:val="Akapitzlist"/>
              <w:spacing w:line="259" w:lineRule="auto"/>
              <w:ind w:left="0"/>
            </w:pPr>
            <w:r>
              <w:t>2TPL</w:t>
            </w:r>
          </w:p>
        </w:tc>
      </w:tr>
      <w:tr w:rsidR="009B53CF" w14:paraId="3451AC77" w14:textId="77777777" w:rsidTr="009033B5">
        <w:tc>
          <w:tcPr>
            <w:tcW w:w="2754" w:type="dxa"/>
            <w:shd w:val="clear" w:color="auto" w:fill="auto"/>
          </w:tcPr>
          <w:p w14:paraId="77A6ADFF" w14:textId="77777777" w:rsidR="009B53CF" w:rsidRPr="004F36F4" w:rsidRDefault="009B53CF" w:rsidP="009033B5">
            <w:pPr>
              <w:pStyle w:val="Akapitzlist"/>
              <w:ind w:left="0"/>
            </w:pPr>
            <w:r>
              <w:t>1TPP</w:t>
            </w:r>
          </w:p>
        </w:tc>
        <w:tc>
          <w:tcPr>
            <w:tcW w:w="2756" w:type="dxa"/>
            <w:shd w:val="clear" w:color="auto" w:fill="auto"/>
          </w:tcPr>
          <w:p w14:paraId="506E1A2E" w14:textId="77777777" w:rsidR="009B53CF" w:rsidRPr="004F36F4" w:rsidRDefault="009B53CF" w:rsidP="009033B5">
            <w:pPr>
              <w:pStyle w:val="Akapitzlist"/>
              <w:ind w:left="0"/>
            </w:pPr>
            <w:r>
              <w:t>2TPP</w:t>
            </w:r>
          </w:p>
        </w:tc>
        <w:tc>
          <w:tcPr>
            <w:tcW w:w="3340" w:type="dxa"/>
            <w:shd w:val="clear" w:color="auto" w:fill="auto"/>
          </w:tcPr>
          <w:p w14:paraId="2AEF2B02" w14:textId="77777777" w:rsidR="009B53CF" w:rsidRPr="004F36F4" w:rsidRDefault="009B53CF" w:rsidP="009033B5">
            <w:pPr>
              <w:pStyle w:val="Akapitzlist"/>
              <w:spacing w:line="259" w:lineRule="auto"/>
              <w:ind w:left="0"/>
            </w:pPr>
            <w:r>
              <w:t>3TPP</w:t>
            </w:r>
          </w:p>
        </w:tc>
      </w:tr>
      <w:tr w:rsidR="009B53CF" w14:paraId="23BA1C77" w14:textId="77777777" w:rsidTr="009033B5">
        <w:tc>
          <w:tcPr>
            <w:tcW w:w="2754" w:type="dxa"/>
          </w:tcPr>
          <w:p w14:paraId="3C5228AC" w14:textId="45E24786" w:rsidR="009B53CF" w:rsidRPr="004F36F4" w:rsidRDefault="009B53CF" w:rsidP="009033B5">
            <w:r>
              <w:t>1N16</w:t>
            </w:r>
          </w:p>
        </w:tc>
        <w:tc>
          <w:tcPr>
            <w:tcW w:w="2755" w:type="dxa"/>
          </w:tcPr>
          <w:p w14:paraId="36EF275A" w14:textId="3A53D37B" w:rsidR="009B53CF" w:rsidRPr="004F36F4" w:rsidRDefault="00BD2556" w:rsidP="009033B5">
            <w:r>
              <w:t>W</w:t>
            </w:r>
            <w:r w:rsidR="00D924B7" w:rsidRPr="009154C4">
              <w:t>MR</w:t>
            </w:r>
          </w:p>
        </w:tc>
        <w:tc>
          <w:tcPr>
            <w:tcW w:w="3341" w:type="dxa"/>
          </w:tcPr>
          <w:p w14:paraId="0FC56B82" w14:textId="03C6E29F" w:rsidR="009B53CF" w:rsidRPr="004F36F4" w:rsidRDefault="009B53CF" w:rsidP="009033B5">
            <w:r>
              <w:t>2</w:t>
            </w:r>
            <w:r w:rsidRPr="00602821">
              <w:t>N16</w:t>
            </w:r>
          </w:p>
        </w:tc>
      </w:tr>
    </w:tbl>
    <w:p w14:paraId="1800C8AF" w14:textId="77777777" w:rsidR="009B53CF" w:rsidRPr="00A77D74" w:rsidRDefault="009B53CF" w:rsidP="00070EA2">
      <w:pPr>
        <w:pStyle w:val="Tekstpodstawowyzwciciem2"/>
        <w:spacing w:before="60" w:after="60" w:line="276" w:lineRule="auto"/>
        <w:ind w:left="142" w:firstLine="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F71D425" w14:textId="3CE4E6AE" w:rsidR="00DA3A6A" w:rsidRPr="00C30183" w:rsidRDefault="00A83478" w:rsidP="00FE55BC">
      <w:pPr>
        <w:pStyle w:val="Nagwek5"/>
        <w:spacing w:line="276" w:lineRule="auto"/>
        <w:ind w:left="1843" w:hanging="992"/>
        <w:rPr>
          <w:rFonts w:ascii="Arial" w:hAnsi="Arial" w:cs="Arial"/>
        </w:rPr>
      </w:pPr>
      <w:r w:rsidRPr="00C30183">
        <w:rPr>
          <w:rFonts w:ascii="Arial" w:hAnsi="Arial" w:cs="Arial"/>
        </w:rPr>
        <w:t>3.</w:t>
      </w:r>
      <w:r w:rsidR="00CF30B4">
        <w:rPr>
          <w:rFonts w:ascii="Arial" w:hAnsi="Arial" w:cs="Arial"/>
          <w:lang w:val="pl-PL"/>
        </w:rPr>
        <w:t>2</w:t>
      </w:r>
      <w:r w:rsidRPr="00C30183">
        <w:rPr>
          <w:rFonts w:ascii="Arial" w:hAnsi="Arial" w:cs="Arial"/>
        </w:rPr>
        <w:t xml:space="preserve">.2.1.9) </w:t>
      </w:r>
      <w:r w:rsidR="00DA3A6A" w:rsidRPr="00C30183">
        <w:rPr>
          <w:rFonts w:ascii="Arial" w:hAnsi="Arial" w:cs="Arial"/>
        </w:rPr>
        <w:t xml:space="preserve"> Blok sterowania napędami komór jonizacyjnych.</w:t>
      </w:r>
    </w:p>
    <w:p w14:paraId="4CE49929" w14:textId="073C26DF" w:rsidR="00DA3A6A" w:rsidRDefault="00DA3A6A" w:rsidP="00FE55BC">
      <w:pPr>
        <w:pStyle w:val="Tekstpodstawowyzwciciem2"/>
        <w:spacing w:before="120" w:after="0" w:line="276" w:lineRule="auto"/>
        <w:ind w:left="142" w:firstLine="0"/>
        <w:jc w:val="both"/>
        <w:rPr>
          <w:rFonts w:ascii="Arial" w:eastAsia="Times New Roman" w:hAnsi="Arial" w:cs="Arial"/>
          <w:szCs w:val="20"/>
          <w:lang w:eastAsia="pl-PL"/>
        </w:rPr>
      </w:pPr>
      <w:r w:rsidRPr="00A83478">
        <w:rPr>
          <w:rFonts w:ascii="Arial" w:eastAsia="Times New Roman" w:hAnsi="Arial" w:cs="Arial"/>
          <w:szCs w:val="20"/>
          <w:lang w:eastAsia="pl-PL"/>
        </w:rPr>
        <w:t>Układ ten pozwala na zmianę położenia komór jonizacyjnych Układu Automatyki Neutronowej. Umożliwia to adjustację wskazań dla torów pomiarowo-kontrolnych TPP, TPL</w:t>
      </w:r>
      <w:r w:rsidR="00873815">
        <w:rPr>
          <w:rFonts w:ascii="Arial" w:eastAsia="Times New Roman" w:hAnsi="Arial" w:cs="Arial"/>
          <w:szCs w:val="20"/>
          <w:lang w:eastAsia="pl-PL"/>
        </w:rPr>
        <w:t>, TPPA</w:t>
      </w:r>
      <w:r w:rsidRPr="00A83478">
        <w:rPr>
          <w:rFonts w:ascii="Arial" w:eastAsia="Times New Roman" w:hAnsi="Arial" w:cs="Arial"/>
          <w:szCs w:val="20"/>
          <w:lang w:eastAsia="pl-PL"/>
        </w:rPr>
        <w:t>.</w:t>
      </w:r>
    </w:p>
    <w:p w14:paraId="0DB81484" w14:textId="0AD2B5CB" w:rsidR="0074357A" w:rsidRDefault="0074357A" w:rsidP="64D1004D">
      <w:pPr>
        <w:pStyle w:val="Tekstpodstawowyzwciciem2"/>
        <w:spacing w:after="0" w:line="276" w:lineRule="auto"/>
        <w:ind w:left="142" w:firstLine="0"/>
        <w:jc w:val="both"/>
        <w:rPr>
          <w:rFonts w:ascii="Arial" w:eastAsia="Times New Roman" w:hAnsi="Arial" w:cs="Arial"/>
          <w:lang w:eastAsia="pl-PL"/>
        </w:rPr>
      </w:pPr>
      <w:r w:rsidRPr="14F15AA5">
        <w:rPr>
          <w:rFonts w:ascii="Arial" w:eastAsia="Times New Roman" w:hAnsi="Arial" w:cs="Arial"/>
          <w:lang w:eastAsia="pl-PL"/>
        </w:rPr>
        <w:t>Każdy detektor posiada własny napęd</w:t>
      </w:r>
      <w:r w:rsidRPr="14F15AA5" w:rsidDel="006A4541">
        <w:rPr>
          <w:rFonts w:ascii="Arial" w:eastAsia="Times New Roman" w:hAnsi="Arial" w:cs="Arial"/>
          <w:lang w:eastAsia="pl-PL"/>
        </w:rPr>
        <w:t xml:space="preserve"> </w:t>
      </w:r>
      <w:r w:rsidR="000737CC" w:rsidRPr="14F15AA5">
        <w:rPr>
          <w:rFonts w:ascii="Arial" w:eastAsia="Times New Roman" w:hAnsi="Arial" w:cs="Arial"/>
          <w:lang w:eastAsia="pl-PL"/>
        </w:rPr>
        <w:t xml:space="preserve">znajdujący się pod płytami basenu, </w:t>
      </w:r>
      <w:r w:rsidRPr="14F15AA5">
        <w:rPr>
          <w:rFonts w:ascii="Arial" w:eastAsia="Times New Roman" w:hAnsi="Arial" w:cs="Arial"/>
          <w:lang w:eastAsia="pl-PL"/>
        </w:rPr>
        <w:t>sterowany z układu zabudowanego w obecnych szafach UAN. Układ posiada przełącznik do wyboru toru, wskaźnik położenia oraz sygnalizację świetlną pozycji krańcowych detektora. Zakres ruchu detektora</w:t>
      </w:r>
      <w:r w:rsidR="2D6A1345" w:rsidRPr="64D1004D">
        <w:rPr>
          <w:rFonts w:ascii="Arial" w:eastAsia="Times New Roman" w:hAnsi="Arial" w:cs="Arial"/>
          <w:lang w:eastAsia="pl-PL"/>
        </w:rPr>
        <w:t xml:space="preserve"> </w:t>
      </w:r>
      <w:r w:rsidRPr="14F15AA5">
        <w:rPr>
          <w:rFonts w:ascii="Arial" w:eastAsia="Times New Roman" w:hAnsi="Arial" w:cs="Arial"/>
          <w:lang w:eastAsia="pl-PL"/>
        </w:rPr>
        <w:t>w suchym kanale wynosi 60 cm.</w:t>
      </w:r>
    </w:p>
    <w:p w14:paraId="3F447927" w14:textId="5485D346" w:rsidR="0038444E" w:rsidRDefault="004A2C8B" w:rsidP="00737CF7">
      <w:pPr>
        <w:pStyle w:val="Tekstpodstawowyzwciciem2"/>
        <w:spacing w:after="0" w:line="276" w:lineRule="auto"/>
        <w:ind w:left="142" w:firstLine="0"/>
        <w:jc w:val="both"/>
        <w:rPr>
          <w:rFonts w:ascii="Arial" w:eastAsia="Times New Roman" w:hAnsi="Arial" w:cs="Arial"/>
          <w:lang w:eastAsia="pl-PL"/>
        </w:rPr>
      </w:pPr>
      <w:r w:rsidRPr="64D1004D">
        <w:rPr>
          <w:rFonts w:ascii="Arial" w:eastAsia="Times New Roman" w:hAnsi="Arial" w:cs="Arial"/>
          <w:lang w:eastAsia="pl-PL"/>
        </w:rPr>
        <w:lastRenderedPageBreak/>
        <w:t xml:space="preserve">W reaktorze </w:t>
      </w:r>
      <w:r w:rsidR="00281DC1" w:rsidRPr="64D1004D">
        <w:rPr>
          <w:rFonts w:ascii="Arial" w:eastAsia="Times New Roman" w:hAnsi="Arial" w:cs="Arial"/>
          <w:lang w:eastAsia="pl-PL"/>
        </w:rPr>
        <w:t>znajdują</w:t>
      </w:r>
      <w:r w:rsidRPr="64D1004D">
        <w:rPr>
          <w:rFonts w:ascii="Arial" w:eastAsia="Times New Roman" w:hAnsi="Arial" w:cs="Arial"/>
          <w:lang w:eastAsia="pl-PL"/>
        </w:rPr>
        <w:t xml:space="preserve"> się 2 komory rozszczepieniowe IRL, których napędy umożliwiają ruch</w:t>
      </w:r>
      <w:r w:rsidRPr="5AA8E6FD" w:rsidDel="00737CF7">
        <w:rPr>
          <w:rFonts w:ascii="Arial" w:eastAsia="Times New Roman" w:hAnsi="Arial" w:cs="Arial"/>
          <w:lang w:eastAsia="pl-PL"/>
        </w:rPr>
        <w:t xml:space="preserve"> </w:t>
      </w:r>
      <w:r w:rsidRPr="5AA8E6FD">
        <w:rPr>
          <w:rFonts w:ascii="Arial" w:eastAsia="Times New Roman" w:hAnsi="Arial" w:cs="Arial"/>
          <w:lang w:eastAsia="pl-PL"/>
        </w:rPr>
        <w:t>w zakresie 250 cm. (Wykonać zgodnie z dokumentacją istniejącego toru)</w:t>
      </w:r>
      <w:r w:rsidR="0044799A" w:rsidRPr="5AA8E6FD">
        <w:rPr>
          <w:rFonts w:ascii="Arial" w:eastAsia="Times New Roman" w:hAnsi="Arial" w:cs="Arial"/>
          <w:lang w:eastAsia="pl-PL"/>
        </w:rPr>
        <w:t>.</w:t>
      </w:r>
      <w:r w:rsidRPr="5AA8E6FD">
        <w:rPr>
          <w:rFonts w:ascii="Arial" w:eastAsia="Times New Roman" w:hAnsi="Arial" w:cs="Arial"/>
          <w:lang w:eastAsia="pl-PL"/>
        </w:rPr>
        <w:t xml:space="preserve"> Sygnalizacja położenia oraz pozycji krańcowych jest przekazywana do UAN oraz na pulpit operatora.</w:t>
      </w:r>
    </w:p>
    <w:p w14:paraId="0A82E91E" w14:textId="100BA14B" w:rsidR="00453F1B" w:rsidRPr="00873815" w:rsidRDefault="00920CB3" w:rsidP="00FE55BC">
      <w:pPr>
        <w:pStyle w:val="Nagwek5"/>
        <w:spacing w:line="276" w:lineRule="auto"/>
        <w:ind w:left="1843" w:hanging="992"/>
        <w:rPr>
          <w:rFonts w:ascii="Arial" w:hAnsi="Arial" w:cs="Arial"/>
          <w:lang w:val="pl-PL"/>
        </w:rPr>
      </w:pPr>
      <w:r w:rsidRPr="00AB148F">
        <w:rPr>
          <w:rFonts w:ascii="Arial" w:hAnsi="Arial" w:cs="Arial"/>
        </w:rPr>
        <w:t>3.</w:t>
      </w:r>
      <w:r w:rsidR="00CF30B4">
        <w:rPr>
          <w:rFonts w:ascii="Arial" w:hAnsi="Arial" w:cs="Arial"/>
          <w:lang w:val="pl-PL"/>
        </w:rPr>
        <w:t>2</w:t>
      </w:r>
      <w:r w:rsidRPr="00AB148F">
        <w:rPr>
          <w:rFonts w:ascii="Arial" w:hAnsi="Arial" w:cs="Arial"/>
        </w:rPr>
        <w:t>.2.1.</w:t>
      </w:r>
      <w:r w:rsidR="00DA3A6A" w:rsidRPr="00AB148F">
        <w:rPr>
          <w:rFonts w:ascii="Arial" w:hAnsi="Arial" w:cs="Arial"/>
        </w:rPr>
        <w:t>1</w:t>
      </w:r>
      <w:r w:rsidR="00AB148F" w:rsidRPr="00AB148F">
        <w:rPr>
          <w:rFonts w:ascii="Arial" w:hAnsi="Arial" w:cs="Arial"/>
        </w:rPr>
        <w:t>0</w:t>
      </w:r>
      <w:r w:rsidR="00DA3A6A" w:rsidRPr="00AB148F">
        <w:rPr>
          <w:rFonts w:ascii="Arial" w:hAnsi="Arial" w:cs="Arial"/>
        </w:rPr>
        <w:t xml:space="preserve">) </w:t>
      </w:r>
      <w:r w:rsidR="00873815">
        <w:rPr>
          <w:rFonts w:ascii="Arial" w:hAnsi="Arial" w:cs="Arial"/>
          <w:lang w:val="pl-PL"/>
        </w:rPr>
        <w:t>Detektory (komory jonizacyjne) torów TPP, TPL, TPPA</w:t>
      </w:r>
    </w:p>
    <w:p w14:paraId="709C6692" w14:textId="26016B59" w:rsidR="00873815" w:rsidRDefault="00566D4A" w:rsidP="00FE55BC">
      <w:pPr>
        <w:pStyle w:val="Tekstpodstawowyzwciciem2"/>
        <w:spacing w:before="120"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A73002">
        <w:rPr>
          <w:rFonts w:ascii="Arial" w:eastAsia="Times New Roman" w:hAnsi="Arial" w:cs="Arial"/>
          <w:lang w:eastAsia="pl-PL"/>
        </w:rPr>
        <w:t>Detektory umieszczone są</w:t>
      </w:r>
      <w:r w:rsidR="00883168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 xml:space="preserve">w kanałach „suchych” znajdujących się w basenie </w:t>
      </w:r>
      <w:r w:rsidR="00873815">
        <w:rPr>
          <w:rFonts w:ascii="Arial" w:eastAsia="Times New Roman" w:hAnsi="Arial" w:cs="Arial"/>
          <w:lang w:eastAsia="pl-PL"/>
        </w:rPr>
        <w:t>w okolicy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 xml:space="preserve">rdzenia. </w:t>
      </w:r>
      <w:r w:rsidR="00A42EE8" w:rsidRPr="00A73002">
        <w:rPr>
          <w:rFonts w:ascii="Arial" w:eastAsia="Times New Roman" w:hAnsi="Arial" w:cs="Arial"/>
          <w:lang w:eastAsia="pl-PL"/>
        </w:rPr>
        <w:t xml:space="preserve"> </w:t>
      </w:r>
      <w:r w:rsidR="00873815">
        <w:rPr>
          <w:rFonts w:ascii="Arial" w:eastAsia="Times New Roman" w:hAnsi="Arial" w:cs="Arial"/>
          <w:lang w:eastAsia="pl-PL"/>
        </w:rPr>
        <w:t>Strumień neutronów</w:t>
      </w:r>
      <w:r w:rsidRPr="00A73002">
        <w:rPr>
          <w:rFonts w:ascii="Arial" w:eastAsia="Times New Roman" w:hAnsi="Arial" w:cs="Arial"/>
          <w:lang w:eastAsia="pl-PL"/>
        </w:rPr>
        <w:t xml:space="preserve"> </w:t>
      </w:r>
      <w:r w:rsidR="00873815" w:rsidRPr="00A73002">
        <w:rPr>
          <w:rFonts w:ascii="Arial" w:eastAsia="Times New Roman" w:hAnsi="Arial" w:cs="Arial"/>
          <w:lang w:eastAsia="pl-PL"/>
        </w:rPr>
        <w:t>przekształcan</w:t>
      </w:r>
      <w:r w:rsidR="00873815">
        <w:rPr>
          <w:rFonts w:ascii="Arial" w:eastAsia="Times New Roman" w:hAnsi="Arial" w:cs="Arial"/>
          <w:lang w:eastAsia="pl-PL"/>
        </w:rPr>
        <w:t>y jest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 xml:space="preserve">na prąd stały na wyjściu detektora. </w:t>
      </w:r>
      <w:r w:rsidR="00873815">
        <w:rPr>
          <w:rFonts w:ascii="Arial" w:eastAsia="Times New Roman" w:hAnsi="Arial" w:cs="Arial"/>
          <w:lang w:eastAsia="pl-PL"/>
        </w:rPr>
        <w:t>Obecnie stosowane k</w:t>
      </w:r>
      <w:r w:rsidR="00873815" w:rsidRPr="00A73002">
        <w:rPr>
          <w:rFonts w:ascii="Arial" w:eastAsia="Times New Roman" w:hAnsi="Arial" w:cs="Arial"/>
          <w:lang w:eastAsia="pl-PL"/>
        </w:rPr>
        <w:t>omor</w:t>
      </w:r>
      <w:r w:rsidR="00873815">
        <w:rPr>
          <w:rFonts w:ascii="Arial" w:eastAsia="Times New Roman" w:hAnsi="Arial" w:cs="Arial"/>
          <w:lang w:eastAsia="pl-PL"/>
        </w:rPr>
        <w:t>y</w:t>
      </w:r>
      <w:r w:rsidR="00873815" w:rsidRPr="00A73002">
        <w:rPr>
          <w:rFonts w:ascii="Arial" w:eastAsia="Times New Roman" w:hAnsi="Arial" w:cs="Arial"/>
          <w:lang w:eastAsia="pl-PL"/>
        </w:rPr>
        <w:t xml:space="preserve"> jonizacyjn</w:t>
      </w:r>
      <w:r w:rsidR="00873815">
        <w:rPr>
          <w:rFonts w:ascii="Arial" w:eastAsia="Times New Roman" w:hAnsi="Arial" w:cs="Arial"/>
          <w:lang w:eastAsia="pl-PL"/>
        </w:rPr>
        <w:t>e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>neutronów KNU50 posiada</w:t>
      </w:r>
      <w:r w:rsidR="00873815">
        <w:rPr>
          <w:rFonts w:ascii="Arial" w:eastAsia="Times New Roman" w:hAnsi="Arial" w:cs="Arial"/>
          <w:lang w:eastAsia="pl-PL"/>
        </w:rPr>
        <w:t>ją</w:t>
      </w:r>
      <w:r w:rsidRPr="00A73002">
        <w:rPr>
          <w:rFonts w:ascii="Arial" w:eastAsia="Times New Roman" w:hAnsi="Arial" w:cs="Arial"/>
          <w:lang w:eastAsia="pl-PL"/>
        </w:rPr>
        <w:t xml:space="preserve"> czułość </w:t>
      </w:r>
      <w:r w:rsidR="00873815">
        <w:rPr>
          <w:rFonts w:ascii="Arial" w:eastAsia="Times New Roman" w:hAnsi="Arial" w:cs="Arial"/>
          <w:lang w:eastAsia="pl-PL"/>
        </w:rPr>
        <w:t>ok</w:t>
      </w:r>
      <w:r w:rsidR="00125D50">
        <w:rPr>
          <w:rFonts w:ascii="Arial" w:eastAsia="Times New Roman" w:hAnsi="Arial" w:cs="Arial"/>
          <w:lang w:eastAsia="pl-PL"/>
        </w:rPr>
        <w:t>oło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>1.4*10</w:t>
      </w:r>
      <w:r w:rsidRPr="0086117B">
        <w:rPr>
          <w:rFonts w:ascii="Arial" w:eastAsia="Times New Roman" w:hAnsi="Arial" w:cs="Arial"/>
          <w:lang w:eastAsia="pl-PL"/>
        </w:rPr>
        <w:t>-14</w:t>
      </w:r>
      <m:oMath>
        <m:f>
          <m:fPr>
            <m:ctrlPr>
              <w:rPr>
                <w:rFonts w:ascii="Cambria Math" w:eastAsia="Times New Roman" w:hAnsi="Cambria Math" w:cs="Arial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pl-PL"/>
              </w:rPr>
              <m:t>A</m:t>
            </m:r>
          </m:num>
          <m:den>
            <m:r>
              <w:rPr>
                <w:rFonts w:ascii="Cambria Math" w:eastAsia="Times New Roman" w:hAnsi="Cambria Math" w:cs="Arial"/>
                <w:lang w:eastAsia="pl-PL"/>
              </w:rPr>
              <m:t>nV</m:t>
            </m:r>
          </m:den>
        </m:f>
      </m:oMath>
      <w:r w:rsidRPr="00A73002">
        <w:rPr>
          <w:rFonts w:ascii="Arial" w:eastAsia="Times New Roman" w:hAnsi="Arial" w:cs="Arial"/>
          <w:lang w:eastAsia="pl-PL"/>
        </w:rPr>
        <w:t>.</w:t>
      </w:r>
      <w:r w:rsidR="00F15FF4">
        <w:rPr>
          <w:rFonts w:ascii="Arial" w:eastAsia="Times New Roman" w:hAnsi="Arial" w:cs="Arial"/>
          <w:lang w:eastAsia="pl-PL"/>
        </w:rPr>
        <w:t xml:space="preserve"> </w:t>
      </w:r>
      <w:r w:rsidR="0086117B">
        <w:rPr>
          <w:rFonts w:ascii="Arial" w:eastAsia="Times New Roman" w:hAnsi="Arial" w:cs="Arial"/>
          <w:lang w:eastAsia="pl-PL"/>
        </w:rPr>
        <w:t>Z</w:t>
      </w:r>
      <w:r w:rsidR="00873815">
        <w:rPr>
          <w:rFonts w:ascii="Arial" w:eastAsia="Times New Roman" w:hAnsi="Arial" w:cs="Arial"/>
          <w:lang w:eastAsia="pl-PL"/>
        </w:rPr>
        <w:t>asilane są</w:t>
      </w:r>
      <w:r w:rsidR="00304B83">
        <w:rPr>
          <w:rFonts w:ascii="Arial" w:eastAsia="Times New Roman" w:hAnsi="Arial" w:cs="Arial"/>
          <w:lang w:eastAsia="pl-PL"/>
        </w:rPr>
        <w:t xml:space="preserve"> </w:t>
      </w:r>
      <w:r w:rsidR="00873815" w:rsidRPr="00A73002">
        <w:rPr>
          <w:rFonts w:ascii="Arial" w:eastAsia="Times New Roman" w:hAnsi="Arial" w:cs="Arial"/>
          <w:lang w:eastAsia="pl-PL"/>
        </w:rPr>
        <w:t>napięci</w:t>
      </w:r>
      <w:r w:rsidR="00873815">
        <w:rPr>
          <w:rFonts w:ascii="Arial" w:eastAsia="Times New Roman" w:hAnsi="Arial" w:cs="Arial"/>
          <w:lang w:eastAsia="pl-PL"/>
        </w:rPr>
        <w:t>em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 xml:space="preserve">stałym U=600 V, </w:t>
      </w:r>
      <w:r w:rsidR="00873815">
        <w:rPr>
          <w:rFonts w:ascii="Arial" w:eastAsia="Times New Roman" w:hAnsi="Arial" w:cs="Arial"/>
          <w:lang w:eastAsia="pl-PL"/>
        </w:rPr>
        <w:t xml:space="preserve">oddzielnym </w:t>
      </w:r>
      <w:r w:rsidRPr="00A73002">
        <w:rPr>
          <w:rFonts w:ascii="Arial" w:eastAsia="Times New Roman" w:hAnsi="Arial" w:cs="Arial"/>
          <w:lang w:eastAsia="pl-PL"/>
        </w:rPr>
        <w:t>kabl</w:t>
      </w:r>
      <w:r w:rsidR="00873815">
        <w:rPr>
          <w:rFonts w:ascii="Arial" w:eastAsia="Times New Roman" w:hAnsi="Arial" w:cs="Arial"/>
          <w:lang w:eastAsia="pl-PL"/>
        </w:rPr>
        <w:t>em</w:t>
      </w:r>
      <w:r w:rsidRPr="00A73002">
        <w:rPr>
          <w:rFonts w:ascii="Arial" w:eastAsia="Times New Roman" w:hAnsi="Arial" w:cs="Arial"/>
          <w:lang w:eastAsia="pl-PL"/>
        </w:rPr>
        <w:t xml:space="preserve"> sygnałowy</w:t>
      </w:r>
      <w:r w:rsidR="00873815">
        <w:rPr>
          <w:rFonts w:ascii="Arial" w:eastAsia="Times New Roman" w:hAnsi="Arial" w:cs="Arial"/>
          <w:lang w:eastAsia="pl-PL"/>
        </w:rPr>
        <w:t>m</w:t>
      </w:r>
      <w:r w:rsidRPr="00A73002">
        <w:rPr>
          <w:rFonts w:ascii="Arial" w:eastAsia="Times New Roman" w:hAnsi="Arial" w:cs="Arial"/>
          <w:lang w:eastAsia="pl-PL"/>
        </w:rPr>
        <w:t xml:space="preserve"> </w:t>
      </w:r>
      <w:r w:rsidR="00873815">
        <w:rPr>
          <w:rFonts w:ascii="Arial" w:eastAsia="Times New Roman" w:hAnsi="Arial" w:cs="Arial"/>
          <w:lang w:eastAsia="pl-PL"/>
        </w:rPr>
        <w:t>wyprowadzone jest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 xml:space="preserve">wyjście </w:t>
      </w:r>
      <w:r w:rsidR="00873815">
        <w:rPr>
          <w:rFonts w:ascii="Arial" w:eastAsia="Times New Roman" w:hAnsi="Arial" w:cs="Arial"/>
          <w:lang w:eastAsia="pl-PL"/>
        </w:rPr>
        <w:t>prądowe z</w:t>
      </w:r>
      <w:r w:rsidR="00873815" w:rsidRPr="00A73002">
        <w:rPr>
          <w:rFonts w:ascii="Arial" w:eastAsia="Times New Roman" w:hAnsi="Arial" w:cs="Arial"/>
          <w:lang w:eastAsia="pl-PL"/>
        </w:rPr>
        <w:t xml:space="preserve"> </w:t>
      </w:r>
      <w:r w:rsidRPr="00A73002">
        <w:rPr>
          <w:rFonts w:ascii="Arial" w:eastAsia="Times New Roman" w:hAnsi="Arial" w:cs="Arial"/>
          <w:lang w:eastAsia="pl-PL"/>
        </w:rPr>
        <w:t xml:space="preserve">detektora. </w:t>
      </w:r>
      <w:r w:rsidR="00873815">
        <w:rPr>
          <w:rFonts w:ascii="Arial" w:eastAsia="Times New Roman" w:hAnsi="Arial" w:cs="Arial"/>
          <w:lang w:eastAsia="pl-PL"/>
        </w:rPr>
        <w:t>Detektor zbudowany jest z części pomiarowej, kabla ceramicznego</w:t>
      </w:r>
      <w:r w:rsidR="00EA5AC4">
        <w:rPr>
          <w:rFonts w:ascii="Arial" w:eastAsia="Times New Roman" w:hAnsi="Arial" w:cs="Arial"/>
          <w:lang w:eastAsia="pl-PL"/>
        </w:rPr>
        <w:t>,</w:t>
      </w:r>
      <w:r w:rsidR="00873815">
        <w:rPr>
          <w:rFonts w:ascii="Arial" w:eastAsia="Times New Roman" w:hAnsi="Arial" w:cs="Arial"/>
          <w:lang w:eastAsia="pl-PL"/>
        </w:rPr>
        <w:t xml:space="preserve"> </w:t>
      </w:r>
      <w:r w:rsidR="00EA5AC4">
        <w:rPr>
          <w:rFonts w:ascii="Arial" w:eastAsia="Times New Roman" w:hAnsi="Arial" w:cs="Arial"/>
          <w:lang w:eastAsia="pl-PL"/>
        </w:rPr>
        <w:t xml:space="preserve">mufy </w:t>
      </w:r>
      <w:r w:rsidR="00B61F9A">
        <w:rPr>
          <w:rFonts w:ascii="Arial" w:eastAsia="Times New Roman" w:hAnsi="Arial" w:cs="Arial"/>
          <w:lang w:eastAsia="pl-PL"/>
        </w:rPr>
        <w:t>łączącej</w:t>
      </w:r>
      <w:r w:rsidR="00EA5AC4">
        <w:rPr>
          <w:rFonts w:ascii="Arial" w:eastAsia="Times New Roman" w:hAnsi="Arial" w:cs="Arial"/>
          <w:lang w:eastAsia="pl-PL"/>
        </w:rPr>
        <w:t xml:space="preserve"> kabel ceramiczny z kablem koncentrycznym. Cały zestaw detektora przemieszczany jest horyzontalnie wewnątrz suchego kanału – dopuszczalny zakres ruchu</w:t>
      </w:r>
      <w:r w:rsidR="00125D50">
        <w:rPr>
          <w:rFonts w:ascii="Arial" w:eastAsia="Times New Roman" w:hAnsi="Arial" w:cs="Arial"/>
          <w:lang w:eastAsia="pl-PL"/>
        </w:rPr>
        <w:t xml:space="preserve"> wynosi</w:t>
      </w:r>
      <w:r w:rsidR="006A4541">
        <w:rPr>
          <w:rFonts w:ascii="Arial" w:eastAsia="Times New Roman" w:hAnsi="Arial" w:cs="Arial"/>
          <w:lang w:eastAsia="pl-PL"/>
        </w:rPr>
        <w:t xml:space="preserve"> </w:t>
      </w:r>
      <w:r w:rsidR="00EA5AC4">
        <w:rPr>
          <w:rFonts w:ascii="Arial" w:eastAsia="Times New Roman" w:hAnsi="Arial" w:cs="Arial"/>
          <w:lang w:eastAsia="pl-PL"/>
        </w:rPr>
        <w:t>ok</w:t>
      </w:r>
      <w:r w:rsidR="00125D50">
        <w:rPr>
          <w:rFonts w:ascii="Arial" w:eastAsia="Times New Roman" w:hAnsi="Arial" w:cs="Arial"/>
          <w:lang w:eastAsia="pl-PL"/>
        </w:rPr>
        <w:t>oło</w:t>
      </w:r>
      <w:r w:rsidR="00EA5AC4">
        <w:rPr>
          <w:rFonts w:ascii="Arial" w:eastAsia="Times New Roman" w:hAnsi="Arial" w:cs="Arial"/>
          <w:lang w:eastAsia="pl-PL"/>
        </w:rPr>
        <w:t xml:space="preserve"> 60 cm. Sygnał z detektora </w:t>
      </w:r>
      <w:r w:rsidR="002A6016">
        <w:rPr>
          <w:rFonts w:ascii="Arial" w:eastAsia="Times New Roman" w:hAnsi="Arial" w:cs="Arial"/>
          <w:lang w:eastAsia="pl-PL"/>
        </w:rPr>
        <w:t xml:space="preserve">poprowadzony jest </w:t>
      </w:r>
      <w:r w:rsidR="00EA5AC4">
        <w:rPr>
          <w:rFonts w:ascii="Arial" w:eastAsia="Times New Roman" w:hAnsi="Arial" w:cs="Arial"/>
          <w:lang w:eastAsia="pl-PL"/>
        </w:rPr>
        <w:t xml:space="preserve">kablem </w:t>
      </w:r>
      <w:r w:rsidR="00B61F9A">
        <w:rPr>
          <w:rFonts w:ascii="Arial" w:eastAsia="Times New Roman" w:hAnsi="Arial" w:cs="Arial"/>
          <w:lang w:eastAsia="pl-PL"/>
        </w:rPr>
        <w:t>koncentrycznym</w:t>
      </w:r>
      <w:r w:rsidR="00EA5AC4">
        <w:rPr>
          <w:rFonts w:ascii="Arial" w:eastAsia="Times New Roman" w:hAnsi="Arial" w:cs="Arial"/>
          <w:lang w:eastAsia="pl-PL"/>
        </w:rPr>
        <w:t xml:space="preserve"> (100 m) do szafy pomiarowej UAN</w:t>
      </w:r>
      <w:r w:rsidR="007820E4">
        <w:rPr>
          <w:rFonts w:ascii="Arial" w:eastAsia="Times New Roman" w:hAnsi="Arial" w:cs="Arial"/>
          <w:lang w:eastAsia="pl-PL"/>
        </w:rPr>
        <w:t xml:space="preserve"> </w:t>
      </w:r>
      <w:r w:rsidR="00EA5AC4">
        <w:rPr>
          <w:rFonts w:ascii="Arial" w:eastAsia="Times New Roman" w:hAnsi="Arial" w:cs="Arial"/>
          <w:lang w:eastAsia="pl-PL"/>
        </w:rPr>
        <w:t xml:space="preserve">w sterowni reaktora. </w:t>
      </w:r>
    </w:p>
    <w:p w14:paraId="07F80569" w14:textId="77777777" w:rsidR="00483A54" w:rsidRDefault="00483A54" w:rsidP="00462D2E">
      <w:pPr>
        <w:pStyle w:val="Tekstpodstawowyzwciciem2"/>
        <w:spacing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14:paraId="46B2C8D8" w14:textId="77777777" w:rsidR="004B40C0" w:rsidRDefault="004B40C0" w:rsidP="00462D2E">
      <w:pPr>
        <w:pStyle w:val="Tekstpodstawowyzwciciem2"/>
        <w:spacing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14:paraId="2964A8B0" w14:textId="00CF0123" w:rsidR="00483A54" w:rsidRDefault="00483A54" w:rsidP="00462D2E">
      <w:pPr>
        <w:pStyle w:val="Tekstpodstawowyzwciciem2"/>
        <w:spacing w:after="0" w:line="276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</w:p>
    <w:p w14:paraId="341B299D" w14:textId="205CA2C8" w:rsidR="0081505B" w:rsidRPr="00AB284F" w:rsidRDefault="00DA3A6A" w:rsidP="0053619E">
      <w:pPr>
        <w:pStyle w:val="Nagwek4"/>
        <w:numPr>
          <w:ilvl w:val="3"/>
          <w:numId w:val="73"/>
        </w:numPr>
        <w:rPr>
          <w:rFonts w:ascii="Arial" w:hAnsi="Arial" w:cs="Arial"/>
          <w:b w:val="0"/>
          <w:bCs/>
        </w:rPr>
      </w:pPr>
      <w:r w:rsidRPr="00AB284F">
        <w:rPr>
          <w:rFonts w:ascii="Arial" w:hAnsi="Arial" w:cs="Arial"/>
          <w:bCs/>
        </w:rPr>
        <w:t xml:space="preserve">UAZ – Układ Automatyki Zabezpieczeń. </w:t>
      </w:r>
    </w:p>
    <w:p w14:paraId="39A19D12" w14:textId="015EEE3E" w:rsidR="00DA3A6A" w:rsidRDefault="00EA5AC4" w:rsidP="00EB0D24">
      <w:pPr>
        <w:pStyle w:val="Akapitzlist"/>
        <w:ind w:left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Obecny system i jego logika zbudowana jest w </w:t>
      </w:r>
      <w:r w:rsidR="00B61F9A">
        <w:rPr>
          <w:rFonts w:ascii="Arial" w:eastAsia="Calibri" w:hAnsi="Arial" w:cs="Arial"/>
        </w:rPr>
        <w:t>oparciu</w:t>
      </w:r>
      <w:r>
        <w:rPr>
          <w:rFonts w:ascii="Arial" w:eastAsia="Calibri" w:hAnsi="Arial" w:cs="Arial"/>
        </w:rPr>
        <w:t xml:space="preserve"> o przekaźniki</w:t>
      </w:r>
      <w:r w:rsidR="00DA3A6A" w:rsidRPr="0064350B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Szafy </w:t>
      </w:r>
      <w:r w:rsidR="00B146F8">
        <w:rPr>
          <w:rFonts w:ascii="Arial" w:eastAsia="Calibri" w:hAnsi="Arial" w:cs="Arial"/>
        </w:rPr>
        <w:t>sterownia układu UAZ z</w:t>
      </w:r>
      <w:r w:rsidR="00DA3A6A" w:rsidRPr="0064350B">
        <w:rPr>
          <w:rFonts w:ascii="Arial" w:eastAsia="Calibri" w:hAnsi="Arial" w:cs="Arial"/>
        </w:rPr>
        <w:t>najduj</w:t>
      </w:r>
      <w:r w:rsidR="00A066DD">
        <w:rPr>
          <w:rFonts w:ascii="Arial" w:eastAsia="Calibri" w:hAnsi="Arial" w:cs="Arial"/>
        </w:rPr>
        <w:t>ą</w:t>
      </w:r>
      <w:r w:rsidR="00A727FA">
        <w:rPr>
          <w:rFonts w:ascii="Arial" w:eastAsia="Calibri" w:hAnsi="Arial" w:cs="Arial"/>
        </w:rPr>
        <w:t xml:space="preserve"> się</w:t>
      </w:r>
      <w:r w:rsidR="0065355D">
        <w:rPr>
          <w:rFonts w:ascii="Arial" w:eastAsia="Calibri" w:hAnsi="Arial" w:cs="Arial"/>
        </w:rPr>
        <w:t xml:space="preserve"> </w:t>
      </w:r>
      <w:r w:rsidR="00A727FA">
        <w:rPr>
          <w:rFonts w:ascii="Arial" w:eastAsia="Calibri" w:hAnsi="Arial" w:cs="Arial"/>
        </w:rPr>
        <w:t xml:space="preserve">w </w:t>
      </w:r>
      <w:r w:rsidR="0065355D">
        <w:rPr>
          <w:rFonts w:ascii="Arial" w:eastAsia="Calibri" w:hAnsi="Arial" w:cs="Arial"/>
        </w:rPr>
        <w:t xml:space="preserve">pomieszczeniu </w:t>
      </w:r>
      <w:r w:rsidR="00F66D11">
        <w:rPr>
          <w:rFonts w:ascii="Arial" w:eastAsia="Calibri" w:hAnsi="Arial" w:cs="Arial"/>
        </w:rPr>
        <w:t>stycznikowni, która</w:t>
      </w:r>
      <w:r>
        <w:rPr>
          <w:rFonts w:ascii="Arial" w:eastAsia="Calibri" w:hAnsi="Arial" w:cs="Arial"/>
        </w:rPr>
        <w:t xml:space="preserve"> </w:t>
      </w:r>
      <w:r w:rsidR="008348C5">
        <w:rPr>
          <w:rFonts w:ascii="Arial" w:eastAsia="Calibri" w:hAnsi="Arial" w:cs="Arial"/>
        </w:rPr>
        <w:t xml:space="preserve">jest zlokalizowana bezpośrednio </w:t>
      </w:r>
      <w:r w:rsidR="00DA3A6A" w:rsidRPr="0064350B">
        <w:rPr>
          <w:rFonts w:ascii="Arial" w:eastAsia="Calibri" w:hAnsi="Arial" w:cs="Arial"/>
        </w:rPr>
        <w:t>pod sterownią.</w:t>
      </w:r>
      <w:r w:rsidR="0051072D">
        <w:rPr>
          <w:rFonts w:ascii="Arial" w:eastAsia="Calibri" w:hAnsi="Arial" w:cs="Arial"/>
        </w:rPr>
        <w:t xml:space="preserve"> </w:t>
      </w:r>
      <w:r w:rsidR="00EB0D24">
        <w:rPr>
          <w:rFonts w:ascii="Arial" w:eastAsia="Calibri" w:hAnsi="Arial" w:cs="Arial"/>
        </w:rPr>
        <w:t xml:space="preserve">W pomieszczeniu tym </w:t>
      </w:r>
      <w:r>
        <w:rPr>
          <w:rFonts w:ascii="Arial" w:eastAsia="Calibri" w:hAnsi="Arial" w:cs="Arial"/>
        </w:rPr>
        <w:t xml:space="preserve">wygospodarowana </w:t>
      </w:r>
      <w:r w:rsidR="0068704A">
        <w:rPr>
          <w:rFonts w:ascii="Arial" w:eastAsia="Calibri" w:hAnsi="Arial" w:cs="Arial"/>
        </w:rPr>
        <w:t>jest</w:t>
      </w:r>
      <w:r w:rsidR="00DA3A6A" w:rsidRPr="0064350B">
        <w:rPr>
          <w:rFonts w:ascii="Arial" w:eastAsia="Calibri" w:hAnsi="Arial" w:cs="Arial"/>
        </w:rPr>
        <w:t xml:space="preserve"> </w:t>
      </w:r>
      <w:r w:rsidR="0000778C">
        <w:rPr>
          <w:rFonts w:ascii="Arial" w:eastAsia="Calibri" w:hAnsi="Arial" w:cs="Arial"/>
        </w:rPr>
        <w:t>przestrzeń</w:t>
      </w:r>
      <w:r w:rsidR="00DA3A6A" w:rsidRPr="0064350B">
        <w:rPr>
          <w:rFonts w:ascii="Arial" w:eastAsia="Calibri" w:hAnsi="Arial" w:cs="Arial"/>
        </w:rPr>
        <w:t xml:space="preserve"> przeznaczon</w:t>
      </w:r>
      <w:r w:rsidR="009A2E54">
        <w:rPr>
          <w:rFonts w:ascii="Arial" w:eastAsia="Calibri" w:hAnsi="Arial" w:cs="Arial"/>
        </w:rPr>
        <w:t>a</w:t>
      </w:r>
      <w:r w:rsidR="00DA3A6A" w:rsidRPr="0064350B">
        <w:rPr>
          <w:rFonts w:ascii="Arial" w:eastAsia="Calibri" w:hAnsi="Arial" w:cs="Arial"/>
        </w:rPr>
        <w:t xml:space="preserve"> do posadowienia nowych szaf sterowniczych</w:t>
      </w:r>
      <w:r>
        <w:rPr>
          <w:rFonts w:ascii="Arial" w:eastAsia="Calibri" w:hAnsi="Arial" w:cs="Arial"/>
        </w:rPr>
        <w:t xml:space="preserve"> (</w:t>
      </w:r>
      <w:r w:rsidR="00DA3A6A" w:rsidRPr="0064350B">
        <w:rPr>
          <w:rFonts w:ascii="Arial" w:eastAsia="Calibri" w:hAnsi="Arial" w:cs="Arial"/>
        </w:rPr>
        <w:t>brak podniesionej podłogi technicznej</w:t>
      </w:r>
      <w:r>
        <w:rPr>
          <w:rFonts w:ascii="Arial" w:eastAsia="Calibri" w:hAnsi="Arial" w:cs="Arial"/>
        </w:rPr>
        <w:t>)</w:t>
      </w:r>
      <w:r w:rsidR="00DA3A6A" w:rsidRPr="0064350B">
        <w:rPr>
          <w:rFonts w:ascii="Arial" w:eastAsia="Calibri" w:hAnsi="Arial" w:cs="Arial"/>
        </w:rPr>
        <w:t>, instalacja sterownicza</w:t>
      </w:r>
      <w:r w:rsidR="00134EAD">
        <w:rPr>
          <w:rFonts w:ascii="Arial" w:eastAsia="Calibri" w:hAnsi="Arial" w:cs="Arial"/>
        </w:rPr>
        <w:t xml:space="preserve"> </w:t>
      </w:r>
      <w:r w:rsidR="00DA3A6A" w:rsidRPr="0064350B">
        <w:rPr>
          <w:rFonts w:ascii="Arial" w:eastAsia="Calibri" w:hAnsi="Arial" w:cs="Arial"/>
        </w:rPr>
        <w:t xml:space="preserve">i zasilająca jest prowadzona podwieszanymi do stropu trasami kablowymi. </w:t>
      </w:r>
      <w:r w:rsidR="00E332A9">
        <w:rPr>
          <w:rFonts w:ascii="Arial" w:eastAsia="Calibri" w:hAnsi="Arial" w:cs="Arial"/>
        </w:rPr>
        <w:t xml:space="preserve"> </w:t>
      </w:r>
    </w:p>
    <w:p w14:paraId="37CCD4BA" w14:textId="4273C7A2" w:rsidR="00C04653" w:rsidRDefault="00EA5AC4" w:rsidP="00EB0D24">
      <w:pPr>
        <w:pStyle w:val="Akapitzlist"/>
        <w:ind w:left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Podstawową funkcją UAZ jest sterowanie stycznikami odpowiedzialnymi za odcinanie zasilania elektromagnesów prętów PK, PB, PAR. Odcięcie zasilania elektromagnesów następuje po rozwarciu dowolnego przekaźnika (reprezentującego sygnał alarmowy) w łańcuchu logicznym. </w:t>
      </w:r>
    </w:p>
    <w:p w14:paraId="6E286569" w14:textId="24CB8958" w:rsidR="00EA5AC4" w:rsidRDefault="00C04653" w:rsidP="00EB0D24">
      <w:pPr>
        <w:pStyle w:val="Akapitzlist"/>
        <w:ind w:left="0"/>
        <w:rPr>
          <w:rFonts w:ascii="Arial" w:eastAsia="Calibri" w:hAnsi="Arial" w:cs="Arial"/>
        </w:rPr>
      </w:pPr>
      <w:r w:rsidRPr="43DF991A">
        <w:rPr>
          <w:rFonts w:ascii="Arial" w:eastAsia="Calibri" w:hAnsi="Arial" w:cs="Arial"/>
        </w:rPr>
        <w:t xml:space="preserve">Aktualnie system przetwarza około </w:t>
      </w:r>
      <w:r w:rsidR="00B75BFB" w:rsidRPr="00AA13B6">
        <w:rPr>
          <w:rFonts w:ascii="Arial" w:eastAsia="Calibri" w:hAnsi="Arial" w:cs="Arial"/>
        </w:rPr>
        <w:t>24</w:t>
      </w:r>
      <w:r w:rsidR="00B75BFB">
        <w:rPr>
          <w:rFonts w:ascii="Arial" w:eastAsia="Calibri" w:hAnsi="Arial" w:cs="Arial"/>
        </w:rPr>
        <w:t>0</w:t>
      </w:r>
      <w:r w:rsidR="00B75BFB" w:rsidRPr="43DF991A">
        <w:rPr>
          <w:rFonts w:ascii="Arial" w:eastAsia="Calibri" w:hAnsi="Arial" w:cs="Arial"/>
        </w:rPr>
        <w:t xml:space="preserve"> </w:t>
      </w:r>
      <w:r w:rsidRPr="43DF991A">
        <w:rPr>
          <w:rFonts w:ascii="Arial" w:eastAsia="Calibri" w:hAnsi="Arial" w:cs="Arial"/>
        </w:rPr>
        <w:t>sygna</w:t>
      </w:r>
      <w:r w:rsidR="006F3BEB" w:rsidRPr="43DF991A">
        <w:rPr>
          <w:rFonts w:ascii="Arial" w:eastAsia="Calibri" w:hAnsi="Arial" w:cs="Arial"/>
        </w:rPr>
        <w:t>łó</w:t>
      </w:r>
      <w:r w:rsidRPr="43DF991A">
        <w:rPr>
          <w:rFonts w:ascii="Arial" w:eastAsia="Calibri" w:hAnsi="Arial" w:cs="Arial"/>
        </w:rPr>
        <w:t>w alarmowych (część sygnałów jest zgrupowanych do jednego wspólnego sygnału w obszarze innych systemów kontroli technologicznej</w:t>
      </w:r>
      <w:r w:rsidR="00237B93" w:rsidRPr="43DF991A">
        <w:rPr>
          <w:rFonts w:ascii="Arial" w:eastAsia="Calibri" w:hAnsi="Arial" w:cs="Arial"/>
        </w:rPr>
        <w:t xml:space="preserve"> </w:t>
      </w:r>
      <w:r w:rsidR="00333233" w:rsidRPr="43DF991A">
        <w:rPr>
          <w:rFonts w:ascii="Arial" w:eastAsia="Calibri" w:hAnsi="Arial" w:cs="Arial"/>
        </w:rPr>
        <w:t>–</w:t>
      </w:r>
      <w:r w:rsidR="00DC5950" w:rsidRPr="43DF991A">
        <w:rPr>
          <w:rFonts w:ascii="Arial" w:eastAsia="Calibri" w:hAnsi="Arial" w:cs="Arial"/>
        </w:rPr>
        <w:t xml:space="preserve"> </w:t>
      </w:r>
      <w:r w:rsidR="00333233" w:rsidRPr="43DF991A">
        <w:rPr>
          <w:rFonts w:ascii="Arial" w:eastAsia="Calibri" w:hAnsi="Arial" w:cs="Arial"/>
        </w:rPr>
        <w:t>Lista sygnałów stanowi załącznik</w:t>
      </w:r>
      <w:r w:rsidR="00237B93" w:rsidRPr="43DF991A">
        <w:rPr>
          <w:rFonts w:ascii="Arial" w:eastAsia="Calibri" w:hAnsi="Arial" w:cs="Arial"/>
        </w:rPr>
        <w:t xml:space="preserve"> </w:t>
      </w:r>
      <w:r w:rsidR="00151FF5" w:rsidRPr="43DF991A">
        <w:rPr>
          <w:rFonts w:ascii="Arial" w:eastAsia="Calibri" w:hAnsi="Arial" w:cs="Arial"/>
        </w:rPr>
        <w:t>[</w:t>
      </w:r>
      <w:r w:rsidR="00B35A7D" w:rsidRPr="43DF991A">
        <w:rPr>
          <w:rFonts w:ascii="Arial" w:eastAsia="Calibri" w:hAnsi="Arial" w:cs="Arial"/>
          <w:i/>
          <w:iCs/>
        </w:rPr>
        <w:t xml:space="preserve">Załącznik - </w:t>
      </w:r>
      <w:r w:rsidR="00151FF5" w:rsidRPr="43DF991A">
        <w:rPr>
          <w:rFonts w:ascii="Arial" w:eastAsia="Calibri" w:hAnsi="Arial" w:cs="Arial"/>
          <w:i/>
          <w:iCs/>
        </w:rPr>
        <w:t>Lista syg</w:t>
      </w:r>
      <w:r w:rsidR="00B35A7D" w:rsidRPr="43DF991A">
        <w:rPr>
          <w:rFonts w:ascii="Arial" w:eastAsia="Calibri" w:hAnsi="Arial" w:cs="Arial"/>
          <w:i/>
          <w:iCs/>
        </w:rPr>
        <w:t>n</w:t>
      </w:r>
      <w:r w:rsidR="00151FF5" w:rsidRPr="43DF991A">
        <w:rPr>
          <w:rFonts w:ascii="Arial" w:eastAsia="Calibri" w:hAnsi="Arial" w:cs="Arial"/>
          <w:i/>
          <w:iCs/>
        </w:rPr>
        <w:t>ałów UAZ nowakowski v2i.xls</w:t>
      </w:r>
      <w:r w:rsidR="00DC3CB9" w:rsidRPr="43DF991A">
        <w:rPr>
          <w:rFonts w:ascii="Arial" w:eastAsia="Calibri" w:hAnsi="Arial" w:cs="Arial"/>
          <w:i/>
          <w:iCs/>
        </w:rPr>
        <w:t>x</w:t>
      </w:r>
      <w:r w:rsidR="00FC4396" w:rsidRPr="43DF991A">
        <w:rPr>
          <w:rFonts w:ascii="Arial" w:eastAsia="Calibri" w:hAnsi="Arial" w:cs="Arial"/>
        </w:rPr>
        <w:t>]</w:t>
      </w:r>
      <w:r w:rsidRPr="43DF991A">
        <w:rPr>
          <w:rFonts w:ascii="Arial" w:eastAsia="Calibri" w:hAnsi="Arial" w:cs="Arial"/>
        </w:rPr>
        <w:t>.</w:t>
      </w:r>
      <w:r w:rsidR="0013407D" w:rsidRPr="43DF991A">
        <w:rPr>
          <w:rFonts w:ascii="Arial" w:eastAsia="Calibri" w:hAnsi="Arial" w:cs="Arial"/>
        </w:rPr>
        <w:t xml:space="preserve"> </w:t>
      </w:r>
    </w:p>
    <w:p w14:paraId="67216837" w14:textId="512981A8" w:rsidR="00553BC2" w:rsidRDefault="00C04653" w:rsidP="007E0DB0">
      <w:pPr>
        <w:pStyle w:val="Akapitzlist"/>
        <w:ind w:left="0"/>
        <w:rPr>
          <w:rFonts w:eastAsia="Calibri"/>
        </w:rPr>
      </w:pPr>
      <w:r>
        <w:rPr>
          <w:rFonts w:ascii="Arial" w:eastAsia="Calibri" w:hAnsi="Arial" w:cs="Arial"/>
        </w:rPr>
        <w:t>Sygnały alarmowe dostarczane do UAZ przekazywane są równolegle (przez styki pomocnicze) do systemu synoptyki SAIA.</w:t>
      </w:r>
    </w:p>
    <w:p w14:paraId="2A6CB861" w14:textId="58A3B276" w:rsidR="00CF3FB3" w:rsidRPr="00CF3FB3" w:rsidRDefault="00CF3FB3" w:rsidP="00086C5E">
      <w:pPr>
        <w:pStyle w:val="Nagwek4"/>
        <w:spacing w:line="276" w:lineRule="auto"/>
        <w:rPr>
          <w:rFonts w:ascii="Arial" w:eastAsia="Calibri" w:hAnsi="Arial" w:cs="Arial"/>
          <w:b w:val="0"/>
        </w:rPr>
      </w:pPr>
      <w:r w:rsidRPr="00CF3FB3">
        <w:rPr>
          <w:rFonts w:ascii="Arial" w:eastAsia="Calibri" w:hAnsi="Arial" w:cs="Arial"/>
        </w:rPr>
        <w:t>Układ sterowania napędami prętów</w:t>
      </w:r>
    </w:p>
    <w:p w14:paraId="3F024CD6" w14:textId="7165F399" w:rsidR="00897384" w:rsidRPr="00F4071F" w:rsidRDefault="000737CC" w:rsidP="00F4071F">
      <w:pPr>
        <w:spacing w:line="276" w:lineRule="auto"/>
        <w:rPr>
          <w:rFonts w:ascii="Arial" w:eastAsia="Calibri" w:hAnsi="Arial" w:cs="Arial"/>
        </w:rPr>
      </w:pPr>
      <w:r w:rsidRPr="00F4071F">
        <w:rPr>
          <w:rFonts w:ascii="Arial" w:eastAsia="Calibri" w:hAnsi="Arial" w:cs="Arial"/>
        </w:rPr>
        <w:t xml:space="preserve">Układ </w:t>
      </w:r>
      <w:r w:rsidR="00B748E9" w:rsidRPr="00F4071F">
        <w:rPr>
          <w:rFonts w:ascii="Arial" w:eastAsia="Calibri" w:hAnsi="Arial" w:cs="Arial"/>
        </w:rPr>
        <w:t>sterowania</w:t>
      </w:r>
      <w:r w:rsidRPr="00F4071F">
        <w:rPr>
          <w:rFonts w:ascii="Arial" w:eastAsia="Calibri" w:hAnsi="Arial" w:cs="Arial"/>
        </w:rPr>
        <w:t xml:space="preserve"> napędami prętów wykonany jest w </w:t>
      </w:r>
      <w:r w:rsidR="00B748E9" w:rsidRPr="00F4071F">
        <w:rPr>
          <w:rFonts w:ascii="Arial" w:eastAsia="Calibri" w:hAnsi="Arial" w:cs="Arial"/>
        </w:rPr>
        <w:t>oparciu</w:t>
      </w:r>
      <w:r w:rsidRPr="00F4071F">
        <w:rPr>
          <w:rFonts w:ascii="Arial" w:eastAsia="Calibri" w:hAnsi="Arial" w:cs="Arial"/>
        </w:rPr>
        <w:t xml:space="preserve"> o przekaźniki. Układ realizuje blokady</w:t>
      </w:r>
      <w:r w:rsidR="009B53CF" w:rsidRPr="00F4071F">
        <w:rPr>
          <w:rFonts w:ascii="Arial" w:eastAsia="Calibri" w:hAnsi="Arial" w:cs="Arial"/>
        </w:rPr>
        <w:t xml:space="preserve"> ruchu prętów:</w:t>
      </w:r>
      <w:r w:rsidR="000E3A69" w:rsidRPr="00F4071F">
        <w:rPr>
          <w:rFonts w:ascii="Arial" w:eastAsia="Calibri" w:hAnsi="Arial" w:cs="Arial"/>
        </w:rPr>
        <w:t xml:space="preserve"> </w:t>
      </w:r>
    </w:p>
    <w:p w14:paraId="12610AFB" w14:textId="77777777" w:rsidR="009B53CF" w:rsidRPr="00F4071F" w:rsidRDefault="009B53CF" w:rsidP="0053619E">
      <w:pPr>
        <w:pStyle w:val="Akapitzlist"/>
        <w:numPr>
          <w:ilvl w:val="0"/>
          <w:numId w:val="91"/>
        </w:numPr>
        <w:spacing w:before="60" w:after="60" w:line="276" w:lineRule="auto"/>
        <w:contextualSpacing w:val="0"/>
        <w:rPr>
          <w:rFonts w:ascii="Arial" w:eastAsia="Calibri" w:hAnsi="Arial" w:cs="Arial"/>
        </w:rPr>
      </w:pPr>
      <w:r w:rsidRPr="00F4071F">
        <w:rPr>
          <w:rFonts w:ascii="Arial" w:eastAsia="Calibri" w:hAnsi="Arial" w:cs="Arial"/>
        </w:rPr>
        <w:t>blokada ruchu do góry prętów bezpieczeństwa (blokada rozruchu);</w:t>
      </w:r>
    </w:p>
    <w:p w14:paraId="2FEF0026" w14:textId="32445B35" w:rsidR="009B53CF" w:rsidRPr="009B53CF" w:rsidRDefault="009B53CF" w:rsidP="0053619E">
      <w:pPr>
        <w:pStyle w:val="Akapitzlist"/>
        <w:numPr>
          <w:ilvl w:val="0"/>
          <w:numId w:val="91"/>
        </w:numPr>
        <w:spacing w:before="60" w:after="60" w:line="276" w:lineRule="auto"/>
        <w:contextualSpacing w:val="0"/>
        <w:rPr>
          <w:rFonts w:ascii="Arial" w:eastAsia="Calibri" w:hAnsi="Arial" w:cs="Arial"/>
        </w:rPr>
      </w:pPr>
      <w:r w:rsidRPr="009B53CF">
        <w:rPr>
          <w:rFonts w:ascii="Arial" w:eastAsia="Calibri" w:hAnsi="Arial" w:cs="Arial"/>
        </w:rPr>
        <w:t>blokada ruchu do góry prętów kompensacyjnych oraz pręta automatycznej regulacji;</w:t>
      </w:r>
    </w:p>
    <w:p w14:paraId="7EE577C9" w14:textId="4ECBBA7D" w:rsidR="009B53CF" w:rsidRPr="009B53CF" w:rsidRDefault="009B53CF" w:rsidP="0053619E">
      <w:pPr>
        <w:pStyle w:val="Akapitzlist"/>
        <w:numPr>
          <w:ilvl w:val="0"/>
          <w:numId w:val="91"/>
        </w:numPr>
        <w:spacing w:before="60" w:after="60" w:line="276" w:lineRule="auto"/>
        <w:contextualSpacing w:val="0"/>
        <w:rPr>
          <w:rFonts w:ascii="Arial" w:eastAsia="Calibri" w:hAnsi="Arial" w:cs="Arial"/>
        </w:rPr>
      </w:pPr>
      <w:r w:rsidRPr="009B53CF">
        <w:rPr>
          <w:rFonts w:ascii="Arial" w:eastAsia="Calibri" w:hAnsi="Arial" w:cs="Arial"/>
        </w:rPr>
        <w:t>blokady uzależniające wzajemnie ruchy prętów;</w:t>
      </w:r>
    </w:p>
    <w:p w14:paraId="3E9642CB" w14:textId="3892A9CC" w:rsidR="009B53CF" w:rsidRDefault="009B53CF" w:rsidP="0053619E">
      <w:pPr>
        <w:pStyle w:val="Akapitzlist"/>
        <w:numPr>
          <w:ilvl w:val="0"/>
          <w:numId w:val="91"/>
        </w:numPr>
        <w:spacing w:before="60" w:after="60" w:line="276" w:lineRule="auto"/>
        <w:contextualSpacing w:val="0"/>
        <w:rPr>
          <w:rFonts w:ascii="Arial" w:eastAsia="Calibri" w:hAnsi="Arial" w:cs="Arial"/>
        </w:rPr>
      </w:pPr>
      <w:r w:rsidRPr="009B53CF">
        <w:rPr>
          <w:rFonts w:ascii="Arial" w:eastAsia="Calibri" w:hAnsi="Arial" w:cs="Arial"/>
        </w:rPr>
        <w:t>blokady gwarantujące priorytet ruchu w dół</w:t>
      </w:r>
    </w:p>
    <w:p w14:paraId="50FF21A9" w14:textId="513F6FDC" w:rsidR="00DA3A6A" w:rsidRPr="004F2669" w:rsidRDefault="009B53CF" w:rsidP="00086C5E">
      <w:pPr>
        <w:spacing w:before="60" w:after="60" w:line="276" w:lineRule="auto"/>
        <w:rPr>
          <w:rFonts w:ascii="Arial" w:hAnsi="Arial" w:cs="Arial"/>
        </w:rPr>
      </w:pPr>
      <w:r w:rsidRPr="00332D00">
        <w:rPr>
          <w:rFonts w:ascii="Arial" w:eastAsia="Calibri" w:hAnsi="Arial" w:cs="Arial"/>
        </w:rPr>
        <w:t xml:space="preserve">Układ sterowania </w:t>
      </w:r>
      <w:r w:rsidR="00997F51" w:rsidRPr="00332D00">
        <w:rPr>
          <w:rFonts w:ascii="Arial" w:eastAsia="Calibri" w:hAnsi="Arial" w:cs="Arial"/>
        </w:rPr>
        <w:t>prętami</w:t>
      </w:r>
      <w:r w:rsidRPr="00332D00">
        <w:rPr>
          <w:rFonts w:ascii="Arial" w:eastAsia="Calibri" w:hAnsi="Arial" w:cs="Arial"/>
        </w:rPr>
        <w:t xml:space="preserve"> zasilony jest 400 VAC oraz 24 VDC</w:t>
      </w:r>
      <w:r w:rsidR="00DA3A6A" w:rsidRPr="004F2669">
        <w:rPr>
          <w:rFonts w:ascii="Arial" w:hAnsi="Arial" w:cs="Arial"/>
        </w:rPr>
        <w:t>.</w:t>
      </w:r>
    </w:p>
    <w:p w14:paraId="2EF221C9" w14:textId="0E0F5708" w:rsidR="00A168A5" w:rsidRPr="00A168A5" w:rsidRDefault="00A168A5" w:rsidP="00086C5E">
      <w:pPr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Logika</w:t>
      </w:r>
      <w:r w:rsidR="006E7E97">
        <w:rPr>
          <w:rFonts w:ascii="Arial" w:hAnsi="Arial" w:cs="Arial"/>
        </w:rPr>
        <w:t xml:space="preserve"> sterowania </w:t>
      </w:r>
      <w:r w:rsidR="00A33C13">
        <w:rPr>
          <w:rFonts w:ascii="Arial" w:hAnsi="Arial" w:cs="Arial"/>
        </w:rPr>
        <w:t>napędu</w:t>
      </w:r>
      <w:r w:rsidR="006E7E97">
        <w:rPr>
          <w:rFonts w:ascii="Arial" w:hAnsi="Arial" w:cs="Arial"/>
        </w:rPr>
        <w:t xml:space="preserve"> prętów oparta jest na przekaźnikach. Szczegóły znajdują się</w:t>
      </w:r>
      <w:r w:rsidR="00202A70">
        <w:rPr>
          <w:rFonts w:ascii="Arial" w:hAnsi="Arial" w:cs="Arial"/>
        </w:rPr>
        <w:br/>
      </w:r>
      <w:r w:rsidR="006E7E97">
        <w:rPr>
          <w:rFonts w:ascii="Arial" w:hAnsi="Arial" w:cs="Arial"/>
        </w:rPr>
        <w:t xml:space="preserve">w dokumentacji </w:t>
      </w:r>
      <w:r w:rsidR="00A33C13">
        <w:rPr>
          <w:rFonts w:ascii="Arial" w:hAnsi="Arial" w:cs="Arial"/>
        </w:rPr>
        <w:t>Zamawiającego.</w:t>
      </w:r>
    </w:p>
    <w:p w14:paraId="44203B42" w14:textId="77777777" w:rsidR="00CF3FB3" w:rsidRPr="00A168A5" w:rsidRDefault="00CF3FB3" w:rsidP="00086C5E">
      <w:pPr>
        <w:spacing w:before="60" w:after="60" w:line="276" w:lineRule="auto"/>
        <w:rPr>
          <w:rFonts w:ascii="Arial" w:hAnsi="Arial" w:cs="Arial"/>
        </w:rPr>
      </w:pPr>
    </w:p>
    <w:p w14:paraId="0D13F75B" w14:textId="77777777" w:rsidR="004E4CD8" w:rsidRPr="003B2B13" w:rsidRDefault="00DA3A6A" w:rsidP="00086C5E">
      <w:pPr>
        <w:pStyle w:val="Nagwek4"/>
        <w:spacing w:before="120" w:after="120" w:line="276" w:lineRule="auto"/>
        <w:rPr>
          <w:rFonts w:ascii="Arial" w:hAnsi="Arial" w:cs="Arial"/>
        </w:rPr>
      </w:pPr>
      <w:r w:rsidRPr="003B2B13">
        <w:rPr>
          <w:rFonts w:ascii="Arial" w:hAnsi="Arial" w:cs="Arial"/>
        </w:rPr>
        <w:t xml:space="preserve">Układ mechanizmu napędowego prętów reaktora badawczego MARIA posiada: </w:t>
      </w:r>
    </w:p>
    <w:p w14:paraId="37D114A1" w14:textId="6121F969" w:rsidR="00DA3A6A" w:rsidRPr="0064350B" w:rsidRDefault="00DD1CDB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2DAB5C24">
        <w:rPr>
          <w:rFonts w:ascii="Arial" w:eastAsia="Times New Roman" w:hAnsi="Arial" w:cs="Arial"/>
          <w:lang w:eastAsia="pl-PL"/>
        </w:rPr>
        <w:t xml:space="preserve">2 silniki dwufazowe </w:t>
      </w:r>
      <w:r w:rsidR="009B53CF" w:rsidRPr="2DAB5C24">
        <w:rPr>
          <w:rFonts w:ascii="Arial" w:eastAsia="Times New Roman" w:hAnsi="Arial" w:cs="Arial"/>
          <w:lang w:eastAsia="pl-PL"/>
        </w:rPr>
        <w:t xml:space="preserve">110 VAC (konwersja </w:t>
      </w:r>
      <w:r w:rsidR="00BF6255" w:rsidRPr="2DAB5C24">
        <w:rPr>
          <w:rFonts w:ascii="Arial" w:eastAsia="Times New Roman" w:hAnsi="Arial" w:cs="Arial"/>
          <w:lang w:eastAsia="pl-PL"/>
        </w:rPr>
        <w:t xml:space="preserve">napięcia </w:t>
      </w:r>
      <w:r w:rsidR="009B53CF" w:rsidRPr="2DAB5C24">
        <w:rPr>
          <w:rFonts w:ascii="Arial" w:eastAsia="Times New Roman" w:hAnsi="Arial" w:cs="Arial"/>
          <w:lang w:eastAsia="pl-PL"/>
        </w:rPr>
        <w:t>w stycznikowni z układu sterowania)</w:t>
      </w:r>
      <w:r w:rsidR="00516DAC" w:rsidRPr="2DAB5C24">
        <w:rPr>
          <w:rFonts w:ascii="Arial" w:eastAsia="Times New Roman" w:hAnsi="Arial" w:cs="Arial"/>
          <w:lang w:eastAsia="pl-PL"/>
        </w:rPr>
        <w:t>,</w:t>
      </w:r>
    </w:p>
    <w:p w14:paraId="6B113F99" w14:textId="00D18E63" w:rsidR="00DA3A6A" w:rsidRPr="0064350B" w:rsidRDefault="00DA3A6A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2DAB5C24">
        <w:rPr>
          <w:rFonts w:ascii="Arial" w:eastAsia="Times New Roman" w:hAnsi="Arial" w:cs="Arial"/>
          <w:lang w:eastAsia="pl-PL"/>
        </w:rPr>
        <w:t>przekładni</w:t>
      </w:r>
      <w:r w:rsidR="00E02F35" w:rsidRPr="2DAB5C24">
        <w:rPr>
          <w:rFonts w:ascii="Arial" w:eastAsia="Times New Roman" w:hAnsi="Arial" w:cs="Arial"/>
          <w:lang w:eastAsia="pl-PL"/>
        </w:rPr>
        <w:t>e</w:t>
      </w:r>
      <w:r w:rsidRPr="2DAB5C24">
        <w:rPr>
          <w:rFonts w:ascii="Arial" w:eastAsia="Times New Roman" w:hAnsi="Arial" w:cs="Arial"/>
          <w:lang w:eastAsia="pl-PL"/>
        </w:rPr>
        <w:t xml:space="preserve"> ślimakow</w:t>
      </w:r>
      <w:r w:rsidR="00E02F35" w:rsidRPr="2DAB5C24">
        <w:rPr>
          <w:rFonts w:ascii="Arial" w:eastAsia="Times New Roman" w:hAnsi="Arial" w:cs="Arial"/>
          <w:lang w:eastAsia="pl-PL"/>
        </w:rPr>
        <w:t>ą</w:t>
      </w:r>
      <w:r w:rsidR="00DD1CDB" w:rsidRPr="2DAB5C24">
        <w:rPr>
          <w:rFonts w:ascii="Arial" w:eastAsia="Times New Roman" w:hAnsi="Arial" w:cs="Arial"/>
          <w:lang w:eastAsia="pl-PL"/>
        </w:rPr>
        <w:t xml:space="preserve"> wraz z układem pomiaru pozycji,</w:t>
      </w:r>
    </w:p>
    <w:p w14:paraId="73096D5F" w14:textId="77777777" w:rsidR="00F6793C" w:rsidRPr="00F6793C" w:rsidRDefault="00DA3A6A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contextualSpacing w:val="0"/>
        <w:jc w:val="both"/>
        <w:rPr>
          <w:rFonts w:ascii="Arial" w:hAnsi="Arial" w:cs="Arial"/>
          <w:szCs w:val="20"/>
        </w:rPr>
      </w:pPr>
      <w:r w:rsidRPr="00CF3FB3">
        <w:rPr>
          <w:rFonts w:ascii="Arial" w:eastAsia="Times New Roman" w:hAnsi="Arial" w:cs="Arial"/>
          <w:szCs w:val="20"/>
          <w:lang w:eastAsia="pl-PL"/>
        </w:rPr>
        <w:t xml:space="preserve">elektromagnes podwieszony linką, która jest </w:t>
      </w:r>
      <w:r w:rsidR="00417BA5" w:rsidRPr="00CF3FB3">
        <w:rPr>
          <w:rFonts w:ascii="Arial" w:eastAsia="Times New Roman" w:hAnsi="Arial" w:cs="Arial"/>
          <w:szCs w:val="20"/>
          <w:lang w:eastAsia="pl-PL"/>
        </w:rPr>
        <w:t>sprzężona z</w:t>
      </w:r>
      <w:r w:rsidRPr="00CF3FB3">
        <w:rPr>
          <w:rFonts w:ascii="Arial" w:eastAsia="Times New Roman" w:hAnsi="Arial" w:cs="Arial"/>
          <w:szCs w:val="20"/>
          <w:lang w:eastAsia="pl-PL"/>
        </w:rPr>
        <w:t xml:space="preserve"> przekładni</w:t>
      </w:r>
      <w:r w:rsidR="00417BA5" w:rsidRPr="00CF3FB3">
        <w:rPr>
          <w:rFonts w:ascii="Arial" w:eastAsia="Times New Roman" w:hAnsi="Arial" w:cs="Arial"/>
          <w:szCs w:val="20"/>
          <w:lang w:eastAsia="pl-PL"/>
        </w:rPr>
        <w:t>ą</w:t>
      </w:r>
      <w:r w:rsidRPr="00CF3FB3">
        <w:rPr>
          <w:rFonts w:ascii="Arial" w:eastAsia="Times New Roman" w:hAnsi="Arial" w:cs="Arial"/>
          <w:szCs w:val="20"/>
          <w:lang w:eastAsia="pl-PL"/>
        </w:rPr>
        <w:t xml:space="preserve"> ślimakową</w:t>
      </w:r>
      <w:r w:rsidR="00516DAC" w:rsidRPr="00CF3FB3">
        <w:rPr>
          <w:rFonts w:ascii="Arial" w:eastAsia="Times New Roman" w:hAnsi="Arial" w:cs="Arial"/>
          <w:szCs w:val="20"/>
          <w:lang w:eastAsia="pl-PL"/>
        </w:rPr>
        <w:t>,</w:t>
      </w:r>
      <w:r w:rsidR="00CF3FB3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2B1EBF95" w14:textId="72A1808B" w:rsidR="00CF3FB3" w:rsidRPr="00CF3FB3" w:rsidRDefault="00516DAC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jc w:val="both"/>
        <w:rPr>
          <w:rFonts w:ascii="Arial" w:hAnsi="Arial" w:cs="Arial"/>
        </w:rPr>
      </w:pPr>
      <w:r w:rsidRPr="2DAB5C24">
        <w:rPr>
          <w:rFonts w:ascii="Arial" w:eastAsia="Times New Roman" w:hAnsi="Arial" w:cs="Arial"/>
          <w:lang w:eastAsia="pl-PL"/>
        </w:rPr>
        <w:t>złącze kablowe umożliwiające przełączanie pomiędzy napędami (zarówno na napędach na wózku oraz w stycznikowni).</w:t>
      </w:r>
    </w:p>
    <w:p w14:paraId="40345A73" w14:textId="7C986333" w:rsidR="009B53CF" w:rsidRPr="0064350B" w:rsidDel="00C26634" w:rsidRDefault="009B53CF" w:rsidP="00762278">
      <w:pPr>
        <w:pStyle w:val="Nagwek6"/>
        <w:spacing w:before="60" w:line="276" w:lineRule="auto"/>
        <w:rPr>
          <w:rFonts w:ascii="Arial" w:hAnsi="Arial" w:cs="Arial"/>
          <w:szCs w:val="20"/>
        </w:rPr>
      </w:pPr>
    </w:p>
    <w:p w14:paraId="17F2E56A" w14:textId="77777777" w:rsidR="00DD1CDB" w:rsidRPr="00DD1CDB" w:rsidRDefault="00DA3A6A" w:rsidP="233E4BE5">
      <w:pPr>
        <w:pStyle w:val="Lista2"/>
        <w:spacing w:after="0" w:line="276" w:lineRule="auto"/>
        <w:ind w:left="284" w:firstLine="0"/>
        <w:rPr>
          <w:rFonts w:ascii="Arial" w:eastAsia="Times New Roman" w:hAnsi="Arial" w:cs="Arial"/>
          <w:lang w:eastAsia="pl-PL"/>
        </w:rPr>
      </w:pPr>
      <w:r w:rsidRPr="233E4BE5">
        <w:rPr>
          <w:rFonts w:ascii="Arial" w:hAnsi="Arial" w:cs="Arial"/>
          <w:b/>
        </w:rPr>
        <w:t xml:space="preserve">Pręty zastosowane w reaktorze MARIA: </w:t>
      </w:r>
    </w:p>
    <w:p w14:paraId="3FFA2760" w14:textId="298D0AF1" w:rsidR="00CF3FB3" w:rsidRPr="0061312B" w:rsidRDefault="00DA3A6A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233E4BE5">
        <w:rPr>
          <w:rFonts w:ascii="Arial" w:eastAsia="Times New Roman" w:hAnsi="Arial" w:cs="Arial"/>
          <w:lang w:eastAsia="pl-PL"/>
        </w:rPr>
        <w:t>6 prętów bezpieczeństwa: PB1, PB2, PB3,</w:t>
      </w:r>
      <w:r w:rsidR="0061312B" w:rsidRPr="233E4BE5">
        <w:rPr>
          <w:rFonts w:ascii="Arial" w:eastAsia="Times New Roman" w:hAnsi="Arial" w:cs="Arial"/>
          <w:lang w:eastAsia="pl-PL"/>
        </w:rPr>
        <w:t xml:space="preserve"> </w:t>
      </w:r>
      <w:r w:rsidRPr="233E4BE5">
        <w:rPr>
          <w:rFonts w:ascii="Arial" w:eastAsia="Times New Roman" w:hAnsi="Arial" w:cs="Arial"/>
          <w:lang w:eastAsia="pl-PL"/>
        </w:rPr>
        <w:t>PB4, PB5, PB6</w:t>
      </w:r>
      <w:r w:rsidR="00CF3FB3" w:rsidRPr="233E4BE5">
        <w:rPr>
          <w:rFonts w:ascii="Arial" w:eastAsia="Times New Roman" w:hAnsi="Arial" w:cs="Arial"/>
          <w:lang w:eastAsia="pl-PL"/>
        </w:rPr>
        <w:t>,</w:t>
      </w:r>
    </w:p>
    <w:p w14:paraId="5F66B12F" w14:textId="0B8FA0BB" w:rsidR="00CF3FB3" w:rsidRDefault="00DA3A6A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contextualSpacing w:val="0"/>
        <w:jc w:val="both"/>
        <w:rPr>
          <w:rFonts w:ascii="Arial" w:eastAsia="Times New Roman" w:hAnsi="Arial" w:cs="Arial"/>
          <w:szCs w:val="20"/>
          <w:lang w:eastAsia="pl-PL"/>
        </w:rPr>
      </w:pPr>
      <w:r w:rsidRPr="3F77A470">
        <w:rPr>
          <w:rFonts w:ascii="Arial" w:eastAsia="Times New Roman" w:hAnsi="Arial" w:cs="Arial"/>
          <w:lang w:eastAsia="pl-PL"/>
        </w:rPr>
        <w:t>6 prętów kontrolnych: PK1, PK2, PK3, PK4, PK5, PK6</w:t>
      </w:r>
      <w:r w:rsidR="00CF3FB3" w:rsidRPr="3F77A470">
        <w:rPr>
          <w:rFonts w:ascii="Arial" w:eastAsia="Times New Roman" w:hAnsi="Arial" w:cs="Arial"/>
          <w:lang w:eastAsia="pl-PL"/>
        </w:rPr>
        <w:t>,</w:t>
      </w:r>
    </w:p>
    <w:p w14:paraId="495ECE66" w14:textId="475D294D" w:rsidR="00CF3FB3" w:rsidRPr="00CF3FB3" w:rsidRDefault="00DA3A6A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contextualSpacing w:val="0"/>
        <w:jc w:val="both"/>
        <w:rPr>
          <w:rFonts w:ascii="Arial" w:eastAsia="Calibri" w:hAnsi="Arial" w:cs="Arial"/>
        </w:rPr>
      </w:pPr>
      <w:r w:rsidRPr="3F77A470">
        <w:rPr>
          <w:rFonts w:ascii="Arial" w:eastAsia="Times New Roman" w:hAnsi="Arial" w:cs="Arial"/>
          <w:lang w:eastAsia="pl-PL"/>
        </w:rPr>
        <w:t>PAR – pręt automatycznej regulacji</w:t>
      </w:r>
      <w:r w:rsidR="00CF3FB3" w:rsidRPr="3F77A470">
        <w:rPr>
          <w:rFonts w:ascii="Arial" w:eastAsia="Times New Roman" w:hAnsi="Arial" w:cs="Arial"/>
          <w:lang w:eastAsia="pl-PL"/>
        </w:rPr>
        <w:t>,</w:t>
      </w:r>
    </w:p>
    <w:p w14:paraId="4D84F4C2" w14:textId="67DACC81" w:rsidR="00CF3FB3" w:rsidRPr="00CF3FB3" w:rsidRDefault="00516DAC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contextualSpacing w:val="0"/>
        <w:jc w:val="both"/>
        <w:rPr>
          <w:rFonts w:ascii="Arial" w:eastAsia="Calibri" w:hAnsi="Arial" w:cs="Arial"/>
        </w:rPr>
      </w:pPr>
      <w:r w:rsidRPr="3F77A470">
        <w:rPr>
          <w:rFonts w:ascii="Arial" w:eastAsia="Times New Roman" w:hAnsi="Arial" w:cs="Arial"/>
          <w:lang w:eastAsia="pl-PL"/>
        </w:rPr>
        <w:t>Rezerwowe</w:t>
      </w:r>
      <w:r w:rsidR="006A3C65" w:rsidRPr="3F77A470">
        <w:rPr>
          <w:rFonts w:ascii="Arial" w:eastAsia="Times New Roman" w:hAnsi="Arial" w:cs="Arial"/>
          <w:lang w:eastAsia="pl-PL"/>
        </w:rPr>
        <w:t xml:space="preserve"> napędy zamontowane na wózku: </w:t>
      </w:r>
      <w:r w:rsidR="006A4FAC" w:rsidRPr="3F77A470">
        <w:rPr>
          <w:rFonts w:ascii="Arial" w:eastAsia="Times New Roman" w:hAnsi="Arial" w:cs="Arial"/>
          <w:lang w:eastAsia="pl-PL"/>
        </w:rPr>
        <w:t>3</w:t>
      </w:r>
      <w:r w:rsidR="009B53CF" w:rsidRPr="3F77A470">
        <w:rPr>
          <w:rFonts w:ascii="Arial" w:eastAsia="Times New Roman" w:hAnsi="Arial" w:cs="Arial"/>
          <w:lang w:eastAsia="pl-PL"/>
        </w:rPr>
        <w:t xml:space="preserve"> szt</w:t>
      </w:r>
      <w:r w:rsidR="007A3680" w:rsidRPr="3F77A470">
        <w:rPr>
          <w:rFonts w:ascii="Arial" w:eastAsia="Times New Roman" w:hAnsi="Arial" w:cs="Arial"/>
          <w:lang w:eastAsia="pl-PL"/>
        </w:rPr>
        <w:t>uk</w:t>
      </w:r>
      <w:r w:rsidR="00D72523" w:rsidRPr="3F77A470">
        <w:rPr>
          <w:rFonts w:ascii="Arial" w:eastAsia="Times New Roman" w:hAnsi="Arial" w:cs="Arial"/>
          <w:lang w:eastAsia="pl-PL"/>
        </w:rPr>
        <w:t>i</w:t>
      </w:r>
      <w:r w:rsidR="00CF3FB3" w:rsidRPr="3F77A470">
        <w:rPr>
          <w:rFonts w:ascii="Arial" w:eastAsia="Times New Roman" w:hAnsi="Arial" w:cs="Arial"/>
          <w:lang w:eastAsia="pl-PL"/>
        </w:rPr>
        <w:t>,</w:t>
      </w:r>
    </w:p>
    <w:p w14:paraId="443A2A2C" w14:textId="09B3B073" w:rsidR="00DA3A6A" w:rsidRPr="006A4FAC" w:rsidRDefault="009B53CF" w:rsidP="0053619E">
      <w:pPr>
        <w:pStyle w:val="Lista2"/>
        <w:numPr>
          <w:ilvl w:val="0"/>
          <w:numId w:val="119"/>
        </w:numPr>
        <w:spacing w:before="120" w:after="120" w:line="276" w:lineRule="auto"/>
        <w:ind w:left="709" w:hanging="142"/>
        <w:contextualSpacing w:val="0"/>
        <w:jc w:val="both"/>
        <w:rPr>
          <w:rFonts w:ascii="Arial" w:eastAsia="Calibri" w:hAnsi="Arial" w:cs="Arial"/>
        </w:rPr>
      </w:pPr>
      <w:r w:rsidRPr="3F77A470">
        <w:rPr>
          <w:rFonts w:ascii="Arial" w:eastAsia="Times New Roman" w:hAnsi="Arial" w:cs="Arial"/>
          <w:lang w:eastAsia="pl-PL"/>
        </w:rPr>
        <w:t>Rezerwa magazynowa: 2 szt</w:t>
      </w:r>
      <w:r w:rsidR="007A3680" w:rsidRPr="3F77A470">
        <w:rPr>
          <w:rFonts w:ascii="Arial" w:eastAsia="Times New Roman" w:hAnsi="Arial" w:cs="Arial"/>
          <w:lang w:eastAsia="pl-PL"/>
        </w:rPr>
        <w:t>uki</w:t>
      </w:r>
      <w:r w:rsidR="006D51A3" w:rsidRPr="3F77A470">
        <w:rPr>
          <w:rFonts w:ascii="Arial" w:eastAsia="Times New Roman" w:hAnsi="Arial" w:cs="Arial"/>
          <w:lang w:eastAsia="pl-PL"/>
        </w:rPr>
        <w:t>.</w:t>
      </w:r>
    </w:p>
    <w:p w14:paraId="7D22840D" w14:textId="6FBE8F8F" w:rsidR="00C26634" w:rsidRDefault="00C26634" w:rsidP="00C26634">
      <w:pPr>
        <w:pStyle w:val="Legenda"/>
      </w:pPr>
    </w:p>
    <w:p w14:paraId="3DB7B1DB" w14:textId="492B9BE3" w:rsidR="00D4424B" w:rsidRPr="00184A38" w:rsidRDefault="3181633D" w:rsidP="0053619E">
      <w:pPr>
        <w:pStyle w:val="Nagwek1"/>
        <w:numPr>
          <w:ilvl w:val="0"/>
          <w:numId w:val="73"/>
        </w:numPr>
        <w:rPr>
          <w:rStyle w:val="Nagwek1Znak"/>
          <w:rFonts w:ascii="Arial" w:hAnsi="Arial" w:cs="Arial"/>
          <w:b/>
        </w:rPr>
      </w:pPr>
      <w:bookmarkStart w:id="235" w:name="_Toc158808339"/>
      <w:bookmarkStart w:id="236" w:name="_Toc158808463"/>
      <w:bookmarkStart w:id="237" w:name="_Toc158808557"/>
      <w:bookmarkStart w:id="238" w:name="_Toc158809202"/>
      <w:bookmarkStart w:id="239" w:name="_Toc158810047"/>
      <w:bookmarkStart w:id="240" w:name="_Toc158810141"/>
      <w:bookmarkStart w:id="241" w:name="_Toc158810235"/>
      <w:bookmarkStart w:id="242" w:name="_Toc158890228"/>
      <w:bookmarkStart w:id="243" w:name="_Toc158891773"/>
      <w:bookmarkStart w:id="244" w:name="_Toc512235973"/>
      <w:bookmarkStart w:id="245" w:name="_Toc161136897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184A38">
        <w:rPr>
          <w:rStyle w:val="Nagwek1Znak"/>
          <w:rFonts w:ascii="Arial" w:hAnsi="Arial" w:cs="Arial"/>
          <w:b/>
        </w:rPr>
        <w:lastRenderedPageBreak/>
        <w:t>Dostawy i usługi w zakresie</w:t>
      </w:r>
      <w:bookmarkEnd w:id="245"/>
      <w:r w:rsidRPr="00184A38">
        <w:rPr>
          <w:rStyle w:val="Nagwek1Znak"/>
          <w:rFonts w:ascii="Arial" w:hAnsi="Arial" w:cs="Arial"/>
          <w:b/>
        </w:rPr>
        <w:t xml:space="preserve"> </w:t>
      </w:r>
    </w:p>
    <w:p w14:paraId="62D4200C" w14:textId="50087D3C" w:rsidR="00DD50FE" w:rsidRPr="001D28CC" w:rsidRDefault="00D978D4" w:rsidP="0053619E">
      <w:pPr>
        <w:pStyle w:val="Nagwek2"/>
        <w:numPr>
          <w:ilvl w:val="1"/>
          <w:numId w:val="73"/>
        </w:numPr>
      </w:pPr>
      <w:bookmarkStart w:id="246" w:name="_Toc161136898"/>
      <w:r w:rsidRPr="5F1E5A97">
        <w:t>Przedmiot Umowy obejmuje następujące dostawy</w:t>
      </w:r>
      <w:bookmarkEnd w:id="246"/>
    </w:p>
    <w:p w14:paraId="4A76E591" w14:textId="408F4C65" w:rsidR="4D9EDFD3" w:rsidRPr="008117F1" w:rsidRDefault="6317BF73" w:rsidP="008117F1">
      <w:pPr>
        <w:pStyle w:val="WcicieII"/>
        <w:spacing w:line="276" w:lineRule="auto"/>
        <w:ind w:left="0"/>
        <w:rPr>
          <w:rFonts w:ascii="Arial" w:hAnsi="Arial" w:cs="Arial"/>
          <w:color w:val="auto"/>
        </w:rPr>
      </w:pPr>
      <w:r w:rsidRPr="008117F1">
        <w:rPr>
          <w:rFonts w:ascii="Arial" w:hAnsi="Arial" w:cs="Arial"/>
          <w:color w:val="auto"/>
        </w:rPr>
        <w:t>Kompletnie wyposażon</w:t>
      </w:r>
      <w:r w:rsidR="52628D10" w:rsidRPr="008117F1">
        <w:rPr>
          <w:rFonts w:ascii="Arial" w:hAnsi="Arial" w:cs="Arial"/>
          <w:color w:val="auto"/>
        </w:rPr>
        <w:t xml:space="preserve">ych </w:t>
      </w:r>
      <w:r w:rsidR="5DB3D5A8" w:rsidRPr="008117F1">
        <w:rPr>
          <w:rFonts w:ascii="Arial" w:hAnsi="Arial" w:cs="Arial"/>
          <w:color w:val="auto"/>
        </w:rPr>
        <w:t>system</w:t>
      </w:r>
      <w:r w:rsidR="3674AA70" w:rsidRPr="008117F1">
        <w:rPr>
          <w:rFonts w:ascii="Arial" w:hAnsi="Arial" w:cs="Arial"/>
          <w:color w:val="auto"/>
        </w:rPr>
        <w:t xml:space="preserve">ów I&amp;C </w:t>
      </w:r>
      <w:r w:rsidR="00721951" w:rsidRPr="008117F1">
        <w:rPr>
          <w:rFonts w:ascii="Arial" w:hAnsi="Arial" w:cs="Arial"/>
          <w:color w:val="auto"/>
        </w:rPr>
        <w:t>reaktora</w:t>
      </w:r>
      <w:r w:rsidR="3674AA70" w:rsidRPr="008117F1">
        <w:rPr>
          <w:rFonts w:ascii="Arial" w:hAnsi="Arial" w:cs="Arial"/>
          <w:color w:val="auto"/>
        </w:rPr>
        <w:t xml:space="preserve"> MARIA</w:t>
      </w:r>
      <w:r w:rsidR="6820B316" w:rsidRPr="008117F1">
        <w:rPr>
          <w:rFonts w:ascii="Arial" w:hAnsi="Arial" w:cs="Arial"/>
          <w:color w:val="auto"/>
        </w:rPr>
        <w:t>:</w:t>
      </w:r>
    </w:p>
    <w:p w14:paraId="0FDD7DA8" w14:textId="53E5C873" w:rsidR="00544C02" w:rsidRPr="00544C02" w:rsidRDefault="6317BF73" w:rsidP="0053619E">
      <w:pPr>
        <w:pStyle w:val="WcicieII"/>
        <w:numPr>
          <w:ilvl w:val="0"/>
          <w:numId w:val="78"/>
        </w:numPr>
        <w:spacing w:before="0" w:line="276" w:lineRule="auto"/>
        <w:rPr>
          <w:rFonts w:ascii="Arial" w:eastAsia="Arial" w:hAnsi="Arial" w:cs="Arial"/>
        </w:rPr>
      </w:pPr>
      <w:r w:rsidRPr="008117F1">
        <w:rPr>
          <w:rFonts w:ascii="Arial" w:hAnsi="Arial" w:cs="Arial"/>
          <w:color w:val="auto"/>
        </w:rPr>
        <w:t xml:space="preserve">Układ </w:t>
      </w:r>
      <w:r w:rsidR="400F0111" w:rsidRPr="008117F1">
        <w:rPr>
          <w:rFonts w:ascii="Arial" w:hAnsi="Arial" w:cs="Arial"/>
          <w:color w:val="auto"/>
        </w:rPr>
        <w:t>A</w:t>
      </w:r>
      <w:r w:rsidRPr="008117F1">
        <w:rPr>
          <w:rFonts w:ascii="Arial" w:hAnsi="Arial" w:cs="Arial"/>
          <w:color w:val="auto"/>
        </w:rPr>
        <w:t xml:space="preserve">utomatyki </w:t>
      </w:r>
      <w:r w:rsidR="2DA18EFA" w:rsidRPr="008117F1">
        <w:rPr>
          <w:rFonts w:ascii="Arial" w:hAnsi="Arial" w:cs="Arial"/>
          <w:color w:val="auto"/>
        </w:rPr>
        <w:t>N</w:t>
      </w:r>
      <w:r w:rsidRPr="008117F1">
        <w:rPr>
          <w:rFonts w:ascii="Arial" w:hAnsi="Arial" w:cs="Arial"/>
          <w:color w:val="auto"/>
        </w:rPr>
        <w:t xml:space="preserve">eutronowej (UAN) </w:t>
      </w:r>
      <w:r w:rsidRPr="233E4BE5">
        <w:rPr>
          <w:rFonts w:ascii="Arial" w:hAnsi="Arial" w:cs="Arial"/>
          <w:color w:val="auto"/>
        </w:rPr>
        <w:t>zawierając</w:t>
      </w:r>
      <w:r w:rsidR="00DD1CDB" w:rsidRPr="233E4BE5">
        <w:rPr>
          <w:rFonts w:ascii="Arial" w:hAnsi="Arial" w:cs="Arial"/>
          <w:color w:val="auto"/>
        </w:rPr>
        <w:t>y</w:t>
      </w:r>
      <w:r w:rsidRPr="008117F1">
        <w:rPr>
          <w:rFonts w:ascii="Arial" w:hAnsi="Arial" w:cs="Arial"/>
          <w:color w:val="auto"/>
        </w:rPr>
        <w:t xml:space="preserve"> kompletne tory pomiarowe TPP</w:t>
      </w:r>
      <w:r w:rsidR="009B53CF" w:rsidRPr="008117F1">
        <w:rPr>
          <w:rFonts w:ascii="Arial" w:hAnsi="Arial" w:cs="Arial"/>
          <w:color w:val="auto"/>
        </w:rPr>
        <w:t>x3</w:t>
      </w:r>
      <w:r w:rsidRPr="008117F1">
        <w:rPr>
          <w:rFonts w:ascii="Arial" w:hAnsi="Arial" w:cs="Arial"/>
          <w:color w:val="auto"/>
        </w:rPr>
        <w:t>, TPL</w:t>
      </w:r>
      <w:r w:rsidR="009B53CF" w:rsidRPr="008117F1">
        <w:rPr>
          <w:rFonts w:ascii="Arial" w:hAnsi="Arial" w:cs="Arial"/>
          <w:color w:val="auto"/>
        </w:rPr>
        <w:t>x2</w:t>
      </w:r>
      <w:r w:rsidRPr="008117F1">
        <w:rPr>
          <w:rFonts w:ascii="Arial" w:hAnsi="Arial" w:cs="Arial"/>
          <w:color w:val="auto"/>
        </w:rPr>
        <w:t>, TPPA</w:t>
      </w:r>
      <w:r w:rsidR="009B53CF" w:rsidRPr="008117F1">
        <w:rPr>
          <w:rFonts w:ascii="Arial" w:hAnsi="Arial" w:cs="Arial"/>
          <w:color w:val="auto"/>
        </w:rPr>
        <w:t>x1</w:t>
      </w:r>
      <w:r w:rsidRPr="008117F1">
        <w:rPr>
          <w:rFonts w:ascii="Arial" w:hAnsi="Arial" w:cs="Arial"/>
          <w:color w:val="auto"/>
        </w:rPr>
        <w:t xml:space="preserve"> i N16</w:t>
      </w:r>
      <w:r w:rsidR="009B53CF" w:rsidRPr="008117F1">
        <w:rPr>
          <w:rFonts w:ascii="Arial" w:hAnsi="Arial" w:cs="Arial"/>
          <w:color w:val="auto"/>
        </w:rPr>
        <w:t>x1</w:t>
      </w:r>
      <w:r w:rsidRPr="008117F1">
        <w:rPr>
          <w:rFonts w:ascii="Arial" w:hAnsi="Arial" w:cs="Arial"/>
          <w:color w:val="auto"/>
        </w:rPr>
        <w:t xml:space="preserve"> obejmujące detektory</w:t>
      </w:r>
      <w:r w:rsidR="76DF65F6" w:rsidRPr="008117F1">
        <w:rPr>
          <w:rFonts w:ascii="Arial" w:hAnsi="Arial" w:cs="Arial"/>
          <w:color w:val="auto"/>
        </w:rPr>
        <w:t xml:space="preserve"> promieniowania jonizującego</w:t>
      </w:r>
      <w:r w:rsidRPr="008117F1">
        <w:rPr>
          <w:rFonts w:ascii="Arial" w:hAnsi="Arial" w:cs="Arial"/>
          <w:color w:val="auto"/>
        </w:rPr>
        <w:t xml:space="preserve">, kable, </w:t>
      </w:r>
      <w:r w:rsidR="3F7B23D2" w:rsidRPr="008117F1">
        <w:rPr>
          <w:rFonts w:ascii="Arial" w:hAnsi="Arial" w:cs="Arial"/>
          <w:color w:val="auto"/>
        </w:rPr>
        <w:t>skrzynki</w:t>
      </w:r>
      <w:r w:rsidRPr="008117F1">
        <w:rPr>
          <w:rFonts w:ascii="Arial" w:hAnsi="Arial" w:cs="Arial"/>
          <w:color w:val="auto"/>
        </w:rPr>
        <w:t xml:space="preserve"> obiektowe </w:t>
      </w:r>
      <w:r w:rsidR="3CADBCCC" w:rsidRPr="008117F1">
        <w:rPr>
          <w:rFonts w:ascii="Arial" w:hAnsi="Arial" w:cs="Arial"/>
          <w:color w:val="auto"/>
        </w:rPr>
        <w:t>zawierające</w:t>
      </w:r>
      <w:r w:rsidRPr="008117F1">
        <w:rPr>
          <w:rFonts w:ascii="Arial" w:hAnsi="Arial" w:cs="Arial"/>
          <w:color w:val="auto"/>
        </w:rPr>
        <w:t xml:space="preserve"> przetworniki analogowo-cyfrowe, szafy systemowe, </w:t>
      </w:r>
      <w:r w:rsidR="2B4814A3" w:rsidRPr="008117F1">
        <w:rPr>
          <w:rFonts w:ascii="Arial" w:hAnsi="Arial" w:cs="Arial"/>
          <w:color w:val="auto"/>
        </w:rPr>
        <w:t>oprzyrządowanie</w:t>
      </w:r>
      <w:r w:rsidRPr="008117F1">
        <w:rPr>
          <w:rFonts w:ascii="Arial" w:hAnsi="Arial" w:cs="Arial"/>
          <w:color w:val="auto"/>
        </w:rPr>
        <w:t xml:space="preserve"> </w:t>
      </w:r>
      <w:r w:rsidR="02989F9B" w:rsidRPr="008117F1">
        <w:rPr>
          <w:rFonts w:ascii="Arial" w:hAnsi="Arial" w:cs="Arial"/>
          <w:color w:val="auto"/>
        </w:rPr>
        <w:t>realizujące</w:t>
      </w:r>
      <w:r w:rsidR="24D311A3" w:rsidRPr="008117F1">
        <w:rPr>
          <w:rFonts w:ascii="Arial" w:hAnsi="Arial" w:cs="Arial"/>
          <w:color w:val="auto"/>
        </w:rPr>
        <w:t xml:space="preserve"> funkcje wizualizacji</w:t>
      </w:r>
      <w:r w:rsidRPr="008117F1">
        <w:rPr>
          <w:rFonts w:ascii="Arial" w:hAnsi="Arial" w:cs="Arial"/>
          <w:color w:val="auto"/>
        </w:rPr>
        <w:t xml:space="preserve">, sygnalizacji i sterowania </w:t>
      </w:r>
      <w:r w:rsidR="5A4F9C0B" w:rsidRPr="008117F1">
        <w:rPr>
          <w:rFonts w:ascii="Arial" w:hAnsi="Arial" w:cs="Arial"/>
          <w:color w:val="auto"/>
        </w:rPr>
        <w:t xml:space="preserve">do </w:t>
      </w:r>
      <w:r w:rsidRPr="008117F1">
        <w:rPr>
          <w:rFonts w:ascii="Arial" w:hAnsi="Arial" w:cs="Arial"/>
          <w:color w:val="auto"/>
        </w:rPr>
        <w:t>zabudow</w:t>
      </w:r>
      <w:r w:rsidR="1988A447" w:rsidRPr="008117F1">
        <w:rPr>
          <w:rFonts w:ascii="Arial" w:hAnsi="Arial" w:cs="Arial"/>
          <w:color w:val="auto"/>
        </w:rPr>
        <w:t>y</w:t>
      </w:r>
      <w:r w:rsidRPr="008117F1">
        <w:rPr>
          <w:rFonts w:ascii="Arial" w:hAnsi="Arial" w:cs="Arial"/>
          <w:color w:val="auto"/>
        </w:rPr>
        <w:t xml:space="preserve"> na </w:t>
      </w:r>
      <w:r w:rsidR="25ED4653" w:rsidRPr="008117F1">
        <w:rPr>
          <w:rFonts w:ascii="Arial" w:hAnsi="Arial" w:cs="Arial"/>
          <w:color w:val="auto"/>
        </w:rPr>
        <w:t>pulpitach</w:t>
      </w:r>
      <w:r w:rsidRPr="008117F1">
        <w:rPr>
          <w:rFonts w:ascii="Arial" w:hAnsi="Arial" w:cs="Arial"/>
          <w:color w:val="auto"/>
        </w:rPr>
        <w:t xml:space="preserve"> w nastawni reaktora MARIA</w:t>
      </w:r>
      <w:r w:rsidR="28D5D791" w:rsidRPr="008117F1">
        <w:rPr>
          <w:rFonts w:ascii="Arial" w:hAnsi="Arial" w:cs="Arial"/>
          <w:color w:val="auto"/>
        </w:rPr>
        <w:t xml:space="preserve"> wraz z </w:t>
      </w:r>
      <w:r w:rsidR="28D5D791" w:rsidRPr="233E4BE5">
        <w:rPr>
          <w:rFonts w:ascii="Arial" w:hAnsi="Arial" w:cs="Arial"/>
          <w:color w:val="auto"/>
        </w:rPr>
        <w:t>niezbędnym</w:t>
      </w:r>
      <w:r w:rsidR="28D5D791" w:rsidRPr="008117F1">
        <w:rPr>
          <w:rFonts w:ascii="Arial" w:hAnsi="Arial" w:cs="Arial"/>
          <w:color w:val="auto"/>
        </w:rPr>
        <w:t xml:space="preserve"> </w:t>
      </w:r>
      <w:r w:rsidR="0C7D23BD" w:rsidRPr="008117F1">
        <w:rPr>
          <w:rFonts w:ascii="Arial" w:hAnsi="Arial" w:cs="Arial"/>
          <w:color w:val="auto"/>
        </w:rPr>
        <w:t>do prawidłowego monta</w:t>
      </w:r>
      <w:r w:rsidR="54BB8C95" w:rsidRPr="008117F1">
        <w:rPr>
          <w:rFonts w:ascii="Arial" w:hAnsi="Arial" w:cs="Arial"/>
          <w:color w:val="auto"/>
        </w:rPr>
        <w:t>ż</w:t>
      </w:r>
      <w:r w:rsidR="0642679F" w:rsidRPr="008117F1">
        <w:rPr>
          <w:rFonts w:ascii="Arial" w:hAnsi="Arial" w:cs="Arial"/>
          <w:color w:val="auto"/>
        </w:rPr>
        <w:t>u</w:t>
      </w:r>
    </w:p>
    <w:p w14:paraId="29B1E4B6" w14:textId="0B963BFD" w:rsidR="4D9EDFD3" w:rsidRPr="008117F1" w:rsidRDefault="0C7D23BD" w:rsidP="00544C02">
      <w:pPr>
        <w:pStyle w:val="WcicieII"/>
        <w:spacing w:before="0" w:line="276" w:lineRule="auto"/>
        <w:ind w:left="720"/>
        <w:rPr>
          <w:rFonts w:ascii="Arial" w:eastAsia="Arial" w:hAnsi="Arial" w:cs="Arial"/>
        </w:rPr>
      </w:pPr>
      <w:r w:rsidRPr="008117F1">
        <w:rPr>
          <w:rFonts w:ascii="Arial" w:hAnsi="Arial" w:cs="Arial"/>
          <w:color w:val="auto"/>
        </w:rPr>
        <w:t xml:space="preserve">i działania </w:t>
      </w:r>
      <w:r w:rsidR="3FF9CA2B" w:rsidRPr="008117F1">
        <w:rPr>
          <w:rFonts w:ascii="Arial" w:hAnsi="Arial" w:cs="Arial"/>
          <w:color w:val="auto"/>
        </w:rPr>
        <w:t>wyposażeniem</w:t>
      </w:r>
      <w:r w:rsidR="28D5D791" w:rsidRPr="008117F1">
        <w:rPr>
          <w:rFonts w:ascii="Arial" w:hAnsi="Arial" w:cs="Arial"/>
          <w:color w:val="auto"/>
        </w:rPr>
        <w:t xml:space="preserve"> </w:t>
      </w:r>
      <w:r w:rsidR="036FD695" w:rsidRPr="008117F1">
        <w:rPr>
          <w:rFonts w:ascii="Arial" w:hAnsi="Arial" w:cs="Arial"/>
          <w:color w:val="auto"/>
        </w:rPr>
        <w:t>mechaniczny</w:t>
      </w:r>
      <w:r w:rsidR="00DD1CDB">
        <w:rPr>
          <w:rFonts w:ascii="Arial" w:hAnsi="Arial" w:cs="Arial"/>
          <w:color w:val="auto"/>
        </w:rPr>
        <w:t>m</w:t>
      </w:r>
      <w:r w:rsidR="56F91170" w:rsidRPr="008117F1">
        <w:rPr>
          <w:rFonts w:ascii="Arial" w:hAnsi="Arial" w:cs="Arial"/>
          <w:color w:val="auto"/>
        </w:rPr>
        <w:t>, instalacyjnym, elektrycznym</w:t>
      </w:r>
      <w:r w:rsidR="00DD1CDB">
        <w:rPr>
          <w:rFonts w:ascii="Arial" w:hAnsi="Arial" w:cs="Arial"/>
          <w:color w:val="auto"/>
        </w:rPr>
        <w:t>,</w:t>
      </w:r>
      <w:r w:rsidR="56F91170" w:rsidRPr="008117F1">
        <w:rPr>
          <w:rFonts w:ascii="Arial" w:hAnsi="Arial" w:cs="Arial"/>
          <w:color w:val="auto"/>
        </w:rPr>
        <w:t xml:space="preserve"> </w:t>
      </w:r>
      <w:r w:rsidR="00721951" w:rsidRPr="008117F1">
        <w:rPr>
          <w:rFonts w:ascii="Arial" w:hAnsi="Arial" w:cs="Arial"/>
          <w:color w:val="auto"/>
        </w:rPr>
        <w:t>itp.</w:t>
      </w:r>
      <w:r w:rsidR="62AAF601" w:rsidRPr="008117F1">
        <w:rPr>
          <w:rFonts w:ascii="Arial" w:hAnsi="Arial" w:cs="Arial"/>
          <w:color w:val="auto"/>
        </w:rPr>
        <w:t xml:space="preserve"> </w:t>
      </w:r>
      <w:r w:rsidR="0088495A" w:rsidRPr="008117F1">
        <w:rPr>
          <w:rFonts w:ascii="Arial" w:hAnsi="Arial" w:cs="Arial"/>
          <w:color w:val="auto"/>
        </w:rPr>
        <w:t>Z</w:t>
      </w:r>
      <w:r w:rsidR="62AAF601" w:rsidRPr="008117F1">
        <w:rPr>
          <w:rFonts w:ascii="Arial" w:hAnsi="Arial" w:cs="Arial"/>
          <w:color w:val="auto"/>
        </w:rPr>
        <w:t>godnego</w:t>
      </w:r>
      <w:r w:rsidR="73EAF305" w:rsidRPr="46975258">
        <w:rPr>
          <w:rFonts w:ascii="Arial" w:hAnsi="Arial" w:cs="Arial"/>
          <w:color w:val="auto"/>
        </w:rPr>
        <w:t xml:space="preserve"> </w:t>
      </w:r>
      <w:r w:rsidR="62AAF601" w:rsidRPr="008117F1">
        <w:rPr>
          <w:rFonts w:ascii="Arial" w:hAnsi="Arial" w:cs="Arial"/>
          <w:color w:val="auto"/>
        </w:rPr>
        <w:t>z wymaganiami przedstawionymi w punkcie 6 PFU</w:t>
      </w:r>
      <w:r w:rsidR="62AAF601" w:rsidRPr="008117F1">
        <w:rPr>
          <w:rFonts w:ascii="Arial" w:hAnsi="Arial" w:cs="Arial"/>
        </w:rPr>
        <w:t xml:space="preserve">. </w:t>
      </w:r>
      <w:r w:rsidR="009B53CF" w:rsidRPr="008117F1">
        <w:rPr>
          <w:rFonts w:ascii="Arial" w:eastAsia="Arial" w:hAnsi="Arial" w:cs="Arial"/>
        </w:rPr>
        <w:t xml:space="preserve">Należy </w:t>
      </w:r>
      <w:r w:rsidR="277D0125" w:rsidRPr="008117F1">
        <w:rPr>
          <w:rFonts w:ascii="Arial" w:eastAsia="Arial" w:hAnsi="Arial" w:cs="Arial"/>
        </w:rPr>
        <w:t xml:space="preserve">dostarczyć </w:t>
      </w:r>
      <w:r w:rsidR="009B53CF" w:rsidRPr="008117F1">
        <w:rPr>
          <w:rFonts w:ascii="Arial" w:eastAsia="Arial" w:hAnsi="Arial" w:cs="Arial"/>
        </w:rPr>
        <w:t>rezerwę sprzętową dla każdego z torów</w:t>
      </w:r>
      <w:r w:rsidR="0038444E" w:rsidRPr="008117F1">
        <w:rPr>
          <w:rFonts w:ascii="Arial" w:eastAsia="Arial" w:hAnsi="Arial" w:cs="Arial"/>
        </w:rPr>
        <w:t xml:space="preserve"> oraz niezbędne układy/urządzenia testujące do okresowych sprawdzeń i przeglądów. </w:t>
      </w:r>
    </w:p>
    <w:p w14:paraId="7D2408F8" w14:textId="053E9CEF" w:rsidR="0038444E" w:rsidRPr="008117F1" w:rsidRDefault="0038444E" w:rsidP="0053619E">
      <w:pPr>
        <w:pStyle w:val="WcicieII"/>
        <w:numPr>
          <w:ilvl w:val="0"/>
          <w:numId w:val="78"/>
        </w:numPr>
        <w:spacing w:line="276" w:lineRule="auto"/>
        <w:rPr>
          <w:rFonts w:ascii="Arial" w:hAnsi="Arial" w:cs="Arial"/>
        </w:rPr>
      </w:pPr>
      <w:r w:rsidRPr="303176C4">
        <w:rPr>
          <w:rFonts w:ascii="Arial" w:eastAsia="Arial" w:hAnsi="Arial" w:cs="Arial"/>
        </w:rPr>
        <w:t>Napędy detek</w:t>
      </w:r>
      <w:r w:rsidR="00792606" w:rsidRPr="303176C4">
        <w:rPr>
          <w:rFonts w:ascii="Arial" w:eastAsia="Arial" w:hAnsi="Arial" w:cs="Arial"/>
        </w:rPr>
        <w:t>to</w:t>
      </w:r>
      <w:r w:rsidRPr="303176C4">
        <w:rPr>
          <w:rFonts w:ascii="Arial" w:eastAsia="Arial" w:hAnsi="Arial" w:cs="Arial"/>
        </w:rPr>
        <w:t xml:space="preserve">rów w torach </w:t>
      </w:r>
      <w:r w:rsidRPr="303176C4">
        <w:rPr>
          <w:rFonts w:ascii="Arial" w:eastAsia="Arial" w:hAnsi="Arial" w:cs="Arial"/>
          <w:color w:val="auto"/>
        </w:rPr>
        <w:t>TPPx3, TPLx2, TPPAx1 i IRLx2</w:t>
      </w:r>
      <w:r w:rsidRPr="303176C4">
        <w:rPr>
          <w:rFonts w:ascii="Arial" w:eastAsia="Arial" w:hAnsi="Arial" w:cs="Arial"/>
        </w:rPr>
        <w:t xml:space="preserve"> wraz z układem sterującym okablowaniem i wskaźnikami położenia, sygnalizacji pozycji krańcowych.</w:t>
      </w:r>
      <w:r w:rsidRPr="303176C4">
        <w:rPr>
          <w:rFonts w:ascii="Arial" w:hAnsi="Arial" w:cs="Arial"/>
        </w:rPr>
        <w:t xml:space="preserve"> </w:t>
      </w:r>
    </w:p>
    <w:p w14:paraId="20038EF2" w14:textId="7F520EAD" w:rsidR="0038444E" w:rsidRPr="008117F1" w:rsidRDefault="57B98866" w:rsidP="0053619E">
      <w:pPr>
        <w:pStyle w:val="WcicieII"/>
        <w:numPr>
          <w:ilvl w:val="0"/>
          <w:numId w:val="78"/>
        </w:numPr>
        <w:spacing w:before="0" w:line="276" w:lineRule="auto"/>
        <w:rPr>
          <w:rFonts w:ascii="Arial" w:hAnsi="Arial" w:cs="Arial"/>
          <w:color w:val="auto"/>
        </w:rPr>
      </w:pPr>
      <w:r w:rsidRPr="008117F1">
        <w:rPr>
          <w:rFonts w:ascii="Arial" w:hAnsi="Arial" w:cs="Arial"/>
          <w:color w:val="auto"/>
        </w:rPr>
        <w:t xml:space="preserve">Układ </w:t>
      </w:r>
      <w:r w:rsidR="1496775A" w:rsidRPr="008117F1">
        <w:rPr>
          <w:rFonts w:ascii="Arial" w:hAnsi="Arial" w:cs="Arial"/>
          <w:color w:val="auto"/>
        </w:rPr>
        <w:t>A</w:t>
      </w:r>
      <w:r w:rsidRPr="008117F1">
        <w:rPr>
          <w:rFonts w:ascii="Arial" w:hAnsi="Arial" w:cs="Arial"/>
          <w:color w:val="auto"/>
        </w:rPr>
        <w:t xml:space="preserve">utomatyki </w:t>
      </w:r>
      <w:r w:rsidR="4439399E" w:rsidRPr="008117F1">
        <w:rPr>
          <w:rFonts w:ascii="Arial" w:hAnsi="Arial" w:cs="Arial"/>
          <w:color w:val="auto"/>
        </w:rPr>
        <w:t>Z</w:t>
      </w:r>
      <w:r w:rsidRPr="008117F1">
        <w:rPr>
          <w:rFonts w:ascii="Arial" w:hAnsi="Arial" w:cs="Arial"/>
          <w:color w:val="auto"/>
        </w:rPr>
        <w:t xml:space="preserve">abezpieczeń </w:t>
      </w:r>
      <w:r w:rsidR="784E6394" w:rsidRPr="008117F1">
        <w:rPr>
          <w:rFonts w:ascii="Arial" w:hAnsi="Arial" w:cs="Arial"/>
          <w:color w:val="auto"/>
        </w:rPr>
        <w:t>(</w:t>
      </w:r>
      <w:r w:rsidR="0038444E" w:rsidRPr="008117F1">
        <w:rPr>
          <w:rFonts w:ascii="Arial" w:hAnsi="Arial" w:cs="Arial"/>
          <w:color w:val="auto"/>
        </w:rPr>
        <w:t>nowy UAZ: RPS</w:t>
      </w:r>
      <w:r w:rsidR="21F9581F" w:rsidRPr="008117F1">
        <w:rPr>
          <w:rFonts w:ascii="Arial" w:hAnsi="Arial" w:cs="Arial"/>
          <w:color w:val="auto"/>
        </w:rPr>
        <w:t>)</w:t>
      </w:r>
      <w:r w:rsidRPr="008117F1">
        <w:rPr>
          <w:rFonts w:ascii="Arial" w:hAnsi="Arial" w:cs="Arial"/>
          <w:color w:val="auto"/>
        </w:rPr>
        <w:t xml:space="preserve"> wraz z systemem sygnalizacji </w:t>
      </w:r>
      <w:r w:rsidR="0038444E" w:rsidRPr="008117F1">
        <w:rPr>
          <w:rFonts w:ascii="Arial" w:hAnsi="Arial" w:cs="Arial"/>
          <w:color w:val="auto"/>
        </w:rPr>
        <w:t>SSM, w tym: kable, szafy systemowe, oprzyrządowanie do realizacji funkcji logicznych, system wizualizacji nadzorujący RPS i SSM oraz niezbędne układy/urządzenia testujące do okresowych sprawdzeń i przeglądów.</w:t>
      </w:r>
    </w:p>
    <w:p w14:paraId="61022C59" w14:textId="17799F87" w:rsidR="5CC5D431" w:rsidRPr="008117F1" w:rsidRDefault="0038444E" w:rsidP="0053619E">
      <w:pPr>
        <w:pStyle w:val="WcicieII"/>
        <w:numPr>
          <w:ilvl w:val="0"/>
          <w:numId w:val="78"/>
        </w:numPr>
        <w:spacing w:line="276" w:lineRule="auto"/>
        <w:rPr>
          <w:rFonts w:ascii="Arial" w:hAnsi="Arial" w:cs="Arial"/>
          <w:color w:val="auto"/>
        </w:rPr>
      </w:pPr>
      <w:r w:rsidRPr="303176C4">
        <w:rPr>
          <w:rFonts w:ascii="Arial" w:hAnsi="Arial" w:cs="Arial"/>
          <w:color w:val="auto"/>
        </w:rPr>
        <w:t xml:space="preserve">System </w:t>
      </w:r>
      <w:r w:rsidR="57B98866" w:rsidRPr="303176C4">
        <w:rPr>
          <w:rFonts w:ascii="Arial" w:hAnsi="Arial" w:cs="Arial"/>
          <w:color w:val="auto"/>
        </w:rPr>
        <w:t>sterowania i napędów prętów pochłaniających reaktora MARIA tzn. pręta automatycznej regulacji (PAR), prętów kompensacyjnych (PK) i prętów bezpieczeństwa (PB)</w:t>
      </w:r>
      <w:r w:rsidR="18472E38" w:rsidRPr="303176C4">
        <w:rPr>
          <w:rFonts w:ascii="Arial" w:hAnsi="Arial" w:cs="Arial"/>
          <w:color w:val="auto"/>
        </w:rPr>
        <w:t xml:space="preserve"> obejmującego szafy systemowe</w:t>
      </w:r>
      <w:r w:rsidR="6B78A0EA" w:rsidRPr="303176C4">
        <w:rPr>
          <w:rFonts w:ascii="Arial" w:hAnsi="Arial" w:cs="Arial"/>
          <w:color w:val="auto"/>
        </w:rPr>
        <w:t xml:space="preserve">, okablowanie, </w:t>
      </w:r>
      <w:r w:rsidR="18032B56" w:rsidRPr="303176C4">
        <w:rPr>
          <w:rFonts w:ascii="Arial" w:hAnsi="Arial" w:cs="Arial"/>
          <w:color w:val="auto"/>
        </w:rPr>
        <w:t>oprzyrządowanie</w:t>
      </w:r>
      <w:r w:rsidR="6B78A0EA" w:rsidRPr="303176C4">
        <w:rPr>
          <w:rFonts w:ascii="Arial" w:hAnsi="Arial" w:cs="Arial"/>
          <w:color w:val="auto"/>
        </w:rPr>
        <w:t>, kompletne</w:t>
      </w:r>
      <w:r w:rsidR="56D8A129" w:rsidRPr="303176C4">
        <w:rPr>
          <w:rFonts w:ascii="Arial" w:hAnsi="Arial" w:cs="Arial"/>
          <w:color w:val="auto"/>
        </w:rPr>
        <w:t xml:space="preserve"> zmontowane zestawy </w:t>
      </w:r>
      <w:r w:rsidR="6B78A0EA" w:rsidRPr="303176C4">
        <w:rPr>
          <w:rFonts w:ascii="Arial" w:hAnsi="Arial" w:cs="Arial"/>
          <w:color w:val="auto"/>
        </w:rPr>
        <w:t>napęd</w:t>
      </w:r>
      <w:r w:rsidR="5CBD2445" w:rsidRPr="303176C4">
        <w:rPr>
          <w:rFonts w:ascii="Arial" w:hAnsi="Arial" w:cs="Arial"/>
          <w:color w:val="auto"/>
        </w:rPr>
        <w:t>owe</w:t>
      </w:r>
      <w:r w:rsidR="6B78A0EA" w:rsidRPr="303176C4">
        <w:rPr>
          <w:rFonts w:ascii="Arial" w:hAnsi="Arial" w:cs="Arial"/>
          <w:color w:val="auto"/>
        </w:rPr>
        <w:t xml:space="preserve"> </w:t>
      </w:r>
      <w:r w:rsidR="2FD4C96A" w:rsidRPr="303176C4">
        <w:rPr>
          <w:rFonts w:ascii="Arial" w:hAnsi="Arial" w:cs="Arial"/>
          <w:color w:val="auto"/>
        </w:rPr>
        <w:t>(17 szt</w:t>
      </w:r>
      <w:r w:rsidR="001D791A" w:rsidRPr="303176C4">
        <w:rPr>
          <w:rFonts w:ascii="Arial" w:hAnsi="Arial" w:cs="Arial"/>
          <w:color w:val="auto"/>
        </w:rPr>
        <w:t>uk</w:t>
      </w:r>
      <w:r w:rsidR="2FD4C96A" w:rsidRPr="303176C4">
        <w:rPr>
          <w:rFonts w:ascii="Arial" w:hAnsi="Arial" w:cs="Arial"/>
          <w:color w:val="auto"/>
        </w:rPr>
        <w:t>) prętów pochłaniających</w:t>
      </w:r>
      <w:r w:rsidR="6B78A0EA" w:rsidRPr="303176C4">
        <w:rPr>
          <w:rFonts w:ascii="Arial" w:hAnsi="Arial" w:cs="Arial"/>
          <w:color w:val="auto"/>
        </w:rPr>
        <w:t xml:space="preserve"> </w:t>
      </w:r>
      <w:r w:rsidR="09BC3CC9" w:rsidRPr="303176C4">
        <w:rPr>
          <w:rFonts w:ascii="Arial" w:hAnsi="Arial" w:cs="Arial"/>
          <w:color w:val="auto"/>
        </w:rPr>
        <w:t>wraz</w:t>
      </w:r>
      <w:r w:rsidR="00DD1CDB" w:rsidRPr="303176C4">
        <w:rPr>
          <w:rFonts w:ascii="Arial" w:hAnsi="Arial" w:cs="Arial"/>
          <w:color w:val="auto"/>
        </w:rPr>
        <w:t xml:space="preserve"> z</w:t>
      </w:r>
      <w:r w:rsidR="09BC3CC9" w:rsidRPr="303176C4">
        <w:rPr>
          <w:rFonts w:ascii="Arial" w:hAnsi="Arial" w:cs="Arial"/>
          <w:color w:val="auto"/>
        </w:rPr>
        <w:t xml:space="preserve"> </w:t>
      </w:r>
      <w:r w:rsidR="4C912C30" w:rsidRPr="303176C4">
        <w:rPr>
          <w:rFonts w:ascii="Arial" w:hAnsi="Arial" w:cs="Arial"/>
          <w:color w:val="auto"/>
        </w:rPr>
        <w:t xml:space="preserve">silnikami, przekładniami, instalacjami </w:t>
      </w:r>
      <w:r w:rsidR="726B1AD6" w:rsidRPr="303176C4">
        <w:rPr>
          <w:rFonts w:ascii="Arial" w:hAnsi="Arial" w:cs="Arial"/>
          <w:color w:val="auto"/>
        </w:rPr>
        <w:t>elektrycznymi i AKPiA,</w:t>
      </w:r>
      <w:r w:rsidR="4F937D43" w:rsidRPr="303176C4">
        <w:rPr>
          <w:rFonts w:ascii="Arial" w:hAnsi="Arial" w:cs="Arial"/>
          <w:color w:val="auto"/>
        </w:rPr>
        <w:t xml:space="preserve"> elektromagnesami </w:t>
      </w:r>
      <w:r w:rsidR="1E503768" w:rsidRPr="303176C4">
        <w:rPr>
          <w:rFonts w:ascii="Arial" w:hAnsi="Arial" w:cs="Arial"/>
          <w:color w:val="auto"/>
        </w:rPr>
        <w:t xml:space="preserve">i pozostałym </w:t>
      </w:r>
      <w:r w:rsidR="0C751465" w:rsidRPr="303176C4">
        <w:rPr>
          <w:rFonts w:ascii="Arial" w:hAnsi="Arial" w:cs="Arial"/>
          <w:color w:val="auto"/>
        </w:rPr>
        <w:t>wyposażeniem mechaniczny</w:t>
      </w:r>
      <w:r w:rsidRPr="303176C4">
        <w:rPr>
          <w:rFonts w:ascii="Arial" w:hAnsi="Arial" w:cs="Arial"/>
          <w:color w:val="auto"/>
        </w:rPr>
        <w:t>m</w:t>
      </w:r>
      <w:r w:rsidR="0C751465" w:rsidRPr="303176C4">
        <w:rPr>
          <w:rFonts w:ascii="Arial" w:hAnsi="Arial" w:cs="Arial"/>
          <w:color w:val="auto"/>
        </w:rPr>
        <w:t xml:space="preserve">, instalacyjnym, elektrycznym </w:t>
      </w:r>
      <w:r w:rsidR="1E503768" w:rsidRPr="303176C4">
        <w:rPr>
          <w:rFonts w:ascii="Arial" w:hAnsi="Arial" w:cs="Arial"/>
          <w:color w:val="auto"/>
        </w:rPr>
        <w:t>niezbędnym do</w:t>
      </w:r>
      <w:r w:rsidR="0C751465" w:rsidRPr="303176C4">
        <w:rPr>
          <w:rFonts w:ascii="Arial" w:hAnsi="Arial" w:cs="Arial"/>
          <w:color w:val="auto"/>
        </w:rPr>
        <w:t xml:space="preserve"> prawidłowego montażu i działania zgodnego z wymaganiami przedstawionymi w punkcie 6 PFU</w:t>
      </w:r>
      <w:r w:rsidRPr="303176C4">
        <w:rPr>
          <w:rFonts w:ascii="Arial" w:hAnsi="Arial" w:cs="Arial"/>
          <w:color w:val="auto"/>
        </w:rPr>
        <w:t xml:space="preserve">. </w:t>
      </w:r>
      <w:r w:rsidR="765A827A" w:rsidRPr="303176C4">
        <w:rPr>
          <w:rFonts w:ascii="Arial" w:hAnsi="Arial" w:cs="Arial"/>
          <w:color w:val="auto"/>
        </w:rPr>
        <w:t>Zakres dostawy obejmuje</w:t>
      </w:r>
      <w:r w:rsidR="4C8A0437" w:rsidRPr="303176C4">
        <w:rPr>
          <w:rFonts w:ascii="Arial" w:hAnsi="Arial" w:cs="Arial"/>
          <w:color w:val="auto"/>
        </w:rPr>
        <w:t xml:space="preserve"> </w:t>
      </w:r>
      <w:r w:rsidRPr="303176C4">
        <w:rPr>
          <w:rFonts w:ascii="Arial" w:hAnsi="Arial" w:cs="Arial"/>
          <w:color w:val="auto"/>
        </w:rPr>
        <w:t>również układ testujący do okresowych przeglądów.</w:t>
      </w:r>
    </w:p>
    <w:p w14:paraId="09ECF252" w14:textId="70B9468D" w:rsidR="00C2253A" w:rsidRPr="00CB5A1E" w:rsidRDefault="00C2253A" w:rsidP="0053619E">
      <w:pPr>
        <w:pStyle w:val="Nagwek2"/>
        <w:numPr>
          <w:ilvl w:val="1"/>
          <w:numId w:val="73"/>
        </w:numPr>
      </w:pPr>
      <w:bookmarkStart w:id="247" w:name="_Toc155609106"/>
      <w:bookmarkStart w:id="248" w:name="_Toc155609247"/>
      <w:bookmarkStart w:id="249" w:name="_Toc155609383"/>
      <w:bookmarkStart w:id="250" w:name="_Toc155609517"/>
      <w:bookmarkStart w:id="251" w:name="_Toc155609651"/>
      <w:bookmarkStart w:id="252" w:name="_Toc155609785"/>
      <w:bookmarkStart w:id="253" w:name="_Toc155609916"/>
      <w:bookmarkStart w:id="254" w:name="_Toc155613161"/>
      <w:bookmarkStart w:id="255" w:name="_Toc161136899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5F1E5A97">
        <w:t>Przedmiot Umowy obejmuje następujące usługi</w:t>
      </w:r>
      <w:bookmarkEnd w:id="255"/>
    </w:p>
    <w:p w14:paraId="6AF905F5" w14:textId="0D179809" w:rsidR="1F0E3A30" w:rsidRDefault="1F0E3A30" w:rsidP="008117F1">
      <w:pPr>
        <w:pStyle w:val="Nagwek3"/>
        <w:keepNext w:val="0"/>
        <w:keepLines w:val="0"/>
        <w:spacing w:before="120" w:after="0" w:line="276" w:lineRule="auto"/>
        <w:rPr>
          <w:rFonts w:cs="Arial"/>
          <w:b w:val="0"/>
        </w:rPr>
      </w:pPr>
      <w:r w:rsidRPr="7A6BECE8">
        <w:rPr>
          <w:rFonts w:cs="Arial"/>
          <w:b w:val="0"/>
        </w:rPr>
        <w:t xml:space="preserve">W związku z przyjętą do realizacji </w:t>
      </w:r>
      <w:r w:rsidRPr="04D865B0">
        <w:rPr>
          <w:rFonts w:cs="Arial"/>
          <w:b w:val="0"/>
        </w:rPr>
        <w:t>Umowy</w:t>
      </w:r>
      <w:r w:rsidRPr="7A6BECE8">
        <w:rPr>
          <w:rFonts w:cs="Arial"/>
          <w:b w:val="0"/>
        </w:rPr>
        <w:t xml:space="preserve"> formułą „pod klucz”, w zakresie Przedmiotu </w:t>
      </w:r>
      <w:r w:rsidRPr="04D865B0">
        <w:rPr>
          <w:rFonts w:cs="Arial"/>
          <w:b w:val="0"/>
        </w:rPr>
        <w:t>Umowy</w:t>
      </w:r>
      <w:r w:rsidRPr="7A6BECE8">
        <w:rPr>
          <w:rFonts w:cs="Arial"/>
          <w:b w:val="0"/>
        </w:rPr>
        <w:t xml:space="preserve"> znajdują się wszystkie Prace obejmujące m.in. </w:t>
      </w:r>
      <w:r w:rsidR="25219EDF" w:rsidRPr="04D865B0">
        <w:rPr>
          <w:rFonts w:cs="Arial"/>
          <w:b w:val="0"/>
        </w:rPr>
        <w:t xml:space="preserve">opracowanie koncepcji </w:t>
      </w:r>
      <w:r w:rsidR="25219EDF" w:rsidRPr="65C000A9">
        <w:rPr>
          <w:rFonts w:cs="Arial"/>
          <w:b w:val="0"/>
        </w:rPr>
        <w:t xml:space="preserve">modernizacji </w:t>
      </w:r>
      <w:r w:rsidR="153974B6" w:rsidRPr="65C000A9">
        <w:rPr>
          <w:rFonts w:cs="Arial"/>
          <w:b w:val="0"/>
        </w:rPr>
        <w:t>I&amp;C reaktora, opracowanie Wykonawczego Projektu Technicznego</w:t>
      </w:r>
      <w:r w:rsidR="641E0258" w:rsidRPr="65C000A9">
        <w:rPr>
          <w:rFonts w:cs="Arial"/>
          <w:b w:val="0"/>
        </w:rPr>
        <w:t>, wszystkie</w:t>
      </w:r>
      <w:r w:rsidRPr="04D865B0">
        <w:rPr>
          <w:rFonts w:cs="Arial"/>
          <w:b w:val="0"/>
        </w:rPr>
        <w:t xml:space="preserve"> </w:t>
      </w:r>
      <w:r w:rsidRPr="7A6BECE8">
        <w:rPr>
          <w:rFonts w:cs="Arial"/>
          <w:b w:val="0"/>
        </w:rPr>
        <w:t xml:space="preserve">roboty </w:t>
      </w:r>
      <w:r w:rsidRPr="04D865B0">
        <w:rPr>
          <w:rFonts w:cs="Arial"/>
          <w:b w:val="0"/>
        </w:rPr>
        <w:t>monta</w:t>
      </w:r>
      <w:r w:rsidR="5BB6FC36" w:rsidRPr="04D865B0">
        <w:rPr>
          <w:rFonts w:cs="Arial"/>
          <w:b w:val="0"/>
        </w:rPr>
        <w:t>ż</w:t>
      </w:r>
      <w:r w:rsidRPr="04D865B0">
        <w:rPr>
          <w:rFonts w:cs="Arial"/>
          <w:b w:val="0"/>
        </w:rPr>
        <w:t xml:space="preserve">owe </w:t>
      </w:r>
      <w:r w:rsidR="75450C86" w:rsidRPr="2ED29FA5">
        <w:rPr>
          <w:rFonts w:cs="Arial"/>
          <w:b w:val="0"/>
        </w:rPr>
        <w:t xml:space="preserve">i </w:t>
      </w:r>
      <w:r w:rsidR="75450C86" w:rsidRPr="65C000A9">
        <w:rPr>
          <w:rFonts w:cs="Arial"/>
          <w:b w:val="0"/>
        </w:rPr>
        <w:t>instalacyjne</w:t>
      </w:r>
      <w:r w:rsidRPr="7A6BECE8">
        <w:rPr>
          <w:rFonts w:cs="Arial"/>
          <w:b w:val="0"/>
        </w:rPr>
        <w:t xml:space="preserve">, dostawy </w:t>
      </w:r>
      <w:r w:rsidR="6EA8CD80" w:rsidRPr="2ED29FA5">
        <w:rPr>
          <w:rFonts w:cs="Arial"/>
          <w:b w:val="0"/>
        </w:rPr>
        <w:t>oraz</w:t>
      </w:r>
      <w:r w:rsidRPr="7A6BECE8">
        <w:rPr>
          <w:rFonts w:cs="Arial"/>
          <w:b w:val="0"/>
        </w:rPr>
        <w:t xml:space="preserve"> usługi, które są potrzebne do tego, aby </w:t>
      </w:r>
      <w:r w:rsidR="02756B37" w:rsidRPr="2ED29FA5">
        <w:rPr>
          <w:rFonts w:cs="Arial"/>
          <w:b w:val="0"/>
        </w:rPr>
        <w:t>zmodernizowane</w:t>
      </w:r>
      <w:r w:rsidR="1FF79654" w:rsidRPr="065D06ED">
        <w:rPr>
          <w:rFonts w:cs="Arial"/>
          <w:b w:val="0"/>
        </w:rPr>
        <w:t>:</w:t>
      </w:r>
      <w:r w:rsidRPr="065D06ED">
        <w:rPr>
          <w:rFonts w:cs="Arial"/>
          <w:b w:val="0"/>
        </w:rPr>
        <w:t xml:space="preserve"> </w:t>
      </w:r>
      <w:r w:rsidR="162BD5E8" w:rsidRPr="00CC15A0">
        <w:rPr>
          <w:rFonts w:cs="Arial"/>
          <w:b w:val="0"/>
        </w:rPr>
        <w:t xml:space="preserve">Układ Automatyki Neutronowej (UAN), </w:t>
      </w:r>
      <w:r w:rsidR="162BD5E8" w:rsidRPr="49B0A0B9">
        <w:rPr>
          <w:rFonts w:cs="Arial"/>
          <w:b w:val="0"/>
        </w:rPr>
        <w:t>Układ</w:t>
      </w:r>
      <w:r w:rsidR="162BD5E8" w:rsidRPr="00CC15A0">
        <w:rPr>
          <w:rFonts w:cs="Arial"/>
          <w:b w:val="0"/>
        </w:rPr>
        <w:t xml:space="preserve"> Automatyki Zabezpieczeń (UAZ) wraz z systemem sygnalizacji oraz sterowania i napędów prętów pochłaniających reaktora MARIA</w:t>
      </w:r>
      <w:r w:rsidRPr="2ED29FA5">
        <w:t xml:space="preserve"> </w:t>
      </w:r>
      <w:r w:rsidRPr="7A6BECE8">
        <w:rPr>
          <w:rFonts w:cs="Arial"/>
          <w:b w:val="0"/>
        </w:rPr>
        <w:t xml:space="preserve">osiągnął </w:t>
      </w:r>
      <w:r w:rsidRPr="711F05A6">
        <w:rPr>
          <w:rFonts w:cs="Arial"/>
          <w:b w:val="0"/>
        </w:rPr>
        <w:t>wymagan</w:t>
      </w:r>
      <w:r w:rsidR="368AAAA4" w:rsidRPr="711F05A6">
        <w:rPr>
          <w:rFonts w:cs="Arial"/>
          <w:b w:val="0"/>
        </w:rPr>
        <w:t>ą</w:t>
      </w:r>
      <w:r w:rsidRPr="7A6BECE8">
        <w:rPr>
          <w:rFonts w:cs="Arial"/>
          <w:b w:val="0"/>
        </w:rPr>
        <w:t xml:space="preserve"> </w:t>
      </w:r>
      <w:r w:rsidR="79D3B98B" w:rsidRPr="065D06ED">
        <w:rPr>
          <w:rFonts w:cs="Arial"/>
          <w:b w:val="0"/>
        </w:rPr>
        <w:t>funkcjonalność</w:t>
      </w:r>
      <w:r w:rsidRPr="711F05A6">
        <w:rPr>
          <w:rFonts w:cs="Arial"/>
          <w:b w:val="0"/>
        </w:rPr>
        <w:t>,</w:t>
      </w:r>
      <w:r w:rsidRPr="7A6BECE8">
        <w:rPr>
          <w:rFonts w:cs="Arial"/>
          <w:b w:val="0"/>
        </w:rPr>
        <w:t xml:space="preserve"> zdolność ruchową</w:t>
      </w:r>
      <w:r w:rsidR="6000E51D" w:rsidRPr="78CEEA34">
        <w:rPr>
          <w:rFonts w:cs="Arial"/>
          <w:b w:val="0"/>
        </w:rPr>
        <w:t>,</w:t>
      </w:r>
      <w:r w:rsidRPr="7A6BECE8">
        <w:rPr>
          <w:rFonts w:cs="Arial"/>
          <w:b w:val="0"/>
        </w:rPr>
        <w:t xml:space="preserve"> bezpieczeństwo </w:t>
      </w:r>
      <w:r w:rsidR="58BCFD50" w:rsidRPr="78CEEA34">
        <w:rPr>
          <w:rFonts w:cs="Arial"/>
          <w:b w:val="0"/>
        </w:rPr>
        <w:t xml:space="preserve">i </w:t>
      </w:r>
      <w:r w:rsidR="52F39E2B" w:rsidRPr="5648625E">
        <w:rPr>
          <w:rFonts w:cs="Arial"/>
          <w:b w:val="0"/>
        </w:rPr>
        <w:t xml:space="preserve">pełną </w:t>
      </w:r>
      <w:r w:rsidR="58BCFD50" w:rsidRPr="78CEEA34">
        <w:rPr>
          <w:rFonts w:cs="Arial"/>
          <w:b w:val="0"/>
        </w:rPr>
        <w:t xml:space="preserve">integrację z </w:t>
      </w:r>
      <w:r w:rsidR="248F2CFE" w:rsidRPr="78CEEA34">
        <w:rPr>
          <w:rFonts w:cs="Arial"/>
          <w:b w:val="0"/>
        </w:rPr>
        <w:t>istniejącymi</w:t>
      </w:r>
      <w:r w:rsidR="58BCFD50" w:rsidRPr="78CEEA34">
        <w:rPr>
          <w:rFonts w:cs="Arial"/>
          <w:b w:val="0"/>
        </w:rPr>
        <w:t xml:space="preserve"> systemami</w:t>
      </w:r>
      <w:r w:rsidRPr="78CEEA34">
        <w:rPr>
          <w:rFonts w:cs="Arial"/>
          <w:b w:val="0"/>
        </w:rPr>
        <w:t xml:space="preserve"> </w:t>
      </w:r>
      <w:r w:rsidRPr="7A6BECE8">
        <w:rPr>
          <w:rFonts w:cs="Arial"/>
          <w:b w:val="0"/>
        </w:rPr>
        <w:t xml:space="preserve">nawet, jeżeli takie elementy Prac nie są wyszczególnione w </w:t>
      </w:r>
      <w:r w:rsidR="75FA317E" w:rsidRPr="78CEEA34">
        <w:rPr>
          <w:rFonts w:cs="Arial"/>
          <w:b w:val="0"/>
        </w:rPr>
        <w:t>Umowie</w:t>
      </w:r>
      <w:r w:rsidRPr="7A6BECE8">
        <w:rPr>
          <w:rFonts w:cs="Arial"/>
          <w:b w:val="0"/>
        </w:rPr>
        <w:t xml:space="preserve"> i nie są jednoznacznie wyłączone z zakresu Przedmiotu </w:t>
      </w:r>
      <w:r w:rsidR="2AD59EE5" w:rsidRPr="0E7B8950">
        <w:rPr>
          <w:rFonts w:cs="Arial"/>
          <w:b w:val="0"/>
        </w:rPr>
        <w:t>Umowy.</w:t>
      </w:r>
    </w:p>
    <w:p w14:paraId="28237BAC" w14:textId="745148F7" w:rsidR="00BA522D" w:rsidRPr="001D28CC" w:rsidRDefault="00444BCC" w:rsidP="008117F1">
      <w:pPr>
        <w:pStyle w:val="Nagwek3"/>
        <w:keepNext w:val="0"/>
        <w:keepLines w:val="0"/>
        <w:spacing w:before="120" w:after="0" w:line="276" w:lineRule="auto"/>
        <w:rPr>
          <w:rFonts w:eastAsia="MS Mincho" w:cs="Arial"/>
          <w:b w:val="0"/>
          <w:lang w:eastAsia="ja-JP"/>
        </w:rPr>
      </w:pPr>
      <w:r w:rsidRPr="1F9007AD">
        <w:rPr>
          <w:rFonts w:cs="Arial"/>
          <w:b w:val="0"/>
        </w:rPr>
        <w:t>Zakres dostaw</w:t>
      </w:r>
      <w:r w:rsidR="009F156C" w:rsidRPr="1F9007AD">
        <w:rPr>
          <w:rFonts w:cs="Arial"/>
          <w:b w:val="0"/>
        </w:rPr>
        <w:t xml:space="preserve"> i usług</w:t>
      </w:r>
      <w:r w:rsidRPr="1F9007AD">
        <w:rPr>
          <w:rFonts w:cs="Arial"/>
          <w:b w:val="0"/>
        </w:rPr>
        <w:t xml:space="preserve"> obejmie również </w:t>
      </w:r>
      <w:r w:rsidR="009F156C" w:rsidRPr="1F9007AD">
        <w:rPr>
          <w:rFonts w:cs="Arial"/>
          <w:b w:val="0"/>
        </w:rPr>
        <w:t xml:space="preserve">wszystkie pozostałe </w:t>
      </w:r>
      <w:r w:rsidRPr="1F9007AD">
        <w:rPr>
          <w:rFonts w:cs="Arial"/>
          <w:b w:val="0"/>
        </w:rPr>
        <w:t>elementy instalacji</w:t>
      </w:r>
      <w:r w:rsidR="009F156C" w:rsidRPr="1F9007AD">
        <w:rPr>
          <w:rFonts w:cs="Arial"/>
          <w:b w:val="0"/>
        </w:rPr>
        <w:t xml:space="preserve"> niewymienione powyżej</w:t>
      </w:r>
      <w:r w:rsidRPr="1F9007AD">
        <w:rPr>
          <w:rFonts w:cs="Arial"/>
          <w:b w:val="0"/>
        </w:rPr>
        <w:t>, niezbędne dla poprawnego funkcjonowania i stabilnego działania</w:t>
      </w:r>
      <w:r w:rsidR="009F156C" w:rsidRPr="1F9007AD">
        <w:rPr>
          <w:rFonts w:cs="Arial"/>
          <w:b w:val="0"/>
        </w:rPr>
        <w:t>.</w:t>
      </w:r>
    </w:p>
    <w:p w14:paraId="0997938A" w14:textId="7B6CEA10" w:rsidR="0A44D479" w:rsidRPr="00CC15A0" w:rsidRDefault="66123CA5" w:rsidP="008117F1">
      <w:pPr>
        <w:pStyle w:val="WcicieII"/>
        <w:spacing w:after="120" w:line="276" w:lineRule="auto"/>
        <w:ind w:left="0"/>
        <w:rPr>
          <w:rFonts w:cs="Arial"/>
          <w:b/>
        </w:rPr>
      </w:pPr>
      <w:r w:rsidRPr="00CC15A0">
        <w:rPr>
          <w:rFonts w:ascii="Arial" w:hAnsi="Arial" w:cs="Arial"/>
          <w:color w:val="auto"/>
          <w:szCs w:val="22"/>
        </w:rPr>
        <w:lastRenderedPageBreak/>
        <w:t>W przypadku pominięcia w PFU jakiegokolwiek elementu Przedmiotu Umowy, który będzie niezbędny dla prawidłowego działania sy</w:t>
      </w:r>
      <w:r w:rsidRPr="2A9ABF90">
        <w:rPr>
          <w:rFonts w:ascii="Arial" w:hAnsi="Arial" w:cs="Arial"/>
          <w:color w:val="auto"/>
          <w:szCs w:val="22"/>
        </w:rPr>
        <w:t>s</w:t>
      </w:r>
      <w:r w:rsidRPr="00CC15A0">
        <w:rPr>
          <w:rFonts w:ascii="Arial" w:hAnsi="Arial" w:cs="Arial"/>
          <w:color w:val="auto"/>
          <w:szCs w:val="22"/>
        </w:rPr>
        <w:t>temów</w:t>
      </w:r>
      <w:r w:rsidR="0D0751AA" w:rsidRPr="2A9ABF90">
        <w:rPr>
          <w:rFonts w:ascii="Arial" w:hAnsi="Arial" w:cs="Arial"/>
          <w:color w:val="auto"/>
          <w:szCs w:val="22"/>
        </w:rPr>
        <w:t xml:space="preserve"> UAN i UAZ</w:t>
      </w:r>
      <w:r w:rsidRPr="00CC15A0">
        <w:rPr>
          <w:rFonts w:ascii="Arial" w:hAnsi="Arial" w:cs="Arial"/>
          <w:color w:val="auto"/>
          <w:szCs w:val="22"/>
        </w:rPr>
        <w:t xml:space="preserve"> lub niezbędny dla prawidłowego połączenia i współpracy przedmiotowych s</w:t>
      </w:r>
      <w:r w:rsidRPr="2A9ABF90">
        <w:rPr>
          <w:rFonts w:ascii="Arial" w:hAnsi="Arial" w:cs="Arial"/>
          <w:color w:val="auto"/>
          <w:szCs w:val="22"/>
        </w:rPr>
        <w:t>ys</w:t>
      </w:r>
      <w:r w:rsidRPr="00CC15A0">
        <w:rPr>
          <w:rFonts w:ascii="Arial" w:hAnsi="Arial" w:cs="Arial"/>
          <w:color w:val="auto"/>
          <w:szCs w:val="22"/>
        </w:rPr>
        <w:t>temów z układami zewnętrznymi, to taki element należy do zakresu obowiązków Wykonawcy</w:t>
      </w:r>
    </w:p>
    <w:p w14:paraId="744C3492" w14:textId="0ED494AC" w:rsidR="00BA522D" w:rsidRPr="008117F1" w:rsidRDefault="44EE916C" w:rsidP="0053619E">
      <w:pPr>
        <w:pStyle w:val="Nagwek2"/>
        <w:numPr>
          <w:ilvl w:val="1"/>
          <w:numId w:val="73"/>
        </w:numPr>
        <w:rPr>
          <w:rFonts w:cs="Arial"/>
        </w:rPr>
      </w:pPr>
      <w:bookmarkStart w:id="256" w:name="_Toc161136900"/>
      <w:r w:rsidRPr="008117F1">
        <w:rPr>
          <w:rFonts w:cs="Arial"/>
        </w:rPr>
        <w:t>Wyłączenia z zakresu dostaw</w:t>
      </w:r>
      <w:bookmarkEnd w:id="256"/>
    </w:p>
    <w:p w14:paraId="20900644" w14:textId="77777777" w:rsidR="00C26634" w:rsidRPr="008117F1" w:rsidRDefault="3C6445AE" w:rsidP="0030226D">
      <w:pPr>
        <w:pStyle w:val="Lista2"/>
        <w:spacing w:before="120" w:after="0" w:line="276" w:lineRule="auto"/>
        <w:ind w:left="0" w:firstLine="0"/>
        <w:jc w:val="both"/>
        <w:rPr>
          <w:rFonts w:ascii="Arial" w:hAnsi="Arial" w:cs="Arial"/>
          <w:lang w:val="pl"/>
        </w:rPr>
      </w:pPr>
      <w:r w:rsidRPr="008117F1">
        <w:rPr>
          <w:rFonts w:ascii="Arial" w:hAnsi="Arial" w:cs="Arial"/>
          <w:lang w:val="pl"/>
        </w:rPr>
        <w:t>Projekt kanału suchego</w:t>
      </w:r>
      <w:r w:rsidR="034B5164" w:rsidRPr="008117F1">
        <w:rPr>
          <w:rFonts w:ascii="Arial" w:hAnsi="Arial" w:cs="Arial"/>
          <w:lang w:val="pl"/>
        </w:rPr>
        <w:t xml:space="preserve"> – </w:t>
      </w:r>
      <w:r w:rsidR="00F8B1FC" w:rsidRPr="008117F1">
        <w:rPr>
          <w:rFonts w:ascii="Arial" w:hAnsi="Arial" w:cs="Arial"/>
          <w:lang w:val="pl"/>
        </w:rPr>
        <w:t xml:space="preserve">Wykonawca zobowiązany jest do wykonania kanałów suchych pod </w:t>
      </w:r>
      <w:r w:rsidR="604B2494" w:rsidRPr="008117F1">
        <w:rPr>
          <w:rFonts w:ascii="Arial" w:hAnsi="Arial" w:cs="Arial"/>
          <w:lang w:val="pl"/>
        </w:rPr>
        <w:t>instalację</w:t>
      </w:r>
      <w:r w:rsidR="30C60B93" w:rsidRPr="008117F1">
        <w:rPr>
          <w:rFonts w:ascii="Arial" w:hAnsi="Arial" w:cs="Arial"/>
          <w:lang w:val="pl"/>
        </w:rPr>
        <w:t xml:space="preserve"> nowych</w:t>
      </w:r>
      <w:r w:rsidR="604B2494" w:rsidRPr="008117F1">
        <w:rPr>
          <w:rFonts w:ascii="Arial" w:hAnsi="Arial" w:cs="Arial"/>
          <w:lang w:val="pl"/>
        </w:rPr>
        <w:t xml:space="preserve"> detektor</w:t>
      </w:r>
      <w:r w:rsidR="3A2C5C9C" w:rsidRPr="008117F1">
        <w:rPr>
          <w:rFonts w:ascii="Arial" w:hAnsi="Arial" w:cs="Arial"/>
          <w:lang w:val="pl"/>
        </w:rPr>
        <w:t>ów</w:t>
      </w:r>
      <w:r w:rsidR="604B2494" w:rsidRPr="008117F1">
        <w:rPr>
          <w:rFonts w:ascii="Arial" w:hAnsi="Arial" w:cs="Arial"/>
          <w:lang w:val="pl"/>
        </w:rPr>
        <w:t xml:space="preserve"> promieniowania jonizującego</w:t>
      </w:r>
      <w:r w:rsidR="59D35033" w:rsidRPr="008117F1">
        <w:rPr>
          <w:rFonts w:ascii="Arial" w:hAnsi="Arial" w:cs="Arial"/>
          <w:lang w:val="pl"/>
        </w:rPr>
        <w:t xml:space="preserve"> </w:t>
      </w:r>
      <w:r w:rsidR="5C38BB5B" w:rsidRPr="008117F1">
        <w:rPr>
          <w:rFonts w:ascii="Arial" w:hAnsi="Arial" w:cs="Arial"/>
          <w:lang w:val="pl"/>
        </w:rPr>
        <w:t xml:space="preserve">na </w:t>
      </w:r>
      <w:r w:rsidR="00715902" w:rsidRPr="008117F1">
        <w:rPr>
          <w:rFonts w:ascii="Arial" w:hAnsi="Arial" w:cs="Arial"/>
          <w:lang w:val="pl"/>
        </w:rPr>
        <w:t>podstawie</w:t>
      </w:r>
      <w:r w:rsidR="5C38BB5B" w:rsidRPr="008117F1">
        <w:rPr>
          <w:rFonts w:ascii="Arial" w:hAnsi="Arial" w:cs="Arial"/>
          <w:lang w:val="pl"/>
        </w:rPr>
        <w:t xml:space="preserve"> projektu i rysunków technicznych udostępnionych przez Zamawiającego</w:t>
      </w:r>
      <w:r w:rsidR="00F70D6D" w:rsidRPr="008117F1">
        <w:rPr>
          <w:rFonts w:ascii="Arial" w:hAnsi="Arial" w:cs="Arial"/>
          <w:lang w:val="pl"/>
        </w:rPr>
        <w:t xml:space="preserve">. </w:t>
      </w:r>
    </w:p>
    <w:p w14:paraId="3877381B" w14:textId="3A1B3FB6" w:rsidR="00C26634" w:rsidRDefault="00C26634" w:rsidP="008117F1">
      <w:pPr>
        <w:pStyle w:val="Lista2"/>
        <w:spacing w:before="120" w:after="0" w:line="276" w:lineRule="auto"/>
        <w:ind w:left="360" w:firstLine="0"/>
        <w:jc w:val="both"/>
        <w:rPr>
          <w:lang w:val="pl"/>
        </w:rPr>
      </w:pPr>
    </w:p>
    <w:p w14:paraId="3F286602" w14:textId="77777777" w:rsidR="005077B8" w:rsidRPr="00184A38" w:rsidRDefault="005077B8" w:rsidP="0053619E">
      <w:pPr>
        <w:pStyle w:val="Nagwek1"/>
        <w:numPr>
          <w:ilvl w:val="0"/>
          <w:numId w:val="73"/>
        </w:numPr>
        <w:rPr>
          <w:rStyle w:val="Nagwek1Znak"/>
          <w:rFonts w:ascii="Arial" w:hAnsi="Arial" w:cs="Arial"/>
          <w:b/>
        </w:rPr>
      </w:pPr>
      <w:bookmarkStart w:id="257" w:name="_Toc155180320"/>
      <w:bookmarkStart w:id="258" w:name="_Toc155180464"/>
      <w:bookmarkStart w:id="259" w:name="_Toc155180633"/>
      <w:bookmarkStart w:id="260" w:name="_Toc161136901"/>
      <w:bookmarkEnd w:id="257"/>
      <w:bookmarkEnd w:id="258"/>
      <w:bookmarkEnd w:id="259"/>
      <w:r w:rsidRPr="00184A38">
        <w:rPr>
          <w:rStyle w:val="Nagwek1Znak"/>
          <w:rFonts w:ascii="Arial" w:hAnsi="Arial" w:cs="Arial"/>
          <w:b/>
        </w:rPr>
        <w:lastRenderedPageBreak/>
        <w:t xml:space="preserve">Granice </w:t>
      </w:r>
      <w:r w:rsidR="00290FD4" w:rsidRPr="00184A38">
        <w:rPr>
          <w:rStyle w:val="Nagwek1Znak"/>
          <w:rFonts w:ascii="Arial" w:hAnsi="Arial" w:cs="Arial"/>
          <w:b/>
        </w:rPr>
        <w:t>D</w:t>
      </w:r>
      <w:r w:rsidRPr="00184A38">
        <w:rPr>
          <w:rStyle w:val="Nagwek1Znak"/>
          <w:rFonts w:ascii="Arial" w:hAnsi="Arial" w:cs="Arial"/>
          <w:b/>
        </w:rPr>
        <w:t>ostaw</w:t>
      </w:r>
      <w:bookmarkEnd w:id="260"/>
    </w:p>
    <w:p w14:paraId="0BDE2835" w14:textId="2D5A6C2C" w:rsidR="005077B8" w:rsidRPr="00DD2C14" w:rsidRDefault="00EF7597" w:rsidP="00DD2C14">
      <w:pPr>
        <w:pStyle w:val="WcicieII"/>
        <w:spacing w:line="276" w:lineRule="auto"/>
        <w:ind w:left="0"/>
        <w:rPr>
          <w:rFonts w:ascii="Arial" w:hAnsi="Arial" w:cs="Arial"/>
        </w:rPr>
      </w:pPr>
      <w:r w:rsidRPr="0E46707E">
        <w:rPr>
          <w:rFonts w:ascii="Arial" w:hAnsi="Arial" w:cs="Arial"/>
        </w:rPr>
        <w:t xml:space="preserve">Granice prac i Dostaw </w:t>
      </w:r>
      <w:r w:rsidR="5BECA584" w:rsidRPr="0E46707E">
        <w:rPr>
          <w:rFonts w:ascii="Arial" w:hAnsi="Arial" w:cs="Arial"/>
        </w:rPr>
        <w:t xml:space="preserve">Przedmiotu Kontraktu </w:t>
      </w:r>
      <w:r w:rsidRPr="0E46707E">
        <w:rPr>
          <w:rFonts w:ascii="Arial" w:hAnsi="Arial" w:cs="Arial"/>
        </w:rPr>
        <w:t>pomiędzy zakresem prac wykonywanych przez Wykonawcę</w:t>
      </w:r>
      <w:r w:rsidR="001D2D72" w:rsidRPr="0E46707E">
        <w:rPr>
          <w:rFonts w:ascii="Arial" w:hAnsi="Arial" w:cs="Arial"/>
        </w:rPr>
        <w:t>,</w:t>
      </w:r>
      <w:r w:rsidRPr="0E46707E">
        <w:rPr>
          <w:rFonts w:ascii="Arial" w:hAnsi="Arial" w:cs="Arial"/>
        </w:rPr>
        <w:t xml:space="preserve"> </w:t>
      </w:r>
      <w:r w:rsidR="5FCDE846" w:rsidRPr="0E46707E">
        <w:rPr>
          <w:rFonts w:ascii="Arial" w:hAnsi="Arial" w:cs="Arial"/>
        </w:rPr>
        <w:t>a</w:t>
      </w:r>
      <w:r w:rsidR="247069F3" w:rsidRPr="0E46707E">
        <w:rPr>
          <w:rFonts w:ascii="Arial" w:hAnsi="Arial" w:cs="Arial"/>
        </w:rPr>
        <w:t xml:space="preserve"> istniejącą infrastrukturą oraz </w:t>
      </w:r>
      <w:r w:rsidR="5FCDE846" w:rsidRPr="0E46707E">
        <w:rPr>
          <w:rFonts w:ascii="Arial" w:hAnsi="Arial" w:cs="Arial"/>
        </w:rPr>
        <w:t>istniejąc</w:t>
      </w:r>
      <w:r w:rsidR="218EC921" w:rsidRPr="0E46707E">
        <w:rPr>
          <w:rFonts w:ascii="Arial" w:hAnsi="Arial" w:cs="Arial"/>
        </w:rPr>
        <w:t>ymi</w:t>
      </w:r>
      <w:r w:rsidR="5FCDE846" w:rsidRPr="0E46707E">
        <w:rPr>
          <w:rFonts w:ascii="Arial" w:hAnsi="Arial" w:cs="Arial"/>
        </w:rPr>
        <w:t xml:space="preserve"> systemami </w:t>
      </w:r>
      <w:r w:rsidR="255D09A9" w:rsidRPr="0E46707E">
        <w:rPr>
          <w:rFonts w:ascii="Arial" w:hAnsi="Arial" w:cs="Arial"/>
        </w:rPr>
        <w:t>Zamawiającego,</w:t>
      </w:r>
      <w:r w:rsidR="5FCDE846" w:rsidRPr="0E46707E">
        <w:rPr>
          <w:rFonts w:ascii="Arial" w:hAnsi="Arial" w:cs="Arial"/>
        </w:rPr>
        <w:t xml:space="preserve"> które nie podlegają modernizacji</w:t>
      </w:r>
      <w:r w:rsidRPr="0E46707E">
        <w:rPr>
          <w:rFonts w:ascii="Arial" w:hAnsi="Arial" w:cs="Arial"/>
        </w:rPr>
        <w:t xml:space="preserve"> są następujące</w:t>
      </w:r>
      <w:r w:rsidR="00E53FA5" w:rsidRPr="0E46707E">
        <w:rPr>
          <w:rFonts w:ascii="Arial" w:hAnsi="Arial" w:cs="Arial"/>
        </w:rPr>
        <w:t>:</w:t>
      </w:r>
    </w:p>
    <w:p w14:paraId="06283057" w14:textId="203D82B0" w:rsidR="04A40116" w:rsidRPr="00DD2C14" w:rsidRDefault="04A40116" w:rsidP="0053619E">
      <w:pPr>
        <w:pStyle w:val="WcicieII"/>
        <w:numPr>
          <w:ilvl w:val="0"/>
          <w:numId w:val="57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DD2C14">
        <w:rPr>
          <w:rFonts w:ascii="Arial" w:hAnsi="Arial" w:cs="Arial"/>
          <w:szCs w:val="22"/>
        </w:rPr>
        <w:t xml:space="preserve">System Monitorowania Strumienia Neutronów </w:t>
      </w:r>
      <w:r w:rsidR="00FC6B14" w:rsidRPr="00DD2C14">
        <w:rPr>
          <w:rFonts w:ascii="Arial" w:hAnsi="Arial" w:cs="Arial"/>
          <w:szCs w:val="22"/>
        </w:rPr>
        <w:t>(</w:t>
      </w:r>
      <w:r w:rsidRPr="00DD2C14">
        <w:rPr>
          <w:rFonts w:ascii="Arial" w:hAnsi="Arial" w:cs="Arial"/>
          <w:szCs w:val="22"/>
        </w:rPr>
        <w:t>Neutron Flux monitoring System</w:t>
      </w:r>
      <w:r w:rsidR="00FC6B14" w:rsidRPr="00DD2C14">
        <w:rPr>
          <w:rFonts w:ascii="Arial" w:hAnsi="Arial" w:cs="Arial"/>
          <w:szCs w:val="22"/>
        </w:rPr>
        <w:t xml:space="preserve">) </w:t>
      </w:r>
      <w:r w:rsidRPr="00DD2C14">
        <w:rPr>
          <w:rFonts w:ascii="Arial" w:hAnsi="Arial" w:cs="Arial"/>
          <w:szCs w:val="22"/>
        </w:rPr>
        <w:t>UAN</w:t>
      </w:r>
      <w:r w:rsidR="00FC6B14" w:rsidRPr="00DD2C14">
        <w:rPr>
          <w:rFonts w:ascii="Arial" w:hAnsi="Arial" w:cs="Arial"/>
          <w:szCs w:val="22"/>
        </w:rPr>
        <w:t xml:space="preserve"> –</w:t>
      </w:r>
      <w:r w:rsidR="0665D663" w:rsidRPr="00DD2C14">
        <w:rPr>
          <w:rFonts w:ascii="Arial" w:hAnsi="Arial" w:cs="Arial"/>
          <w:szCs w:val="22"/>
        </w:rPr>
        <w:t xml:space="preserve"> punkty styku:</w:t>
      </w:r>
    </w:p>
    <w:p w14:paraId="7E7901DE" w14:textId="7171D862" w:rsidR="59CE0A82" w:rsidRPr="00DD2C14" w:rsidRDefault="33C9445B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Zaciski w p</w:t>
      </w:r>
      <w:r w:rsidR="1EBDEBD5" w:rsidRPr="00DD2C14">
        <w:rPr>
          <w:rFonts w:ascii="Arial" w:hAnsi="Arial" w:cs="Arial"/>
          <w:color w:val="000000" w:themeColor="text1"/>
          <w:szCs w:val="22"/>
        </w:rPr>
        <w:t>ola</w:t>
      </w:r>
      <w:r w:rsidR="5422DA2B" w:rsidRPr="00DD2C14">
        <w:rPr>
          <w:rFonts w:ascii="Arial" w:hAnsi="Arial" w:cs="Arial"/>
          <w:color w:val="000000" w:themeColor="text1"/>
          <w:szCs w:val="22"/>
        </w:rPr>
        <w:t>ch</w:t>
      </w:r>
      <w:r w:rsidR="1EBDEBD5" w:rsidRPr="00DD2C14">
        <w:rPr>
          <w:rFonts w:ascii="Arial" w:hAnsi="Arial" w:cs="Arial"/>
          <w:color w:val="000000" w:themeColor="text1"/>
          <w:szCs w:val="22"/>
        </w:rPr>
        <w:t xml:space="preserve"> prądu stałego DC 24V zlokalizowane w </w:t>
      </w:r>
      <w:r w:rsidR="5544CB4B" w:rsidRPr="00DD2C14">
        <w:rPr>
          <w:rFonts w:ascii="Arial" w:hAnsi="Arial" w:cs="Arial"/>
          <w:color w:val="000000" w:themeColor="text1"/>
          <w:szCs w:val="22"/>
        </w:rPr>
        <w:t xml:space="preserve">istniejących </w:t>
      </w:r>
      <w:r w:rsidR="47ED441F" w:rsidRPr="00DD2C14">
        <w:rPr>
          <w:rFonts w:ascii="Arial" w:hAnsi="Arial" w:cs="Arial"/>
          <w:color w:val="000000" w:themeColor="text1"/>
          <w:szCs w:val="22"/>
        </w:rPr>
        <w:t>rozdzielniach</w:t>
      </w:r>
      <w:r w:rsidR="1EBDEBD5" w:rsidRPr="00DD2C14">
        <w:rPr>
          <w:rFonts w:ascii="Arial" w:hAnsi="Arial" w:cs="Arial"/>
          <w:color w:val="000000" w:themeColor="text1"/>
          <w:szCs w:val="22"/>
        </w:rPr>
        <w:t xml:space="preserve"> RG1 i RG2</w:t>
      </w:r>
      <w:r w:rsidR="6375C5EA" w:rsidRPr="00DD2C14">
        <w:rPr>
          <w:rFonts w:ascii="Arial" w:hAnsi="Arial" w:cs="Arial"/>
          <w:color w:val="000000" w:themeColor="text1"/>
          <w:szCs w:val="22"/>
        </w:rPr>
        <w:t xml:space="preserve"> – zasilanie nowo wykonywanego systemu UAN.</w:t>
      </w:r>
    </w:p>
    <w:p w14:paraId="7938F95F" w14:textId="0C1E45D9" w:rsidR="08AFB7A6" w:rsidRPr="00DD2C14" w:rsidRDefault="45C8CEB1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 xml:space="preserve">Panel </w:t>
      </w:r>
      <w:r w:rsidR="5BF240BD" w:rsidRPr="00DD2C14">
        <w:rPr>
          <w:rFonts w:ascii="Arial" w:hAnsi="Arial" w:cs="Arial"/>
          <w:color w:val="000000" w:themeColor="text1"/>
          <w:szCs w:val="22"/>
        </w:rPr>
        <w:t>sterownicz</w:t>
      </w:r>
      <w:r w:rsidR="1061DFD6" w:rsidRPr="00DD2C14">
        <w:rPr>
          <w:rFonts w:ascii="Arial" w:hAnsi="Arial" w:cs="Arial"/>
          <w:color w:val="000000" w:themeColor="text1"/>
          <w:szCs w:val="22"/>
        </w:rPr>
        <w:t xml:space="preserve">y zlokalizowany w nastawni reaktora MARIA. </w:t>
      </w:r>
      <w:r w:rsidR="22406CDC" w:rsidRPr="00DD2C14">
        <w:rPr>
          <w:rFonts w:ascii="Arial" w:hAnsi="Arial" w:cs="Arial"/>
          <w:color w:val="000000" w:themeColor="text1"/>
          <w:szCs w:val="22"/>
        </w:rPr>
        <w:t xml:space="preserve">W panelu zostaną </w:t>
      </w:r>
      <w:r w:rsidR="30CA35AF" w:rsidRPr="00DD2C14">
        <w:rPr>
          <w:rFonts w:ascii="Arial" w:hAnsi="Arial" w:cs="Arial"/>
          <w:color w:val="000000" w:themeColor="text1"/>
          <w:szCs w:val="22"/>
        </w:rPr>
        <w:t>z</w:t>
      </w:r>
      <w:r w:rsidR="22406CDC" w:rsidRPr="00DD2C14">
        <w:rPr>
          <w:rFonts w:ascii="Arial" w:hAnsi="Arial" w:cs="Arial"/>
          <w:color w:val="000000" w:themeColor="text1"/>
          <w:szCs w:val="22"/>
        </w:rPr>
        <w:t>ainstalowane nowe wskaźniki</w:t>
      </w:r>
      <w:r w:rsidR="64D387C7" w:rsidRPr="00DD2C14">
        <w:rPr>
          <w:rFonts w:ascii="Arial" w:hAnsi="Arial" w:cs="Arial"/>
          <w:color w:val="000000" w:themeColor="text1"/>
          <w:szCs w:val="22"/>
        </w:rPr>
        <w:t xml:space="preserve"> będące w dostawie Wykonawcy</w:t>
      </w:r>
      <w:r w:rsidR="22406CDC" w:rsidRPr="00DD2C14">
        <w:rPr>
          <w:rFonts w:ascii="Arial" w:hAnsi="Arial" w:cs="Arial"/>
          <w:color w:val="000000" w:themeColor="text1"/>
          <w:szCs w:val="22"/>
        </w:rPr>
        <w:t xml:space="preserve"> </w:t>
      </w:r>
      <w:r w:rsidR="1B08DD47" w:rsidRPr="00DD2C14">
        <w:rPr>
          <w:rFonts w:ascii="Arial" w:hAnsi="Arial" w:cs="Arial"/>
          <w:color w:val="000000" w:themeColor="text1"/>
          <w:szCs w:val="22"/>
        </w:rPr>
        <w:t>wskazujące Operatorowi aktualny stan pracy reaktora, strumień neutronów oraz aktualną wartość prądową [A]</w:t>
      </w:r>
      <w:r w:rsidR="2195A5A8" w:rsidRPr="00DD2C14">
        <w:rPr>
          <w:rFonts w:ascii="Arial" w:hAnsi="Arial" w:cs="Arial"/>
          <w:color w:val="000000" w:themeColor="text1"/>
          <w:szCs w:val="22"/>
        </w:rPr>
        <w:t>.</w:t>
      </w:r>
    </w:p>
    <w:p w14:paraId="74E2C0CC" w14:textId="21A4E0F4" w:rsidR="002E1A06" w:rsidRPr="00DD2C14" w:rsidRDefault="002E1A06" w:rsidP="0053619E">
      <w:pPr>
        <w:pStyle w:val="WcicieII"/>
        <w:numPr>
          <w:ilvl w:val="0"/>
          <w:numId w:val="57"/>
        </w:numPr>
        <w:spacing w:line="276" w:lineRule="auto"/>
        <w:ind w:left="426" w:hanging="426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Napędy detektorów UAN i IRL</w:t>
      </w:r>
    </w:p>
    <w:p w14:paraId="5ED8D637" w14:textId="07DAA486" w:rsidR="002E1A06" w:rsidRPr="00DD2C14" w:rsidRDefault="002E1A06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Zaciski w polach prądu stałego DC 24V zlokalizowane w istniejących rozdzielniach RG1 i RG2 lub TZP</w:t>
      </w:r>
      <w:r w:rsidR="00EA6993" w:rsidRPr="00DD2C14">
        <w:rPr>
          <w:rFonts w:ascii="Arial" w:hAnsi="Arial" w:cs="Arial"/>
          <w:color w:val="000000" w:themeColor="text1"/>
          <w:szCs w:val="22"/>
        </w:rPr>
        <w:t xml:space="preserve"> (230 VAC)</w:t>
      </w:r>
      <w:r w:rsidRPr="00DD2C14">
        <w:rPr>
          <w:rFonts w:ascii="Arial" w:hAnsi="Arial" w:cs="Arial"/>
          <w:color w:val="000000" w:themeColor="text1"/>
          <w:szCs w:val="22"/>
        </w:rPr>
        <w:t>.</w:t>
      </w:r>
    </w:p>
    <w:p w14:paraId="7BAEAEEC" w14:textId="7A8F5EFA" w:rsidR="002E1A06" w:rsidRPr="00DD2C14" w:rsidRDefault="5FF41306" w:rsidP="0053619E">
      <w:pPr>
        <w:pStyle w:val="WcicieII"/>
        <w:numPr>
          <w:ilvl w:val="0"/>
          <w:numId w:val="57"/>
        </w:numPr>
        <w:spacing w:line="276" w:lineRule="auto"/>
        <w:ind w:left="426" w:hanging="426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 xml:space="preserve">System automatyki zabezpieczeń </w:t>
      </w:r>
      <w:r w:rsidR="002E1A06" w:rsidRPr="00DD2C14">
        <w:rPr>
          <w:rFonts w:ascii="Arial" w:hAnsi="Arial" w:cs="Arial"/>
          <w:color w:val="000000" w:themeColor="text1"/>
          <w:szCs w:val="22"/>
        </w:rPr>
        <w:t>RPS i SSM</w:t>
      </w:r>
    </w:p>
    <w:p w14:paraId="153891E5" w14:textId="6EC0EEC6" w:rsidR="00EA6993" w:rsidRPr="00DD2C14" w:rsidRDefault="00EA6993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Zaciski w polach prądu stałego DC 24V zlokalizowane w istniejących rozdzielniach RG1 i RG2.</w:t>
      </w:r>
    </w:p>
    <w:p w14:paraId="7E0E3F59" w14:textId="2AEACF63" w:rsidR="00EA6993" w:rsidRPr="00DD2C14" w:rsidRDefault="00EA6993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Istniejące układy progowe (RMA-42)</w:t>
      </w:r>
      <w:r w:rsidR="00B258D2" w:rsidRPr="00DD2C14">
        <w:rPr>
          <w:rFonts w:ascii="Arial" w:hAnsi="Arial" w:cs="Arial"/>
          <w:color w:val="000000" w:themeColor="text1"/>
          <w:szCs w:val="22"/>
        </w:rPr>
        <w:t xml:space="preserve"> kontroli technologicznej </w:t>
      </w:r>
    </w:p>
    <w:p w14:paraId="06E99B36" w14:textId="22D167B0" w:rsidR="002E1A06" w:rsidRPr="00DD2C14" w:rsidRDefault="00EA6993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Tablice synoptyczne w sterowni reaktora</w:t>
      </w:r>
    </w:p>
    <w:p w14:paraId="2186D555" w14:textId="56837CFD" w:rsidR="786F6E10" w:rsidRPr="00DD2C14" w:rsidRDefault="002E1A06" w:rsidP="0053619E">
      <w:pPr>
        <w:pStyle w:val="WcicieII"/>
        <w:numPr>
          <w:ilvl w:val="0"/>
          <w:numId w:val="57"/>
        </w:numPr>
        <w:spacing w:line="276" w:lineRule="auto"/>
        <w:ind w:left="426" w:hanging="426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 xml:space="preserve">System </w:t>
      </w:r>
      <w:r w:rsidR="5FF41306" w:rsidRPr="00DD2C14">
        <w:rPr>
          <w:rFonts w:ascii="Arial" w:hAnsi="Arial" w:cs="Arial"/>
          <w:color w:val="000000" w:themeColor="text1"/>
          <w:szCs w:val="22"/>
        </w:rPr>
        <w:t>sterując</w:t>
      </w:r>
      <w:r w:rsidR="00003D8C" w:rsidRPr="00DD2C14">
        <w:rPr>
          <w:rFonts w:ascii="Arial" w:hAnsi="Arial" w:cs="Arial"/>
          <w:color w:val="000000" w:themeColor="text1"/>
          <w:szCs w:val="22"/>
        </w:rPr>
        <w:t>y</w:t>
      </w:r>
      <w:r w:rsidR="5FF41306" w:rsidRPr="00DD2C14">
        <w:rPr>
          <w:rFonts w:ascii="Arial" w:hAnsi="Arial" w:cs="Arial"/>
          <w:color w:val="000000" w:themeColor="text1"/>
          <w:szCs w:val="22"/>
        </w:rPr>
        <w:t xml:space="preserve"> napędami prętów pochłaniających</w:t>
      </w:r>
      <w:r w:rsidR="2A907038" w:rsidRPr="00DD2C14">
        <w:rPr>
          <w:rFonts w:ascii="Arial" w:hAnsi="Arial" w:cs="Arial"/>
          <w:color w:val="000000" w:themeColor="text1"/>
          <w:szCs w:val="22"/>
        </w:rPr>
        <w:t xml:space="preserve"> (pręta automatycznej regulacji (PAR), prętów kompensacyjnych (PK) i prętów bezpieczeństwa (PB))</w:t>
      </w:r>
      <w:r w:rsidR="00FC6B14" w:rsidRPr="00DD2C14">
        <w:rPr>
          <w:rFonts w:ascii="Arial" w:hAnsi="Arial" w:cs="Arial"/>
          <w:color w:val="000000" w:themeColor="text1"/>
          <w:szCs w:val="22"/>
        </w:rPr>
        <w:t xml:space="preserve"> – punkty styku</w:t>
      </w:r>
      <w:r w:rsidR="2A907038" w:rsidRPr="00DD2C14">
        <w:rPr>
          <w:rFonts w:ascii="Arial" w:hAnsi="Arial" w:cs="Arial"/>
          <w:color w:val="000000" w:themeColor="text1"/>
          <w:szCs w:val="22"/>
        </w:rPr>
        <w:t>:</w:t>
      </w:r>
    </w:p>
    <w:p w14:paraId="1FA953A6" w14:textId="17BAACF2" w:rsidR="2A907038" w:rsidRPr="00DD2C14" w:rsidRDefault="2A907038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Sprzęgł</w:t>
      </w:r>
      <w:r w:rsidR="737602EF" w:rsidRPr="00DD2C14">
        <w:rPr>
          <w:rFonts w:ascii="Arial" w:hAnsi="Arial" w:cs="Arial"/>
          <w:color w:val="000000" w:themeColor="text1"/>
          <w:szCs w:val="22"/>
        </w:rPr>
        <w:t>a</w:t>
      </w:r>
      <w:r w:rsidRPr="00DD2C14">
        <w:rPr>
          <w:rFonts w:ascii="Arial" w:hAnsi="Arial" w:cs="Arial"/>
          <w:color w:val="000000" w:themeColor="text1"/>
          <w:szCs w:val="22"/>
        </w:rPr>
        <w:t xml:space="preserve"> (zwora) elektromagnes</w:t>
      </w:r>
      <w:r w:rsidR="4E9E4144" w:rsidRPr="00DD2C14">
        <w:rPr>
          <w:rFonts w:ascii="Arial" w:hAnsi="Arial" w:cs="Arial"/>
          <w:color w:val="000000" w:themeColor="text1"/>
          <w:szCs w:val="22"/>
        </w:rPr>
        <w:t>ów</w:t>
      </w:r>
      <w:r w:rsidRPr="00DD2C14">
        <w:rPr>
          <w:rFonts w:ascii="Arial" w:hAnsi="Arial" w:cs="Arial"/>
          <w:color w:val="000000" w:themeColor="text1"/>
          <w:szCs w:val="22"/>
        </w:rPr>
        <w:t xml:space="preserve"> </w:t>
      </w:r>
      <w:r w:rsidR="0522413A" w:rsidRPr="00DD2C14">
        <w:rPr>
          <w:rFonts w:ascii="Arial" w:hAnsi="Arial" w:cs="Arial"/>
          <w:color w:val="000000" w:themeColor="text1"/>
          <w:szCs w:val="22"/>
        </w:rPr>
        <w:t>spinające elektromagnes</w:t>
      </w:r>
      <w:r w:rsidR="23D0D0B9" w:rsidRPr="00DD2C14">
        <w:rPr>
          <w:rFonts w:ascii="Arial" w:hAnsi="Arial" w:cs="Arial"/>
          <w:color w:val="000000" w:themeColor="text1"/>
          <w:szCs w:val="22"/>
        </w:rPr>
        <w:t>y</w:t>
      </w:r>
      <w:r w:rsidR="0522413A" w:rsidRPr="00DD2C14">
        <w:rPr>
          <w:rFonts w:ascii="Arial" w:hAnsi="Arial" w:cs="Arial"/>
          <w:color w:val="000000" w:themeColor="text1"/>
          <w:szCs w:val="22"/>
        </w:rPr>
        <w:t xml:space="preserve"> z </w:t>
      </w:r>
      <w:r w:rsidR="00846508" w:rsidRPr="00DD2C14">
        <w:rPr>
          <w:rFonts w:ascii="Arial" w:hAnsi="Arial" w:cs="Arial"/>
          <w:color w:val="000000" w:themeColor="text1"/>
          <w:szCs w:val="22"/>
        </w:rPr>
        <w:t>prętami pochłaniającymi</w:t>
      </w:r>
    </w:p>
    <w:p w14:paraId="653D993E" w14:textId="644310A2" w:rsidR="0522413A" w:rsidRPr="00DD2C14" w:rsidRDefault="4647B9E2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Zabudowanie</w:t>
      </w:r>
      <w:r w:rsidR="0522413A" w:rsidRPr="00DD2C14">
        <w:rPr>
          <w:rFonts w:ascii="Arial" w:hAnsi="Arial" w:cs="Arial"/>
          <w:color w:val="000000" w:themeColor="text1"/>
          <w:szCs w:val="22"/>
        </w:rPr>
        <w:t xml:space="preserve"> na płycie pomostowej napędów </w:t>
      </w:r>
      <w:r w:rsidR="000E5EBE" w:rsidRPr="00DD2C14">
        <w:rPr>
          <w:rFonts w:ascii="Arial" w:hAnsi="Arial" w:cs="Arial"/>
          <w:color w:val="000000" w:themeColor="text1"/>
          <w:szCs w:val="22"/>
        </w:rPr>
        <w:t>przeciw kołnierze</w:t>
      </w:r>
      <w:r w:rsidR="0522413A" w:rsidRPr="00DD2C14">
        <w:rPr>
          <w:rFonts w:ascii="Arial" w:hAnsi="Arial" w:cs="Arial"/>
          <w:color w:val="000000" w:themeColor="text1"/>
          <w:szCs w:val="22"/>
        </w:rPr>
        <w:t xml:space="preserve"> mocowania rur </w:t>
      </w:r>
      <w:r w:rsidR="644C9E94" w:rsidRPr="00DD2C14">
        <w:rPr>
          <w:rFonts w:ascii="Arial" w:hAnsi="Arial" w:cs="Arial"/>
          <w:color w:val="000000" w:themeColor="text1"/>
          <w:szCs w:val="22"/>
        </w:rPr>
        <w:t>wsporczych napędów,</w:t>
      </w:r>
    </w:p>
    <w:p w14:paraId="699B2299" w14:textId="7EA99314" w:rsidR="45F406C6" w:rsidRPr="00DD2C14" w:rsidRDefault="7C73C029" w:rsidP="0053619E">
      <w:pPr>
        <w:pStyle w:val="WcicieII"/>
        <w:numPr>
          <w:ilvl w:val="1"/>
          <w:numId w:val="57"/>
        </w:numPr>
        <w:spacing w:line="276" w:lineRule="auto"/>
        <w:ind w:left="851" w:hanging="425"/>
        <w:rPr>
          <w:rFonts w:ascii="Arial" w:hAnsi="Arial" w:cs="Arial"/>
          <w:color w:val="000000" w:themeColor="text1"/>
          <w:szCs w:val="22"/>
        </w:rPr>
      </w:pPr>
      <w:r w:rsidRPr="00DD2C14">
        <w:rPr>
          <w:rFonts w:ascii="Arial" w:hAnsi="Arial" w:cs="Arial"/>
          <w:color w:val="000000" w:themeColor="text1"/>
          <w:szCs w:val="22"/>
        </w:rPr>
        <w:t>Zaciski w polach prądu przemiennego AC 400V zlokalizowane w istniej</w:t>
      </w:r>
      <w:r w:rsidR="18F609E0" w:rsidRPr="00DD2C14">
        <w:rPr>
          <w:rFonts w:ascii="Arial" w:hAnsi="Arial" w:cs="Arial"/>
          <w:color w:val="000000" w:themeColor="text1"/>
          <w:szCs w:val="22"/>
        </w:rPr>
        <w:t>ącej rozdzielni TZP – zasilanie silników nowych nap</w:t>
      </w:r>
      <w:r w:rsidR="77BEE2BB" w:rsidRPr="00DD2C14">
        <w:rPr>
          <w:rFonts w:ascii="Arial" w:hAnsi="Arial" w:cs="Arial"/>
          <w:color w:val="000000" w:themeColor="text1"/>
          <w:szCs w:val="22"/>
        </w:rPr>
        <w:t>ędów prętów pochłaniających neutrony</w:t>
      </w:r>
      <w:r w:rsidR="18F609E0" w:rsidRPr="00DD2C14">
        <w:rPr>
          <w:rFonts w:ascii="Arial" w:hAnsi="Arial" w:cs="Arial"/>
          <w:color w:val="000000" w:themeColor="text1"/>
          <w:szCs w:val="22"/>
        </w:rPr>
        <w:t>,</w:t>
      </w:r>
    </w:p>
    <w:p w14:paraId="05D870B4" w14:textId="23E8C108" w:rsidR="00A27E3F" w:rsidRDefault="00A27E3F" w:rsidP="00A27E3F">
      <w:pPr>
        <w:pStyle w:val="Tekstpodstawowy"/>
        <w:rPr>
          <w:highlight w:val="yellow"/>
        </w:rPr>
      </w:pPr>
    </w:p>
    <w:p w14:paraId="5F6E15B5" w14:textId="4A0B4D2F" w:rsidR="3A2ABAAA" w:rsidRDefault="3A2ABAAA" w:rsidP="00C579F0">
      <w:pPr>
        <w:pStyle w:val="WcicieII"/>
        <w:ind w:left="0"/>
        <w:rPr>
          <w:rFonts w:ascii="Arial" w:hAnsi="Arial" w:cs="Arial"/>
        </w:rPr>
      </w:pPr>
      <w:bookmarkStart w:id="261" w:name="_Toc510991972"/>
      <w:bookmarkStart w:id="262" w:name="_Toc510992184"/>
      <w:bookmarkStart w:id="263" w:name="_Toc511055440"/>
      <w:bookmarkEnd w:id="261"/>
      <w:bookmarkEnd w:id="262"/>
      <w:bookmarkEnd w:id="263"/>
    </w:p>
    <w:p w14:paraId="2210B953" w14:textId="0E7BC9FF" w:rsidR="002F7B9A" w:rsidRPr="00184A38" w:rsidRDefault="00B87BAD" w:rsidP="0053619E">
      <w:pPr>
        <w:pStyle w:val="Nagwek1"/>
        <w:numPr>
          <w:ilvl w:val="0"/>
          <w:numId w:val="73"/>
        </w:numPr>
        <w:rPr>
          <w:rStyle w:val="Nagwek1Znak"/>
          <w:rFonts w:ascii="Arial" w:hAnsi="Arial" w:cs="Arial"/>
          <w:b/>
        </w:rPr>
      </w:pPr>
      <w:bookmarkStart w:id="264" w:name="_Toc511055443"/>
      <w:bookmarkStart w:id="265" w:name="_Toc161136902"/>
      <w:bookmarkEnd w:id="264"/>
      <w:r w:rsidRPr="00184A38">
        <w:rPr>
          <w:rStyle w:val="Nagwek1Znak"/>
          <w:rFonts w:ascii="Arial" w:hAnsi="Arial" w:cs="Arial"/>
          <w:b/>
        </w:rPr>
        <w:lastRenderedPageBreak/>
        <w:t>Wym</w:t>
      </w:r>
      <w:r w:rsidR="00694B01" w:rsidRPr="00184A38">
        <w:rPr>
          <w:rStyle w:val="Nagwek1Znak"/>
          <w:rFonts w:ascii="Arial" w:hAnsi="Arial" w:cs="Arial"/>
          <w:b/>
        </w:rPr>
        <w:t>agania</w:t>
      </w:r>
      <w:r w:rsidRPr="00184A38">
        <w:rPr>
          <w:rStyle w:val="Nagwek1Znak"/>
          <w:rFonts w:ascii="Arial" w:hAnsi="Arial" w:cs="Arial"/>
          <w:b/>
        </w:rPr>
        <w:t xml:space="preserve"> dla</w:t>
      </w:r>
      <w:r w:rsidR="00694B01" w:rsidRPr="00184A38">
        <w:rPr>
          <w:rStyle w:val="Nagwek1Znak"/>
          <w:rFonts w:ascii="Arial" w:hAnsi="Arial" w:cs="Arial"/>
          <w:b/>
        </w:rPr>
        <w:t xml:space="preserve"> Przedmiotu Umowy</w:t>
      </w:r>
      <w:r w:rsidR="47F06881" w:rsidRPr="00184A38">
        <w:rPr>
          <w:rStyle w:val="Nagwek1Znak"/>
          <w:rFonts w:ascii="Arial" w:hAnsi="Arial" w:cs="Arial"/>
          <w:b/>
        </w:rPr>
        <w:t xml:space="preserve"> – </w:t>
      </w:r>
      <w:r w:rsidR="001D28CC" w:rsidRPr="00184A38">
        <w:rPr>
          <w:rStyle w:val="Nagwek1Znak"/>
          <w:rFonts w:ascii="Arial" w:hAnsi="Arial" w:cs="Arial"/>
          <w:b/>
        </w:rPr>
        <w:t>STWiOR</w:t>
      </w:r>
      <w:bookmarkEnd w:id="265"/>
    </w:p>
    <w:p w14:paraId="20E7FC6F" w14:textId="24CC7FD4" w:rsidR="00A27E3F" w:rsidRPr="00695924" w:rsidRDefault="009825BD" w:rsidP="0053619E">
      <w:pPr>
        <w:pStyle w:val="Listapunktowana2"/>
        <w:numPr>
          <w:ilvl w:val="0"/>
          <w:numId w:val="67"/>
        </w:numPr>
        <w:spacing w:line="276" w:lineRule="auto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>Zamawiający n</w:t>
      </w:r>
      <w:r w:rsidR="00FB066B" w:rsidRPr="00695924">
        <w:rPr>
          <w:rFonts w:ascii="Arial" w:hAnsi="Arial" w:cs="Arial"/>
          <w:szCs w:val="22"/>
        </w:rPr>
        <w:t>ie dopuszcza</w:t>
      </w:r>
      <w:r w:rsidRPr="00695924">
        <w:rPr>
          <w:rFonts w:ascii="Arial" w:hAnsi="Arial" w:cs="Arial"/>
          <w:szCs w:val="22"/>
        </w:rPr>
        <w:t xml:space="preserve"> </w:t>
      </w:r>
      <w:r w:rsidR="001B6C04" w:rsidRPr="00695924">
        <w:rPr>
          <w:rFonts w:ascii="Arial" w:hAnsi="Arial" w:cs="Arial"/>
          <w:szCs w:val="22"/>
        </w:rPr>
        <w:t>w trakcie</w:t>
      </w:r>
      <w:r w:rsidR="00596E78" w:rsidRPr="00695924">
        <w:rPr>
          <w:rFonts w:ascii="Arial" w:hAnsi="Arial" w:cs="Arial"/>
          <w:szCs w:val="22"/>
        </w:rPr>
        <w:t xml:space="preserve"> realizacji Przedmiotu Umowy</w:t>
      </w:r>
      <w:r w:rsidR="00FB066B" w:rsidRPr="00695924">
        <w:rPr>
          <w:rFonts w:ascii="Arial" w:hAnsi="Arial" w:cs="Arial"/>
          <w:szCs w:val="22"/>
        </w:rPr>
        <w:t xml:space="preserve"> </w:t>
      </w:r>
      <w:r w:rsidR="001B6C04" w:rsidRPr="00695924">
        <w:rPr>
          <w:rFonts w:ascii="Arial" w:hAnsi="Arial" w:cs="Arial"/>
          <w:szCs w:val="22"/>
        </w:rPr>
        <w:t xml:space="preserve">do </w:t>
      </w:r>
      <w:r w:rsidR="008C5E5C" w:rsidRPr="00695924">
        <w:rPr>
          <w:rFonts w:ascii="Arial" w:hAnsi="Arial" w:cs="Arial"/>
          <w:szCs w:val="22"/>
        </w:rPr>
        <w:t>wykorzyst</w:t>
      </w:r>
      <w:r w:rsidR="00654CB3" w:rsidRPr="00695924">
        <w:rPr>
          <w:rFonts w:ascii="Arial" w:hAnsi="Arial" w:cs="Arial"/>
          <w:szCs w:val="22"/>
        </w:rPr>
        <w:t xml:space="preserve">ania </w:t>
      </w:r>
      <w:r w:rsidR="008C5E5C" w:rsidRPr="00695924">
        <w:rPr>
          <w:rFonts w:ascii="Arial" w:hAnsi="Arial" w:cs="Arial"/>
          <w:szCs w:val="22"/>
        </w:rPr>
        <w:t xml:space="preserve"> istniejących tras </w:t>
      </w:r>
      <w:r w:rsidR="00AB62D0" w:rsidRPr="00695924">
        <w:rPr>
          <w:rFonts w:ascii="Arial" w:hAnsi="Arial" w:cs="Arial"/>
          <w:szCs w:val="22"/>
        </w:rPr>
        <w:t xml:space="preserve">kablowych i istniejących kabli. </w:t>
      </w:r>
    </w:p>
    <w:p w14:paraId="41B695AE" w14:textId="321E9E6E" w:rsidR="00BF30CF" w:rsidRPr="00695924" w:rsidRDefault="00667807" w:rsidP="0053619E">
      <w:pPr>
        <w:pStyle w:val="Listapunktowana2"/>
        <w:numPr>
          <w:ilvl w:val="0"/>
          <w:numId w:val="67"/>
        </w:numPr>
        <w:spacing w:line="276" w:lineRule="auto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 xml:space="preserve">Wymagania odnośnie szaf i kabli oraz tras kabli, kable </w:t>
      </w:r>
      <w:r w:rsidR="00E911CB" w:rsidRPr="00695924">
        <w:rPr>
          <w:rFonts w:ascii="Arial" w:hAnsi="Arial" w:cs="Arial"/>
          <w:szCs w:val="22"/>
        </w:rPr>
        <w:t>bez halogenowe</w:t>
      </w:r>
      <w:r w:rsidR="00BF30CF" w:rsidRPr="00695924">
        <w:rPr>
          <w:rFonts w:ascii="Arial" w:hAnsi="Arial" w:cs="Arial"/>
          <w:szCs w:val="22"/>
        </w:rPr>
        <w:t xml:space="preserve"> o klasie nie niższej niż D</w:t>
      </w:r>
      <w:r w:rsidR="00BF01E0" w:rsidRPr="00695924">
        <w:rPr>
          <w:rFonts w:ascii="Arial" w:hAnsi="Arial" w:cs="Arial"/>
          <w:szCs w:val="22"/>
        </w:rPr>
        <w:t>CA</w:t>
      </w:r>
      <w:r w:rsidR="00292E47" w:rsidRPr="00695924">
        <w:rPr>
          <w:rFonts w:ascii="Arial" w:hAnsi="Arial" w:cs="Arial"/>
          <w:szCs w:val="22"/>
        </w:rPr>
        <w:t>.</w:t>
      </w:r>
    </w:p>
    <w:p w14:paraId="22E81068" w14:textId="7D094FC7" w:rsidR="00A27E3F" w:rsidRPr="00695924" w:rsidRDefault="004574F5" w:rsidP="0053619E">
      <w:pPr>
        <w:pStyle w:val="Listapunktowana2"/>
        <w:numPr>
          <w:ilvl w:val="0"/>
          <w:numId w:val="67"/>
        </w:numPr>
        <w:spacing w:line="276" w:lineRule="auto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>K</w:t>
      </w:r>
      <w:r w:rsidR="00257370" w:rsidRPr="00695924">
        <w:rPr>
          <w:rFonts w:ascii="Arial" w:hAnsi="Arial" w:cs="Arial"/>
          <w:szCs w:val="22"/>
        </w:rPr>
        <w:t xml:space="preserve">able </w:t>
      </w:r>
      <w:r w:rsidR="00BF30CF" w:rsidRPr="00695924">
        <w:rPr>
          <w:rFonts w:ascii="Arial" w:hAnsi="Arial" w:cs="Arial"/>
          <w:szCs w:val="22"/>
        </w:rPr>
        <w:t xml:space="preserve">ceramiczne </w:t>
      </w:r>
      <w:r w:rsidR="00257370" w:rsidRPr="00695924">
        <w:rPr>
          <w:rFonts w:ascii="Arial" w:hAnsi="Arial" w:cs="Arial"/>
          <w:szCs w:val="22"/>
        </w:rPr>
        <w:t xml:space="preserve">w obrębie kanału suchego </w:t>
      </w:r>
      <w:r w:rsidR="00AF3EA1" w:rsidRPr="00695924">
        <w:rPr>
          <w:rFonts w:ascii="Arial" w:hAnsi="Arial" w:cs="Arial"/>
          <w:szCs w:val="22"/>
        </w:rPr>
        <w:t>do detektor</w:t>
      </w:r>
      <w:r w:rsidR="00BF30CF" w:rsidRPr="00695924">
        <w:rPr>
          <w:rFonts w:ascii="Arial" w:hAnsi="Arial" w:cs="Arial"/>
          <w:szCs w:val="22"/>
        </w:rPr>
        <w:t>a</w:t>
      </w:r>
      <w:r w:rsidR="00AF3EA1" w:rsidRPr="00695924">
        <w:rPr>
          <w:rFonts w:ascii="Arial" w:hAnsi="Arial" w:cs="Arial"/>
          <w:szCs w:val="22"/>
        </w:rPr>
        <w:t xml:space="preserve"> </w:t>
      </w:r>
      <w:r w:rsidR="00BF30CF" w:rsidRPr="00695924">
        <w:rPr>
          <w:rFonts w:ascii="Arial" w:hAnsi="Arial" w:cs="Arial"/>
          <w:szCs w:val="22"/>
        </w:rPr>
        <w:t>narażone na oddziaływanie promieniowania jonizującego – ok 4 m</w:t>
      </w:r>
      <w:r w:rsidR="00292E47" w:rsidRPr="00695924">
        <w:rPr>
          <w:rFonts w:ascii="Arial" w:hAnsi="Arial" w:cs="Arial"/>
          <w:szCs w:val="22"/>
        </w:rPr>
        <w:t>.</w:t>
      </w:r>
    </w:p>
    <w:p w14:paraId="72DAEACA" w14:textId="62015E5A" w:rsidR="00A27E3F" w:rsidRPr="00695924" w:rsidRDefault="00FB367B" w:rsidP="0053619E">
      <w:pPr>
        <w:pStyle w:val="Listapunktowana2"/>
        <w:numPr>
          <w:ilvl w:val="0"/>
          <w:numId w:val="67"/>
        </w:numPr>
        <w:spacing w:line="276" w:lineRule="auto"/>
        <w:rPr>
          <w:rFonts w:ascii="Arial" w:hAnsi="Arial" w:cs="Arial"/>
          <w:lang w:val="pl"/>
        </w:rPr>
      </w:pPr>
      <w:r w:rsidRPr="0E46707E">
        <w:rPr>
          <w:rFonts w:ascii="Arial" w:hAnsi="Arial" w:cs="Arial"/>
          <w:lang w:val="pl"/>
        </w:rPr>
        <w:t>Szafy sterownicze powinny być wykonane zgodnie z</w:t>
      </w:r>
      <w:r w:rsidR="00794BAF" w:rsidRPr="0E46707E">
        <w:rPr>
          <w:rFonts w:ascii="Arial" w:hAnsi="Arial" w:cs="Arial"/>
          <w:lang w:val="pl"/>
        </w:rPr>
        <w:t xml:space="preserve"> stopniem ochron</w:t>
      </w:r>
      <w:r w:rsidR="001D2D72" w:rsidRPr="0E46707E">
        <w:rPr>
          <w:rFonts w:ascii="Arial" w:hAnsi="Arial" w:cs="Arial"/>
          <w:lang w:val="pl"/>
        </w:rPr>
        <w:t>y</w:t>
      </w:r>
      <w:r w:rsidRPr="0E46707E">
        <w:rPr>
          <w:rFonts w:ascii="Arial" w:hAnsi="Arial" w:cs="Arial"/>
          <w:lang w:val="pl"/>
        </w:rPr>
        <w:t xml:space="preserve"> </w:t>
      </w:r>
      <w:r w:rsidR="00F21F28" w:rsidRPr="0E46707E">
        <w:rPr>
          <w:rFonts w:ascii="Arial" w:hAnsi="Arial" w:cs="Arial"/>
          <w:lang w:val="pl"/>
        </w:rPr>
        <w:t>równym</w:t>
      </w:r>
      <w:r w:rsidRPr="0E46707E">
        <w:rPr>
          <w:rFonts w:ascii="Arial" w:hAnsi="Arial" w:cs="Arial"/>
          <w:lang w:val="pl"/>
        </w:rPr>
        <w:t xml:space="preserve"> </w:t>
      </w:r>
      <w:r w:rsidR="0096077C" w:rsidRPr="0E46707E">
        <w:rPr>
          <w:rFonts w:ascii="Arial" w:hAnsi="Arial" w:cs="Arial"/>
          <w:lang w:val="pl"/>
        </w:rPr>
        <w:t xml:space="preserve">IP54 </w:t>
      </w:r>
      <w:r w:rsidR="00F21F28" w:rsidRPr="0E46707E">
        <w:rPr>
          <w:rFonts w:ascii="Arial" w:hAnsi="Arial" w:cs="Arial"/>
          <w:lang w:val="pl"/>
        </w:rPr>
        <w:t>lub wyższym</w:t>
      </w:r>
      <w:r w:rsidRPr="0E46707E">
        <w:rPr>
          <w:rFonts w:ascii="Arial" w:hAnsi="Arial" w:cs="Arial"/>
          <w:lang w:val="pl"/>
        </w:rPr>
        <w:t xml:space="preserve">. </w:t>
      </w:r>
      <w:r w:rsidR="00BF30CF" w:rsidRPr="0E46707E">
        <w:rPr>
          <w:rFonts w:ascii="Arial" w:hAnsi="Arial" w:cs="Arial"/>
        </w:rPr>
        <w:t>Wykonawca zobowiązany jest zapewnić nominalne warunki dla urządzeń znajdujących się w szafie, temperatura pomieszczeń, w których będą umieszczone szafy jest w zakresie od 15 do 35</w:t>
      </w:r>
      <w:r w:rsidR="00BF30CF" w:rsidRPr="0E46707E">
        <w:rPr>
          <w:rFonts w:ascii="Arial" w:hAnsi="Arial" w:cs="Arial"/>
          <w:vertAlign w:val="superscript"/>
        </w:rPr>
        <w:t xml:space="preserve"> </w:t>
      </w:r>
      <w:r w:rsidR="005F33FD" w:rsidRPr="0E46707E">
        <w:rPr>
          <w:rFonts w:ascii="Arial" w:hAnsi="Arial" w:cs="Arial"/>
          <w:color w:val="000000" w:themeColor="text1"/>
        </w:rPr>
        <w:t>ºC</w:t>
      </w:r>
      <w:r w:rsidR="0096517D" w:rsidRPr="0E46707E">
        <w:rPr>
          <w:rFonts w:ascii="Arial" w:hAnsi="Arial" w:cs="Arial"/>
          <w:lang w:val="pl"/>
        </w:rPr>
        <w:t xml:space="preserve">. </w:t>
      </w:r>
    </w:p>
    <w:p w14:paraId="6E0665CE" w14:textId="77777777" w:rsidR="00A27E3F" w:rsidRPr="00695924" w:rsidRDefault="00E55018" w:rsidP="0053619E">
      <w:pPr>
        <w:pStyle w:val="Listapunktowana2"/>
        <w:numPr>
          <w:ilvl w:val="0"/>
          <w:numId w:val="66"/>
        </w:numPr>
        <w:spacing w:line="276" w:lineRule="auto"/>
        <w:rPr>
          <w:rFonts w:ascii="Arial" w:hAnsi="Arial" w:cs="Arial"/>
          <w:szCs w:val="22"/>
          <w:lang w:val="pl"/>
        </w:rPr>
      </w:pPr>
      <w:r w:rsidRPr="00695924">
        <w:rPr>
          <w:rFonts w:ascii="Arial" w:hAnsi="Arial" w:cs="Arial"/>
          <w:szCs w:val="22"/>
          <w:lang w:val="pl"/>
        </w:rPr>
        <w:t>Wymogiem jest</w:t>
      </w:r>
      <w:r w:rsidR="005B05ED" w:rsidRPr="00695924">
        <w:rPr>
          <w:rFonts w:ascii="Arial" w:hAnsi="Arial" w:cs="Arial"/>
          <w:szCs w:val="22"/>
          <w:lang w:val="pl"/>
        </w:rPr>
        <w:t xml:space="preserve"> aby</w:t>
      </w:r>
      <w:r w:rsidRPr="00695924">
        <w:rPr>
          <w:rFonts w:ascii="Arial" w:hAnsi="Arial" w:cs="Arial"/>
          <w:szCs w:val="22"/>
          <w:lang w:val="pl"/>
        </w:rPr>
        <w:t xml:space="preserve"> r</w:t>
      </w:r>
      <w:r w:rsidRPr="00695924">
        <w:rPr>
          <w:rFonts w:ascii="Arial" w:eastAsia="Arial" w:hAnsi="Arial" w:cs="Arial"/>
          <w:szCs w:val="22"/>
          <w:lang w:val="pl"/>
        </w:rPr>
        <w:t>ealizacja projektu b</w:t>
      </w:r>
      <w:r w:rsidR="00E66520" w:rsidRPr="00695924">
        <w:rPr>
          <w:rFonts w:ascii="Arial" w:eastAsia="Arial" w:hAnsi="Arial" w:cs="Arial"/>
          <w:szCs w:val="22"/>
          <w:lang w:val="pl"/>
        </w:rPr>
        <w:t>yła</w:t>
      </w:r>
      <w:r w:rsidRPr="00695924">
        <w:rPr>
          <w:rFonts w:ascii="Arial" w:eastAsia="Arial" w:hAnsi="Arial" w:cs="Arial"/>
          <w:szCs w:val="22"/>
          <w:lang w:val="pl"/>
        </w:rPr>
        <w:t xml:space="preserve"> realizowana przez jedną firmę, która zapewni pełną odpowiedzialność za dostarczenie w pełni działającego, kompletnego nowego systemu.</w:t>
      </w:r>
      <w:r w:rsidRPr="00695924">
        <w:rPr>
          <w:rFonts w:ascii="Arial" w:hAnsi="Arial" w:cs="Arial"/>
          <w:szCs w:val="22"/>
          <w:lang w:val="pl"/>
        </w:rPr>
        <w:t xml:space="preserve"> </w:t>
      </w:r>
    </w:p>
    <w:p w14:paraId="1B7CD1B0" w14:textId="6179FE7C" w:rsidR="00A27E3F" w:rsidRPr="00695924" w:rsidRDefault="0033253C" w:rsidP="0053619E">
      <w:pPr>
        <w:pStyle w:val="Listapunktowana2"/>
        <w:numPr>
          <w:ilvl w:val="0"/>
          <w:numId w:val="66"/>
        </w:numPr>
        <w:spacing w:line="276" w:lineRule="auto"/>
        <w:rPr>
          <w:rFonts w:ascii="Arial" w:hAnsi="Arial" w:cs="Arial"/>
          <w:szCs w:val="22"/>
          <w:lang w:val="pl"/>
        </w:rPr>
      </w:pPr>
      <w:r w:rsidRPr="00695924">
        <w:rPr>
          <w:rFonts w:ascii="Arial" w:hAnsi="Arial" w:cs="Arial"/>
          <w:szCs w:val="22"/>
          <w:lang w:val="pl"/>
        </w:rPr>
        <w:t>Firma b</w:t>
      </w:r>
      <w:r w:rsidR="00E55018" w:rsidRPr="00695924">
        <w:rPr>
          <w:rFonts w:ascii="Arial" w:hAnsi="Arial" w:cs="Arial"/>
          <w:szCs w:val="22"/>
          <w:lang w:val="pl"/>
        </w:rPr>
        <w:t>ędzie odpowiadać za pełne wsparcie serwisowe w okresie gwarancji,</w:t>
      </w:r>
      <w:r w:rsidR="007921D2" w:rsidRPr="00695924">
        <w:rPr>
          <w:rFonts w:ascii="Arial" w:hAnsi="Arial" w:cs="Arial"/>
          <w:szCs w:val="22"/>
          <w:lang w:val="pl"/>
        </w:rPr>
        <w:t xml:space="preserve"> </w:t>
      </w:r>
      <w:r w:rsidR="00E55018" w:rsidRPr="00695924">
        <w:rPr>
          <w:rFonts w:ascii="Arial" w:hAnsi="Arial" w:cs="Arial"/>
          <w:szCs w:val="22"/>
          <w:lang w:val="pl"/>
        </w:rPr>
        <w:t xml:space="preserve">wynoszącym </w:t>
      </w:r>
      <w:r w:rsidR="00C72ABD" w:rsidRPr="00695924">
        <w:rPr>
          <w:rFonts w:ascii="Arial" w:hAnsi="Arial" w:cs="Arial"/>
          <w:szCs w:val="22"/>
          <w:lang w:val="pl"/>
        </w:rPr>
        <w:t>min</w:t>
      </w:r>
      <w:r w:rsidR="002072DB" w:rsidRPr="00695924">
        <w:rPr>
          <w:rFonts w:ascii="Arial" w:hAnsi="Arial" w:cs="Arial"/>
          <w:szCs w:val="22"/>
          <w:lang w:val="pl"/>
        </w:rPr>
        <w:t>imum</w:t>
      </w:r>
      <w:r w:rsidR="00E55018" w:rsidRPr="00695924">
        <w:rPr>
          <w:rFonts w:ascii="Arial" w:hAnsi="Arial" w:cs="Arial"/>
          <w:szCs w:val="22"/>
          <w:lang w:val="pl"/>
        </w:rPr>
        <w:t xml:space="preserve"> </w:t>
      </w:r>
      <w:r w:rsidR="00866FF1">
        <w:rPr>
          <w:rFonts w:ascii="Arial" w:hAnsi="Arial" w:cs="Arial"/>
          <w:b/>
          <w:bCs/>
          <w:szCs w:val="22"/>
          <w:lang w:val="pl"/>
        </w:rPr>
        <w:t>60</w:t>
      </w:r>
      <w:r w:rsidR="000B5F7A" w:rsidRPr="00695924">
        <w:rPr>
          <w:rFonts w:ascii="Arial" w:hAnsi="Arial" w:cs="Arial"/>
          <w:b/>
          <w:bCs/>
          <w:szCs w:val="22"/>
          <w:lang w:val="pl"/>
        </w:rPr>
        <w:t xml:space="preserve"> </w:t>
      </w:r>
      <w:r w:rsidR="00E55018" w:rsidRPr="00695924">
        <w:rPr>
          <w:rFonts w:ascii="Arial" w:hAnsi="Arial" w:cs="Arial"/>
          <w:szCs w:val="22"/>
          <w:lang w:val="pl"/>
        </w:rPr>
        <w:t xml:space="preserve">miesięcy oraz po okresie gwarancyjnym. W okresie gwarancyjnym czas reakcji na zaistniałą awarię oprogramowania lub sprzętu, to znaczy ustalenie przyczyn awarii będzie się odbywać do </w:t>
      </w:r>
      <w:r w:rsidR="00E55018" w:rsidRPr="00695924">
        <w:rPr>
          <w:rFonts w:ascii="Arial" w:hAnsi="Arial" w:cs="Arial"/>
          <w:b/>
          <w:bCs/>
          <w:szCs w:val="22"/>
          <w:lang w:val="pl"/>
        </w:rPr>
        <w:t>3</w:t>
      </w:r>
      <w:r w:rsidR="00E55018" w:rsidRPr="00695924">
        <w:rPr>
          <w:rFonts w:ascii="Arial" w:hAnsi="Arial" w:cs="Arial"/>
          <w:szCs w:val="22"/>
          <w:lang w:val="pl"/>
        </w:rPr>
        <w:t xml:space="preserve"> dni. Natomiast pełne usunięcie awarii nastąpi do </w:t>
      </w:r>
      <w:r w:rsidR="00E55018" w:rsidRPr="00695924">
        <w:rPr>
          <w:rFonts w:ascii="Arial" w:hAnsi="Arial" w:cs="Arial"/>
          <w:b/>
          <w:bCs/>
          <w:szCs w:val="22"/>
          <w:lang w:val="pl"/>
        </w:rPr>
        <w:t>7</w:t>
      </w:r>
      <w:r w:rsidR="00E55018" w:rsidRPr="00695924">
        <w:rPr>
          <w:rFonts w:ascii="Arial" w:hAnsi="Arial" w:cs="Arial"/>
          <w:szCs w:val="22"/>
          <w:lang w:val="pl"/>
        </w:rPr>
        <w:t xml:space="preserve"> dni.</w:t>
      </w:r>
    </w:p>
    <w:p w14:paraId="0A79A71E" w14:textId="53A3D43D" w:rsidR="00C06B60" w:rsidRPr="00695924" w:rsidRDefault="00FF2F26" w:rsidP="00695924">
      <w:pPr>
        <w:pStyle w:val="Listapunktowana2"/>
        <w:numPr>
          <w:ilvl w:val="0"/>
          <w:numId w:val="0"/>
        </w:numPr>
        <w:spacing w:line="276" w:lineRule="auto"/>
        <w:ind w:left="720"/>
        <w:rPr>
          <w:rFonts w:ascii="Arial" w:hAnsi="Arial" w:cs="Arial"/>
        </w:rPr>
      </w:pPr>
      <w:r w:rsidRPr="0E46707E">
        <w:rPr>
          <w:rFonts w:ascii="Arial" w:hAnsi="Arial" w:cs="Arial"/>
        </w:rPr>
        <w:t xml:space="preserve">Jeśli nie wskazano inaczej wymagany </w:t>
      </w:r>
      <w:r w:rsidR="00C06B60" w:rsidRPr="0E46707E">
        <w:rPr>
          <w:rFonts w:ascii="Arial" w:hAnsi="Arial" w:cs="Arial"/>
        </w:rPr>
        <w:t>jest cały kompletny system wraz z w pełni działającymi systemami rezerwowymi (torami) gotowymi do prac</w:t>
      </w:r>
      <w:r w:rsidR="00A00906" w:rsidRPr="0E46707E">
        <w:rPr>
          <w:rFonts w:ascii="Arial" w:hAnsi="Arial" w:cs="Arial"/>
        </w:rPr>
        <w:t>y</w:t>
      </w:r>
      <w:r w:rsidR="00F94172" w:rsidRPr="0E46707E">
        <w:rPr>
          <w:rFonts w:ascii="Arial" w:hAnsi="Arial" w:cs="Arial"/>
        </w:rPr>
        <w:t xml:space="preserve">. </w:t>
      </w:r>
      <w:r w:rsidRPr="0E46707E">
        <w:rPr>
          <w:rFonts w:ascii="Arial" w:hAnsi="Arial" w:cs="Arial"/>
        </w:rPr>
        <w:t xml:space="preserve">W ilości nie </w:t>
      </w:r>
      <w:r w:rsidR="00C06B60" w:rsidRPr="0E46707E">
        <w:rPr>
          <w:rFonts w:ascii="Arial" w:hAnsi="Arial" w:cs="Arial"/>
        </w:rPr>
        <w:t xml:space="preserve">mniej niż 10% każdego rodzaju sprzętu/urządzenia użytego w projekcie musi zostać przekazane jako rezerwa (co najmniej </w:t>
      </w:r>
      <w:r w:rsidRPr="0E46707E">
        <w:rPr>
          <w:rFonts w:ascii="Arial" w:hAnsi="Arial" w:cs="Arial"/>
        </w:rPr>
        <w:t>1</w:t>
      </w:r>
      <w:r w:rsidR="00C06B60" w:rsidRPr="0E46707E">
        <w:rPr>
          <w:rFonts w:ascii="Arial" w:hAnsi="Arial" w:cs="Arial"/>
        </w:rPr>
        <w:t>) i będą przechowywane w siedzibie zamawiającego. Systemy rezerwowe będą sprawdzone i będzie przedstawiony raport</w:t>
      </w:r>
      <w:r w:rsidR="00435C5C" w:rsidRPr="0E46707E">
        <w:rPr>
          <w:rFonts w:ascii="Arial" w:hAnsi="Arial" w:cs="Arial"/>
        </w:rPr>
        <w:t>,</w:t>
      </w:r>
      <w:r w:rsidR="00C06B60" w:rsidRPr="0E46707E">
        <w:rPr>
          <w:rFonts w:ascii="Arial" w:hAnsi="Arial" w:cs="Arial"/>
        </w:rPr>
        <w:t xml:space="preserve"> że są w pełni funkcjonalne tak jak system docelowy. Zapewniony będzie pełny serwis gwarancyjny</w:t>
      </w:r>
      <w:r w:rsidR="00C06B60" w:rsidRPr="3A4A1241">
        <w:rPr>
          <w:rFonts w:ascii="Arial" w:hAnsi="Arial" w:cs="Arial"/>
        </w:rPr>
        <w:t xml:space="preserve"> i pogwarancyjny sprzętu</w:t>
      </w:r>
      <w:r w:rsidR="00547C3C" w:rsidRPr="3A4A1241">
        <w:rPr>
          <w:rFonts w:ascii="Arial" w:hAnsi="Arial" w:cs="Arial"/>
        </w:rPr>
        <w:t xml:space="preserve"> </w:t>
      </w:r>
      <w:r w:rsidR="00C06B60" w:rsidRPr="3A4A1241">
        <w:rPr>
          <w:rFonts w:ascii="Arial" w:hAnsi="Arial" w:cs="Arial"/>
        </w:rPr>
        <w:t>i oprogramowania torów nowych i rezerwowych. Kanały rezerwowe muszą być całym kompletnym systemem (urządzeniem), który będzie w stanie od razu zastąpić funkcjonowanie niedziałającego toru. Musi to być kopia układu torów. Wykorzystane tory zamienne podczas okresu gwarancji muszą być uzupełnione nowymi w ramach gwarancji. Po okresie gwarancji będzie możliwość dalszego serwisu dla systemu</w:t>
      </w:r>
      <w:r w:rsidR="00CB79D6" w:rsidRPr="3A4A1241">
        <w:rPr>
          <w:rFonts w:ascii="Arial" w:hAnsi="Arial" w:cs="Arial"/>
        </w:rPr>
        <w:t xml:space="preserve"> </w:t>
      </w:r>
      <w:r w:rsidR="00C06B60" w:rsidRPr="3A4A1241">
        <w:rPr>
          <w:rFonts w:ascii="Arial" w:hAnsi="Arial" w:cs="Arial"/>
        </w:rPr>
        <w:t>działającego</w:t>
      </w:r>
      <w:r w:rsidR="00CB79D6" w:rsidRPr="3A4A1241">
        <w:rPr>
          <w:rFonts w:ascii="Arial" w:hAnsi="Arial" w:cs="Arial"/>
        </w:rPr>
        <w:t xml:space="preserve"> i rezerw, które będą uzupełniane odpłatnie.</w:t>
      </w:r>
    </w:p>
    <w:p w14:paraId="013538A1" w14:textId="77777777" w:rsidR="00C26634" w:rsidRPr="00695924" w:rsidRDefault="00B87F28" w:rsidP="00695924">
      <w:pPr>
        <w:pStyle w:val="Nagwek6"/>
        <w:spacing w:line="276" w:lineRule="auto"/>
        <w:rPr>
          <w:rFonts w:ascii="Arial" w:hAnsi="Arial" w:cs="Arial"/>
          <w:b/>
        </w:rPr>
      </w:pPr>
      <w:r w:rsidRPr="00695924">
        <w:rPr>
          <w:rFonts w:ascii="Arial" w:eastAsia="Calibri" w:hAnsi="Arial" w:cs="Arial"/>
          <w:b/>
        </w:rPr>
        <w:t xml:space="preserve">Wymagania dla </w:t>
      </w:r>
      <w:r w:rsidR="0032119C" w:rsidRPr="00695924">
        <w:rPr>
          <w:rFonts w:ascii="Arial" w:eastAsia="Calibri" w:hAnsi="Arial" w:cs="Arial"/>
          <w:b/>
        </w:rPr>
        <w:t>wszystkich elementów nowego systemu:</w:t>
      </w:r>
    </w:p>
    <w:p w14:paraId="3C83F1B2" w14:textId="4740D2E0" w:rsidR="00616516" w:rsidRPr="00695924" w:rsidRDefault="00616516" w:rsidP="0053619E">
      <w:pPr>
        <w:pStyle w:val="Listapunktowana2"/>
        <w:numPr>
          <w:ilvl w:val="0"/>
          <w:numId w:val="82"/>
        </w:numPr>
        <w:spacing w:before="60" w:after="60" w:line="276" w:lineRule="auto"/>
        <w:rPr>
          <w:rFonts w:ascii="Arial" w:hAnsi="Arial" w:cs="Arial"/>
        </w:rPr>
      </w:pPr>
      <w:r w:rsidRPr="3A4A1241">
        <w:rPr>
          <w:rFonts w:ascii="Arial" w:hAnsi="Arial" w:cs="Arial"/>
        </w:rPr>
        <w:t>Wszystkie urządzenia elektryczne i systemy, za pomocą których będą wykonywane funkcje bezpieczeństwa i</w:t>
      </w:r>
      <w:r w:rsidR="00435C5C" w:rsidRPr="3A4A1241">
        <w:rPr>
          <w:rFonts w:ascii="Arial" w:hAnsi="Arial" w:cs="Arial"/>
        </w:rPr>
        <w:t xml:space="preserve"> funkcje</w:t>
      </w:r>
      <w:r w:rsidRPr="3A4A1241">
        <w:rPr>
          <w:rFonts w:ascii="Arial" w:hAnsi="Arial" w:cs="Arial"/>
        </w:rPr>
        <w:t xml:space="preserve"> sterowania</w:t>
      </w:r>
      <w:r w:rsidR="0096077C" w:rsidRPr="3A4A1241">
        <w:rPr>
          <w:rFonts w:ascii="Arial" w:hAnsi="Arial" w:cs="Arial"/>
        </w:rPr>
        <w:t xml:space="preserve"> napędami</w:t>
      </w:r>
      <w:r w:rsidRPr="3A4A1241">
        <w:rPr>
          <w:rFonts w:ascii="Arial" w:hAnsi="Arial" w:cs="Arial"/>
        </w:rPr>
        <w:t xml:space="preserve"> </w:t>
      </w:r>
      <w:r w:rsidR="0096077C" w:rsidRPr="3A4A1241">
        <w:rPr>
          <w:rFonts w:ascii="Arial" w:hAnsi="Arial" w:cs="Arial"/>
        </w:rPr>
        <w:t xml:space="preserve">prętów </w:t>
      </w:r>
      <w:r w:rsidRPr="3A4A1241">
        <w:rPr>
          <w:rFonts w:ascii="Arial" w:hAnsi="Arial" w:cs="Arial"/>
        </w:rPr>
        <w:t xml:space="preserve">mają spełniać </w:t>
      </w:r>
      <w:r w:rsidR="0096077C" w:rsidRPr="3A4A1241">
        <w:rPr>
          <w:rFonts w:ascii="Arial" w:hAnsi="Arial" w:cs="Arial"/>
        </w:rPr>
        <w:t xml:space="preserve">minimum </w:t>
      </w:r>
      <w:r w:rsidRPr="3A4A1241">
        <w:rPr>
          <w:rFonts w:ascii="Arial" w:hAnsi="Arial" w:cs="Arial"/>
        </w:rPr>
        <w:t xml:space="preserve">poziom 3 nienaruszalności bezpieczeństwa (SIL3), zgodnie z PN-EN 61508 [„Bezpieczeństwo funkcjonalne elektrycznych/elektronicznych/programowalnych elektronicznych systemów związanych </w:t>
      </w:r>
      <w:r w:rsidDel="00435C5C">
        <w:br/>
      </w:r>
      <w:r w:rsidRPr="3A4A1241">
        <w:rPr>
          <w:rFonts w:ascii="Arial" w:hAnsi="Arial" w:cs="Arial"/>
        </w:rPr>
        <w:t xml:space="preserve">z bezpieczeństwem”]. </w:t>
      </w:r>
    </w:p>
    <w:p w14:paraId="66749DA8" w14:textId="6C772F52" w:rsidR="00975C14" w:rsidRPr="00695924" w:rsidRDefault="0096077C" w:rsidP="0053619E">
      <w:pPr>
        <w:pStyle w:val="Listapunktowana2"/>
        <w:numPr>
          <w:ilvl w:val="0"/>
          <w:numId w:val="82"/>
        </w:numPr>
        <w:spacing w:before="60" w:after="60" w:line="276" w:lineRule="auto"/>
        <w:rPr>
          <w:rFonts w:ascii="Arial" w:hAnsi="Arial" w:cs="Arial"/>
        </w:rPr>
      </w:pPr>
      <w:r w:rsidRPr="3A4A1241">
        <w:rPr>
          <w:rFonts w:ascii="Arial" w:hAnsi="Arial" w:cs="Arial"/>
        </w:rPr>
        <w:t>Nowe układy muszą zapewnić</w:t>
      </w:r>
      <w:r w:rsidRPr="3A4A1241" w:rsidDel="0096077C">
        <w:rPr>
          <w:rFonts w:ascii="Arial" w:hAnsi="Arial" w:cs="Arial"/>
        </w:rPr>
        <w:t xml:space="preserve"> </w:t>
      </w:r>
      <w:r w:rsidRPr="3A4A1241">
        <w:rPr>
          <w:rFonts w:ascii="Arial" w:hAnsi="Arial" w:cs="Arial"/>
        </w:rPr>
        <w:t xml:space="preserve">funkcjonalność </w:t>
      </w:r>
      <w:r w:rsidR="00975C14" w:rsidRPr="3A4A1241">
        <w:rPr>
          <w:rFonts w:ascii="Arial" w:hAnsi="Arial" w:cs="Arial"/>
        </w:rPr>
        <w:t xml:space="preserve">co najmniej </w:t>
      </w:r>
      <w:r w:rsidRPr="3A4A1241">
        <w:rPr>
          <w:rFonts w:ascii="Arial" w:hAnsi="Arial" w:cs="Arial"/>
        </w:rPr>
        <w:t>równoważną</w:t>
      </w:r>
      <w:r w:rsidR="00975C14">
        <w:br/>
      </w:r>
      <w:r w:rsidRPr="3A4A1241">
        <w:rPr>
          <w:rFonts w:ascii="Arial" w:hAnsi="Arial" w:cs="Arial"/>
        </w:rPr>
        <w:t>jak w modernizowanym</w:t>
      </w:r>
      <w:r w:rsidR="00975C14" w:rsidRPr="3A4A1241">
        <w:rPr>
          <w:rFonts w:ascii="Arial" w:hAnsi="Arial" w:cs="Arial"/>
        </w:rPr>
        <w:t xml:space="preserve"> system</w:t>
      </w:r>
      <w:r w:rsidRPr="3A4A1241">
        <w:rPr>
          <w:rFonts w:ascii="Arial" w:hAnsi="Arial" w:cs="Arial"/>
        </w:rPr>
        <w:t>ie</w:t>
      </w:r>
      <w:r w:rsidR="00975C14" w:rsidRPr="3A4A1241">
        <w:rPr>
          <w:rFonts w:ascii="Arial" w:hAnsi="Arial" w:cs="Arial"/>
        </w:rPr>
        <w:t>.</w:t>
      </w:r>
    </w:p>
    <w:p w14:paraId="23E4FA6C" w14:textId="7AFB4609" w:rsidR="00975C14" w:rsidRPr="00695924" w:rsidRDefault="006C375E" w:rsidP="0053619E">
      <w:pPr>
        <w:pStyle w:val="Listapunktowana2"/>
        <w:numPr>
          <w:ilvl w:val="0"/>
          <w:numId w:val="82"/>
        </w:numPr>
        <w:spacing w:before="60" w:after="60" w:line="276" w:lineRule="auto"/>
        <w:contextualSpacing w:val="0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  <w:lang w:val="pl"/>
        </w:rPr>
        <w:t>Nośność stropu w pomieszczeniu przeznaczonym na szafy sterownicze to około 400 kg na 1 metr kwadratowy. Należy uwzględnić ten parametr podczas projektowania systemu.</w:t>
      </w:r>
    </w:p>
    <w:p w14:paraId="75705DFF" w14:textId="5A649802" w:rsidR="004E4CD8" w:rsidRPr="00695924" w:rsidRDefault="0070711E" w:rsidP="0053619E">
      <w:pPr>
        <w:pStyle w:val="Listapunktowana"/>
        <w:numPr>
          <w:ilvl w:val="0"/>
          <w:numId w:val="69"/>
        </w:numPr>
        <w:spacing w:before="60" w:after="60" w:line="276" w:lineRule="auto"/>
        <w:ind w:left="709" w:hanging="357"/>
        <w:contextualSpacing w:val="0"/>
        <w:rPr>
          <w:rFonts w:ascii="Arial" w:hAnsi="Arial" w:cs="Arial"/>
          <w:szCs w:val="22"/>
          <w:lang w:val="pl"/>
        </w:rPr>
      </w:pPr>
      <w:r w:rsidRPr="00695924">
        <w:rPr>
          <w:rFonts w:ascii="Arial" w:hAnsi="Arial" w:cs="Arial"/>
          <w:szCs w:val="22"/>
          <w:lang w:val="pl"/>
        </w:rPr>
        <w:lastRenderedPageBreak/>
        <w:t xml:space="preserve">Wszystkie nowo zainstalowane urządzenia </w:t>
      </w:r>
      <w:r w:rsidR="0096077C" w:rsidRPr="00695924">
        <w:rPr>
          <w:rFonts w:ascii="Arial" w:hAnsi="Arial" w:cs="Arial"/>
          <w:szCs w:val="22"/>
          <w:lang w:val="pl"/>
        </w:rPr>
        <w:t xml:space="preserve">UAN </w:t>
      </w:r>
      <w:r w:rsidRPr="00695924">
        <w:rPr>
          <w:rFonts w:ascii="Arial" w:hAnsi="Arial" w:cs="Arial"/>
          <w:szCs w:val="22"/>
          <w:lang w:val="pl"/>
        </w:rPr>
        <w:t xml:space="preserve">muszą mieć zaimplementowaną funkcję testowania, </w:t>
      </w:r>
      <w:r w:rsidR="0096077C" w:rsidRPr="00695924">
        <w:rPr>
          <w:rFonts w:ascii="Arial" w:hAnsi="Arial" w:cs="Arial"/>
          <w:szCs w:val="22"/>
          <w:lang w:val="pl"/>
        </w:rPr>
        <w:t xml:space="preserve">symulowania/generowania testujących sygnałów podobnych do wejściowych </w:t>
      </w:r>
      <w:r w:rsidRPr="00695924">
        <w:rPr>
          <w:rFonts w:ascii="Arial" w:hAnsi="Arial" w:cs="Arial"/>
          <w:szCs w:val="22"/>
          <w:lang w:val="pl"/>
        </w:rPr>
        <w:t xml:space="preserve">wartości </w:t>
      </w:r>
      <w:r w:rsidR="0096077C" w:rsidRPr="00695924">
        <w:rPr>
          <w:rFonts w:ascii="Arial" w:hAnsi="Arial" w:cs="Arial"/>
          <w:szCs w:val="22"/>
          <w:lang w:val="pl"/>
        </w:rPr>
        <w:t>mierzonych</w:t>
      </w:r>
      <w:r w:rsidRPr="00695924">
        <w:rPr>
          <w:rFonts w:ascii="Arial" w:hAnsi="Arial" w:cs="Arial"/>
          <w:szCs w:val="22"/>
          <w:lang w:val="pl"/>
        </w:rPr>
        <w:t>. Dotyczy to wszystkich torów: TPP, TPL, TPPA i N16.</w:t>
      </w:r>
    </w:p>
    <w:p w14:paraId="2AC80384" w14:textId="337E62C5" w:rsidR="00724B20" w:rsidRPr="00695924" w:rsidRDefault="00A31AF8" w:rsidP="0053619E">
      <w:pPr>
        <w:pStyle w:val="Listapunktowana"/>
        <w:numPr>
          <w:ilvl w:val="0"/>
          <w:numId w:val="69"/>
        </w:numPr>
        <w:spacing w:before="0" w:line="276" w:lineRule="auto"/>
        <w:ind w:left="709" w:hanging="357"/>
        <w:contextualSpacing w:val="0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 xml:space="preserve">Dokładna lokalizacja </w:t>
      </w:r>
      <w:r w:rsidR="00FF2F26" w:rsidRPr="00695924">
        <w:rPr>
          <w:rFonts w:ascii="Arial" w:hAnsi="Arial" w:cs="Arial"/>
          <w:szCs w:val="22"/>
        </w:rPr>
        <w:t xml:space="preserve">systemów </w:t>
      </w:r>
      <w:r w:rsidRPr="00695924">
        <w:rPr>
          <w:rFonts w:ascii="Arial" w:hAnsi="Arial" w:cs="Arial"/>
          <w:szCs w:val="22"/>
        </w:rPr>
        <w:t>powinna być omówiona podczas dialogu technicznego</w:t>
      </w:r>
    </w:p>
    <w:p w14:paraId="5DF9E664" w14:textId="4E574444" w:rsidR="00A31AF8" w:rsidRPr="00695924" w:rsidRDefault="00A31AF8" w:rsidP="28083BEB">
      <w:pPr>
        <w:pStyle w:val="Listapunktowana"/>
        <w:numPr>
          <w:ilvl w:val="0"/>
          <w:numId w:val="0"/>
        </w:numPr>
        <w:spacing w:before="0" w:line="276" w:lineRule="auto"/>
        <w:ind w:left="709"/>
        <w:rPr>
          <w:rFonts w:ascii="Arial" w:hAnsi="Arial" w:cs="Arial"/>
        </w:rPr>
      </w:pPr>
      <w:r w:rsidRPr="3A4A1241">
        <w:rPr>
          <w:rFonts w:ascii="Arial" w:hAnsi="Arial" w:cs="Arial"/>
        </w:rPr>
        <w:t>z uwzględnieniem dostępnego wolnego miejsca</w:t>
      </w:r>
      <w:r w:rsidR="008240C9" w:rsidRPr="3A4A1241">
        <w:rPr>
          <w:rFonts w:ascii="Arial" w:hAnsi="Arial" w:cs="Arial"/>
        </w:rPr>
        <w:t xml:space="preserve"> </w:t>
      </w:r>
      <w:r w:rsidRPr="3A4A1241">
        <w:rPr>
          <w:rFonts w:ascii="Arial" w:hAnsi="Arial" w:cs="Arial"/>
        </w:rPr>
        <w:t>i zapewnienia etapowości modernizacji. Podczas realizacji prac etapowych</w:t>
      </w:r>
      <w:r w:rsidR="00435C5C" w:rsidRPr="3A4A1241">
        <w:rPr>
          <w:rFonts w:ascii="Arial" w:hAnsi="Arial" w:cs="Arial"/>
        </w:rPr>
        <w:t>,</w:t>
      </w:r>
      <w:r w:rsidRPr="3A4A1241">
        <w:rPr>
          <w:rFonts w:ascii="Arial" w:hAnsi="Arial" w:cs="Arial"/>
        </w:rPr>
        <w:t xml:space="preserve"> </w:t>
      </w:r>
      <w:r w:rsidR="008240C9" w:rsidRPr="3A4A1241">
        <w:rPr>
          <w:rFonts w:ascii="Arial" w:hAnsi="Arial" w:cs="Arial"/>
        </w:rPr>
        <w:t>istniejący</w:t>
      </w:r>
      <w:r w:rsidRPr="3A4A1241">
        <w:rPr>
          <w:rFonts w:ascii="Arial" w:hAnsi="Arial" w:cs="Arial"/>
        </w:rPr>
        <w:t xml:space="preserve"> system ma spełniać swoje funkcje. Będzie użytkowany równolegle do nowo powstającego systemu.</w:t>
      </w:r>
      <w:r w:rsidR="008240C9" w:rsidRPr="3A4A1241">
        <w:rPr>
          <w:rFonts w:ascii="Arial" w:hAnsi="Arial" w:cs="Arial"/>
        </w:rPr>
        <w:t xml:space="preserve"> Istniejący system </w:t>
      </w:r>
      <w:r w:rsidR="008240C9" w:rsidRPr="28083BEB">
        <w:rPr>
          <w:rFonts w:ascii="Arial" w:hAnsi="Arial" w:cs="Arial"/>
        </w:rPr>
        <w:t>w trakcie równoległej pracy z nowym system będzie wykorzystywany do kontroli prawidłowości działania nowego systemu.</w:t>
      </w:r>
      <w:r w:rsidRPr="28083BEB">
        <w:rPr>
          <w:rFonts w:ascii="Arial" w:hAnsi="Arial" w:cs="Arial"/>
        </w:rPr>
        <w:t xml:space="preserve"> </w:t>
      </w:r>
    </w:p>
    <w:p w14:paraId="3BE97EE4" w14:textId="28C8F4D5" w:rsidR="00A27E3F" w:rsidRPr="00695924" w:rsidRDefault="00144FD5" w:rsidP="0053619E">
      <w:pPr>
        <w:pStyle w:val="Listapunktowana3"/>
        <w:numPr>
          <w:ilvl w:val="0"/>
          <w:numId w:val="64"/>
        </w:numPr>
        <w:spacing w:before="60" w:after="60" w:line="276" w:lineRule="auto"/>
        <w:ind w:left="709" w:hanging="357"/>
        <w:rPr>
          <w:rFonts w:ascii="Arial" w:hAnsi="Arial" w:cs="Arial"/>
        </w:rPr>
      </w:pPr>
      <w:r w:rsidRPr="28083BEB">
        <w:rPr>
          <w:rFonts w:ascii="Arial" w:hAnsi="Arial" w:cs="Arial"/>
        </w:rPr>
        <w:t>Wymaga się</w:t>
      </w:r>
      <w:r w:rsidR="1AC4E0E0" w:rsidRPr="28083BEB">
        <w:rPr>
          <w:rFonts w:ascii="Arial" w:hAnsi="Arial" w:cs="Arial"/>
        </w:rPr>
        <w:t>,</w:t>
      </w:r>
      <w:r w:rsidRPr="28083BEB">
        <w:rPr>
          <w:rFonts w:ascii="Arial" w:hAnsi="Arial" w:cs="Arial"/>
        </w:rPr>
        <w:t xml:space="preserve"> aby </w:t>
      </w:r>
      <w:r w:rsidR="00541502" w:rsidRPr="28083BEB">
        <w:rPr>
          <w:rFonts w:ascii="Arial" w:hAnsi="Arial" w:cs="Arial"/>
        </w:rPr>
        <w:t xml:space="preserve">tory i wszystkie </w:t>
      </w:r>
      <w:r w:rsidR="001B37FF" w:rsidRPr="28083BEB">
        <w:rPr>
          <w:rFonts w:ascii="Arial" w:hAnsi="Arial" w:cs="Arial"/>
        </w:rPr>
        <w:t xml:space="preserve">podległe im </w:t>
      </w:r>
      <w:r w:rsidR="003D7CDD" w:rsidRPr="28083BEB">
        <w:rPr>
          <w:rFonts w:ascii="Arial" w:hAnsi="Arial" w:cs="Arial"/>
        </w:rPr>
        <w:t>elementy systemu</w:t>
      </w:r>
      <w:r w:rsidR="003D7CDD" w:rsidRPr="28083BEB" w:rsidDel="00435C5C">
        <w:rPr>
          <w:rFonts w:ascii="Arial" w:hAnsi="Arial" w:cs="Arial"/>
        </w:rPr>
        <w:t xml:space="preserve"> </w:t>
      </w:r>
      <w:r w:rsidRPr="28083BEB">
        <w:rPr>
          <w:rFonts w:ascii="Arial" w:hAnsi="Arial" w:cs="Arial"/>
        </w:rPr>
        <w:t>były niezależne od siebie i aby</w:t>
      </w:r>
      <w:r w:rsidR="009108E1" w:rsidRPr="28083BEB">
        <w:rPr>
          <w:rFonts w:ascii="Arial" w:hAnsi="Arial" w:cs="Arial"/>
        </w:rPr>
        <w:t xml:space="preserve"> </w:t>
      </w:r>
      <w:r w:rsidR="003D15B8" w:rsidRPr="28083BEB">
        <w:rPr>
          <w:rFonts w:ascii="Arial" w:hAnsi="Arial" w:cs="Arial"/>
        </w:rPr>
        <w:t xml:space="preserve">niezależne bliźniacze tory (np. </w:t>
      </w:r>
      <w:r w:rsidR="0096077C" w:rsidRPr="28083BEB">
        <w:rPr>
          <w:rFonts w:ascii="Arial" w:hAnsi="Arial" w:cs="Arial"/>
        </w:rPr>
        <w:t>1</w:t>
      </w:r>
      <w:r w:rsidR="003D15B8" w:rsidRPr="28083BEB">
        <w:rPr>
          <w:rFonts w:ascii="Arial" w:hAnsi="Arial" w:cs="Arial"/>
        </w:rPr>
        <w:t>TP</w:t>
      </w:r>
      <w:r w:rsidR="0096077C" w:rsidRPr="28083BEB">
        <w:rPr>
          <w:rFonts w:ascii="Arial" w:hAnsi="Arial" w:cs="Arial"/>
        </w:rPr>
        <w:t>P</w:t>
      </w:r>
      <w:r w:rsidR="003D15B8" w:rsidRPr="28083BEB">
        <w:rPr>
          <w:rFonts w:ascii="Arial" w:hAnsi="Arial" w:cs="Arial"/>
        </w:rPr>
        <w:t xml:space="preserve">, </w:t>
      </w:r>
      <w:r w:rsidR="0096077C" w:rsidRPr="28083BEB">
        <w:rPr>
          <w:rFonts w:ascii="Arial" w:hAnsi="Arial" w:cs="Arial"/>
        </w:rPr>
        <w:t>2</w:t>
      </w:r>
      <w:r w:rsidR="003D15B8" w:rsidRPr="28083BEB">
        <w:rPr>
          <w:rFonts w:ascii="Arial" w:hAnsi="Arial" w:cs="Arial"/>
        </w:rPr>
        <w:t>TP</w:t>
      </w:r>
      <w:r w:rsidR="0096077C" w:rsidRPr="28083BEB">
        <w:rPr>
          <w:rFonts w:ascii="Arial" w:hAnsi="Arial" w:cs="Arial"/>
        </w:rPr>
        <w:t>P</w:t>
      </w:r>
      <w:r w:rsidR="003D15B8" w:rsidRPr="28083BEB">
        <w:rPr>
          <w:rFonts w:ascii="Arial" w:hAnsi="Arial" w:cs="Arial"/>
        </w:rPr>
        <w:t>)</w:t>
      </w:r>
      <w:r w:rsidRPr="28083BEB">
        <w:rPr>
          <w:rFonts w:ascii="Arial" w:hAnsi="Arial" w:cs="Arial"/>
        </w:rPr>
        <w:t xml:space="preserve"> były montowane w odrębnych obudowach </w:t>
      </w:r>
      <w:r w:rsidR="00326015" w:rsidRPr="28083BEB">
        <w:rPr>
          <w:rFonts w:ascii="Arial" w:hAnsi="Arial" w:cs="Arial"/>
        </w:rPr>
        <w:t xml:space="preserve">szafo podobnych, </w:t>
      </w:r>
      <w:r w:rsidR="3D43DE2E" w:rsidRPr="28083BEB">
        <w:rPr>
          <w:rFonts w:ascii="Arial" w:hAnsi="Arial" w:cs="Arial"/>
        </w:rPr>
        <w:t>zabezpieczających,</w:t>
      </w:r>
      <w:r w:rsidRPr="28083BEB">
        <w:rPr>
          <w:rFonts w:ascii="Arial" w:hAnsi="Arial" w:cs="Arial"/>
        </w:rPr>
        <w:t xml:space="preserve"> aby zapewnić między innymi separację galwaniczną.</w:t>
      </w:r>
      <w:r w:rsidR="006E5520" w:rsidRPr="28083BEB">
        <w:rPr>
          <w:rFonts w:ascii="Arial" w:hAnsi="Arial" w:cs="Arial"/>
        </w:rPr>
        <w:t xml:space="preserve"> Awaria jednego toru</w:t>
      </w:r>
      <w:r w:rsidR="002223B8" w:rsidRPr="28083BEB">
        <w:rPr>
          <w:rFonts w:ascii="Arial" w:hAnsi="Arial" w:cs="Arial"/>
        </w:rPr>
        <w:t xml:space="preserve"> pełniącego tę samą funkcję</w:t>
      </w:r>
      <w:r w:rsidR="00655592" w:rsidRPr="28083BEB">
        <w:rPr>
          <w:rFonts w:ascii="Arial" w:hAnsi="Arial" w:cs="Arial"/>
        </w:rPr>
        <w:t xml:space="preserve"> ma być sygnalizowana </w:t>
      </w:r>
      <w:r w:rsidR="00600579" w:rsidRPr="28083BEB">
        <w:rPr>
          <w:rFonts w:ascii="Arial" w:hAnsi="Arial" w:cs="Arial"/>
        </w:rPr>
        <w:t xml:space="preserve">natychmiast, </w:t>
      </w:r>
      <w:r w:rsidR="006E5520" w:rsidRPr="28083BEB">
        <w:rPr>
          <w:rFonts w:ascii="Arial" w:hAnsi="Arial" w:cs="Arial"/>
        </w:rPr>
        <w:t>nie</w:t>
      </w:r>
      <w:r w:rsidR="00825900" w:rsidRPr="28083BEB">
        <w:rPr>
          <w:rFonts w:ascii="Arial" w:hAnsi="Arial" w:cs="Arial"/>
        </w:rPr>
        <w:t xml:space="preserve"> </w:t>
      </w:r>
      <w:r w:rsidR="00655592" w:rsidRPr="28083BEB">
        <w:rPr>
          <w:rFonts w:ascii="Arial" w:hAnsi="Arial" w:cs="Arial"/>
        </w:rPr>
        <w:t xml:space="preserve">może propagować się dalej </w:t>
      </w:r>
      <w:r w:rsidR="001C55CF" w:rsidRPr="28083BEB">
        <w:rPr>
          <w:rFonts w:ascii="Arial" w:hAnsi="Arial" w:cs="Arial"/>
        </w:rPr>
        <w:t xml:space="preserve">i wpływać </w:t>
      </w:r>
      <w:r w:rsidR="00655592" w:rsidRPr="28083BEB">
        <w:rPr>
          <w:rFonts w:ascii="Arial" w:hAnsi="Arial" w:cs="Arial"/>
        </w:rPr>
        <w:t xml:space="preserve">na inne </w:t>
      </w:r>
      <w:r w:rsidR="001C55CF" w:rsidRPr="28083BEB">
        <w:rPr>
          <w:rFonts w:ascii="Arial" w:hAnsi="Arial" w:cs="Arial"/>
        </w:rPr>
        <w:t xml:space="preserve">tory i </w:t>
      </w:r>
      <w:r w:rsidR="00825900" w:rsidRPr="28083BEB">
        <w:rPr>
          <w:rFonts w:ascii="Arial" w:hAnsi="Arial" w:cs="Arial"/>
        </w:rPr>
        <w:t>cał</w:t>
      </w:r>
      <w:r w:rsidR="001C55CF" w:rsidRPr="28083BEB">
        <w:rPr>
          <w:rFonts w:ascii="Arial" w:hAnsi="Arial" w:cs="Arial"/>
        </w:rPr>
        <w:t>y</w:t>
      </w:r>
      <w:r w:rsidR="00825900" w:rsidRPr="28083BEB">
        <w:rPr>
          <w:rFonts w:ascii="Arial" w:hAnsi="Arial" w:cs="Arial"/>
        </w:rPr>
        <w:t xml:space="preserve"> system.</w:t>
      </w:r>
      <w:r w:rsidR="006E5520" w:rsidRPr="28083BEB">
        <w:rPr>
          <w:rFonts w:ascii="Arial" w:hAnsi="Arial" w:cs="Arial"/>
        </w:rPr>
        <w:t xml:space="preserve"> </w:t>
      </w:r>
    </w:p>
    <w:p w14:paraId="5EEC5E06" w14:textId="744D9FB4" w:rsidR="00FF2F26" w:rsidRPr="00695924" w:rsidRDefault="00FF2F26" w:rsidP="0053619E">
      <w:pPr>
        <w:pStyle w:val="Listapunktowana3"/>
        <w:numPr>
          <w:ilvl w:val="0"/>
          <w:numId w:val="63"/>
        </w:numPr>
        <w:tabs>
          <w:tab w:val="left" w:pos="851"/>
        </w:tabs>
        <w:spacing w:before="60" w:after="60" w:line="276" w:lineRule="auto"/>
        <w:ind w:left="709" w:hanging="357"/>
        <w:rPr>
          <w:rFonts w:ascii="Arial" w:hAnsi="Arial" w:cs="Arial"/>
        </w:rPr>
      </w:pPr>
      <w:r w:rsidRPr="28083BEB">
        <w:rPr>
          <w:rFonts w:ascii="Arial" w:hAnsi="Arial" w:cs="Arial"/>
        </w:rPr>
        <w:t>Każdy z torów powinien posiadać wewnętrzy układ autodiagnostyki</w:t>
      </w:r>
      <w:r w:rsidR="00596D99" w:rsidRPr="28083BEB">
        <w:rPr>
          <w:rFonts w:ascii="Arial" w:hAnsi="Arial" w:cs="Arial"/>
        </w:rPr>
        <w:t xml:space="preserve"> weryfikujący</w:t>
      </w:r>
      <w:r w:rsidR="00AA6BD9" w:rsidRPr="28083BEB">
        <w:rPr>
          <w:rFonts w:ascii="Arial" w:hAnsi="Arial" w:cs="Arial"/>
        </w:rPr>
        <w:t xml:space="preserve"> poprawność działania</w:t>
      </w:r>
      <w:r w:rsidR="00596D99" w:rsidRPr="28083BEB">
        <w:rPr>
          <w:rFonts w:ascii="Arial" w:hAnsi="Arial" w:cs="Arial"/>
        </w:rPr>
        <w:t xml:space="preserve"> </w:t>
      </w:r>
      <w:r w:rsidR="00AA6BD9" w:rsidRPr="28083BEB">
        <w:rPr>
          <w:rFonts w:ascii="Arial" w:hAnsi="Arial" w:cs="Arial"/>
        </w:rPr>
        <w:t>układu sterowania i pomiarów.</w:t>
      </w:r>
      <w:r w:rsidR="00E03AB0" w:rsidRPr="00E03AB0">
        <w:rPr>
          <w:rStyle w:val="Nagwek1Znak"/>
        </w:rPr>
        <w:t xml:space="preserve"> </w:t>
      </w:r>
      <w:r w:rsidR="00E03AB0" w:rsidRPr="28083BEB">
        <w:rPr>
          <w:rFonts w:ascii="Arial" w:hAnsi="Arial" w:cs="Arial"/>
        </w:rPr>
        <w:t>Autodiagnostyka w przypadku braku pełnej sprawności toru wystawi sygnał niesprawności toru</w:t>
      </w:r>
      <w:r w:rsidR="00674A81" w:rsidRPr="28083BEB">
        <w:rPr>
          <w:rFonts w:ascii="Arial" w:hAnsi="Arial" w:cs="Arial"/>
        </w:rPr>
        <w:t>.</w:t>
      </w:r>
    </w:p>
    <w:p w14:paraId="2345A588" w14:textId="12FFC786" w:rsidR="00567298" w:rsidRPr="00695924" w:rsidRDefault="00A46288" w:rsidP="0053619E">
      <w:pPr>
        <w:pStyle w:val="Listapunktowana3"/>
        <w:numPr>
          <w:ilvl w:val="0"/>
          <w:numId w:val="63"/>
        </w:numPr>
        <w:tabs>
          <w:tab w:val="left" w:pos="851"/>
        </w:tabs>
        <w:spacing w:before="60" w:after="60" w:line="276" w:lineRule="auto"/>
        <w:ind w:left="709" w:hanging="357"/>
        <w:contextualSpacing w:val="0"/>
        <w:rPr>
          <w:rFonts w:ascii="Arial" w:hAnsi="Arial" w:cs="Arial"/>
          <w:i/>
          <w:szCs w:val="22"/>
        </w:rPr>
      </w:pPr>
      <w:r w:rsidRPr="00695924">
        <w:rPr>
          <w:rFonts w:ascii="Arial" w:hAnsi="Arial" w:cs="Arial"/>
          <w:szCs w:val="22"/>
        </w:rPr>
        <w:t>Sprzętowa</w:t>
      </w:r>
      <w:r w:rsidR="002E7840" w:rsidRPr="00695924">
        <w:rPr>
          <w:rFonts w:ascii="Arial" w:hAnsi="Arial" w:cs="Arial"/>
          <w:szCs w:val="22"/>
        </w:rPr>
        <w:t xml:space="preserve"> </w:t>
      </w:r>
      <w:r w:rsidRPr="00695924">
        <w:rPr>
          <w:rFonts w:ascii="Arial" w:hAnsi="Arial" w:cs="Arial"/>
          <w:szCs w:val="22"/>
        </w:rPr>
        <w:t>konstrukcja</w:t>
      </w:r>
      <w:r w:rsidR="002E7840" w:rsidRPr="00695924">
        <w:rPr>
          <w:rFonts w:ascii="Arial" w:hAnsi="Arial" w:cs="Arial"/>
          <w:szCs w:val="22"/>
        </w:rPr>
        <w:t xml:space="preserve"> systemu</w:t>
      </w:r>
      <w:r w:rsidR="00674A81" w:rsidRPr="00695924">
        <w:rPr>
          <w:rFonts w:ascii="Arial" w:hAnsi="Arial" w:cs="Arial"/>
          <w:szCs w:val="22"/>
        </w:rPr>
        <w:t xml:space="preserve"> </w:t>
      </w:r>
      <w:r w:rsidR="00FF2F26" w:rsidRPr="00695924">
        <w:rPr>
          <w:rFonts w:ascii="Arial" w:hAnsi="Arial" w:cs="Arial"/>
          <w:szCs w:val="22"/>
        </w:rPr>
        <w:t>RPS</w:t>
      </w:r>
      <w:r w:rsidRPr="00695924">
        <w:rPr>
          <w:rFonts w:ascii="Arial" w:hAnsi="Arial" w:cs="Arial"/>
          <w:szCs w:val="22"/>
        </w:rPr>
        <w:t xml:space="preserve"> ma zapewnić jak najmniejszą złożoność rozwiązania opartą</w:t>
      </w:r>
      <w:r w:rsidR="004561DF" w:rsidRPr="00695924">
        <w:rPr>
          <w:rFonts w:ascii="Arial" w:hAnsi="Arial" w:cs="Arial"/>
          <w:szCs w:val="22"/>
        </w:rPr>
        <w:t xml:space="preserve"> </w:t>
      </w:r>
      <w:r w:rsidRPr="00695924">
        <w:rPr>
          <w:rFonts w:ascii="Arial" w:hAnsi="Arial" w:cs="Arial"/>
          <w:szCs w:val="22"/>
        </w:rPr>
        <w:t>np. na przekaźnikach</w:t>
      </w:r>
      <w:r w:rsidRPr="00695924">
        <w:rPr>
          <w:rFonts w:ascii="Arial" w:hAnsi="Arial" w:cs="Arial"/>
          <w:i/>
          <w:iCs/>
          <w:szCs w:val="22"/>
        </w:rPr>
        <w:t>.</w:t>
      </w:r>
    </w:p>
    <w:p w14:paraId="68A4D9F6" w14:textId="65B00AD8" w:rsidR="00A27E3F" w:rsidRPr="00435C5C" w:rsidRDefault="00A46288" w:rsidP="20DBB613">
      <w:pPr>
        <w:pStyle w:val="Listapunktowana3"/>
        <w:numPr>
          <w:ilvl w:val="0"/>
          <w:numId w:val="0"/>
        </w:numPr>
        <w:spacing w:before="60" w:after="60" w:line="276" w:lineRule="auto"/>
        <w:ind w:left="709"/>
        <w:rPr>
          <w:rFonts w:ascii="Arial" w:hAnsi="Arial" w:cs="Arial"/>
        </w:rPr>
      </w:pPr>
      <w:r w:rsidRPr="20DBB613">
        <w:rPr>
          <w:rFonts w:ascii="Arial" w:hAnsi="Arial" w:cs="Arial"/>
        </w:rPr>
        <w:t>System logiczny UAZ ma działać wyłącznie na sygnałach logicznych</w:t>
      </w:r>
      <w:r w:rsidR="00567298" w:rsidRPr="20DBB613">
        <w:rPr>
          <w:rFonts w:ascii="Arial" w:hAnsi="Arial" w:cs="Arial"/>
        </w:rPr>
        <w:t xml:space="preserve"> </w:t>
      </w:r>
      <w:r w:rsidRPr="20DBB613">
        <w:rPr>
          <w:rFonts w:ascii="Arial" w:hAnsi="Arial" w:cs="Arial"/>
        </w:rPr>
        <w:t>24 VDC</w:t>
      </w:r>
      <w:r w:rsidR="00435C5C" w:rsidRPr="20DBB613">
        <w:rPr>
          <w:rFonts w:ascii="Arial" w:hAnsi="Arial" w:cs="Arial"/>
        </w:rPr>
        <w:t>, b</w:t>
      </w:r>
      <w:r w:rsidRPr="20DBB613">
        <w:rPr>
          <w:rFonts w:ascii="Arial" w:hAnsi="Arial" w:cs="Arial"/>
        </w:rPr>
        <w:t xml:space="preserve">ez udziału sygnałów prądowych np. 4-20 mA lub analogicznych. </w:t>
      </w:r>
    </w:p>
    <w:p w14:paraId="72A5B6A9" w14:textId="77777777" w:rsidR="00A27E3F" w:rsidRPr="00695924" w:rsidRDefault="00A46288" w:rsidP="0053619E">
      <w:pPr>
        <w:pStyle w:val="Listapunktowana3"/>
        <w:numPr>
          <w:ilvl w:val="0"/>
          <w:numId w:val="68"/>
        </w:numPr>
        <w:spacing w:before="60" w:after="60" w:line="276" w:lineRule="auto"/>
        <w:ind w:left="709"/>
        <w:contextualSpacing w:val="0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>Nowy system musi zapewnić zasilanie 24 VDC dla wszystkich podsystemów.</w:t>
      </w:r>
    </w:p>
    <w:p w14:paraId="3F882373" w14:textId="114E0E56" w:rsidR="00B5144C" w:rsidRPr="00695924" w:rsidRDefault="00FF2F26" w:rsidP="0053619E">
      <w:pPr>
        <w:pStyle w:val="Listapunktowana3"/>
        <w:numPr>
          <w:ilvl w:val="0"/>
          <w:numId w:val="68"/>
        </w:numPr>
        <w:spacing w:before="60" w:after="60" w:line="276" w:lineRule="auto"/>
        <w:ind w:left="709"/>
        <w:rPr>
          <w:rFonts w:ascii="Arial" w:hAnsi="Arial" w:cs="Arial"/>
        </w:rPr>
      </w:pPr>
      <w:r w:rsidRPr="20DBB613">
        <w:rPr>
          <w:rFonts w:ascii="Arial" w:hAnsi="Arial" w:cs="Arial"/>
        </w:rPr>
        <w:t>OPC server</w:t>
      </w:r>
      <w:r w:rsidR="00D802A3" w:rsidRPr="20DBB613">
        <w:rPr>
          <w:rFonts w:ascii="Arial" w:hAnsi="Arial" w:cs="Arial"/>
        </w:rPr>
        <w:t xml:space="preserve"> – zapewni możliwość do </w:t>
      </w:r>
      <w:r w:rsidR="002A009A" w:rsidRPr="20DBB613">
        <w:rPr>
          <w:rFonts w:ascii="Arial" w:hAnsi="Arial" w:cs="Arial"/>
        </w:rPr>
        <w:t>komunikacji</w:t>
      </w:r>
      <w:r w:rsidR="00D802A3" w:rsidRPr="20DBB613">
        <w:rPr>
          <w:rFonts w:ascii="Arial" w:hAnsi="Arial" w:cs="Arial"/>
        </w:rPr>
        <w:t xml:space="preserve"> z nadrzędnym systemem archiwizacji</w:t>
      </w:r>
      <w:r w:rsidR="00435C5C" w:rsidRPr="20DBB613">
        <w:rPr>
          <w:rFonts w:ascii="Arial" w:hAnsi="Arial" w:cs="Arial"/>
        </w:rPr>
        <w:t xml:space="preserve"> danych</w:t>
      </w:r>
    </w:p>
    <w:p w14:paraId="79A6325F" w14:textId="794F553E" w:rsidR="00B5144C" w:rsidRPr="00695924" w:rsidRDefault="00B5144C" w:rsidP="0053619E">
      <w:pPr>
        <w:pStyle w:val="Listapunktowana3"/>
        <w:numPr>
          <w:ilvl w:val="0"/>
          <w:numId w:val="68"/>
        </w:numPr>
        <w:spacing w:before="60" w:after="60" w:line="276" w:lineRule="auto"/>
        <w:ind w:left="709"/>
        <w:contextualSpacing w:val="0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>Tory realizujące te same funkcje nie mogą się znajdować w jednej szafie</w:t>
      </w:r>
      <w:r w:rsidR="00AF60BA" w:rsidRPr="00695924">
        <w:rPr>
          <w:rFonts w:ascii="Arial" w:hAnsi="Arial" w:cs="Arial"/>
          <w:szCs w:val="22"/>
        </w:rPr>
        <w:t>.</w:t>
      </w:r>
      <w:r w:rsidRPr="00695924">
        <w:rPr>
          <w:rFonts w:ascii="Arial" w:hAnsi="Arial" w:cs="Arial"/>
          <w:szCs w:val="22"/>
        </w:rPr>
        <w:t xml:space="preserve"> </w:t>
      </w:r>
    </w:p>
    <w:p w14:paraId="6CEB6DAD" w14:textId="77777777" w:rsidR="00A27E3F" w:rsidRPr="00695924" w:rsidRDefault="00A46288" w:rsidP="0053619E">
      <w:pPr>
        <w:pStyle w:val="Listapunktowana3"/>
        <w:numPr>
          <w:ilvl w:val="0"/>
          <w:numId w:val="68"/>
        </w:numPr>
        <w:spacing w:before="60" w:after="60" w:line="276" w:lineRule="auto"/>
        <w:ind w:left="709"/>
        <w:contextualSpacing w:val="0"/>
        <w:rPr>
          <w:rFonts w:ascii="Arial" w:hAnsi="Arial" w:cs="Arial"/>
          <w:szCs w:val="22"/>
        </w:rPr>
      </w:pPr>
      <w:r w:rsidRPr="00695924">
        <w:rPr>
          <w:rFonts w:ascii="Arial" w:hAnsi="Arial" w:cs="Arial"/>
          <w:szCs w:val="22"/>
        </w:rPr>
        <w:t>Kolejność realizacji modernizacji w sterowni odbywać się będzie w trzech etapach następujących po sobie:</w:t>
      </w:r>
    </w:p>
    <w:tbl>
      <w:tblPr>
        <w:tblStyle w:val="Tabela-Siatka"/>
        <w:tblpPr w:leftFromText="141" w:rightFromText="141" w:vertAnchor="text" w:horzAnchor="margin" w:tblpXSpec="right" w:tblpY="695"/>
        <w:tblW w:w="0" w:type="auto"/>
        <w:tblLook w:val="04A0" w:firstRow="1" w:lastRow="0" w:firstColumn="1" w:lastColumn="0" w:noHBand="0" w:noVBand="1"/>
      </w:tblPr>
      <w:tblGrid>
        <w:gridCol w:w="8581"/>
      </w:tblGrid>
      <w:tr w:rsidR="00866FF1" w:rsidRPr="001925EC" w14:paraId="28677B8A" w14:textId="77777777" w:rsidTr="00866FF1">
        <w:tc>
          <w:tcPr>
            <w:tcW w:w="8581" w:type="dxa"/>
            <w:shd w:val="clear" w:color="auto" w:fill="auto"/>
          </w:tcPr>
          <w:p w14:paraId="1C5937BE" w14:textId="77777777" w:rsidR="00866FF1" w:rsidRDefault="00866FF1" w:rsidP="00866FF1">
            <w:pPr>
              <w:pStyle w:val="Legenda"/>
              <w:keepNext/>
            </w:pPr>
            <w:r>
              <w:t xml:space="preserve">Tabela </w:t>
            </w:r>
            <w:r>
              <w:fldChar w:fldCharType="begin"/>
            </w:r>
            <w:r>
              <w:instrText>SEQ Tabela \* ARABIC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. Kolejność i opis etapów realizacji przedsięwzięcia</w:t>
            </w:r>
          </w:p>
          <w:tbl>
            <w:tblPr>
              <w:tblStyle w:val="Tabela-Siatka"/>
              <w:tblpPr w:leftFromText="180" w:rightFromText="180" w:vertAnchor="page" w:horzAnchor="margin" w:tblpY="649"/>
              <w:tblW w:w="8345" w:type="dxa"/>
              <w:tblLook w:val="04A0" w:firstRow="1" w:lastRow="0" w:firstColumn="1" w:lastColumn="0" w:noHBand="0" w:noVBand="1"/>
            </w:tblPr>
            <w:tblGrid>
              <w:gridCol w:w="2820"/>
              <w:gridCol w:w="2820"/>
              <w:gridCol w:w="2705"/>
            </w:tblGrid>
            <w:tr w:rsidR="00866FF1" w:rsidRPr="001925EC" w14:paraId="4D6BBAB4" w14:textId="77777777" w:rsidTr="00FD28DF">
              <w:trPr>
                <w:trHeight w:val="30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2EFD9"/>
                  <w:tcMar>
                    <w:left w:w="108" w:type="dxa"/>
                    <w:right w:w="108" w:type="dxa"/>
                  </w:tcMar>
                </w:tcPr>
                <w:p w14:paraId="25BC42B3" w14:textId="77777777" w:rsidR="00866FF1" w:rsidRPr="001925EC" w:rsidRDefault="00866FF1" w:rsidP="00A3585E">
                  <w:pPr>
                    <w:spacing w:before="60" w:after="60" w:line="276" w:lineRule="auto"/>
                    <w:ind w:left="993" w:hanging="284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I etap</w:t>
                  </w:r>
                </w:p>
              </w:tc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left w:w="108" w:type="dxa"/>
                    <w:right w:w="108" w:type="dxa"/>
                  </w:tcMar>
                </w:tcPr>
                <w:p w14:paraId="42579C3A" w14:textId="77777777" w:rsidR="00866FF1" w:rsidRPr="001925EC" w:rsidRDefault="00866FF1" w:rsidP="00A3585E">
                  <w:pPr>
                    <w:spacing w:before="60" w:after="60" w:line="276" w:lineRule="auto"/>
                    <w:ind w:left="993" w:hanging="284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II etap</w:t>
                  </w:r>
                </w:p>
              </w:tc>
              <w:tc>
                <w:tcPr>
                  <w:tcW w:w="2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7AAF2"/>
                  <w:tcMar>
                    <w:left w:w="108" w:type="dxa"/>
                    <w:right w:w="108" w:type="dxa"/>
                  </w:tcMar>
                </w:tcPr>
                <w:p w14:paraId="361136AF" w14:textId="77777777" w:rsidR="00866FF1" w:rsidRPr="001925EC" w:rsidRDefault="00866FF1" w:rsidP="00A3585E">
                  <w:pPr>
                    <w:spacing w:before="60" w:after="60" w:line="276" w:lineRule="auto"/>
                    <w:ind w:left="993" w:hanging="284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III etap</w:t>
                  </w:r>
                </w:p>
              </w:tc>
            </w:tr>
            <w:tr w:rsidR="00866FF1" w:rsidRPr="001925EC" w14:paraId="31CA1DFE" w14:textId="77777777" w:rsidTr="00FD28DF">
              <w:trPr>
                <w:trHeight w:val="30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2EFD9"/>
                  <w:tcMar>
                    <w:left w:w="108" w:type="dxa"/>
                    <w:right w:w="108" w:type="dxa"/>
                  </w:tcMar>
                </w:tcPr>
                <w:p w14:paraId="38E67125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Przewidywany czas realizacji: do 2025 rok</w:t>
                  </w:r>
                </w:p>
              </w:tc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left w:w="108" w:type="dxa"/>
                    <w:right w:w="108" w:type="dxa"/>
                  </w:tcMar>
                </w:tcPr>
                <w:p w14:paraId="7B8F658A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Przewidywany czas realizacji: do 2026 rok</w:t>
                  </w:r>
                </w:p>
              </w:tc>
              <w:tc>
                <w:tcPr>
                  <w:tcW w:w="2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7AAF2"/>
                  <w:tcMar>
                    <w:left w:w="108" w:type="dxa"/>
                    <w:right w:w="108" w:type="dxa"/>
                  </w:tcMar>
                </w:tcPr>
                <w:p w14:paraId="47375BD0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Przewidywany czas realizacji: do 2027 rok</w:t>
                  </w:r>
                </w:p>
              </w:tc>
            </w:tr>
            <w:tr w:rsidR="00866FF1" w:rsidRPr="001925EC" w14:paraId="4D501705" w14:textId="77777777" w:rsidTr="00FD28DF">
              <w:trPr>
                <w:trHeight w:val="30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2EFD9"/>
                  <w:tcMar>
                    <w:left w:w="108" w:type="dxa"/>
                    <w:right w:w="108" w:type="dxa"/>
                  </w:tcMar>
                </w:tcPr>
                <w:p w14:paraId="31ED748A" w14:textId="77777777" w:rsidR="00866FF1" w:rsidRPr="001925EC" w:rsidRDefault="00866FF1" w:rsidP="00A3585E">
                  <w:pPr>
                    <w:spacing w:before="60" w:after="60" w:line="276" w:lineRule="auto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1TPL</w:t>
                  </w:r>
                </w:p>
              </w:tc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left w:w="108" w:type="dxa"/>
                    <w:right w:w="108" w:type="dxa"/>
                  </w:tcMar>
                </w:tcPr>
                <w:p w14:paraId="7D9C8EBF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2TPL</w:t>
                  </w:r>
                </w:p>
              </w:tc>
              <w:tc>
                <w:tcPr>
                  <w:tcW w:w="2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7AAF2"/>
                  <w:tcMar>
                    <w:left w:w="108" w:type="dxa"/>
                    <w:right w:w="108" w:type="dxa"/>
                  </w:tcMar>
                </w:tcPr>
                <w:p w14:paraId="7A1D3390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TPPA</w:t>
                  </w:r>
                </w:p>
              </w:tc>
            </w:tr>
            <w:tr w:rsidR="00866FF1" w:rsidRPr="001925EC" w14:paraId="01E6B79B" w14:textId="77777777" w:rsidTr="00FD28DF">
              <w:trPr>
                <w:trHeight w:val="30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2EFD9"/>
                  <w:tcMar>
                    <w:left w:w="108" w:type="dxa"/>
                    <w:right w:w="108" w:type="dxa"/>
                  </w:tcMar>
                </w:tcPr>
                <w:p w14:paraId="148FF076" w14:textId="77777777" w:rsidR="00866FF1" w:rsidRPr="001925EC" w:rsidRDefault="00866FF1" w:rsidP="00A3585E">
                  <w:pPr>
                    <w:tabs>
                      <w:tab w:val="left" w:pos="1824"/>
                    </w:tabs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1TPP</w:t>
                  </w:r>
                </w:p>
              </w:tc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/>
                  <w:tcMar>
                    <w:left w:w="108" w:type="dxa"/>
                    <w:right w:w="108" w:type="dxa"/>
                  </w:tcMar>
                </w:tcPr>
                <w:p w14:paraId="7108A9F1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>3TPP</w:t>
                  </w:r>
                </w:p>
              </w:tc>
              <w:tc>
                <w:tcPr>
                  <w:tcW w:w="2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7AAF2"/>
                  <w:tcMar>
                    <w:left w:w="108" w:type="dxa"/>
                    <w:right w:w="108" w:type="dxa"/>
                  </w:tcMar>
                </w:tcPr>
                <w:p w14:paraId="746C82E6" w14:textId="77777777" w:rsidR="00866FF1" w:rsidRPr="001925EC" w:rsidRDefault="00866FF1" w:rsidP="00A3585E">
                  <w:pPr>
                    <w:spacing w:before="60" w:after="60" w:line="276" w:lineRule="auto"/>
                    <w:jc w:val="left"/>
                    <w:rPr>
                      <w:rFonts w:ascii="Arial" w:hAnsi="Arial" w:cs="Arial"/>
                      <w:i/>
                      <w:szCs w:val="20"/>
                      <w:lang w:eastAsia="pl-PL"/>
                    </w:rPr>
                  </w:pPr>
                  <w:r w:rsidRPr="001925EC">
                    <w:rPr>
                      <w:rFonts w:ascii="Arial" w:hAnsi="Arial" w:cs="Arial"/>
                      <w:i/>
                      <w:szCs w:val="20"/>
                      <w:lang w:eastAsia="pl-PL"/>
                    </w:rPr>
                    <w:t xml:space="preserve">2TPP </w:t>
                  </w:r>
                </w:p>
              </w:tc>
            </w:tr>
          </w:tbl>
          <w:p w14:paraId="0B1E6724" w14:textId="77777777" w:rsidR="00866FF1" w:rsidRDefault="00866FF1" w:rsidP="00866FF1">
            <w:pPr>
              <w:pStyle w:val="Listapunktowana"/>
              <w:numPr>
                <w:ilvl w:val="0"/>
                <w:numId w:val="0"/>
              </w:numPr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 xml:space="preserve">Tor N16 nie bierze udział w systemie sterowania. Tor należy modernizować </w:t>
            </w:r>
          </w:p>
        </w:tc>
      </w:tr>
    </w:tbl>
    <w:p w14:paraId="3D7F283B" w14:textId="77777777" w:rsidR="00E80FE0" w:rsidRDefault="00E80FE0" w:rsidP="00E80FE0"/>
    <w:p w14:paraId="2DADEC4F" w14:textId="77777777" w:rsidR="00E80FE0" w:rsidRPr="00E80FE0" w:rsidRDefault="00E80FE0" w:rsidP="00E80FE0"/>
    <w:p w14:paraId="184C3899" w14:textId="5199C629" w:rsidR="001B3679" w:rsidRDefault="00CF0E04" w:rsidP="0053619E">
      <w:pPr>
        <w:pStyle w:val="Nagwek2"/>
        <w:numPr>
          <w:ilvl w:val="1"/>
          <w:numId w:val="73"/>
        </w:numPr>
        <w:rPr>
          <w:lang w:val="pl-PL"/>
        </w:rPr>
      </w:pPr>
      <w:r>
        <w:rPr>
          <w:lang w:val="pl-PL"/>
        </w:rPr>
        <w:lastRenderedPageBreak/>
        <w:t xml:space="preserve"> </w:t>
      </w:r>
      <w:bookmarkStart w:id="266" w:name="_Toc161136903"/>
      <w:r w:rsidR="00A15CA7">
        <w:rPr>
          <w:lang w:val="pl-PL"/>
        </w:rPr>
        <w:t>Wymagania dla Układu Automatyki Neutronowej (UAN)</w:t>
      </w:r>
      <w:bookmarkEnd w:id="266"/>
    </w:p>
    <w:p w14:paraId="5B243B57" w14:textId="6760F057" w:rsidR="00971CAE" w:rsidRPr="00CC15A0" w:rsidRDefault="00971CAE" w:rsidP="0053619E">
      <w:pPr>
        <w:pStyle w:val="Nagwek3"/>
        <w:numPr>
          <w:ilvl w:val="2"/>
          <w:numId w:val="73"/>
        </w:numPr>
      </w:pPr>
      <w:r w:rsidRPr="003B5276">
        <w:t xml:space="preserve">Wymagania dla torów TPL (Tory </w:t>
      </w:r>
      <w:r w:rsidR="00F857E5" w:rsidRPr="003B5276">
        <w:t>Proporcjonalno Logarytmujące)</w:t>
      </w:r>
    </w:p>
    <w:p w14:paraId="71145649" w14:textId="339E5B36" w:rsidR="00C26634" w:rsidRPr="008A2A32" w:rsidRDefault="002C757E" w:rsidP="008A2A32">
      <w:pPr>
        <w:pStyle w:val="Tekstpodstawowy"/>
        <w:spacing w:before="0" w:after="0" w:line="276" w:lineRule="auto"/>
        <w:rPr>
          <w:rFonts w:ascii="Arial" w:hAnsi="Arial" w:cs="Arial"/>
        </w:rPr>
      </w:pPr>
      <w:r w:rsidRPr="20DBB613">
        <w:rPr>
          <w:rFonts w:ascii="Arial" w:hAnsi="Arial" w:cs="Arial"/>
        </w:rPr>
        <w:t>Nowe t</w:t>
      </w:r>
      <w:r w:rsidR="004805C5" w:rsidRPr="20DBB613">
        <w:rPr>
          <w:rFonts w:ascii="Arial" w:hAnsi="Arial" w:cs="Arial"/>
        </w:rPr>
        <w:t>ory</w:t>
      </w:r>
      <w:r w:rsidRPr="20DBB613">
        <w:rPr>
          <w:rFonts w:ascii="Arial" w:hAnsi="Arial" w:cs="Arial"/>
        </w:rPr>
        <w:t xml:space="preserve"> muszą</w:t>
      </w:r>
      <w:r w:rsidR="004805C5" w:rsidRPr="20DBB613">
        <w:rPr>
          <w:rFonts w:ascii="Arial" w:hAnsi="Arial" w:cs="Arial"/>
        </w:rPr>
        <w:t xml:space="preserve"> </w:t>
      </w:r>
      <w:r w:rsidR="00B2244F" w:rsidRPr="20DBB613">
        <w:rPr>
          <w:rFonts w:ascii="Arial" w:hAnsi="Arial" w:cs="Arial"/>
        </w:rPr>
        <w:t>pozwala</w:t>
      </w:r>
      <w:r w:rsidR="00A863E5" w:rsidRPr="20DBB613">
        <w:rPr>
          <w:rFonts w:ascii="Arial" w:hAnsi="Arial" w:cs="Arial"/>
        </w:rPr>
        <w:t>ć</w:t>
      </w:r>
      <w:r w:rsidR="004805C5" w:rsidRPr="20DBB613">
        <w:rPr>
          <w:rFonts w:ascii="Arial" w:hAnsi="Arial" w:cs="Arial"/>
        </w:rPr>
        <w:t xml:space="preserve"> na ciągły pomiar strumienia neutronów w czasie rzeczywistym</w:t>
      </w:r>
      <w:r w:rsidR="005A6732" w:rsidRPr="20DBB613">
        <w:rPr>
          <w:rFonts w:ascii="Arial" w:hAnsi="Arial" w:cs="Arial"/>
        </w:rPr>
        <w:t xml:space="preserve"> </w:t>
      </w:r>
      <w:r w:rsidR="00BE3A18" w:rsidRPr="20DBB613">
        <w:rPr>
          <w:rFonts w:ascii="Arial" w:hAnsi="Arial" w:cs="Arial"/>
        </w:rPr>
        <w:t xml:space="preserve">wraz </w:t>
      </w:r>
      <w:r w:rsidR="004805C5" w:rsidRPr="20DBB613">
        <w:rPr>
          <w:rFonts w:ascii="Arial" w:hAnsi="Arial" w:cs="Arial"/>
        </w:rPr>
        <w:t xml:space="preserve">z </w:t>
      </w:r>
      <w:r w:rsidR="00241D30" w:rsidRPr="20DBB613">
        <w:rPr>
          <w:rFonts w:ascii="Arial" w:hAnsi="Arial" w:cs="Arial"/>
        </w:rPr>
        <w:t>pomiarem</w:t>
      </w:r>
      <w:r w:rsidR="004805C5" w:rsidRPr="20DBB613">
        <w:rPr>
          <w:rFonts w:ascii="Arial" w:hAnsi="Arial" w:cs="Arial"/>
        </w:rPr>
        <w:t xml:space="preserve"> </w:t>
      </w:r>
      <w:r w:rsidR="00170FC7" w:rsidRPr="20DBB613">
        <w:rPr>
          <w:rFonts w:ascii="Arial" w:hAnsi="Arial" w:cs="Arial"/>
        </w:rPr>
        <w:t xml:space="preserve">prędkości </w:t>
      </w:r>
      <w:r w:rsidR="00DE2467" w:rsidRPr="20DBB613">
        <w:rPr>
          <w:rFonts w:ascii="Arial" w:hAnsi="Arial" w:cs="Arial"/>
        </w:rPr>
        <w:t xml:space="preserve">narastania </w:t>
      </w:r>
      <w:r w:rsidR="00FF2F26" w:rsidRPr="20DBB613">
        <w:rPr>
          <w:rFonts w:ascii="Arial" w:hAnsi="Arial" w:cs="Arial"/>
        </w:rPr>
        <w:t>strumienia neutronów</w:t>
      </w:r>
      <w:r w:rsidR="00F32AE2" w:rsidRPr="20DBB613">
        <w:rPr>
          <w:rFonts w:ascii="Arial" w:hAnsi="Arial" w:cs="Arial"/>
        </w:rPr>
        <w:t xml:space="preserve">. </w:t>
      </w:r>
      <w:r w:rsidR="004822D9" w:rsidRPr="20DBB613">
        <w:rPr>
          <w:rFonts w:ascii="Arial" w:hAnsi="Arial" w:cs="Arial"/>
        </w:rPr>
        <w:t xml:space="preserve">System realizuje </w:t>
      </w:r>
      <w:r w:rsidR="00FF2F26" w:rsidRPr="20DBB613">
        <w:rPr>
          <w:rFonts w:ascii="Arial" w:hAnsi="Arial" w:cs="Arial"/>
        </w:rPr>
        <w:t>funkcj</w:t>
      </w:r>
      <w:r w:rsidR="00624C87" w:rsidRPr="20DBB613">
        <w:rPr>
          <w:rFonts w:ascii="Arial" w:hAnsi="Arial" w:cs="Arial"/>
        </w:rPr>
        <w:t>e</w:t>
      </w:r>
      <w:r w:rsidR="0070436E" w:rsidRPr="20DBB613">
        <w:rPr>
          <w:rFonts w:ascii="Arial" w:hAnsi="Arial" w:cs="Arial"/>
        </w:rPr>
        <w:t xml:space="preserve"> </w:t>
      </w:r>
      <w:r w:rsidR="004822D9" w:rsidRPr="20DBB613">
        <w:rPr>
          <w:rFonts w:ascii="Arial" w:hAnsi="Arial" w:cs="Arial"/>
        </w:rPr>
        <w:t>bezpieczeństwa</w:t>
      </w:r>
      <w:r w:rsidR="00FF2F26" w:rsidRPr="20DBB613">
        <w:rPr>
          <w:rFonts w:ascii="Arial" w:hAnsi="Arial" w:cs="Arial"/>
        </w:rPr>
        <w:t xml:space="preserve"> oraz kontroli technologicznej</w:t>
      </w:r>
      <w:r w:rsidR="004822D9" w:rsidRPr="20DBB613">
        <w:rPr>
          <w:rFonts w:ascii="Arial" w:hAnsi="Arial" w:cs="Arial"/>
        </w:rPr>
        <w:t>.</w:t>
      </w:r>
      <w:r w:rsidR="006D105B" w:rsidRPr="20DBB613">
        <w:rPr>
          <w:rFonts w:ascii="Arial" w:hAnsi="Arial" w:cs="Arial"/>
        </w:rPr>
        <w:t xml:space="preserve"> </w:t>
      </w:r>
      <w:r w:rsidR="002D4AB1" w:rsidRPr="20DBB613">
        <w:rPr>
          <w:rFonts w:ascii="Arial" w:hAnsi="Arial" w:cs="Arial"/>
        </w:rPr>
        <w:t xml:space="preserve">Każdy tor </w:t>
      </w:r>
      <w:r w:rsidR="007174B1" w:rsidRPr="20DBB613">
        <w:rPr>
          <w:rFonts w:ascii="Arial" w:hAnsi="Arial" w:cs="Arial"/>
        </w:rPr>
        <w:t>realizuje niezależn</w:t>
      </w:r>
      <w:r w:rsidR="00FF2F26" w:rsidRPr="20DBB613">
        <w:rPr>
          <w:rFonts w:ascii="Arial" w:hAnsi="Arial" w:cs="Arial"/>
        </w:rPr>
        <w:t>ie</w:t>
      </w:r>
      <w:r w:rsidR="007174B1" w:rsidRPr="20DBB613">
        <w:rPr>
          <w:rFonts w:ascii="Arial" w:hAnsi="Arial" w:cs="Arial"/>
        </w:rPr>
        <w:t xml:space="preserve"> funkcj</w:t>
      </w:r>
      <w:r w:rsidR="00997D8F" w:rsidRPr="20DBB613">
        <w:rPr>
          <w:rFonts w:ascii="Arial" w:hAnsi="Arial" w:cs="Arial"/>
        </w:rPr>
        <w:t>e</w:t>
      </w:r>
      <w:r w:rsidR="007174B1" w:rsidRPr="20DBB613">
        <w:rPr>
          <w:rFonts w:ascii="Arial" w:hAnsi="Arial" w:cs="Arial"/>
        </w:rPr>
        <w:t xml:space="preserve"> bezpieczeństwa przekazując stan</w:t>
      </w:r>
      <w:r w:rsidR="00997D8F" w:rsidRPr="20DBB613">
        <w:rPr>
          <w:rFonts w:ascii="Arial" w:hAnsi="Arial" w:cs="Arial"/>
        </w:rPr>
        <w:t>y</w:t>
      </w:r>
      <w:r w:rsidR="007174B1" w:rsidRPr="20DBB613">
        <w:rPr>
          <w:rFonts w:ascii="Arial" w:hAnsi="Arial" w:cs="Arial"/>
        </w:rPr>
        <w:t xml:space="preserve"> </w:t>
      </w:r>
      <w:r w:rsidR="00FF2F26" w:rsidRPr="20DBB613">
        <w:rPr>
          <w:rFonts w:ascii="Arial" w:hAnsi="Arial" w:cs="Arial"/>
        </w:rPr>
        <w:t xml:space="preserve">wyjściowe </w:t>
      </w:r>
      <w:r w:rsidR="007174B1" w:rsidRPr="20DBB613">
        <w:rPr>
          <w:rFonts w:ascii="Arial" w:hAnsi="Arial" w:cs="Arial"/>
        </w:rPr>
        <w:t>do sytemu RPS</w:t>
      </w:r>
      <w:r w:rsidR="00241D30" w:rsidRPr="20DBB613">
        <w:rPr>
          <w:rFonts w:ascii="Arial" w:hAnsi="Arial" w:cs="Arial"/>
        </w:rPr>
        <w:t xml:space="preserve"> i przejściowo UAZ</w:t>
      </w:r>
      <w:r w:rsidR="004B3DFB" w:rsidRPr="20DBB613">
        <w:rPr>
          <w:rFonts w:ascii="Arial" w:hAnsi="Arial" w:cs="Arial"/>
        </w:rPr>
        <w:t>.</w:t>
      </w:r>
      <w:r w:rsidR="00DF4BE6" w:rsidRPr="20DBB613">
        <w:rPr>
          <w:rFonts w:ascii="Arial" w:hAnsi="Arial" w:cs="Arial"/>
        </w:rPr>
        <w:t xml:space="preserve"> Nowy system powinien mieć </w:t>
      </w:r>
      <w:r w:rsidR="00241D30" w:rsidRPr="20DBB613">
        <w:rPr>
          <w:rFonts w:ascii="Arial" w:hAnsi="Arial" w:cs="Arial"/>
        </w:rPr>
        <w:t xml:space="preserve">min. </w:t>
      </w:r>
      <w:r w:rsidR="00E20BD8" w:rsidRPr="20DBB613">
        <w:rPr>
          <w:rFonts w:ascii="Arial" w:hAnsi="Arial" w:cs="Arial"/>
        </w:rPr>
        <w:t>2 tory</w:t>
      </w:r>
      <w:r w:rsidR="005F1452" w:rsidRPr="20DBB613">
        <w:rPr>
          <w:rFonts w:ascii="Arial" w:hAnsi="Arial" w:cs="Arial"/>
        </w:rPr>
        <w:t xml:space="preserve">: </w:t>
      </w:r>
      <w:r w:rsidR="00C52EA0" w:rsidRPr="20DBB613">
        <w:rPr>
          <w:rFonts w:ascii="Arial" w:hAnsi="Arial" w:cs="Arial"/>
        </w:rPr>
        <w:t>1</w:t>
      </w:r>
      <w:r w:rsidR="00E20BD8" w:rsidRPr="20DBB613">
        <w:rPr>
          <w:rFonts w:ascii="Arial" w:hAnsi="Arial" w:cs="Arial"/>
        </w:rPr>
        <w:t>TPL</w:t>
      </w:r>
      <w:r w:rsidR="005F1452" w:rsidRPr="20DBB613">
        <w:rPr>
          <w:rFonts w:ascii="Arial" w:hAnsi="Arial" w:cs="Arial"/>
        </w:rPr>
        <w:t xml:space="preserve">, </w:t>
      </w:r>
      <w:r w:rsidR="00C52EA0" w:rsidRPr="20DBB613">
        <w:rPr>
          <w:rFonts w:ascii="Arial" w:hAnsi="Arial" w:cs="Arial"/>
        </w:rPr>
        <w:t>2</w:t>
      </w:r>
      <w:r w:rsidR="005F1452" w:rsidRPr="20DBB613">
        <w:rPr>
          <w:rFonts w:ascii="Arial" w:hAnsi="Arial" w:cs="Arial"/>
        </w:rPr>
        <w:t>TPL</w:t>
      </w:r>
      <w:r w:rsidR="00E20BD8" w:rsidRPr="20DBB613">
        <w:rPr>
          <w:rFonts w:ascii="Arial" w:hAnsi="Arial" w:cs="Arial"/>
        </w:rPr>
        <w:t>.</w:t>
      </w:r>
      <w:r w:rsidR="00756352" w:rsidRPr="20DBB613">
        <w:rPr>
          <w:rFonts w:ascii="Arial" w:hAnsi="Arial" w:cs="Arial"/>
        </w:rPr>
        <w:t xml:space="preserve"> Wymaga się</w:t>
      </w:r>
      <w:r w:rsidR="0B3C16E0" w:rsidRPr="772BFF00">
        <w:rPr>
          <w:rFonts w:ascii="Arial" w:hAnsi="Arial" w:cs="Arial"/>
        </w:rPr>
        <w:t>,</w:t>
      </w:r>
      <w:r w:rsidR="00756352" w:rsidRPr="20DBB613">
        <w:rPr>
          <w:rFonts w:ascii="Arial" w:hAnsi="Arial" w:cs="Arial"/>
        </w:rPr>
        <w:t xml:space="preserve"> aby</w:t>
      </w:r>
      <w:r w:rsidR="00E20BD8" w:rsidRPr="20DBB613">
        <w:rPr>
          <w:rFonts w:ascii="Arial" w:hAnsi="Arial" w:cs="Arial"/>
        </w:rPr>
        <w:t xml:space="preserve"> </w:t>
      </w:r>
      <w:r w:rsidR="00756352" w:rsidRPr="20DBB613">
        <w:rPr>
          <w:rFonts w:ascii="Arial" w:hAnsi="Arial" w:cs="Arial"/>
        </w:rPr>
        <w:t>k</w:t>
      </w:r>
      <w:r w:rsidR="00E20BD8" w:rsidRPr="20DBB613">
        <w:rPr>
          <w:rFonts w:ascii="Arial" w:hAnsi="Arial" w:cs="Arial"/>
        </w:rPr>
        <w:t xml:space="preserve">ażdy tor </w:t>
      </w:r>
      <w:r w:rsidR="000A16F4" w:rsidRPr="20DBB613">
        <w:rPr>
          <w:rFonts w:ascii="Arial" w:hAnsi="Arial" w:cs="Arial"/>
        </w:rPr>
        <w:t>posiada</w:t>
      </w:r>
      <w:r w:rsidR="00756352" w:rsidRPr="20DBB613">
        <w:rPr>
          <w:rFonts w:ascii="Arial" w:hAnsi="Arial" w:cs="Arial"/>
        </w:rPr>
        <w:t>ł</w:t>
      </w:r>
      <w:r w:rsidR="000A16F4" w:rsidRPr="20DBB613">
        <w:rPr>
          <w:rFonts w:ascii="Arial" w:hAnsi="Arial" w:cs="Arial"/>
        </w:rPr>
        <w:t xml:space="preserve"> </w:t>
      </w:r>
      <w:r w:rsidR="00FF2F26" w:rsidRPr="20DBB613">
        <w:rPr>
          <w:rFonts w:ascii="Arial" w:hAnsi="Arial" w:cs="Arial"/>
        </w:rPr>
        <w:t xml:space="preserve">własny </w:t>
      </w:r>
      <w:r w:rsidR="000A16F4" w:rsidRPr="20DBB613">
        <w:rPr>
          <w:rFonts w:ascii="Arial" w:hAnsi="Arial" w:cs="Arial"/>
        </w:rPr>
        <w:t>detektor.</w:t>
      </w:r>
    </w:p>
    <w:p w14:paraId="3A7F78EA" w14:textId="77777777" w:rsidR="0097120F" w:rsidRPr="008A2A32" w:rsidRDefault="0097120F" w:rsidP="008A2A32">
      <w:pPr>
        <w:spacing w:line="276" w:lineRule="auto"/>
        <w:rPr>
          <w:rFonts w:ascii="Arial" w:hAnsi="Arial" w:cs="Arial"/>
          <w:bCs/>
          <w:vanish/>
          <w:szCs w:val="22"/>
        </w:rPr>
      </w:pPr>
    </w:p>
    <w:p w14:paraId="11B5FA89" w14:textId="77777777" w:rsidR="004E4CD8" w:rsidRPr="008A2A32" w:rsidRDefault="009E06D8" w:rsidP="008A2A32">
      <w:pPr>
        <w:pStyle w:val="Nagwek5"/>
        <w:spacing w:line="276" w:lineRule="auto"/>
        <w:jc w:val="both"/>
        <w:rPr>
          <w:rFonts w:ascii="Arial" w:hAnsi="Arial" w:cs="Arial"/>
          <w:b w:val="0"/>
          <w:u w:val="single"/>
          <w:lang w:val="pl-PL" w:eastAsia="pl-PL"/>
        </w:rPr>
      </w:pPr>
      <w:r w:rsidRPr="008A2A32">
        <w:rPr>
          <w:rFonts w:ascii="Arial" w:hAnsi="Arial" w:cs="Arial"/>
          <w:b w:val="0"/>
          <w:u w:val="single"/>
          <w:lang w:val="pl-PL" w:eastAsia="pl-PL"/>
        </w:rPr>
        <w:t>Wymagani</w:t>
      </w:r>
      <w:r w:rsidR="001949BC" w:rsidRPr="008A2A32">
        <w:rPr>
          <w:rFonts w:ascii="Arial" w:hAnsi="Arial" w:cs="Arial"/>
          <w:b w:val="0"/>
          <w:u w:val="single"/>
          <w:lang w:val="pl-PL" w:eastAsia="pl-PL"/>
        </w:rPr>
        <w:t>a</w:t>
      </w:r>
      <w:r w:rsidR="00FE6523" w:rsidRPr="008A2A32">
        <w:rPr>
          <w:rFonts w:ascii="Arial" w:hAnsi="Arial" w:cs="Arial"/>
          <w:b w:val="0"/>
          <w:u w:val="single"/>
          <w:lang w:val="pl-PL" w:eastAsia="pl-PL"/>
        </w:rPr>
        <w:t>:</w:t>
      </w:r>
    </w:p>
    <w:p w14:paraId="0923FCE1" w14:textId="2D969F41" w:rsidR="0075476D" w:rsidRPr="008A2A32" w:rsidRDefault="00FD429C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5" w:hanging="425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Jeśli zostanie wykryta awaria urządzenia</w:t>
      </w:r>
      <w:r w:rsidR="00517355" w:rsidRPr="008A2A32">
        <w:rPr>
          <w:rFonts w:ascii="Arial" w:hAnsi="Arial" w:cs="Arial"/>
          <w:iCs/>
        </w:rPr>
        <w:t xml:space="preserve"> w torach TPL</w:t>
      </w:r>
      <w:r w:rsidR="00B709F8" w:rsidRPr="008A2A32">
        <w:rPr>
          <w:rFonts w:ascii="Arial" w:hAnsi="Arial" w:cs="Arial"/>
          <w:iCs/>
        </w:rPr>
        <w:t xml:space="preserve"> </w:t>
      </w:r>
      <w:r w:rsidR="0075476D" w:rsidRPr="008A2A32">
        <w:rPr>
          <w:rFonts w:ascii="Arial" w:hAnsi="Arial" w:cs="Arial"/>
          <w:iCs/>
        </w:rPr>
        <w:t>(alarm</w:t>
      </w:r>
      <w:r w:rsidR="00A25B31" w:rsidRPr="008A2A32">
        <w:rPr>
          <w:rFonts w:ascii="Arial" w:hAnsi="Arial" w:cs="Arial"/>
          <w:iCs/>
        </w:rPr>
        <w:t xml:space="preserve"> aktywny</w:t>
      </w:r>
      <w:r w:rsidR="0075476D" w:rsidRPr="008A2A32">
        <w:rPr>
          <w:rFonts w:ascii="Arial" w:hAnsi="Arial" w:cs="Arial"/>
          <w:iCs/>
        </w:rPr>
        <w:t xml:space="preserve">): wszystkie wyjścia </w:t>
      </w:r>
      <w:r w:rsidR="00253DCD">
        <w:rPr>
          <w:rFonts w:ascii="Arial" w:hAnsi="Arial" w:cs="Arial"/>
          <w:iCs/>
        </w:rPr>
        <w:t xml:space="preserve">w uszkodzonym torze </w:t>
      </w:r>
      <w:r w:rsidR="0075476D" w:rsidRPr="008A2A32">
        <w:rPr>
          <w:rFonts w:ascii="Arial" w:hAnsi="Arial" w:cs="Arial"/>
          <w:iCs/>
        </w:rPr>
        <w:t>wchodzące do RPS i UAZ (</w:t>
      </w:r>
      <w:r w:rsidR="00914E1D" w:rsidRPr="008A2A32">
        <w:rPr>
          <w:rFonts w:ascii="Arial" w:hAnsi="Arial" w:cs="Arial"/>
          <w:iCs/>
        </w:rPr>
        <w:t xml:space="preserve">w </w:t>
      </w:r>
      <w:r w:rsidR="0075476D" w:rsidRPr="008A2A32">
        <w:rPr>
          <w:rFonts w:ascii="Arial" w:hAnsi="Arial" w:cs="Arial"/>
          <w:iCs/>
        </w:rPr>
        <w:t>okres</w:t>
      </w:r>
      <w:r w:rsidR="00914E1D" w:rsidRPr="008A2A32">
        <w:rPr>
          <w:rFonts w:ascii="Arial" w:hAnsi="Arial" w:cs="Arial"/>
          <w:iCs/>
        </w:rPr>
        <w:t>ie</w:t>
      </w:r>
      <w:r w:rsidR="0075476D" w:rsidRPr="008A2A32">
        <w:rPr>
          <w:rFonts w:ascii="Arial" w:hAnsi="Arial" w:cs="Arial"/>
          <w:iCs/>
        </w:rPr>
        <w:t xml:space="preserve"> przejściowy</w:t>
      </w:r>
      <w:r w:rsidR="00241D30">
        <w:rPr>
          <w:rFonts w:ascii="Arial" w:hAnsi="Arial" w:cs="Arial"/>
          <w:iCs/>
        </w:rPr>
        <w:t>m</w:t>
      </w:r>
      <w:r w:rsidR="0075476D" w:rsidRPr="008A2A32">
        <w:rPr>
          <w:rFonts w:ascii="Arial" w:hAnsi="Arial" w:cs="Arial"/>
          <w:iCs/>
        </w:rPr>
        <w:t>) muszą zostać rozwarte. Przy jednoczesnej sygnalizacji awarii (z autodiagnostyki)</w:t>
      </w:r>
    </w:p>
    <w:p w14:paraId="240F08E6" w14:textId="77777777" w:rsidR="0075476D" w:rsidRPr="008A2A32" w:rsidRDefault="0075476D" w:rsidP="0053619E">
      <w:pPr>
        <w:pStyle w:val="Tekstpodstawowyzwciciem2"/>
        <w:numPr>
          <w:ilvl w:val="2"/>
          <w:numId w:val="72"/>
        </w:numPr>
        <w:spacing w:before="60" w:after="60" w:line="276" w:lineRule="auto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 xml:space="preserve">Stan bezpieczny (brak alarmu) – styki zwarte </w:t>
      </w:r>
    </w:p>
    <w:p w14:paraId="61BFCC98" w14:textId="4BB05561" w:rsidR="0075476D" w:rsidRPr="008A2A32" w:rsidRDefault="0075476D" w:rsidP="0053619E">
      <w:pPr>
        <w:pStyle w:val="Tekstpodstawowyzwciciem2"/>
        <w:numPr>
          <w:ilvl w:val="2"/>
          <w:numId w:val="72"/>
        </w:numPr>
        <w:spacing w:before="60" w:after="60" w:line="276" w:lineRule="auto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Stan niebezpieczny (alarm</w:t>
      </w:r>
      <w:r w:rsidR="00A25B31" w:rsidRPr="008A2A32">
        <w:rPr>
          <w:rFonts w:ascii="Arial" w:hAnsi="Arial" w:cs="Arial"/>
          <w:iCs/>
        </w:rPr>
        <w:t xml:space="preserve"> aktywny</w:t>
      </w:r>
      <w:r w:rsidRPr="008A2A32">
        <w:rPr>
          <w:rFonts w:ascii="Arial" w:hAnsi="Arial" w:cs="Arial"/>
          <w:iCs/>
        </w:rPr>
        <w:t xml:space="preserve">) – styki rozwarte </w:t>
      </w:r>
    </w:p>
    <w:p w14:paraId="796CA518" w14:textId="7FF1A1C7" w:rsidR="0075476D" w:rsidRPr="008A2A32" w:rsidRDefault="0075476D" w:rsidP="0053619E">
      <w:pPr>
        <w:pStyle w:val="Tekstpodstawowyzwciciem2"/>
        <w:numPr>
          <w:ilvl w:val="2"/>
          <w:numId w:val="72"/>
        </w:numPr>
        <w:spacing w:before="60" w:after="60" w:line="276" w:lineRule="auto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Rodzaj styków: NO (urządzenie wył = styki rozwarte</w:t>
      </w:r>
      <w:r w:rsidR="00E97571" w:rsidRPr="008A2A32">
        <w:rPr>
          <w:rFonts w:ascii="Arial" w:hAnsi="Arial" w:cs="Arial"/>
          <w:iCs/>
        </w:rPr>
        <w:t>).</w:t>
      </w:r>
    </w:p>
    <w:p w14:paraId="7A47CF6C" w14:textId="6C7B8588" w:rsidR="004E4CD8" w:rsidRPr="008A2A32" w:rsidRDefault="00143390" w:rsidP="008A2A32">
      <w:pPr>
        <w:pStyle w:val="Tekstpodstawowyzwciciem2"/>
        <w:spacing w:after="0" w:line="276" w:lineRule="auto"/>
        <w:ind w:left="426" w:firstLine="0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</w:rPr>
        <w:t>Funkcje</w:t>
      </w:r>
      <w:r w:rsidR="00D408F1" w:rsidRPr="008A2A32">
        <w:rPr>
          <w:rFonts w:ascii="Arial" w:hAnsi="Arial" w:cs="Arial"/>
        </w:rPr>
        <w:t xml:space="preserve"> opisane w tabeli </w:t>
      </w:r>
      <w:r w:rsidR="00C84FA2" w:rsidRPr="008A2A32">
        <w:rPr>
          <w:rFonts w:ascii="Arial" w:hAnsi="Arial" w:cs="Arial"/>
        </w:rPr>
        <w:t>sygnałów,</w:t>
      </w:r>
      <w:r w:rsidRPr="008A2A32">
        <w:rPr>
          <w:rFonts w:ascii="Arial" w:hAnsi="Arial" w:cs="Arial"/>
        </w:rPr>
        <w:t xml:space="preserve"> </w:t>
      </w:r>
      <w:r w:rsidRPr="163A206E">
        <w:rPr>
          <w:rFonts w:ascii="Arial" w:hAnsi="Arial" w:cs="Arial"/>
        </w:rPr>
        <w:t>niespełniające</w:t>
      </w:r>
      <w:r w:rsidRPr="008A2A32">
        <w:rPr>
          <w:rFonts w:ascii="Arial" w:hAnsi="Arial" w:cs="Arial"/>
        </w:rPr>
        <w:t xml:space="preserve"> bezpieczeństwa </w:t>
      </w:r>
      <w:r w:rsidR="0075476D" w:rsidRPr="008A2A32">
        <w:rPr>
          <w:rFonts w:ascii="Arial" w:hAnsi="Arial" w:cs="Arial"/>
        </w:rPr>
        <w:t xml:space="preserve">muszą być </w:t>
      </w:r>
      <w:r w:rsidRPr="008A2A32">
        <w:rPr>
          <w:rFonts w:ascii="Arial" w:hAnsi="Arial" w:cs="Arial"/>
        </w:rPr>
        <w:t xml:space="preserve">przekazywane do sytemu sterowania </w:t>
      </w:r>
      <w:r w:rsidR="0075476D" w:rsidRPr="008A2A32">
        <w:rPr>
          <w:rFonts w:ascii="Arial" w:hAnsi="Arial" w:cs="Arial"/>
        </w:rPr>
        <w:t>mnemotechniką</w:t>
      </w:r>
      <w:r w:rsidR="00241D30">
        <w:rPr>
          <w:rFonts w:ascii="Arial" w:hAnsi="Arial" w:cs="Arial"/>
        </w:rPr>
        <w:t xml:space="preserve"> SSM</w:t>
      </w:r>
      <w:r w:rsidR="0075476D" w:rsidRPr="008A2A32">
        <w:rPr>
          <w:rFonts w:ascii="Arial" w:hAnsi="Arial" w:cs="Arial"/>
        </w:rPr>
        <w:t xml:space="preserve"> (styki NO) oraz (</w:t>
      </w:r>
      <w:r w:rsidR="00BE71D6" w:rsidRPr="008A2A32">
        <w:rPr>
          <w:rFonts w:ascii="Arial" w:hAnsi="Arial" w:cs="Arial"/>
        </w:rPr>
        <w:t xml:space="preserve">w </w:t>
      </w:r>
      <w:r w:rsidR="0075476D" w:rsidRPr="008A2A32">
        <w:rPr>
          <w:rFonts w:ascii="Arial" w:hAnsi="Arial" w:cs="Arial"/>
        </w:rPr>
        <w:t>okres</w:t>
      </w:r>
      <w:r w:rsidR="00BE71D6" w:rsidRPr="008A2A32">
        <w:rPr>
          <w:rFonts w:ascii="Arial" w:hAnsi="Arial" w:cs="Arial"/>
        </w:rPr>
        <w:t>ie</w:t>
      </w:r>
      <w:r w:rsidR="0075476D" w:rsidRPr="008A2A32">
        <w:rPr>
          <w:rFonts w:ascii="Arial" w:hAnsi="Arial" w:cs="Arial"/>
        </w:rPr>
        <w:t xml:space="preserve"> przejściowy</w:t>
      </w:r>
      <w:r w:rsidR="00BE71D6" w:rsidRPr="008A2A32">
        <w:rPr>
          <w:rFonts w:ascii="Arial" w:hAnsi="Arial" w:cs="Arial"/>
        </w:rPr>
        <w:t>m</w:t>
      </w:r>
      <w:r w:rsidR="0075476D" w:rsidRPr="008A2A32">
        <w:rPr>
          <w:rFonts w:ascii="Arial" w:hAnsi="Arial" w:cs="Arial"/>
        </w:rPr>
        <w:t>) do systemu SAIA (styki NC</w:t>
      </w:r>
      <w:r w:rsidR="0075476D" w:rsidRPr="163A206E">
        <w:rPr>
          <w:rFonts w:ascii="Arial" w:hAnsi="Arial" w:cs="Arial"/>
        </w:rPr>
        <w:t>)</w:t>
      </w:r>
      <w:r w:rsidRPr="163A206E">
        <w:rPr>
          <w:rFonts w:ascii="Arial" w:hAnsi="Arial" w:cs="Arial"/>
        </w:rPr>
        <w:t>.</w:t>
      </w:r>
      <w:r w:rsidR="0075476D" w:rsidRPr="008A2A32" w:rsidDel="00241D30">
        <w:rPr>
          <w:rFonts w:ascii="Arial" w:hAnsi="Arial" w:cs="Arial"/>
        </w:rPr>
        <w:t xml:space="preserve"> </w:t>
      </w:r>
      <w:r w:rsidR="009E06D8" w:rsidRPr="008A2A32">
        <w:rPr>
          <w:rFonts w:ascii="Arial" w:hAnsi="Arial" w:cs="Arial"/>
          <w:iCs/>
        </w:rPr>
        <w:t>Sygnały</w:t>
      </w:r>
      <w:r w:rsidR="00241D30">
        <w:rPr>
          <w:rFonts w:ascii="Arial" w:hAnsi="Arial" w:cs="Arial"/>
          <w:iCs/>
        </w:rPr>
        <w:t xml:space="preserve"> z Jednostki Pomiarowej </w:t>
      </w:r>
      <w:r w:rsidR="00241D30" w:rsidRPr="008A2A32">
        <w:rPr>
          <w:rFonts w:ascii="Arial" w:hAnsi="Arial" w:cs="Arial"/>
          <w:iCs/>
        </w:rPr>
        <w:t>do Jednostki Ewaluacyjnej</w:t>
      </w:r>
      <w:r w:rsidR="009E06D8" w:rsidRPr="008A2A32">
        <w:rPr>
          <w:rFonts w:ascii="Arial" w:hAnsi="Arial" w:cs="Arial"/>
          <w:iCs/>
        </w:rPr>
        <w:t xml:space="preserve"> należy przesłać </w:t>
      </w:r>
      <w:r w:rsidR="00AB3F73" w:rsidRPr="008A2A32">
        <w:rPr>
          <w:rFonts w:ascii="Arial" w:hAnsi="Arial" w:cs="Arial"/>
          <w:iCs/>
        </w:rPr>
        <w:t xml:space="preserve">za pomocą </w:t>
      </w:r>
      <w:r w:rsidR="00454E75" w:rsidRPr="008A2A32">
        <w:rPr>
          <w:rFonts w:ascii="Arial" w:hAnsi="Arial" w:cs="Arial"/>
          <w:iCs/>
        </w:rPr>
        <w:t>niewrażliwego</w:t>
      </w:r>
      <w:r w:rsidR="0081410B" w:rsidRPr="008A2A32">
        <w:rPr>
          <w:rFonts w:ascii="Arial" w:hAnsi="Arial" w:cs="Arial"/>
          <w:iCs/>
        </w:rPr>
        <w:t xml:space="preserve"> </w:t>
      </w:r>
      <w:r w:rsidR="00014FA9" w:rsidRPr="008A2A32">
        <w:rPr>
          <w:rFonts w:ascii="Arial" w:hAnsi="Arial" w:cs="Arial"/>
          <w:iCs/>
        </w:rPr>
        <w:t xml:space="preserve">na </w:t>
      </w:r>
      <w:r w:rsidR="007170B7" w:rsidRPr="008A2A32">
        <w:rPr>
          <w:rFonts w:ascii="Arial" w:hAnsi="Arial" w:cs="Arial"/>
          <w:iCs/>
        </w:rPr>
        <w:t>zakłócenia</w:t>
      </w:r>
      <w:r w:rsidR="001B2132" w:rsidRPr="008A2A32">
        <w:rPr>
          <w:rFonts w:ascii="Arial" w:hAnsi="Arial" w:cs="Arial"/>
          <w:iCs/>
        </w:rPr>
        <w:t xml:space="preserve"> m</w:t>
      </w:r>
      <w:r w:rsidR="00C91F5D" w:rsidRPr="008A2A32">
        <w:rPr>
          <w:rFonts w:ascii="Arial" w:hAnsi="Arial" w:cs="Arial"/>
          <w:iCs/>
        </w:rPr>
        <w:t>ed</w:t>
      </w:r>
      <w:r w:rsidR="00AA2153" w:rsidRPr="008A2A32">
        <w:rPr>
          <w:rFonts w:ascii="Arial" w:hAnsi="Arial" w:cs="Arial"/>
          <w:iCs/>
        </w:rPr>
        <w:t>ium komunikacyjn</w:t>
      </w:r>
      <w:r w:rsidR="00454E75" w:rsidRPr="008A2A32">
        <w:rPr>
          <w:rFonts w:ascii="Arial" w:hAnsi="Arial" w:cs="Arial"/>
          <w:iCs/>
        </w:rPr>
        <w:t>ego.</w:t>
      </w:r>
      <w:r w:rsidR="00E12800" w:rsidRPr="008A2A32">
        <w:rPr>
          <w:rFonts w:ascii="Arial" w:hAnsi="Arial" w:cs="Arial"/>
          <w:iCs/>
        </w:rPr>
        <w:t xml:space="preserve"> </w:t>
      </w:r>
      <w:r w:rsidR="003835D6" w:rsidRPr="008A2A32">
        <w:rPr>
          <w:rFonts w:ascii="Arial" w:hAnsi="Arial" w:cs="Arial"/>
          <w:iCs/>
        </w:rPr>
        <w:t xml:space="preserve"> </w:t>
      </w:r>
      <w:r w:rsidR="00726D22" w:rsidRPr="008A2A32">
        <w:rPr>
          <w:rFonts w:ascii="Arial" w:hAnsi="Arial" w:cs="Arial"/>
          <w:iCs/>
        </w:rPr>
        <w:t xml:space="preserve">Jednostka ewaluacyjna </w:t>
      </w:r>
      <w:r w:rsidR="003835D6" w:rsidRPr="008A2A32">
        <w:rPr>
          <w:rFonts w:ascii="Arial" w:hAnsi="Arial" w:cs="Arial"/>
          <w:iCs/>
        </w:rPr>
        <w:t>będzie znajdować się</w:t>
      </w:r>
      <w:r w:rsidR="006A25B6" w:rsidRPr="008A2A32">
        <w:rPr>
          <w:rFonts w:ascii="Arial" w:hAnsi="Arial" w:cs="Arial"/>
          <w:iCs/>
        </w:rPr>
        <w:t xml:space="preserve"> </w:t>
      </w:r>
      <w:r w:rsidR="00DA698D" w:rsidRPr="008A2A32">
        <w:rPr>
          <w:rFonts w:ascii="Arial" w:hAnsi="Arial" w:cs="Arial"/>
          <w:iCs/>
        </w:rPr>
        <w:t>w</w:t>
      </w:r>
      <w:r w:rsidR="00B7056B" w:rsidRPr="008A2A32">
        <w:rPr>
          <w:rFonts w:ascii="Arial" w:hAnsi="Arial" w:cs="Arial"/>
          <w:iCs/>
        </w:rPr>
        <w:t xml:space="preserve"> odrębnej</w:t>
      </w:r>
      <w:r w:rsidR="00DA698D" w:rsidRPr="008A2A32">
        <w:rPr>
          <w:rFonts w:ascii="Arial" w:hAnsi="Arial" w:cs="Arial"/>
          <w:iCs/>
        </w:rPr>
        <w:t xml:space="preserve"> s</w:t>
      </w:r>
      <w:r w:rsidR="009E60DA" w:rsidRPr="008A2A32">
        <w:rPr>
          <w:rFonts w:ascii="Arial" w:hAnsi="Arial" w:cs="Arial"/>
          <w:iCs/>
        </w:rPr>
        <w:t>zaf</w:t>
      </w:r>
      <w:r w:rsidR="00DA698D" w:rsidRPr="008A2A32">
        <w:rPr>
          <w:rFonts w:ascii="Arial" w:hAnsi="Arial" w:cs="Arial"/>
          <w:iCs/>
        </w:rPr>
        <w:t>ie</w:t>
      </w:r>
      <w:r w:rsidR="009E60DA" w:rsidRPr="008A2A32">
        <w:rPr>
          <w:rFonts w:ascii="Arial" w:hAnsi="Arial" w:cs="Arial"/>
          <w:iCs/>
        </w:rPr>
        <w:t xml:space="preserve"> elektryczn</w:t>
      </w:r>
      <w:r w:rsidR="00DA698D" w:rsidRPr="008A2A32">
        <w:rPr>
          <w:rFonts w:ascii="Arial" w:hAnsi="Arial" w:cs="Arial"/>
          <w:iCs/>
        </w:rPr>
        <w:t>ej</w:t>
      </w:r>
      <w:r w:rsidR="007F533B" w:rsidRPr="008A2A32">
        <w:rPr>
          <w:rFonts w:ascii="Arial" w:hAnsi="Arial" w:cs="Arial"/>
          <w:iCs/>
        </w:rPr>
        <w:t xml:space="preserve"> </w:t>
      </w:r>
      <w:r w:rsidR="00330EB7" w:rsidRPr="008A2A32">
        <w:rPr>
          <w:rFonts w:ascii="Arial" w:hAnsi="Arial" w:cs="Arial"/>
          <w:iCs/>
        </w:rPr>
        <w:t>o</w:t>
      </w:r>
      <w:r w:rsidR="00BB0E15" w:rsidRPr="008A2A32">
        <w:rPr>
          <w:rFonts w:ascii="Arial" w:hAnsi="Arial" w:cs="Arial"/>
          <w:iCs/>
        </w:rPr>
        <w:t xml:space="preserve"> wymagan</w:t>
      </w:r>
      <w:r w:rsidR="00C33606" w:rsidRPr="008A2A32">
        <w:rPr>
          <w:rFonts w:ascii="Arial" w:hAnsi="Arial" w:cs="Arial"/>
          <w:iCs/>
        </w:rPr>
        <w:t xml:space="preserve">ym stopniu ochrony IP, podobnie jak to będzie miało miejsce dla innych </w:t>
      </w:r>
      <w:r w:rsidR="0031102F" w:rsidRPr="008A2A32">
        <w:rPr>
          <w:rFonts w:ascii="Arial" w:hAnsi="Arial" w:cs="Arial"/>
          <w:iCs/>
        </w:rPr>
        <w:t>nowo powstałych szaf</w:t>
      </w:r>
      <w:r w:rsidR="00F21F28" w:rsidRPr="008A2A32">
        <w:rPr>
          <w:rFonts w:ascii="Arial" w:hAnsi="Arial" w:cs="Arial"/>
          <w:iCs/>
        </w:rPr>
        <w:t xml:space="preserve"> (</w:t>
      </w:r>
      <w:r w:rsidR="009E60DA" w:rsidRPr="008A2A32">
        <w:rPr>
          <w:rFonts w:ascii="Arial" w:hAnsi="Arial" w:cs="Arial"/>
          <w:iCs/>
        </w:rPr>
        <w:t xml:space="preserve">IP </w:t>
      </w:r>
      <w:r w:rsidR="001475FA" w:rsidRPr="008A2A32">
        <w:rPr>
          <w:rFonts w:ascii="Arial" w:hAnsi="Arial" w:cs="Arial"/>
          <w:iCs/>
        </w:rPr>
        <w:t>&gt; 54)</w:t>
      </w:r>
      <w:r w:rsidR="00F21F28" w:rsidRPr="008A2A32">
        <w:rPr>
          <w:rFonts w:ascii="Arial" w:hAnsi="Arial" w:cs="Arial"/>
          <w:iCs/>
        </w:rPr>
        <w:t>.</w:t>
      </w:r>
      <w:r w:rsidR="001475FA" w:rsidRPr="008A2A32">
        <w:rPr>
          <w:rFonts w:ascii="Arial" w:hAnsi="Arial" w:cs="Arial"/>
          <w:iCs/>
        </w:rPr>
        <w:t xml:space="preserve"> </w:t>
      </w:r>
      <w:r w:rsidR="00284AF7" w:rsidRPr="008A2A32">
        <w:rPr>
          <w:rFonts w:ascii="Arial" w:hAnsi="Arial" w:cs="Arial"/>
          <w:iCs/>
        </w:rPr>
        <w:t xml:space="preserve">Zainstalowana będzie </w:t>
      </w:r>
      <w:r w:rsidR="00726D22" w:rsidRPr="008A2A32">
        <w:rPr>
          <w:rFonts w:ascii="Arial" w:hAnsi="Arial" w:cs="Arial"/>
          <w:iCs/>
        </w:rPr>
        <w:t xml:space="preserve">w </w:t>
      </w:r>
      <w:r w:rsidR="00B66B79" w:rsidRPr="008A2A32">
        <w:rPr>
          <w:rFonts w:ascii="Arial" w:hAnsi="Arial" w:cs="Arial"/>
          <w:iCs/>
        </w:rPr>
        <w:t xml:space="preserve">sterowni lub </w:t>
      </w:r>
      <w:r w:rsidR="008F3EFF" w:rsidRPr="008A2A32">
        <w:rPr>
          <w:rFonts w:ascii="Arial" w:hAnsi="Arial" w:cs="Arial"/>
          <w:iCs/>
        </w:rPr>
        <w:t>stycznikown</w:t>
      </w:r>
      <w:r w:rsidR="0097120F" w:rsidRPr="008A2A32">
        <w:rPr>
          <w:rFonts w:ascii="Arial" w:hAnsi="Arial" w:cs="Arial"/>
          <w:iCs/>
        </w:rPr>
        <w:t>i</w:t>
      </w:r>
      <w:r w:rsidR="00D104B6" w:rsidRPr="008A2A32">
        <w:rPr>
          <w:rFonts w:ascii="Arial" w:hAnsi="Arial" w:cs="Arial"/>
          <w:iCs/>
        </w:rPr>
        <w:t xml:space="preserve"> </w:t>
      </w:r>
      <w:r w:rsidR="00294D10" w:rsidRPr="008A2A32">
        <w:rPr>
          <w:rFonts w:ascii="Arial" w:hAnsi="Arial" w:cs="Arial"/>
          <w:iCs/>
        </w:rPr>
        <w:t>w zależności od rozmiarów</w:t>
      </w:r>
      <w:r w:rsidR="00ED7088" w:rsidRPr="008A2A32">
        <w:rPr>
          <w:rFonts w:ascii="Arial" w:hAnsi="Arial" w:cs="Arial"/>
          <w:iCs/>
        </w:rPr>
        <w:t xml:space="preserve"> (</w:t>
      </w:r>
      <w:r w:rsidR="00A4091E" w:rsidRPr="008A2A32">
        <w:rPr>
          <w:rFonts w:ascii="Arial" w:hAnsi="Arial" w:cs="Arial"/>
          <w:iCs/>
        </w:rPr>
        <w:t>będzie to kwestią dyskusji podczas dialogu technicznego)</w:t>
      </w:r>
      <w:r w:rsidR="000D59EA" w:rsidRPr="008A2A32">
        <w:rPr>
          <w:rFonts w:ascii="Arial" w:hAnsi="Arial" w:cs="Arial"/>
          <w:iCs/>
        </w:rPr>
        <w:t>.</w:t>
      </w:r>
    </w:p>
    <w:p w14:paraId="755AC509" w14:textId="005CF8D6" w:rsidR="004E4CD8" w:rsidRPr="008A2A32" w:rsidRDefault="00645B06" w:rsidP="0053619E">
      <w:pPr>
        <w:pStyle w:val="Tekstpodstawowyzwciciem2"/>
        <w:numPr>
          <w:ilvl w:val="0"/>
          <w:numId w:val="96"/>
        </w:numPr>
        <w:spacing w:after="0" w:line="276" w:lineRule="auto"/>
        <w:ind w:left="426" w:hanging="426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Niezbędne jest</w:t>
      </w:r>
      <w:r w:rsidR="00957A67" w:rsidRPr="008A2A32">
        <w:rPr>
          <w:rFonts w:ascii="Arial" w:hAnsi="Arial" w:cs="Arial"/>
          <w:iCs/>
        </w:rPr>
        <w:t xml:space="preserve"> zasilić detektor, poprzez dostarczenie zasilania elektrycznego do toru</w:t>
      </w:r>
      <w:r w:rsidR="00957A67" w:rsidRPr="008A2A32" w:rsidDel="00BF6255">
        <w:rPr>
          <w:rFonts w:ascii="Arial" w:hAnsi="Arial" w:cs="Arial"/>
          <w:iCs/>
        </w:rPr>
        <w:t xml:space="preserve"> </w:t>
      </w:r>
      <w:r w:rsidR="006A25B6" w:rsidRPr="008A2A32">
        <w:rPr>
          <w:rFonts w:ascii="Arial" w:hAnsi="Arial" w:cs="Arial"/>
          <w:iCs/>
        </w:rPr>
        <w:t xml:space="preserve">pomiarowego zgodnie wymaganiami detektora. </w:t>
      </w:r>
      <w:r w:rsidR="006A25B6" w:rsidRPr="008A2A32">
        <w:rPr>
          <w:rFonts w:ascii="Arial" w:eastAsia="Times New Roman" w:hAnsi="Arial" w:cs="Arial"/>
          <w:b/>
          <w:iCs/>
        </w:rPr>
        <w:t xml:space="preserve"> </w:t>
      </w:r>
      <w:r w:rsidR="006A25B6" w:rsidRPr="008A2A32">
        <w:rPr>
          <w:rFonts w:ascii="Arial" w:hAnsi="Arial" w:cs="Arial"/>
          <w:iCs/>
        </w:rPr>
        <w:t>Należy ograniczyć wpływ zasilania detektora na wyniki pomiarów</w:t>
      </w:r>
      <w:r w:rsidR="001F5A72" w:rsidRPr="008A2A32">
        <w:rPr>
          <w:rFonts w:ascii="Arial" w:hAnsi="Arial" w:cs="Arial"/>
          <w:iCs/>
        </w:rPr>
        <w:t>.</w:t>
      </w:r>
      <w:r w:rsidR="00181FD3" w:rsidRPr="008A2A32">
        <w:rPr>
          <w:rFonts w:ascii="Arial" w:hAnsi="Arial" w:cs="Arial"/>
          <w:iCs/>
        </w:rPr>
        <w:t xml:space="preserve"> </w:t>
      </w:r>
    </w:p>
    <w:p w14:paraId="1DA3931D" w14:textId="77777777" w:rsidR="00A25C9C" w:rsidRPr="008A2A32" w:rsidRDefault="00A077B0" w:rsidP="0053619E">
      <w:pPr>
        <w:pStyle w:val="Tekstpodstawowyzwciciem2"/>
        <w:numPr>
          <w:ilvl w:val="1"/>
          <w:numId w:val="72"/>
        </w:numPr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 xml:space="preserve">Należy </w:t>
      </w:r>
      <w:r w:rsidR="00662391" w:rsidRPr="008A2A32">
        <w:rPr>
          <w:rFonts w:ascii="Arial" w:hAnsi="Arial" w:cs="Arial"/>
          <w:iCs/>
        </w:rPr>
        <w:t xml:space="preserve">zapewnić </w:t>
      </w:r>
      <w:r w:rsidR="00144FD5" w:rsidRPr="008A2A32">
        <w:rPr>
          <w:rFonts w:ascii="Arial" w:hAnsi="Arial" w:cs="Arial"/>
          <w:iCs/>
        </w:rPr>
        <w:t>separacj</w:t>
      </w:r>
      <w:r w:rsidRPr="008A2A32">
        <w:rPr>
          <w:rFonts w:ascii="Arial" w:hAnsi="Arial" w:cs="Arial"/>
          <w:iCs/>
        </w:rPr>
        <w:t>e</w:t>
      </w:r>
      <w:r w:rsidR="00144FD5" w:rsidRPr="008A2A32">
        <w:rPr>
          <w:rFonts w:ascii="Arial" w:hAnsi="Arial" w:cs="Arial"/>
          <w:iCs/>
        </w:rPr>
        <w:t xml:space="preserve"> galwaniczną</w:t>
      </w:r>
      <w:r w:rsidRPr="008A2A32">
        <w:rPr>
          <w:rFonts w:ascii="Arial" w:hAnsi="Arial" w:cs="Arial"/>
          <w:iCs/>
        </w:rPr>
        <w:t xml:space="preserve"> pomiędzy </w:t>
      </w:r>
      <w:r w:rsidR="00E20FA2" w:rsidRPr="008A2A32">
        <w:rPr>
          <w:rFonts w:ascii="Arial" w:hAnsi="Arial" w:cs="Arial"/>
          <w:iCs/>
        </w:rPr>
        <w:t>torami</w:t>
      </w:r>
      <w:r w:rsidR="000A485F" w:rsidRPr="008A2A32">
        <w:rPr>
          <w:rFonts w:ascii="Arial" w:hAnsi="Arial" w:cs="Arial"/>
          <w:iCs/>
        </w:rPr>
        <w:t xml:space="preserve"> </w:t>
      </w:r>
      <w:r w:rsidR="00662391" w:rsidRPr="008A2A32">
        <w:rPr>
          <w:rFonts w:ascii="Arial" w:hAnsi="Arial" w:cs="Arial"/>
          <w:iCs/>
        </w:rPr>
        <w:t>1</w:t>
      </w:r>
      <w:r w:rsidR="00633AD1" w:rsidRPr="008A2A32">
        <w:rPr>
          <w:rFonts w:ascii="Arial" w:hAnsi="Arial" w:cs="Arial"/>
          <w:iCs/>
        </w:rPr>
        <w:t>TPL</w:t>
      </w:r>
      <w:r w:rsidR="000A485F" w:rsidRPr="008A2A32">
        <w:rPr>
          <w:rFonts w:ascii="Arial" w:hAnsi="Arial" w:cs="Arial"/>
          <w:iCs/>
        </w:rPr>
        <w:t xml:space="preserve">, </w:t>
      </w:r>
      <w:r w:rsidR="00662391" w:rsidRPr="008A2A32">
        <w:rPr>
          <w:rFonts w:ascii="Arial" w:hAnsi="Arial" w:cs="Arial"/>
          <w:iCs/>
        </w:rPr>
        <w:t>2</w:t>
      </w:r>
      <w:r w:rsidR="000A485F" w:rsidRPr="008A2A32">
        <w:rPr>
          <w:rFonts w:ascii="Arial" w:hAnsi="Arial" w:cs="Arial"/>
          <w:iCs/>
        </w:rPr>
        <w:t>TPL za pomocą obudów</w:t>
      </w:r>
    </w:p>
    <w:p w14:paraId="5097C640" w14:textId="75A55D9B" w:rsidR="004E4CD8" w:rsidRPr="008A2A32" w:rsidRDefault="000A485F" w:rsidP="008A2A32">
      <w:pPr>
        <w:pStyle w:val="Tekstpodstawowyzwciciem2"/>
        <w:spacing w:after="0" w:line="276" w:lineRule="auto"/>
        <w:ind w:left="425" w:firstLine="0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i szaf</w:t>
      </w:r>
      <w:r w:rsidR="00144FD5" w:rsidRPr="008A2A32">
        <w:rPr>
          <w:rFonts w:ascii="Arial" w:hAnsi="Arial" w:cs="Arial"/>
          <w:iCs/>
        </w:rPr>
        <w:t>.</w:t>
      </w:r>
    </w:p>
    <w:p w14:paraId="5877C2F2" w14:textId="0C4AEE53" w:rsidR="004E4CD8" w:rsidRPr="008A2A32" w:rsidRDefault="00D8523C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K</w:t>
      </w:r>
      <w:r w:rsidR="00B57C5F" w:rsidRPr="008A2A32">
        <w:rPr>
          <w:rFonts w:ascii="Arial" w:hAnsi="Arial" w:cs="Arial"/>
          <w:iCs/>
        </w:rPr>
        <w:t>ażdy z torów powinien po</w:t>
      </w:r>
      <w:r w:rsidR="00F266F4" w:rsidRPr="008A2A32">
        <w:rPr>
          <w:rFonts w:ascii="Arial" w:hAnsi="Arial" w:cs="Arial"/>
          <w:iCs/>
        </w:rPr>
        <w:t>siadać redundantne zasilanie</w:t>
      </w:r>
      <w:r w:rsidR="00344D18" w:rsidRPr="008A2A32">
        <w:rPr>
          <w:rFonts w:ascii="Arial" w:hAnsi="Arial" w:cs="Arial"/>
          <w:iCs/>
        </w:rPr>
        <w:t xml:space="preserve"> dopasowane</w:t>
      </w:r>
      <w:r w:rsidR="00B2324E" w:rsidRPr="008A2A32">
        <w:rPr>
          <w:rFonts w:ascii="Arial" w:hAnsi="Arial" w:cs="Arial"/>
          <w:iCs/>
        </w:rPr>
        <w:t xml:space="preserve"> do toru</w:t>
      </w:r>
      <w:r w:rsidR="000B7439" w:rsidRPr="008A2A32">
        <w:rPr>
          <w:rFonts w:ascii="Arial" w:hAnsi="Arial" w:cs="Arial"/>
          <w:iCs/>
        </w:rPr>
        <w:t>.</w:t>
      </w:r>
    </w:p>
    <w:p w14:paraId="64AA779F" w14:textId="2EAF6602" w:rsidR="004E4CD8" w:rsidRPr="008A2A32" w:rsidRDefault="0073106E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Wszystkie urządzenia elektryczne i systemy</w:t>
      </w:r>
      <w:r w:rsidR="000A32DE" w:rsidRPr="008A2A32">
        <w:rPr>
          <w:rFonts w:ascii="Arial" w:hAnsi="Arial" w:cs="Arial"/>
          <w:iCs/>
        </w:rPr>
        <w:t xml:space="preserve"> dla torów TPL</w:t>
      </w:r>
      <w:r w:rsidRPr="008A2A32">
        <w:rPr>
          <w:rFonts w:ascii="Arial" w:hAnsi="Arial" w:cs="Arial"/>
          <w:iCs/>
        </w:rPr>
        <w:t>, za pomocą których będą wykonywane funkcje bezpieczeństwa mają spełniać poziom 3 nienaruszalności bezpieczeństwa</w:t>
      </w:r>
      <w:r w:rsidR="00106649" w:rsidRPr="008A2A32">
        <w:rPr>
          <w:rFonts w:ascii="Arial" w:hAnsi="Arial" w:cs="Arial"/>
          <w:iCs/>
        </w:rPr>
        <w:t xml:space="preserve"> </w:t>
      </w:r>
      <w:r w:rsidRPr="008A2A32">
        <w:rPr>
          <w:rFonts w:ascii="Arial" w:hAnsi="Arial" w:cs="Arial"/>
          <w:iCs/>
        </w:rPr>
        <w:t>SIL3</w:t>
      </w:r>
      <w:r w:rsidR="00E90F00" w:rsidRPr="008A2A32">
        <w:rPr>
          <w:rFonts w:ascii="Arial" w:hAnsi="Arial" w:cs="Arial"/>
          <w:iCs/>
        </w:rPr>
        <w:t>.</w:t>
      </w:r>
      <w:r w:rsidR="00065B7D" w:rsidRPr="008A2A32">
        <w:rPr>
          <w:rFonts w:ascii="Arial" w:hAnsi="Arial" w:cs="Arial"/>
          <w:iCs/>
        </w:rPr>
        <w:t xml:space="preserve"> </w:t>
      </w:r>
    </w:p>
    <w:p w14:paraId="7ABBE96C" w14:textId="2D6042CF" w:rsidR="004E4CD8" w:rsidRPr="008A2A32" w:rsidRDefault="00B474E6" w:rsidP="0053619E">
      <w:pPr>
        <w:pStyle w:val="Tekstpodstawowyzwciciem2"/>
        <w:numPr>
          <w:ilvl w:val="1"/>
          <w:numId w:val="72"/>
        </w:numPr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 xml:space="preserve">Każdy </w:t>
      </w:r>
      <w:r w:rsidR="00BF4C90" w:rsidRPr="008A2A32">
        <w:rPr>
          <w:rFonts w:ascii="Arial" w:hAnsi="Arial" w:cs="Arial"/>
          <w:iCs/>
        </w:rPr>
        <w:t>z torów</w:t>
      </w:r>
      <w:r w:rsidR="003C3283" w:rsidRPr="008A2A32">
        <w:rPr>
          <w:rFonts w:ascii="Arial" w:hAnsi="Arial" w:cs="Arial"/>
          <w:iCs/>
        </w:rPr>
        <w:t xml:space="preserve"> </w:t>
      </w:r>
      <w:r w:rsidR="008C0FCA" w:rsidRPr="008A2A32">
        <w:rPr>
          <w:rFonts w:ascii="Arial" w:hAnsi="Arial" w:cs="Arial"/>
          <w:iCs/>
        </w:rPr>
        <w:t>TPL</w:t>
      </w:r>
      <w:r w:rsidR="00BF4C90" w:rsidRPr="008A2A32">
        <w:rPr>
          <w:rFonts w:ascii="Arial" w:hAnsi="Arial" w:cs="Arial"/>
          <w:iCs/>
        </w:rPr>
        <w:t xml:space="preserve"> powinien mieć wbudowany </w:t>
      </w:r>
      <w:r w:rsidR="00676AF4" w:rsidRPr="008A2A32">
        <w:rPr>
          <w:rFonts w:ascii="Arial" w:hAnsi="Arial" w:cs="Arial"/>
          <w:iCs/>
        </w:rPr>
        <w:t xml:space="preserve">generator </w:t>
      </w:r>
      <w:r w:rsidR="00F27A21" w:rsidRPr="008A2A32">
        <w:rPr>
          <w:rFonts w:ascii="Arial" w:hAnsi="Arial" w:cs="Arial"/>
          <w:iCs/>
        </w:rPr>
        <w:t>sygnałów</w:t>
      </w:r>
      <w:r w:rsidR="003B5CD7" w:rsidRPr="008A2A32">
        <w:rPr>
          <w:rFonts w:ascii="Arial" w:hAnsi="Arial" w:cs="Arial"/>
          <w:iCs/>
        </w:rPr>
        <w:t>. Generowany sygnał</w:t>
      </w:r>
      <w:r w:rsidR="00F27A21" w:rsidRPr="008A2A32">
        <w:rPr>
          <w:rFonts w:ascii="Arial" w:hAnsi="Arial" w:cs="Arial"/>
          <w:iCs/>
        </w:rPr>
        <w:t xml:space="preserve"> </w:t>
      </w:r>
      <w:r w:rsidR="00012794" w:rsidRPr="008A2A32">
        <w:rPr>
          <w:rFonts w:ascii="Arial" w:hAnsi="Arial" w:cs="Arial"/>
          <w:iCs/>
        </w:rPr>
        <w:t xml:space="preserve">będzie służył do </w:t>
      </w:r>
      <w:r w:rsidR="00381FF0" w:rsidRPr="008A2A32">
        <w:rPr>
          <w:rFonts w:ascii="Arial" w:hAnsi="Arial" w:cs="Arial"/>
          <w:iCs/>
        </w:rPr>
        <w:t xml:space="preserve">okresowej </w:t>
      </w:r>
      <w:r w:rsidR="003A0FEF" w:rsidRPr="008A2A32">
        <w:rPr>
          <w:rFonts w:ascii="Arial" w:hAnsi="Arial" w:cs="Arial"/>
          <w:iCs/>
        </w:rPr>
        <w:t>kalibracji</w:t>
      </w:r>
      <w:r w:rsidR="00523FA0" w:rsidRPr="008A2A32">
        <w:rPr>
          <w:rFonts w:ascii="Arial" w:hAnsi="Arial" w:cs="Arial"/>
          <w:iCs/>
        </w:rPr>
        <w:t xml:space="preserve"> </w:t>
      </w:r>
      <w:r w:rsidR="00662391" w:rsidRPr="008A2A32">
        <w:rPr>
          <w:rFonts w:ascii="Arial" w:hAnsi="Arial" w:cs="Arial"/>
          <w:iCs/>
        </w:rPr>
        <w:t>systemu. Poprzez symulowanie sygnałów z detektora.</w:t>
      </w:r>
    </w:p>
    <w:p w14:paraId="2F45CB6D" w14:textId="7245841F" w:rsidR="000801E6" w:rsidRPr="008A2A32" w:rsidRDefault="00A351DD" w:rsidP="008A2A32">
      <w:pPr>
        <w:pStyle w:val="Tekstpodstawowyzwciciem2"/>
        <w:spacing w:after="0" w:line="276" w:lineRule="auto"/>
        <w:ind w:left="425" w:firstLine="0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Sprawdzane powinny być</w:t>
      </w:r>
      <w:r w:rsidR="006F63D9" w:rsidRPr="008A2A32">
        <w:rPr>
          <w:rFonts w:ascii="Arial" w:hAnsi="Arial" w:cs="Arial"/>
          <w:iCs/>
        </w:rPr>
        <w:t xml:space="preserve">: ustawione progi, </w:t>
      </w:r>
      <w:r w:rsidR="00F64242" w:rsidRPr="008A2A32">
        <w:rPr>
          <w:rFonts w:ascii="Arial" w:hAnsi="Arial" w:cs="Arial"/>
          <w:iCs/>
        </w:rPr>
        <w:t>potwierdzenia wywołania alarmów i ostrzeżeń</w:t>
      </w:r>
      <w:r w:rsidR="0AAEF8C5" w:rsidRPr="25916C4D">
        <w:rPr>
          <w:rFonts w:ascii="Arial" w:hAnsi="Arial" w:cs="Arial"/>
        </w:rPr>
        <w:t>,</w:t>
      </w:r>
      <w:r w:rsidR="004203E8" w:rsidRPr="008A2A32">
        <w:rPr>
          <w:rFonts w:ascii="Arial" w:hAnsi="Arial" w:cs="Arial"/>
          <w:iCs/>
        </w:rPr>
        <w:t xml:space="preserve"> gdy nastąpi przekroczenie progów.</w:t>
      </w:r>
    </w:p>
    <w:p w14:paraId="1CC968B6" w14:textId="245D99FE" w:rsidR="004E4CD8" w:rsidRPr="008A2A32" w:rsidRDefault="00BB0C81" w:rsidP="0053619E">
      <w:pPr>
        <w:pStyle w:val="Tekstpodstawowyzwciciem2"/>
        <w:numPr>
          <w:ilvl w:val="1"/>
          <w:numId w:val="72"/>
        </w:numPr>
        <w:spacing w:after="0" w:line="276" w:lineRule="auto"/>
        <w:ind w:left="425" w:hanging="425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Wyjścia s</w:t>
      </w:r>
      <w:r w:rsidR="00501DE0" w:rsidRPr="008A2A32">
        <w:rPr>
          <w:rFonts w:ascii="Arial" w:hAnsi="Arial" w:cs="Arial"/>
          <w:iCs/>
        </w:rPr>
        <w:t>ystem</w:t>
      </w:r>
      <w:r w:rsidRPr="008A2A32">
        <w:rPr>
          <w:rFonts w:ascii="Arial" w:hAnsi="Arial" w:cs="Arial"/>
          <w:iCs/>
        </w:rPr>
        <w:t>u</w:t>
      </w:r>
      <w:r w:rsidR="00501DE0" w:rsidRPr="008A2A32">
        <w:rPr>
          <w:rFonts w:ascii="Arial" w:hAnsi="Arial" w:cs="Arial"/>
          <w:iCs/>
        </w:rPr>
        <w:t xml:space="preserve"> dla </w:t>
      </w:r>
      <w:r w:rsidR="00BE4744" w:rsidRPr="008A2A32">
        <w:rPr>
          <w:rFonts w:ascii="Arial" w:hAnsi="Arial" w:cs="Arial"/>
          <w:iCs/>
        </w:rPr>
        <w:t>fun</w:t>
      </w:r>
      <w:r w:rsidR="00A62C18" w:rsidRPr="008A2A32">
        <w:rPr>
          <w:rFonts w:ascii="Arial" w:hAnsi="Arial" w:cs="Arial"/>
          <w:iCs/>
        </w:rPr>
        <w:t xml:space="preserve">kcjonalności </w:t>
      </w:r>
      <w:r w:rsidR="00501DE0" w:rsidRPr="008A2A32">
        <w:rPr>
          <w:rFonts w:ascii="Arial" w:hAnsi="Arial" w:cs="Arial"/>
          <w:iCs/>
        </w:rPr>
        <w:t xml:space="preserve">TPL </w:t>
      </w:r>
      <w:r w:rsidR="00F20749" w:rsidRPr="008A2A32">
        <w:rPr>
          <w:rFonts w:ascii="Arial" w:hAnsi="Arial" w:cs="Arial"/>
          <w:iCs/>
        </w:rPr>
        <w:t>muszą być podłączone w logice</w:t>
      </w:r>
      <w:r w:rsidR="00153A3F" w:rsidRPr="008A2A32">
        <w:rPr>
          <w:rFonts w:ascii="Arial" w:hAnsi="Arial" w:cs="Arial"/>
          <w:iCs/>
        </w:rPr>
        <w:t xml:space="preserve"> 1 z 2</w:t>
      </w:r>
      <w:r w:rsidR="006E1C8D" w:rsidRPr="008A2A32">
        <w:rPr>
          <w:rFonts w:ascii="Arial" w:hAnsi="Arial" w:cs="Arial"/>
          <w:iCs/>
        </w:rPr>
        <w:t xml:space="preserve"> </w:t>
      </w:r>
      <w:r w:rsidR="00F20749" w:rsidRPr="008A2A32">
        <w:rPr>
          <w:rFonts w:ascii="Arial" w:hAnsi="Arial" w:cs="Arial"/>
          <w:iCs/>
        </w:rPr>
        <w:t xml:space="preserve">do układów UAZ i RPS </w:t>
      </w:r>
      <w:r w:rsidR="00153A3F" w:rsidRPr="008A2A32">
        <w:rPr>
          <w:rFonts w:ascii="Arial" w:hAnsi="Arial" w:cs="Arial"/>
          <w:iCs/>
        </w:rPr>
        <w:t xml:space="preserve">w celu generowania sygnału bezpieczeństwa </w:t>
      </w:r>
      <w:r w:rsidR="00F96F94" w:rsidRPr="008A2A32">
        <w:rPr>
          <w:rFonts w:ascii="Arial" w:hAnsi="Arial" w:cs="Arial"/>
          <w:iCs/>
        </w:rPr>
        <w:t>powodujące</w:t>
      </w:r>
      <w:r w:rsidR="009A018D" w:rsidRPr="008A2A32">
        <w:rPr>
          <w:rFonts w:ascii="Arial" w:hAnsi="Arial" w:cs="Arial"/>
          <w:iCs/>
        </w:rPr>
        <w:t>go</w:t>
      </w:r>
      <w:r w:rsidR="00F96F94" w:rsidRPr="008A2A32">
        <w:rPr>
          <w:rFonts w:ascii="Arial" w:hAnsi="Arial" w:cs="Arial"/>
          <w:iCs/>
        </w:rPr>
        <w:t xml:space="preserve"> przerwanie zasil</w:t>
      </w:r>
      <w:r w:rsidR="00FD195C" w:rsidRPr="008A2A32">
        <w:rPr>
          <w:rFonts w:ascii="Arial" w:hAnsi="Arial" w:cs="Arial"/>
          <w:iCs/>
        </w:rPr>
        <w:t>ania elektromagnesów.</w:t>
      </w:r>
      <w:r w:rsidR="00F20749" w:rsidRPr="008A2A32">
        <w:rPr>
          <w:rFonts w:ascii="Arial" w:hAnsi="Arial" w:cs="Arial"/>
          <w:iCs/>
        </w:rPr>
        <w:t xml:space="preserve"> </w:t>
      </w:r>
      <w:r w:rsidR="00CB127D" w:rsidRPr="008A2A32">
        <w:rPr>
          <w:rFonts w:ascii="Arial" w:hAnsi="Arial" w:cs="Arial"/>
          <w:iCs/>
        </w:rPr>
        <w:t xml:space="preserve">Jeśli nastąpi </w:t>
      </w:r>
      <w:r w:rsidR="00241D30">
        <w:rPr>
          <w:rFonts w:ascii="Arial" w:hAnsi="Arial" w:cs="Arial"/>
          <w:iCs/>
        </w:rPr>
        <w:t>przekroczenie poziomu</w:t>
      </w:r>
      <w:r w:rsidR="00241D30" w:rsidRPr="008A2A32">
        <w:rPr>
          <w:rFonts w:ascii="Arial" w:hAnsi="Arial" w:cs="Arial"/>
          <w:iCs/>
        </w:rPr>
        <w:t xml:space="preserve"> </w:t>
      </w:r>
      <w:r w:rsidR="00CB127D" w:rsidRPr="6ECB51D2">
        <w:rPr>
          <w:rFonts w:ascii="Arial" w:hAnsi="Arial" w:cs="Arial"/>
        </w:rPr>
        <w:t>awaryjn</w:t>
      </w:r>
      <w:r w:rsidR="00241D30" w:rsidRPr="6ECB51D2">
        <w:rPr>
          <w:rFonts w:ascii="Arial" w:hAnsi="Arial" w:cs="Arial"/>
        </w:rPr>
        <w:t>ego</w:t>
      </w:r>
      <w:r w:rsidR="00CB127D" w:rsidRPr="008A2A32">
        <w:rPr>
          <w:rFonts w:ascii="Arial" w:hAnsi="Arial" w:cs="Arial"/>
          <w:iCs/>
        </w:rPr>
        <w:t xml:space="preserve"> </w:t>
      </w:r>
      <w:r w:rsidR="00AB1723" w:rsidRPr="008A2A32">
        <w:rPr>
          <w:rFonts w:ascii="Arial" w:hAnsi="Arial" w:cs="Arial"/>
          <w:iCs/>
        </w:rPr>
        <w:t xml:space="preserve">na </w:t>
      </w:r>
      <w:r w:rsidR="005670E3" w:rsidRPr="008A2A32">
        <w:rPr>
          <w:rFonts w:ascii="Arial" w:hAnsi="Arial" w:cs="Arial"/>
          <w:iCs/>
        </w:rPr>
        <w:t xml:space="preserve">kanale </w:t>
      </w:r>
      <w:r w:rsidR="009033B5" w:rsidRPr="008A2A32">
        <w:rPr>
          <w:rFonts w:ascii="Arial" w:hAnsi="Arial" w:cs="Arial"/>
          <w:iCs/>
        </w:rPr>
        <w:t>1</w:t>
      </w:r>
      <w:r w:rsidR="005670E3" w:rsidRPr="008A2A32">
        <w:rPr>
          <w:rFonts w:ascii="Arial" w:hAnsi="Arial" w:cs="Arial"/>
          <w:iCs/>
        </w:rPr>
        <w:t xml:space="preserve">TPL lub </w:t>
      </w:r>
      <w:r w:rsidR="009033B5" w:rsidRPr="008A2A32">
        <w:rPr>
          <w:rFonts w:ascii="Arial" w:hAnsi="Arial" w:cs="Arial"/>
          <w:iCs/>
        </w:rPr>
        <w:t>2</w:t>
      </w:r>
      <w:r w:rsidR="005670E3" w:rsidRPr="008A2A32">
        <w:rPr>
          <w:rFonts w:ascii="Arial" w:hAnsi="Arial" w:cs="Arial"/>
          <w:iCs/>
        </w:rPr>
        <w:t>TPL to nastąpi</w:t>
      </w:r>
      <w:r w:rsidR="00542B52" w:rsidRPr="008A2A32">
        <w:rPr>
          <w:rFonts w:ascii="Arial" w:hAnsi="Arial" w:cs="Arial"/>
          <w:iCs/>
        </w:rPr>
        <w:t xml:space="preserve"> przerwanie zasilania elektromagnesów. System musi przekazać dalej sygnały do nowego systemu synoptycznego </w:t>
      </w:r>
      <w:r w:rsidR="00933410" w:rsidRPr="008A2A32">
        <w:rPr>
          <w:rFonts w:ascii="Arial" w:hAnsi="Arial" w:cs="Arial"/>
          <w:iCs/>
        </w:rPr>
        <w:t>SAIA: SSM – System Sterowania Mnemotechniką</w:t>
      </w:r>
      <w:r w:rsidR="00542B52" w:rsidRPr="008A2A32">
        <w:rPr>
          <w:rFonts w:ascii="Arial" w:hAnsi="Arial" w:cs="Arial"/>
          <w:iCs/>
        </w:rPr>
        <w:t xml:space="preserve">. </w:t>
      </w:r>
    </w:p>
    <w:p w14:paraId="2BA7738F" w14:textId="6CFA20E0" w:rsidR="00DE3971" w:rsidRPr="008A2A32" w:rsidRDefault="00DE3971" w:rsidP="008A2A32">
      <w:pPr>
        <w:pStyle w:val="Tekstpodstawowyzwciciem2"/>
        <w:spacing w:after="0" w:line="276" w:lineRule="auto"/>
        <w:ind w:left="425" w:firstLine="0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lastRenderedPageBreak/>
        <w:t xml:space="preserve">Tory 1TPL i 2TPL </w:t>
      </w:r>
      <w:r w:rsidR="00D260CE" w:rsidRPr="008A2A32">
        <w:rPr>
          <w:rFonts w:ascii="Arial" w:hAnsi="Arial" w:cs="Arial"/>
          <w:iCs/>
        </w:rPr>
        <w:t>pracują niezależnie od siebie.</w:t>
      </w:r>
    </w:p>
    <w:p w14:paraId="0E263AF3" w14:textId="1AD00271" w:rsidR="00BF6255" w:rsidRDefault="00FD19BE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Przekroczenie okresu reaktora poniżej ustawionych wartości musi generować odpowiednio sygnały alarmu (AO) i ostrzeżenia (OO).</w:t>
      </w:r>
    </w:p>
    <w:p w14:paraId="05C83A8B" w14:textId="2693C1F9" w:rsidR="00BF6255" w:rsidRPr="00527372" w:rsidRDefault="00BF6255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5" w:hanging="425"/>
        <w:jc w:val="both"/>
        <w:rPr>
          <w:rFonts w:ascii="Arial" w:hAnsi="Arial" w:cs="Arial"/>
          <w:b/>
          <w:bCs/>
        </w:rPr>
      </w:pPr>
      <w:r w:rsidRPr="303176C4">
        <w:rPr>
          <w:rFonts w:ascii="Arial" w:hAnsi="Arial" w:cs="Arial"/>
        </w:rPr>
        <w:t xml:space="preserve">Przekroczenie mocy reaktora (prądu </w:t>
      </w:r>
      <w:r w:rsidR="0075744F" w:rsidRPr="303176C4">
        <w:rPr>
          <w:rFonts w:ascii="Arial" w:hAnsi="Arial" w:cs="Arial"/>
        </w:rPr>
        <w:t>detektora</w:t>
      </w:r>
      <w:r w:rsidRPr="303176C4">
        <w:rPr>
          <w:rFonts w:ascii="Arial" w:hAnsi="Arial" w:cs="Arial"/>
        </w:rPr>
        <w:t>)</w:t>
      </w:r>
      <w:r w:rsidR="0075744F" w:rsidRPr="303176C4">
        <w:rPr>
          <w:rFonts w:ascii="Arial" w:hAnsi="Arial" w:cs="Arial"/>
        </w:rPr>
        <w:t xml:space="preserve"> o 110 % powinno generować sygnał ostrzegawczy PMMO, przekroczenie mocy maksymalnej o 120% powinno generować sygnał awaryjny PMMA, </w:t>
      </w:r>
      <w:r w:rsidR="0075744F" w:rsidRPr="303176C4">
        <w:rPr>
          <w:rFonts w:ascii="Arial" w:hAnsi="Arial" w:cs="Arial"/>
          <w:b/>
          <w:bCs/>
        </w:rPr>
        <w:t>system powinien umożliwiać regulację poziomów wyzwolenia sygnału ostrzegawczego i awaryjnego podczas pracy reaktora</w:t>
      </w:r>
      <w:r w:rsidR="1D0CBD5D" w:rsidRPr="0790FB59">
        <w:rPr>
          <w:rFonts w:ascii="Arial" w:hAnsi="Arial" w:cs="Arial"/>
          <w:b/>
          <w:bCs/>
        </w:rPr>
        <w:t xml:space="preserve"> </w:t>
      </w:r>
      <w:r w:rsidR="7CDD899C" w:rsidRPr="0790FB59">
        <w:rPr>
          <w:rFonts w:ascii="Arial" w:hAnsi="Arial" w:cs="Arial"/>
          <w:b/>
          <w:bCs/>
        </w:rPr>
        <w:t>oraz</w:t>
      </w:r>
      <w:r w:rsidR="7CDD899C" w:rsidRPr="48E99BB0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7CDD899C" w:rsidRPr="00527372">
        <w:rPr>
          <w:rFonts w:ascii="Arial" w:hAnsi="Arial" w:cs="Arial"/>
          <w:b/>
          <w:bCs/>
        </w:rPr>
        <w:t>po osiągnięciu mocy nominalnej bez wyłączenia reaktora</w:t>
      </w:r>
      <w:r w:rsidR="2FBC4E67" w:rsidRPr="00527372">
        <w:rPr>
          <w:rFonts w:ascii="Arial" w:hAnsi="Arial" w:cs="Arial"/>
          <w:b/>
          <w:bCs/>
        </w:rPr>
        <w:t>.</w:t>
      </w:r>
    </w:p>
    <w:p w14:paraId="5CB7FF66" w14:textId="5F96E094" w:rsidR="001666EA" w:rsidRPr="00B11040" w:rsidRDefault="00EC0FBD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</w:rPr>
      </w:pPr>
      <w:r w:rsidRPr="303176C4">
        <w:rPr>
          <w:rFonts w:ascii="Arial" w:hAnsi="Arial" w:cs="Arial"/>
        </w:rPr>
        <w:t>N</w:t>
      </w:r>
      <w:r w:rsidR="00BC4F2D" w:rsidRPr="303176C4">
        <w:rPr>
          <w:rFonts w:ascii="Arial" w:hAnsi="Arial" w:cs="Arial"/>
        </w:rPr>
        <w:t>ow</w:t>
      </w:r>
      <w:r w:rsidR="006B5818" w:rsidRPr="303176C4">
        <w:rPr>
          <w:rFonts w:ascii="Arial" w:hAnsi="Arial" w:cs="Arial"/>
        </w:rPr>
        <w:t>y</w:t>
      </w:r>
      <w:r w:rsidR="00EC6DC1" w:rsidRPr="303176C4">
        <w:rPr>
          <w:rFonts w:ascii="Arial" w:hAnsi="Arial" w:cs="Arial"/>
        </w:rPr>
        <w:t xml:space="preserve"> TPL ma zapewnić</w:t>
      </w:r>
      <w:r w:rsidR="32396BAF" w:rsidRPr="196477D0">
        <w:rPr>
          <w:rFonts w:ascii="Arial" w:hAnsi="Arial" w:cs="Arial"/>
        </w:rPr>
        <w:t>,</w:t>
      </w:r>
      <w:r w:rsidR="006B5818" w:rsidRPr="303176C4">
        <w:rPr>
          <w:rFonts w:ascii="Arial" w:hAnsi="Arial" w:cs="Arial"/>
        </w:rPr>
        <w:t xml:space="preserve"> aby</w:t>
      </w:r>
      <w:r w:rsidR="00EC6DC1" w:rsidRPr="303176C4">
        <w:rPr>
          <w:rFonts w:ascii="Arial" w:hAnsi="Arial" w:cs="Arial"/>
        </w:rPr>
        <w:t xml:space="preserve"> </w:t>
      </w:r>
      <w:r w:rsidR="006B5818" w:rsidRPr="303176C4">
        <w:rPr>
          <w:rFonts w:ascii="Arial" w:hAnsi="Arial" w:cs="Arial"/>
        </w:rPr>
        <w:t>k</w:t>
      </w:r>
      <w:r w:rsidR="00EC6DC1" w:rsidRPr="303176C4">
        <w:rPr>
          <w:rFonts w:ascii="Arial" w:hAnsi="Arial" w:cs="Arial"/>
        </w:rPr>
        <w:t xml:space="preserve">ażdy kanał TPL wyposażony </w:t>
      </w:r>
      <w:r w:rsidR="006B5818" w:rsidRPr="303176C4">
        <w:rPr>
          <w:rFonts w:ascii="Arial" w:hAnsi="Arial" w:cs="Arial"/>
        </w:rPr>
        <w:t>był</w:t>
      </w:r>
      <w:r w:rsidR="00EC6DC1" w:rsidRPr="303176C4">
        <w:rPr>
          <w:rFonts w:ascii="Arial" w:hAnsi="Arial" w:cs="Arial"/>
        </w:rPr>
        <w:t xml:space="preserve"> w indywidualn</w:t>
      </w:r>
      <w:r w:rsidR="006B5818" w:rsidRPr="303176C4">
        <w:rPr>
          <w:rFonts w:ascii="Arial" w:hAnsi="Arial" w:cs="Arial"/>
        </w:rPr>
        <w:t>y</w:t>
      </w:r>
      <w:r w:rsidR="00EC6DC1" w:rsidRPr="303176C4">
        <w:rPr>
          <w:rFonts w:ascii="Arial" w:hAnsi="Arial" w:cs="Arial"/>
        </w:rPr>
        <w:t xml:space="preserve"> wskaźnik</w:t>
      </w:r>
      <w:r w:rsidR="00241D30" w:rsidRPr="303176C4">
        <w:rPr>
          <w:rFonts w:ascii="Arial" w:hAnsi="Arial" w:cs="Arial"/>
        </w:rPr>
        <w:t>i</w:t>
      </w:r>
      <w:r w:rsidR="00EC6DC1" w:rsidRPr="303176C4">
        <w:rPr>
          <w:rFonts w:ascii="Arial" w:hAnsi="Arial" w:cs="Arial"/>
        </w:rPr>
        <w:t xml:space="preserve">: </w:t>
      </w:r>
      <w:r w:rsidR="00241D30" w:rsidRPr="303176C4">
        <w:rPr>
          <w:rFonts w:ascii="Arial" w:hAnsi="Arial" w:cs="Arial"/>
        </w:rPr>
        <w:t xml:space="preserve">lokalne </w:t>
      </w:r>
      <w:r w:rsidR="00EC6DC1" w:rsidRPr="303176C4">
        <w:rPr>
          <w:rFonts w:ascii="Arial" w:hAnsi="Arial" w:cs="Arial"/>
        </w:rPr>
        <w:t>i w konsoli operatora</w:t>
      </w:r>
      <w:r w:rsidR="006B5818" w:rsidRPr="303176C4">
        <w:rPr>
          <w:rFonts w:ascii="Arial" w:hAnsi="Arial" w:cs="Arial"/>
        </w:rPr>
        <w:t>.</w:t>
      </w:r>
      <w:r w:rsidR="00EC6DC1" w:rsidRPr="303176C4">
        <w:rPr>
          <w:rFonts w:ascii="Arial" w:hAnsi="Arial" w:cs="Arial"/>
        </w:rPr>
        <w:t xml:space="preserve"> </w:t>
      </w:r>
      <w:r w:rsidR="00241D30" w:rsidRPr="303176C4">
        <w:rPr>
          <w:rFonts w:ascii="Arial" w:hAnsi="Arial" w:cs="Arial"/>
        </w:rPr>
        <w:t xml:space="preserve">Wskaźniki </w:t>
      </w:r>
      <w:r w:rsidR="00241D30" w:rsidRPr="4FF2E4BB">
        <w:rPr>
          <w:rFonts w:ascii="Arial" w:hAnsi="Arial" w:cs="Arial"/>
        </w:rPr>
        <w:t>mają</w:t>
      </w:r>
      <w:r w:rsidR="00241D30" w:rsidRPr="303176C4">
        <w:rPr>
          <w:rFonts w:ascii="Arial" w:hAnsi="Arial" w:cs="Arial"/>
        </w:rPr>
        <w:t xml:space="preserve"> p</w:t>
      </w:r>
      <w:r w:rsidR="00EC6DC1" w:rsidRPr="303176C4">
        <w:rPr>
          <w:rFonts w:ascii="Arial" w:hAnsi="Arial" w:cs="Arial"/>
        </w:rPr>
        <w:t>rzedstawia</w:t>
      </w:r>
      <w:r w:rsidR="006B5818" w:rsidRPr="303176C4">
        <w:rPr>
          <w:rFonts w:ascii="Arial" w:hAnsi="Arial" w:cs="Arial"/>
        </w:rPr>
        <w:t xml:space="preserve">ć </w:t>
      </w:r>
      <w:r w:rsidR="00EC6DC1" w:rsidRPr="303176C4">
        <w:rPr>
          <w:rFonts w:ascii="Arial" w:hAnsi="Arial" w:cs="Arial"/>
        </w:rPr>
        <w:t xml:space="preserve">aktualny poziom </w:t>
      </w:r>
      <w:r w:rsidR="009033B5" w:rsidRPr="303176C4">
        <w:rPr>
          <w:rFonts w:ascii="Arial" w:hAnsi="Arial" w:cs="Arial"/>
        </w:rPr>
        <w:t xml:space="preserve">prądu </w:t>
      </w:r>
      <w:r w:rsidR="00EC6DC1" w:rsidRPr="303176C4">
        <w:rPr>
          <w:rFonts w:ascii="Arial" w:hAnsi="Arial" w:cs="Arial"/>
        </w:rPr>
        <w:t>z</w:t>
      </w:r>
      <w:r w:rsidR="009033B5" w:rsidRPr="303176C4">
        <w:rPr>
          <w:rFonts w:ascii="Arial" w:hAnsi="Arial" w:cs="Arial"/>
        </w:rPr>
        <w:t xml:space="preserve"> detektora</w:t>
      </w:r>
      <w:r w:rsidR="00EC6DC1" w:rsidRPr="303176C4">
        <w:rPr>
          <w:rFonts w:ascii="Arial" w:hAnsi="Arial" w:cs="Arial"/>
        </w:rPr>
        <w:t xml:space="preserve"> oraz szybkość zmian mocy</w:t>
      </w:r>
      <w:r w:rsidR="009033B5" w:rsidRPr="303176C4">
        <w:rPr>
          <w:rFonts w:ascii="Arial" w:hAnsi="Arial" w:cs="Arial"/>
        </w:rPr>
        <w:t xml:space="preserve"> (okres reaktora</w:t>
      </w:r>
      <w:r w:rsidR="00C1048C">
        <w:rPr>
          <w:rFonts w:ascii="Arial" w:hAnsi="Arial" w:cs="Arial"/>
        </w:rPr>
        <w:t xml:space="preserve"> prezentowany w postaci wskaźnika analogowego</w:t>
      </w:r>
      <w:r w:rsidR="009033B5" w:rsidRPr="303176C4">
        <w:rPr>
          <w:rFonts w:ascii="Arial" w:hAnsi="Arial" w:cs="Arial"/>
        </w:rPr>
        <w:t>)</w:t>
      </w:r>
    </w:p>
    <w:p w14:paraId="56C03A59" w14:textId="77777777" w:rsidR="00BE1064" w:rsidRDefault="00BE1064" w:rsidP="00DC3309">
      <w:pPr>
        <w:pStyle w:val="NormalnyWeb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7C451DA" w14:textId="75386145" w:rsidR="000D7349" w:rsidRDefault="000D7349" w:rsidP="000D7349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E6371">
        <w:rPr>
          <w:noProof/>
        </w:rPr>
        <w:t>2</w:t>
      </w:r>
      <w:r>
        <w:fldChar w:fldCharType="end"/>
      </w:r>
      <w:r w:rsidR="00276758">
        <w:t>.</w:t>
      </w:r>
      <w:r>
        <w:t xml:space="preserve"> Wyjścia przekaźnikowe, symptomy wystawienia sygnałów dla każdego toru TPL</w:t>
      </w:r>
    </w:p>
    <w:tbl>
      <w:tblPr>
        <w:tblStyle w:val="Tabela-Siatka"/>
        <w:tblW w:w="5426" w:type="pct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957"/>
        <w:gridCol w:w="1428"/>
        <w:gridCol w:w="925"/>
        <w:gridCol w:w="1077"/>
        <w:gridCol w:w="984"/>
        <w:gridCol w:w="813"/>
        <w:gridCol w:w="1012"/>
        <w:gridCol w:w="1148"/>
        <w:gridCol w:w="1282"/>
      </w:tblGrid>
      <w:tr w:rsidR="00570CE7" w:rsidRPr="005B5606" w14:paraId="33C5BA5C" w14:textId="77777777" w:rsidTr="00377653">
        <w:trPr>
          <w:jc w:val="center"/>
        </w:trPr>
        <w:tc>
          <w:tcPr>
            <w:tcW w:w="254" w:type="pct"/>
          </w:tcPr>
          <w:p w14:paraId="321E89F1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</w:tcPr>
          <w:p w14:paraId="589E9F64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</w:tcPr>
          <w:p w14:paraId="5855AC0C" w14:textId="5631920D" w:rsidR="000F2788" w:rsidRPr="001C5672" w:rsidRDefault="0001767B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Funkcje/Sygnały (</w:t>
            </w:r>
            <w:r w:rsidR="009033B5" w:rsidRPr="001C5672">
              <w:rPr>
                <w:rFonts w:ascii="Arial" w:hAnsi="Arial" w:cs="Arial"/>
                <w:sz w:val="16"/>
                <w:szCs w:val="16"/>
              </w:rPr>
              <w:t xml:space="preserve">Przyczyna </w:t>
            </w:r>
            <w:r w:rsidRPr="001C5672">
              <w:rPr>
                <w:rFonts w:ascii="Arial" w:hAnsi="Arial" w:cs="Arial"/>
                <w:sz w:val="16"/>
                <w:szCs w:val="16"/>
              </w:rPr>
              <w:t>wystąpienia)</w:t>
            </w:r>
          </w:p>
        </w:tc>
        <w:tc>
          <w:tcPr>
            <w:tcW w:w="456" w:type="pct"/>
          </w:tcPr>
          <w:p w14:paraId="69B637B3" w14:textId="645FF8CF" w:rsidR="000F2788" w:rsidRPr="001C5672" w:rsidRDefault="00F56DE5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Liczba wyjść 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1C5672">
              <w:rPr>
                <w:rFonts w:ascii="Arial" w:hAnsi="Arial" w:cs="Arial"/>
                <w:sz w:val="16"/>
                <w:szCs w:val="16"/>
              </w:rPr>
              <w:t>przekaźników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1" w:type="pct"/>
          </w:tcPr>
          <w:p w14:paraId="0E83CB16" w14:textId="0D82C212" w:rsidR="000F2788" w:rsidRPr="001C5672" w:rsidRDefault="00685B17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Typ styku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12567F" w:rsidRPr="001C5672">
              <w:rPr>
                <w:rFonts w:ascii="Arial" w:hAnsi="Arial" w:cs="Arial"/>
                <w:sz w:val="16"/>
                <w:szCs w:val="16"/>
              </w:rPr>
              <w:t xml:space="preserve"> (Normalnie Otwarty)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015AF" w:rsidRPr="001C5672">
              <w:rPr>
                <w:rFonts w:ascii="Arial" w:hAnsi="Arial" w:cs="Arial"/>
                <w:sz w:val="16"/>
                <w:szCs w:val="16"/>
              </w:rPr>
              <w:t>ilość obwodów obsługiwanych</w:t>
            </w:r>
            <w:r w:rsidR="0012567F" w:rsidRPr="001C5672">
              <w:rPr>
                <w:rFonts w:ascii="Arial" w:hAnsi="Arial" w:cs="Arial"/>
                <w:sz w:val="16"/>
                <w:szCs w:val="16"/>
              </w:rPr>
              <w:t xml:space="preserve"> przez dany przekaźnik</w:t>
            </w:r>
          </w:p>
        </w:tc>
        <w:tc>
          <w:tcPr>
            <w:tcW w:w="485" w:type="pct"/>
          </w:tcPr>
          <w:p w14:paraId="7112C489" w14:textId="37643FD8" w:rsidR="000F2788" w:rsidRPr="001C5672" w:rsidRDefault="00F40BAE" w:rsidP="008E24DE">
            <w:pPr>
              <w:ind w:right="-10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Typ styku 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3B5" w:rsidRPr="001C5672">
              <w:rPr>
                <w:rFonts w:ascii="Arial" w:hAnsi="Arial" w:cs="Arial"/>
                <w:sz w:val="16"/>
                <w:szCs w:val="16"/>
              </w:rPr>
              <w:t xml:space="preserve">NC </w:t>
            </w:r>
            <w:r w:rsidRPr="001C5672">
              <w:rPr>
                <w:rFonts w:ascii="Arial" w:hAnsi="Arial" w:cs="Arial"/>
                <w:sz w:val="16"/>
                <w:szCs w:val="16"/>
              </w:rPr>
              <w:t>(</w:t>
            </w:r>
            <w:r w:rsidR="00DE4C0B" w:rsidRPr="001C5672">
              <w:rPr>
                <w:rFonts w:ascii="Arial" w:hAnsi="Arial" w:cs="Arial"/>
                <w:sz w:val="16"/>
                <w:szCs w:val="16"/>
              </w:rPr>
              <w:t>Normalnie zamknięty</w:t>
            </w:r>
            <w:r w:rsidR="009C7CF2" w:rsidRPr="001C5672">
              <w:rPr>
                <w:rFonts w:ascii="Arial" w:hAnsi="Arial" w:cs="Arial"/>
                <w:sz w:val="16"/>
                <w:szCs w:val="16"/>
              </w:rPr>
              <w:t>)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BE4FBE" w:rsidRPr="001C5672">
              <w:rPr>
                <w:rFonts w:ascii="Arial" w:hAnsi="Arial" w:cs="Arial"/>
                <w:sz w:val="16"/>
                <w:szCs w:val="16"/>
              </w:rPr>
              <w:t>ilość obwodów obsługiwanych przez dany przekaźnik</w:t>
            </w:r>
          </w:p>
        </w:tc>
        <w:tc>
          <w:tcPr>
            <w:tcW w:w="401" w:type="pct"/>
          </w:tcPr>
          <w:p w14:paraId="780AA8C9" w14:textId="2A6E729A" w:rsidR="000F2788" w:rsidRPr="001C5672" w:rsidRDefault="00B529F8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Obciążenie elektryczne</w:t>
            </w:r>
            <w:r w:rsidR="00C66531" w:rsidRPr="001C56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9E3" w:rsidRPr="001C5672">
              <w:rPr>
                <w:rFonts w:ascii="Arial" w:hAnsi="Arial" w:cs="Arial"/>
                <w:sz w:val="16"/>
                <w:szCs w:val="16"/>
              </w:rPr>
              <w:t>–</w:t>
            </w:r>
            <w:r w:rsidR="00C66531" w:rsidRPr="001C56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ma</w:t>
            </w:r>
            <w:r w:rsidRPr="001C5672">
              <w:rPr>
                <w:rFonts w:ascii="Arial" w:hAnsi="Arial" w:cs="Arial"/>
                <w:sz w:val="16"/>
                <w:szCs w:val="16"/>
              </w:rPr>
              <w:t>ks.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BFA3250" w14:textId="77777777" w:rsidR="000F2788" w:rsidRPr="001C5672" w:rsidRDefault="000F2788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24VDC</w:t>
            </w:r>
          </w:p>
        </w:tc>
        <w:tc>
          <w:tcPr>
            <w:tcW w:w="499" w:type="pct"/>
          </w:tcPr>
          <w:p w14:paraId="5868F450" w14:textId="148F75F2" w:rsidR="000F2788" w:rsidRPr="001C5672" w:rsidRDefault="00191760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Z</w:t>
            </w:r>
            <w:r w:rsidR="003942E0" w:rsidRPr="001C5672">
              <w:rPr>
                <w:rFonts w:ascii="Arial" w:hAnsi="Arial" w:cs="Arial"/>
                <w:sz w:val="16"/>
                <w:szCs w:val="16"/>
              </w:rPr>
              <w:t>a</w:t>
            </w:r>
            <w:r w:rsidR="00863C24" w:rsidRPr="001C5672">
              <w:rPr>
                <w:rFonts w:ascii="Arial" w:hAnsi="Arial" w:cs="Arial"/>
                <w:sz w:val="16"/>
                <w:szCs w:val="16"/>
              </w:rPr>
              <w:t>bezpieczeni</w:t>
            </w:r>
            <w:r w:rsidRPr="001C5672">
              <w:rPr>
                <w:rFonts w:ascii="Arial" w:hAnsi="Arial" w:cs="Arial"/>
                <w:sz w:val="16"/>
                <w:szCs w:val="16"/>
              </w:rPr>
              <w:t>e</w:t>
            </w:r>
            <w:r w:rsidR="00863C24" w:rsidRPr="001C56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3B5" w:rsidRPr="001C5672">
              <w:rPr>
                <w:rFonts w:ascii="Arial" w:hAnsi="Arial" w:cs="Arial"/>
                <w:b/>
                <w:sz w:val="16"/>
                <w:szCs w:val="16"/>
              </w:rPr>
              <w:t>min SIL 3</w:t>
            </w:r>
            <w:r w:rsidR="00863C24" w:rsidRPr="001C5672">
              <w:rPr>
                <w:rFonts w:ascii="Arial" w:hAnsi="Arial" w:cs="Arial"/>
                <w:sz w:val="16"/>
                <w:szCs w:val="16"/>
              </w:rPr>
              <w:t>– wyłączenie reaktora</w:t>
            </w:r>
          </w:p>
          <w:p w14:paraId="2C9E8722" w14:textId="4CF55332" w:rsidR="00191760" w:rsidRPr="001C5672" w:rsidRDefault="00191760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(ALARM)</w:t>
            </w:r>
          </w:p>
          <w:p w14:paraId="7A859015" w14:textId="47EBC0EF" w:rsidR="00DC49EE" w:rsidRPr="001C5672" w:rsidRDefault="00DC49EE" w:rsidP="008E24D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5672">
              <w:rPr>
                <w:rFonts w:ascii="Arial" w:hAnsi="Arial" w:cs="Arial"/>
                <w:b/>
                <w:sz w:val="16"/>
                <w:szCs w:val="16"/>
              </w:rPr>
              <w:t>DO RPS i UAZ</w:t>
            </w:r>
          </w:p>
          <w:p w14:paraId="17144F9E" w14:textId="78466B22" w:rsidR="000F2788" w:rsidRPr="001C5672" w:rsidRDefault="000F2788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pct"/>
          </w:tcPr>
          <w:p w14:paraId="04A006E6" w14:textId="77777777" w:rsidR="0045433C" w:rsidRPr="001C5672" w:rsidRDefault="0045433C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Powiązane z bezpieczeństwem</w:t>
            </w:r>
          </w:p>
          <w:p w14:paraId="297E6F0C" w14:textId="77777777" w:rsidR="000F2788" w:rsidRPr="001C5672" w:rsidRDefault="0045433C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(OSTRZEŻENIE)</w:t>
            </w:r>
          </w:p>
          <w:p w14:paraId="6C3DA64B" w14:textId="44AF6C47" w:rsidR="00DC49EE" w:rsidRPr="001C5672" w:rsidRDefault="00DC49EE" w:rsidP="008E24D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C5672">
              <w:rPr>
                <w:rFonts w:ascii="Arial" w:hAnsi="Arial" w:cs="Arial"/>
                <w:b/>
                <w:sz w:val="16"/>
                <w:szCs w:val="16"/>
              </w:rPr>
              <w:t>DO SAIA i SSM</w:t>
            </w:r>
          </w:p>
        </w:tc>
        <w:tc>
          <w:tcPr>
            <w:tcW w:w="632" w:type="pct"/>
            <w:shd w:val="clear" w:color="auto" w:fill="auto"/>
          </w:tcPr>
          <w:p w14:paraId="6534C064" w14:textId="21918526" w:rsidR="000F2788" w:rsidRPr="001C5672" w:rsidRDefault="00AB7BF0" w:rsidP="008E24D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Powiązane z bezpieczeństwem (System Sterowania Prętami)</w:t>
            </w:r>
          </w:p>
        </w:tc>
      </w:tr>
      <w:tr w:rsidR="00570CE7" w:rsidRPr="00545310" w14:paraId="2B2950EF" w14:textId="77777777" w:rsidTr="00377653">
        <w:trPr>
          <w:jc w:val="center"/>
        </w:trPr>
        <w:tc>
          <w:tcPr>
            <w:tcW w:w="254" w:type="pct"/>
            <w:vMerge w:val="restart"/>
            <w:textDirection w:val="btLr"/>
          </w:tcPr>
          <w:p w14:paraId="438B22D4" w14:textId="22346D2A" w:rsidR="000F2788" w:rsidRPr="001C5672" w:rsidRDefault="001A738C" w:rsidP="00AF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Podstawow</w:t>
            </w:r>
            <w:r w:rsidR="007C32B0" w:rsidRPr="001C5672">
              <w:rPr>
                <w:rFonts w:ascii="Arial" w:hAnsi="Arial" w:cs="Arial"/>
                <w:sz w:val="16"/>
                <w:szCs w:val="16"/>
              </w:rPr>
              <w:t>e parametry</w:t>
            </w:r>
          </w:p>
        </w:tc>
        <w:tc>
          <w:tcPr>
            <w:tcW w:w="472" w:type="pct"/>
            <w:vMerge w:val="restart"/>
            <w:textDirection w:val="btLr"/>
          </w:tcPr>
          <w:p w14:paraId="5CBCB2A8" w14:textId="46EC4E2C" w:rsidR="000F2788" w:rsidRPr="001C5672" w:rsidRDefault="007820F3" w:rsidP="00AC389E">
            <w:pPr>
              <w:spacing w:before="0"/>
              <w:ind w:right="113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Poziom </w:t>
            </w:r>
            <w:r w:rsidR="00944F65" w:rsidRPr="001C5672">
              <w:rPr>
                <w:rFonts w:ascii="Arial" w:hAnsi="Arial" w:cs="Arial"/>
                <w:sz w:val="16"/>
                <w:szCs w:val="16"/>
              </w:rPr>
              <w:t>strumienia</w:t>
            </w:r>
            <w:r w:rsidR="00673290" w:rsidRPr="001C567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BC3FCD3" w14:textId="7402ADFC" w:rsidR="007820F3" w:rsidRPr="001C5672" w:rsidRDefault="007820F3" w:rsidP="00AC389E">
            <w:pPr>
              <w:spacing w:before="0"/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(flux level)</w:t>
            </w:r>
          </w:p>
        </w:tc>
        <w:tc>
          <w:tcPr>
            <w:tcW w:w="704" w:type="pct"/>
          </w:tcPr>
          <w:p w14:paraId="125E4257" w14:textId="77777777" w:rsidR="00377653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PMMA</w:t>
            </w:r>
          </w:p>
          <w:p w14:paraId="38C71460" w14:textId="4A1E959B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9517CE" w:rsidRPr="001C5672">
              <w:rPr>
                <w:rFonts w:ascii="Arial" w:hAnsi="Arial" w:cs="Arial"/>
                <w:sz w:val="16"/>
                <w:szCs w:val="16"/>
              </w:rPr>
              <w:t xml:space="preserve">jeśli </w:t>
            </w:r>
            <w:r w:rsidR="00D7487B" w:rsidRPr="001C5672">
              <w:rPr>
                <w:rFonts w:ascii="Arial" w:hAnsi="Arial" w:cs="Arial"/>
                <w:sz w:val="16"/>
                <w:szCs w:val="16"/>
              </w:rPr>
              <w:t xml:space="preserve">moc </w:t>
            </w:r>
            <w:r w:rsidRPr="001C5672">
              <w:rPr>
                <w:rFonts w:ascii="Arial" w:hAnsi="Arial" w:cs="Arial"/>
                <w:sz w:val="16"/>
                <w:szCs w:val="16"/>
              </w:rPr>
              <w:t>&gt;120%)</w:t>
            </w:r>
          </w:p>
        </w:tc>
        <w:tc>
          <w:tcPr>
            <w:tcW w:w="456" w:type="pct"/>
          </w:tcPr>
          <w:p w14:paraId="48658C07" w14:textId="64923311" w:rsidR="000F2788" w:rsidRPr="001C5672" w:rsidRDefault="00E86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M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in</w:t>
            </w:r>
            <w:r w:rsidRPr="001C5672">
              <w:rPr>
                <w:rFonts w:ascii="Arial" w:hAnsi="Arial" w:cs="Arial"/>
                <w:sz w:val="16"/>
                <w:szCs w:val="16"/>
              </w:rPr>
              <w:t>.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 xml:space="preserve"> 1 (</w:t>
            </w:r>
            <w:r w:rsidR="001A738C" w:rsidRPr="001C5672">
              <w:rPr>
                <w:rFonts w:ascii="Arial" w:hAnsi="Arial" w:cs="Arial"/>
                <w:sz w:val="16"/>
                <w:szCs w:val="16"/>
              </w:rPr>
              <w:t>zalecane 2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1" w:type="pct"/>
          </w:tcPr>
          <w:p w14:paraId="7AB9CA9F" w14:textId="7EB3234E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(4PST NO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 xml:space="preserve"> lub 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5" w:type="pct"/>
          </w:tcPr>
          <w:p w14:paraId="449F2D0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14:paraId="299005CB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</w:tcPr>
          <w:p w14:paraId="153B0DD2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6" w:type="pct"/>
          </w:tcPr>
          <w:p w14:paraId="158DF94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pct"/>
          </w:tcPr>
          <w:p w14:paraId="02A1A172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CE7" w:rsidRPr="00545310" w14:paraId="23A3C8DF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61E5AAFD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42DD88D2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</w:tcPr>
          <w:p w14:paraId="47D6C31F" w14:textId="6FC1173E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PMMO (</w:t>
            </w:r>
            <w:r w:rsidR="00D7487B" w:rsidRPr="001C5672">
              <w:rPr>
                <w:rFonts w:ascii="Arial" w:hAnsi="Arial" w:cs="Arial"/>
                <w:sz w:val="16"/>
                <w:szCs w:val="16"/>
              </w:rPr>
              <w:t xml:space="preserve"> jeśli </w:t>
            </w:r>
            <w:r w:rsidR="00D134E0" w:rsidRPr="001C5672">
              <w:rPr>
                <w:rFonts w:ascii="Arial" w:hAnsi="Arial" w:cs="Arial"/>
                <w:sz w:val="16"/>
                <w:szCs w:val="16"/>
              </w:rPr>
              <w:t xml:space="preserve">moc </w:t>
            </w:r>
            <w:r w:rsidRPr="001C5672">
              <w:rPr>
                <w:rFonts w:ascii="Arial" w:hAnsi="Arial" w:cs="Arial"/>
                <w:sz w:val="16"/>
                <w:szCs w:val="16"/>
              </w:rPr>
              <w:t>&gt;110%)</w:t>
            </w:r>
          </w:p>
        </w:tc>
        <w:tc>
          <w:tcPr>
            <w:tcW w:w="456" w:type="pct"/>
          </w:tcPr>
          <w:p w14:paraId="15084625" w14:textId="06A70B47" w:rsidR="000F2788" w:rsidRPr="001C5672" w:rsidRDefault="00E86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1 (</w:t>
            </w:r>
            <w:r w:rsidR="001A738C" w:rsidRPr="001C5672">
              <w:rPr>
                <w:rFonts w:ascii="Arial" w:hAnsi="Arial" w:cs="Arial"/>
                <w:sz w:val="16"/>
                <w:szCs w:val="16"/>
              </w:rPr>
              <w:t xml:space="preserve">zalecane 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531" w:type="pct"/>
          </w:tcPr>
          <w:p w14:paraId="7977B0A9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</w:tcPr>
          <w:p w14:paraId="7FC13E93" w14:textId="042E2CBF" w:rsidR="000F2788" w:rsidRPr="001C5672" w:rsidRDefault="000F2788" w:rsidP="00DC4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>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1" w:type="pct"/>
          </w:tcPr>
          <w:p w14:paraId="338A7EEB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</w:tcPr>
          <w:p w14:paraId="6333DE67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pct"/>
          </w:tcPr>
          <w:p w14:paraId="57E7F7DF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</w:tcPr>
          <w:p w14:paraId="791D19C6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CE7" w:rsidRPr="00545310" w14:paraId="6DA756FA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074E7F36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6972F116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</w:tcPr>
          <w:p w14:paraId="24B74613" w14:textId="77777777" w:rsidR="000F2788" w:rsidRPr="00FD6719" w:rsidRDefault="000F2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719">
              <w:rPr>
                <w:rFonts w:ascii="Arial" w:hAnsi="Arial" w:cs="Arial"/>
                <w:sz w:val="18"/>
                <w:szCs w:val="18"/>
              </w:rPr>
              <w:t>N</w:t>
            </w:r>
            <w:r w:rsidRPr="00FD6719">
              <w:rPr>
                <w:rFonts w:ascii="Arial" w:hAnsi="Arial" w:cs="Arial"/>
                <w:sz w:val="18"/>
                <w:szCs w:val="18"/>
                <w:vertAlign w:val="subscript"/>
              </w:rPr>
              <w:t>min</w:t>
            </w:r>
          </w:p>
          <w:p w14:paraId="7997DB37" w14:textId="33E921D9" w:rsidR="00A64CA1" w:rsidRPr="001C5672" w:rsidRDefault="00A64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(sygnał niesprawności detektora)</w:t>
            </w:r>
          </w:p>
        </w:tc>
        <w:tc>
          <w:tcPr>
            <w:tcW w:w="456" w:type="pct"/>
          </w:tcPr>
          <w:p w14:paraId="51C1C158" w14:textId="10E90C73" w:rsidR="000F2788" w:rsidRPr="001C5672" w:rsidRDefault="00BD6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Min.</w:t>
            </w:r>
            <w:r w:rsidRPr="001C5672" w:rsidDel="00BD61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738C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</w:tcPr>
          <w:p w14:paraId="11232A42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</w:tcPr>
          <w:p w14:paraId="0D18DEED" w14:textId="7A774D70" w:rsidR="000F2788" w:rsidRPr="001C5672" w:rsidRDefault="000F2788" w:rsidP="00DC4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>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1" w:type="pct"/>
          </w:tcPr>
          <w:p w14:paraId="0E2CDF60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</w:tcPr>
          <w:p w14:paraId="6A821EF8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6" w:type="pct"/>
          </w:tcPr>
          <w:p w14:paraId="1CEAF9A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</w:tcPr>
          <w:p w14:paraId="7D78EC56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CE7" w:rsidRPr="00545310" w14:paraId="0E1CD1AF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261D4FED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4D8FFF2E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</w:tcPr>
          <w:p w14:paraId="283D5783" w14:textId="155930A6" w:rsidR="000F2788" w:rsidRPr="001C5672" w:rsidRDefault="00286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Regulowalne wyjście awaryjne (</w:t>
            </w:r>
            <w:r w:rsidR="00790770" w:rsidRPr="001C5672">
              <w:rPr>
                <w:rFonts w:ascii="Arial" w:hAnsi="Arial" w:cs="Arial"/>
                <w:sz w:val="16"/>
                <w:szCs w:val="16"/>
              </w:rPr>
              <w:t>redundantne)</w:t>
            </w:r>
          </w:p>
        </w:tc>
        <w:tc>
          <w:tcPr>
            <w:tcW w:w="456" w:type="pct"/>
          </w:tcPr>
          <w:p w14:paraId="54530139" w14:textId="27E1B04C" w:rsidR="000F2788" w:rsidRPr="001C5672" w:rsidRDefault="00571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Min.</w:t>
            </w:r>
            <w:r w:rsidR="00392C0D" w:rsidRPr="001C56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738C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</w:tcPr>
          <w:p w14:paraId="0F62D03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</w:tcPr>
          <w:p w14:paraId="5CDB502F" w14:textId="096D942F" w:rsidR="000F2788" w:rsidRPr="001C5672" w:rsidRDefault="000F2788" w:rsidP="00DC49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>4PDT)</w:t>
            </w:r>
          </w:p>
        </w:tc>
        <w:tc>
          <w:tcPr>
            <w:tcW w:w="401" w:type="pct"/>
          </w:tcPr>
          <w:p w14:paraId="649FF25D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6721CB13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6" w:type="pct"/>
          </w:tcPr>
          <w:p w14:paraId="16788A52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</w:tcPr>
          <w:p w14:paraId="295F2D47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70CE7" w:rsidRPr="00545310" w14:paraId="7B2EDD1E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40C4A6D2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53408DD8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</w:tcPr>
          <w:p w14:paraId="6E8E8337" w14:textId="5C8611AF" w:rsidR="000F2788" w:rsidRPr="001C5672" w:rsidRDefault="00717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Regulowane wyście </w:t>
            </w:r>
            <w:r w:rsidR="002C3A46" w:rsidRPr="001C5672">
              <w:rPr>
                <w:rFonts w:ascii="Arial" w:hAnsi="Arial" w:cs="Arial"/>
                <w:sz w:val="16"/>
                <w:szCs w:val="16"/>
              </w:rPr>
              <w:t xml:space="preserve">dezaktywacji </w:t>
            </w:r>
            <w:r w:rsidRPr="001C5672">
              <w:rPr>
                <w:rFonts w:ascii="Arial" w:hAnsi="Arial" w:cs="Arial"/>
                <w:sz w:val="16"/>
                <w:szCs w:val="16"/>
              </w:rPr>
              <w:t>blokady BZC</w:t>
            </w:r>
          </w:p>
        </w:tc>
        <w:tc>
          <w:tcPr>
            <w:tcW w:w="456" w:type="pct"/>
          </w:tcPr>
          <w:p w14:paraId="6C4CB676" w14:textId="0A6B8192" w:rsidR="000F2788" w:rsidRPr="001C5672" w:rsidRDefault="00392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Min.</w:t>
            </w:r>
            <w:r w:rsidRPr="001C5672" w:rsidDel="00392C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B77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</w:tcPr>
          <w:p w14:paraId="5600B2D8" w14:textId="7E58ECB2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(4PST NO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 xml:space="preserve"> lub 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5" w:type="pct"/>
          </w:tcPr>
          <w:p w14:paraId="73D9EA8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</w:tcPr>
          <w:p w14:paraId="0A07F426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6E2E0FDF" w14:textId="2C939F24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X* (</w:t>
            </w:r>
            <w:r w:rsidR="0051447C" w:rsidRPr="001C5672">
              <w:rPr>
                <w:rFonts w:ascii="Arial" w:hAnsi="Arial" w:cs="Arial"/>
                <w:sz w:val="16"/>
                <w:szCs w:val="16"/>
              </w:rPr>
              <w:t>dopóki blokada BZC jest aktywna</w:t>
            </w:r>
            <w:r w:rsidR="006D1ECE" w:rsidRPr="001C5672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566" w:type="pct"/>
          </w:tcPr>
          <w:p w14:paraId="7823D572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</w:tcPr>
          <w:p w14:paraId="11C064F0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70CE7" w:rsidRPr="00545310" w14:paraId="5E708A89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4A7F969A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1BC176BA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4" w:type="pct"/>
          </w:tcPr>
          <w:p w14:paraId="67F47CCF" w14:textId="66220A4C" w:rsidR="000F2788" w:rsidRPr="001C5672" w:rsidRDefault="00296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Regulowane wyście </w:t>
            </w:r>
            <w:r w:rsidR="002C3A46" w:rsidRPr="001C5672">
              <w:rPr>
                <w:rFonts w:ascii="Arial" w:hAnsi="Arial" w:cs="Arial"/>
                <w:sz w:val="16"/>
                <w:szCs w:val="16"/>
              </w:rPr>
              <w:t xml:space="preserve">dezaktywacji </w:t>
            </w:r>
            <w:r w:rsidRPr="001C5672">
              <w:rPr>
                <w:rFonts w:ascii="Arial" w:hAnsi="Arial" w:cs="Arial"/>
                <w:sz w:val="16"/>
                <w:szCs w:val="16"/>
              </w:rPr>
              <w:t>blokady BZC</w:t>
            </w:r>
          </w:p>
        </w:tc>
        <w:tc>
          <w:tcPr>
            <w:tcW w:w="456" w:type="pct"/>
            <w:shd w:val="clear" w:color="auto" w:fill="auto"/>
          </w:tcPr>
          <w:p w14:paraId="2964F6BB" w14:textId="0DEFBB80" w:rsidR="000F2788" w:rsidRPr="001C5672" w:rsidRDefault="0017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632B77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  <w:shd w:val="clear" w:color="auto" w:fill="auto"/>
          </w:tcPr>
          <w:p w14:paraId="215A1C22" w14:textId="29E662AB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(4PST NO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 xml:space="preserve"> lub 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5" w:type="pct"/>
            <w:shd w:val="clear" w:color="auto" w:fill="auto"/>
          </w:tcPr>
          <w:p w14:paraId="18F600A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14:paraId="3084826E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668C756C" w14:textId="55376021" w:rsidR="000F2788" w:rsidRPr="001C5672" w:rsidRDefault="006D1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X* (dopóki blokada BZC jest aktywna_</w:t>
            </w:r>
          </w:p>
        </w:tc>
        <w:tc>
          <w:tcPr>
            <w:tcW w:w="566" w:type="pct"/>
            <w:shd w:val="clear" w:color="auto" w:fill="auto"/>
          </w:tcPr>
          <w:p w14:paraId="4B4CD023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  <w:p w14:paraId="15ADB7F7" w14:textId="77777777" w:rsidR="002C3A46" w:rsidRPr="001C5672" w:rsidRDefault="002C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DAFFF" w14:textId="77777777" w:rsidR="002C3A46" w:rsidRPr="001C5672" w:rsidRDefault="002C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1AAAB" w14:textId="77777777" w:rsidR="002C3A46" w:rsidRPr="001C5672" w:rsidRDefault="002C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pct"/>
          </w:tcPr>
          <w:p w14:paraId="4A7D3451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70CE7" w:rsidRPr="00545310" w14:paraId="667FCCBC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61E90E2C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 w:val="restart"/>
            <w:textDirection w:val="btLr"/>
          </w:tcPr>
          <w:p w14:paraId="46418C2F" w14:textId="1A7FF8A8" w:rsidR="000F2788" w:rsidRPr="001C5672" w:rsidRDefault="004D37F0" w:rsidP="00AC389E">
            <w:pPr>
              <w:spacing w:before="0"/>
              <w:ind w:left="113" w:right="113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Poziom</w:t>
            </w:r>
            <w:r w:rsidR="008D057F" w:rsidRPr="001C5672">
              <w:rPr>
                <w:rFonts w:ascii="Arial" w:hAnsi="Arial" w:cs="Arial"/>
                <w:sz w:val="16"/>
                <w:szCs w:val="16"/>
              </w:rPr>
              <w:t xml:space="preserve"> szybkości zmian </w:t>
            </w:r>
            <w:r w:rsidR="00A6652C" w:rsidRPr="001C5672">
              <w:rPr>
                <w:rFonts w:ascii="Arial" w:hAnsi="Arial" w:cs="Arial"/>
                <w:sz w:val="16"/>
                <w:szCs w:val="16"/>
              </w:rPr>
              <w:t>strumienia</w:t>
            </w:r>
            <w:r w:rsidR="00FD47FE" w:rsidRPr="001C567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4D1A2B9" w14:textId="6A39CD43" w:rsidR="003203A4" w:rsidRPr="001C5672" w:rsidRDefault="003203A4" w:rsidP="00AC389E">
            <w:pPr>
              <w:spacing w:before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(Flux rate level)</w:t>
            </w:r>
          </w:p>
        </w:tc>
        <w:tc>
          <w:tcPr>
            <w:tcW w:w="704" w:type="pct"/>
          </w:tcPr>
          <w:p w14:paraId="395C6CE6" w14:textId="54A729E1" w:rsidR="000F2788" w:rsidRPr="001C5672" w:rsidRDefault="000F2788" w:rsidP="002A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AO (</w:t>
            </w:r>
            <w:r w:rsidR="00E07E2E" w:rsidRPr="001C5672">
              <w:rPr>
                <w:rFonts w:ascii="Arial" w:hAnsi="Arial" w:cs="Arial"/>
                <w:sz w:val="16"/>
                <w:szCs w:val="16"/>
              </w:rPr>
              <w:t xml:space="preserve">jeśli </w:t>
            </w:r>
            <w:r w:rsidR="00425380" w:rsidRPr="001C5672">
              <w:rPr>
                <w:rFonts w:ascii="Arial" w:hAnsi="Arial" w:cs="Arial"/>
                <w:sz w:val="16"/>
                <w:szCs w:val="16"/>
              </w:rPr>
              <w:t xml:space="preserve">okres czasu, w którym moc reaktora </w:t>
            </w:r>
            <w:r w:rsidR="002A652F">
              <w:rPr>
                <w:rFonts w:ascii="Arial" w:hAnsi="Arial" w:cs="Arial"/>
                <w:sz w:val="16"/>
                <w:szCs w:val="16"/>
              </w:rPr>
              <w:t>jest krótszy niż</w:t>
            </w:r>
            <w:r w:rsidR="00425380" w:rsidRPr="001C5672">
              <w:rPr>
                <w:rFonts w:ascii="Arial" w:hAnsi="Arial" w:cs="Arial"/>
                <w:sz w:val="16"/>
                <w:szCs w:val="16"/>
              </w:rPr>
              <w:t xml:space="preserve"> 15</w:t>
            </w:r>
            <w:r w:rsidR="00353C87" w:rsidRPr="001C5672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29CA774B" w14:textId="5745DCE9" w:rsidR="000F2788" w:rsidRPr="001C5672" w:rsidRDefault="007D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632B77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  <w:shd w:val="clear" w:color="auto" w:fill="auto"/>
          </w:tcPr>
          <w:p w14:paraId="574F3383" w14:textId="11A5331B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(4PST NO</w:t>
            </w:r>
            <w:r w:rsidR="00DC49EE" w:rsidRPr="001C5672">
              <w:rPr>
                <w:rFonts w:ascii="Arial" w:hAnsi="Arial" w:cs="Arial"/>
                <w:sz w:val="16"/>
                <w:szCs w:val="16"/>
              </w:rPr>
              <w:t xml:space="preserve"> lub 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5" w:type="pct"/>
            <w:shd w:val="clear" w:color="auto" w:fill="auto"/>
          </w:tcPr>
          <w:p w14:paraId="14781C6F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14:paraId="5EE77AC1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  <w:shd w:val="clear" w:color="auto" w:fill="auto"/>
          </w:tcPr>
          <w:p w14:paraId="715D334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6" w:type="pct"/>
            <w:shd w:val="clear" w:color="auto" w:fill="auto"/>
          </w:tcPr>
          <w:p w14:paraId="1F85EE1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pct"/>
          </w:tcPr>
          <w:p w14:paraId="700C799E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70CE7" w:rsidRPr="00545310" w14:paraId="24A84F88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5C1184A0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2719C6B1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</w:tcPr>
          <w:p w14:paraId="22E8429A" w14:textId="176474DC" w:rsidR="000F2788" w:rsidRPr="001C5672" w:rsidRDefault="00D86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OO </w:t>
            </w:r>
            <w:r w:rsidR="000F2788" w:rsidRPr="001C5672">
              <w:rPr>
                <w:rFonts w:ascii="Arial" w:hAnsi="Arial" w:cs="Arial"/>
                <w:sz w:val="16"/>
                <w:szCs w:val="16"/>
              </w:rPr>
              <w:t>(</w:t>
            </w:r>
            <w:r w:rsidRPr="001C5672">
              <w:rPr>
                <w:rFonts w:ascii="Arial" w:hAnsi="Arial" w:cs="Arial"/>
                <w:sz w:val="16"/>
                <w:szCs w:val="16"/>
              </w:rPr>
              <w:t xml:space="preserve">jeśli okres mocy reaktora </w:t>
            </w:r>
            <w:r w:rsidR="00C321C1" w:rsidRPr="001C5672">
              <w:rPr>
                <w:rFonts w:ascii="Arial" w:hAnsi="Arial" w:cs="Arial"/>
                <w:sz w:val="16"/>
                <w:szCs w:val="16"/>
              </w:rPr>
              <w:t xml:space="preserve">jest </w:t>
            </w:r>
            <w:r w:rsidRPr="001C5672">
              <w:rPr>
                <w:rFonts w:ascii="Arial" w:hAnsi="Arial" w:cs="Arial"/>
                <w:sz w:val="16"/>
                <w:szCs w:val="16"/>
              </w:rPr>
              <w:t>krótszy niż 22 sekundy)</w:t>
            </w:r>
          </w:p>
        </w:tc>
        <w:tc>
          <w:tcPr>
            <w:tcW w:w="456" w:type="pct"/>
            <w:shd w:val="clear" w:color="auto" w:fill="auto"/>
          </w:tcPr>
          <w:p w14:paraId="434FE0AB" w14:textId="141E654A" w:rsidR="000F2788" w:rsidRPr="001C5672" w:rsidRDefault="007D7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6D1ECE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  <w:shd w:val="clear" w:color="auto" w:fill="auto"/>
          </w:tcPr>
          <w:p w14:paraId="6A6AC7FA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</w:tcPr>
          <w:p w14:paraId="1D86A314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14:paraId="512B0743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  <w:shd w:val="clear" w:color="auto" w:fill="auto"/>
          </w:tcPr>
          <w:p w14:paraId="7AC27CBD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</w:tcPr>
          <w:p w14:paraId="123851FA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</w:tcPr>
          <w:p w14:paraId="15ADAC47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70CE7" w:rsidRPr="00545310" w14:paraId="1BD57D69" w14:textId="77777777" w:rsidTr="00377653">
        <w:trPr>
          <w:jc w:val="center"/>
        </w:trPr>
        <w:tc>
          <w:tcPr>
            <w:tcW w:w="254" w:type="pct"/>
            <w:vMerge/>
            <w:textDirection w:val="btLr"/>
          </w:tcPr>
          <w:p w14:paraId="7E8B44EE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14:paraId="3FE048DC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</w:tcPr>
          <w:p w14:paraId="1A57F711" w14:textId="62AE2192" w:rsidR="000F2788" w:rsidRPr="001C5672" w:rsidRDefault="003E3B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Regulowalne wyjście awaryjne (redundantne)</w:t>
            </w:r>
          </w:p>
        </w:tc>
        <w:tc>
          <w:tcPr>
            <w:tcW w:w="456" w:type="pct"/>
            <w:shd w:val="clear" w:color="auto" w:fill="auto"/>
          </w:tcPr>
          <w:p w14:paraId="3BAE042B" w14:textId="360EBE8D" w:rsidR="000F2788" w:rsidRPr="001C5672" w:rsidRDefault="006D7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6D1ECE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  <w:shd w:val="clear" w:color="auto" w:fill="auto"/>
          </w:tcPr>
          <w:p w14:paraId="1DE2B9EB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</w:tcPr>
          <w:p w14:paraId="1E032D1D" w14:textId="003B7618" w:rsidR="000F2788" w:rsidRPr="001C5672" w:rsidRDefault="000F2788" w:rsidP="002C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</w:t>
            </w:r>
            <w:r w:rsidR="002C3A46" w:rsidRPr="001C5672">
              <w:rPr>
                <w:rFonts w:ascii="Arial" w:hAnsi="Arial" w:cs="Arial"/>
                <w:sz w:val="16"/>
                <w:szCs w:val="16"/>
              </w:rPr>
              <w:t>4PDT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1" w:type="pct"/>
            <w:shd w:val="clear" w:color="auto" w:fill="auto"/>
          </w:tcPr>
          <w:p w14:paraId="7AE6629C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  <w:shd w:val="clear" w:color="auto" w:fill="auto"/>
          </w:tcPr>
          <w:p w14:paraId="7361F9E6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</w:tcPr>
          <w:p w14:paraId="10BCD6E2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</w:tcPr>
          <w:p w14:paraId="378C45FD" w14:textId="5228E452" w:rsidR="000F2788" w:rsidRPr="007078E6" w:rsidRDefault="002C3A4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  <w:r w:rsidR="007078E6" w:rsidRPr="007078E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570CE7" w:rsidRPr="00545310" w14:paraId="47C5DD9E" w14:textId="77777777" w:rsidTr="19DE8B9D">
        <w:trPr>
          <w:cantSplit/>
          <w:trHeight w:val="1134"/>
          <w:jc w:val="center"/>
        </w:trPr>
        <w:tc>
          <w:tcPr>
            <w:tcW w:w="254" w:type="pct"/>
            <w:vMerge/>
            <w:textDirection w:val="btLr"/>
          </w:tcPr>
          <w:p w14:paraId="29F65A13" w14:textId="77777777" w:rsidR="000F2788" w:rsidRPr="001C5672" w:rsidRDefault="000F2788">
            <w:pPr>
              <w:ind w:left="113" w:right="113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textDirection w:val="btLr"/>
          </w:tcPr>
          <w:p w14:paraId="6AEA4F89" w14:textId="5B4320A3" w:rsidR="000F2788" w:rsidRPr="001C5672" w:rsidRDefault="00086CB8" w:rsidP="00AC389E">
            <w:pPr>
              <w:spacing w:before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Autodiagnostyka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09CAEB88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NTL</w:t>
            </w:r>
          </w:p>
          <w:p w14:paraId="39FA234C" w14:textId="70123481" w:rsidR="005C1870" w:rsidRPr="001C5672" w:rsidRDefault="005C1870" w:rsidP="003319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(</w:t>
            </w:r>
            <w:r w:rsidR="00164197" w:rsidRPr="001C5672">
              <w:rPr>
                <w:rFonts w:ascii="Arial" w:hAnsi="Arial" w:cs="Arial"/>
                <w:sz w:val="16"/>
                <w:szCs w:val="16"/>
              </w:rPr>
              <w:t xml:space="preserve">wykrycia trybu testowego lub </w:t>
            </w:r>
            <w:r w:rsidR="0033190F" w:rsidRPr="001C5672">
              <w:rPr>
                <w:rFonts w:ascii="Arial" w:hAnsi="Arial" w:cs="Arial"/>
                <w:sz w:val="16"/>
                <w:szCs w:val="16"/>
              </w:rPr>
              <w:t>autodiagnostyka</w:t>
            </w:r>
            <w:r w:rsidR="00427208" w:rsidRPr="001C5672">
              <w:rPr>
                <w:rFonts w:ascii="Arial" w:hAnsi="Arial" w:cs="Arial"/>
                <w:sz w:val="16"/>
                <w:szCs w:val="16"/>
              </w:rPr>
              <w:t>-awaria</w:t>
            </w:r>
            <w:r w:rsidR="00164197" w:rsidRPr="001C567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0394D" w:rsidRPr="001C5672">
              <w:rPr>
                <w:rFonts w:ascii="Arial" w:hAnsi="Arial" w:cs="Arial"/>
                <w:sz w:val="16"/>
                <w:szCs w:val="16"/>
              </w:rPr>
              <w:t xml:space="preserve">tory </w:t>
            </w:r>
            <w:r w:rsidR="00164197" w:rsidRPr="001C5672">
              <w:rPr>
                <w:rFonts w:ascii="Arial" w:hAnsi="Arial" w:cs="Arial"/>
                <w:sz w:val="16"/>
                <w:szCs w:val="16"/>
              </w:rPr>
              <w:t>są niekompletne lub pozostają w trybie testowym)</w:t>
            </w:r>
            <w:r w:rsidRPr="001C56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4C28DD12" w14:textId="0F63D109" w:rsidR="000F2788" w:rsidRPr="001C5672" w:rsidRDefault="005811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6D1ECE" w:rsidRPr="001C5672">
              <w:rPr>
                <w:rFonts w:ascii="Arial" w:hAnsi="Arial" w:cs="Arial"/>
                <w:sz w:val="16"/>
                <w:szCs w:val="16"/>
              </w:rPr>
              <w:t>1 (zalecane 2)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56B5D9CC" w14:textId="1C836FDF" w:rsidR="000F2788" w:rsidRPr="001C5672" w:rsidRDefault="000F2788" w:rsidP="002C3A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4 (4PST NO</w:t>
            </w:r>
            <w:r w:rsidR="002C3A46" w:rsidRPr="001C5672">
              <w:rPr>
                <w:rFonts w:ascii="Arial" w:hAnsi="Arial" w:cs="Arial"/>
                <w:sz w:val="16"/>
                <w:szCs w:val="16"/>
              </w:rPr>
              <w:t xml:space="preserve"> lub 4PDT)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19715448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BBB1A96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43F7AA75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0F532CAA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04E5274A" w14:textId="77777777" w:rsidR="000F2788" w:rsidRPr="001C5672" w:rsidRDefault="000F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2788" w:rsidRPr="00396E3E" w14:paraId="65603C90" w14:textId="77777777" w:rsidTr="00B35B31">
        <w:trPr>
          <w:cantSplit/>
          <w:trHeight w:val="835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14:paraId="7E61B193" w14:textId="21F75C64" w:rsidR="00D53447" w:rsidRPr="001C5672" w:rsidRDefault="000634CC" w:rsidP="008D7AE6">
            <w:pPr>
              <w:spacing w:before="0"/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</w:pPr>
            <w:r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 xml:space="preserve">Położenie styków </w:t>
            </w:r>
            <w:r w:rsidR="00CA1BC1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>ma być pewne</w:t>
            </w:r>
            <w:r w:rsidR="002B1405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 xml:space="preserve"> i ma zapewnić</w:t>
            </w:r>
            <w:r w:rsidR="00FF7EE0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 xml:space="preserve"> stabilne połączenie</w:t>
            </w:r>
            <w:r w:rsidR="00A116BE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 xml:space="preserve"> poprzez zastosowanie </w:t>
            </w:r>
            <w:r w:rsidR="00276758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>np</w:t>
            </w:r>
            <w:r w:rsidR="00A116BE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>.: przekaźników</w:t>
            </w:r>
            <w:r w:rsidR="008C44ED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 xml:space="preserve"> </w:t>
            </w:r>
            <w:r w:rsidR="00A116BE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>z mechanicznym prowadzeniem styków</w:t>
            </w:r>
            <w:r w:rsidR="00FF7EE0" w:rsidRPr="001C5672"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  <w:t>. Należy zminimalizować ryzyko „sklejania” styków.</w:t>
            </w:r>
          </w:p>
          <w:p w14:paraId="6580725F" w14:textId="77777777" w:rsidR="00B35B31" w:rsidRPr="001C5672" w:rsidRDefault="00B35B31" w:rsidP="008D7AE6">
            <w:pPr>
              <w:spacing w:before="0"/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</w:pPr>
          </w:p>
          <w:p w14:paraId="739248D7" w14:textId="77777777" w:rsidR="00B35B31" w:rsidRPr="001C5672" w:rsidRDefault="00B35B31" w:rsidP="008D7AE6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672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1C5672">
              <w:rPr>
                <w:rFonts w:ascii="Arial" w:hAnsi="Arial" w:cs="Arial"/>
                <w:sz w:val="16"/>
                <w:szCs w:val="16"/>
              </w:rPr>
              <w:t xml:space="preserve"> Do dyskusji podczas dialogu technicznego</w:t>
            </w:r>
          </w:p>
          <w:p w14:paraId="4E014E06" w14:textId="37A30EC4" w:rsidR="00B35B31" w:rsidRPr="001C5672" w:rsidRDefault="00B35B31" w:rsidP="008D7AE6">
            <w:pPr>
              <w:pStyle w:val="Bezodstpw"/>
              <w:jc w:val="both"/>
              <w:rPr>
                <w:rFonts w:ascii="Arial" w:hAnsi="Arial" w:cs="Arial"/>
                <w:color w:val="374151"/>
                <w:sz w:val="16"/>
                <w:szCs w:val="16"/>
              </w:rPr>
            </w:pPr>
            <w:r w:rsidRPr="00C56BE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56BEC">
              <w:rPr>
                <w:rFonts w:ascii="Arial" w:hAnsi="Arial" w:cs="Arial"/>
                <w:sz w:val="16"/>
                <w:szCs w:val="16"/>
              </w:rPr>
              <w:t xml:space="preserve"> Strumień </w:t>
            </w:r>
            <w:r w:rsidR="00276758" w:rsidRPr="00C56BEC">
              <w:rPr>
                <w:rFonts w:ascii="Arial" w:hAnsi="Arial" w:cs="Arial"/>
                <w:sz w:val="16"/>
                <w:szCs w:val="16"/>
              </w:rPr>
              <w:t>–</w:t>
            </w:r>
            <w:r w:rsidRPr="00C56B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BEC">
              <w:rPr>
                <w:rFonts w:ascii="Arial" w:hAnsi="Arial" w:cs="Arial"/>
                <w:color w:val="374151"/>
                <w:sz w:val="16"/>
                <w:szCs w:val="16"/>
              </w:rPr>
              <w:t>liczba</w:t>
            </w:r>
            <w:r w:rsidR="002A652F" w:rsidRPr="00C56BEC">
              <w:rPr>
                <w:rFonts w:ascii="Arial" w:hAnsi="Arial" w:cs="Arial"/>
                <w:color w:val="374151"/>
                <w:sz w:val="16"/>
                <w:szCs w:val="16"/>
              </w:rPr>
              <w:t xml:space="preserve"> </w:t>
            </w:r>
            <w:r w:rsidR="002A652F" w:rsidRPr="19DE8B9D">
              <w:rPr>
                <w:rFonts w:ascii="Arial" w:hAnsi="Arial" w:cs="Arial"/>
                <w:color w:val="374151"/>
                <w:sz w:val="16"/>
                <w:szCs w:val="16"/>
              </w:rPr>
              <w:t>neutronów</w:t>
            </w:r>
            <w:r w:rsidRPr="00C56BEC">
              <w:rPr>
                <w:rFonts w:ascii="Arial" w:hAnsi="Arial" w:cs="Arial"/>
                <w:color w:val="374151"/>
                <w:sz w:val="16"/>
                <w:szCs w:val="16"/>
              </w:rPr>
              <w:t xml:space="preserve"> przechodzących przez jednostkową powierzchnię w jednostkowym czasie</w:t>
            </w:r>
          </w:p>
          <w:p w14:paraId="33231EC5" w14:textId="440A84DC" w:rsidR="00B35B31" w:rsidRPr="001C5672" w:rsidRDefault="00B35B31" w:rsidP="008C44ED">
            <w:pPr>
              <w:spacing w:before="0"/>
              <w:jc w:val="center"/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</w:pPr>
          </w:p>
        </w:tc>
      </w:tr>
    </w:tbl>
    <w:p w14:paraId="64470F84" w14:textId="77777777" w:rsidR="007C7801" w:rsidRDefault="007C7801" w:rsidP="00007911">
      <w:pPr>
        <w:pStyle w:val="Bezodstpw"/>
      </w:pPr>
    </w:p>
    <w:p w14:paraId="2A8906AC" w14:textId="77777777" w:rsidR="007C7801" w:rsidRDefault="007C7801" w:rsidP="00007911">
      <w:pPr>
        <w:pStyle w:val="Bezodstpw"/>
      </w:pPr>
    </w:p>
    <w:p w14:paraId="2CA7A12F" w14:textId="77777777" w:rsidR="007C7801" w:rsidRPr="00396E3E" w:rsidRDefault="007C7801" w:rsidP="00007911">
      <w:pPr>
        <w:pStyle w:val="Bezodstpw"/>
      </w:pPr>
    </w:p>
    <w:p w14:paraId="76556A83" w14:textId="0606B389" w:rsidR="00AC666D" w:rsidRDefault="00AC666D" w:rsidP="00AC666D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E6371">
        <w:rPr>
          <w:noProof/>
        </w:rPr>
        <w:t>3</w:t>
      </w:r>
      <w:r>
        <w:fldChar w:fldCharType="end"/>
      </w:r>
      <w:r w:rsidR="00276758">
        <w:t>.</w:t>
      </w:r>
      <w:r>
        <w:t xml:space="preserve"> </w:t>
      </w:r>
      <w:r w:rsidRPr="001F66B9">
        <w:t>Wyjścia analogowe dla każdego toru TPL</w:t>
      </w:r>
    </w:p>
    <w:tbl>
      <w:tblPr>
        <w:tblStyle w:val="Tabela-Siatka"/>
        <w:tblpPr w:leftFromText="141" w:rightFromText="141" w:vertAnchor="text" w:horzAnchor="margin" w:tblpY="8"/>
        <w:tblW w:w="9322" w:type="dxa"/>
        <w:tblLook w:val="04A0" w:firstRow="1" w:lastRow="0" w:firstColumn="1" w:lastColumn="0" w:noHBand="0" w:noVBand="1"/>
      </w:tblPr>
      <w:tblGrid>
        <w:gridCol w:w="1500"/>
        <w:gridCol w:w="1470"/>
        <w:gridCol w:w="1804"/>
        <w:gridCol w:w="2074"/>
        <w:gridCol w:w="2474"/>
      </w:tblGrid>
      <w:tr w:rsidR="00B35B31" w:rsidRPr="007C7801" w14:paraId="4019CBFE" w14:textId="77777777" w:rsidTr="00B35B31">
        <w:tc>
          <w:tcPr>
            <w:tcW w:w="1500" w:type="dxa"/>
            <w:shd w:val="clear" w:color="auto" w:fill="auto"/>
          </w:tcPr>
          <w:p w14:paraId="2F45D9C4" w14:textId="77777777" w:rsidR="00B35B31" w:rsidRPr="007C7801" w:rsidRDefault="00B35B31" w:rsidP="00B35B31">
            <w:pPr>
              <w:pStyle w:val="Bezodstpw"/>
              <w:rPr>
                <w:rFonts w:ascii="Calibri" w:eastAsia="Times New Roman" w:hAnsi="Calibri" w:cstheme="minorHAnsi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</w:tcPr>
          <w:p w14:paraId="25BFF8FD" w14:textId="77777777" w:rsidR="00B35B31" w:rsidRPr="007C7801" w:rsidRDefault="00B35B31" w:rsidP="00B35B31">
            <w:pPr>
              <w:pStyle w:val="Bezodstpw"/>
              <w:rPr>
                <w:rFonts w:ascii="Calibri" w:eastAsia="Times New Roman" w:hAnsi="Calibri" w:cstheme="minorHAnsi"/>
                <w:sz w:val="16"/>
                <w:szCs w:val="16"/>
              </w:rPr>
            </w:pPr>
            <w:r w:rsidRPr="007C7801">
              <w:rPr>
                <w:rFonts w:ascii="Calibri" w:eastAsia="Times New Roman" w:hAnsi="Calibri" w:cstheme="minorHAnsi"/>
                <w:sz w:val="16"/>
                <w:szCs w:val="16"/>
              </w:rPr>
              <w:t>Zakres pomiarowy</w:t>
            </w:r>
          </w:p>
        </w:tc>
        <w:tc>
          <w:tcPr>
            <w:tcW w:w="1804" w:type="dxa"/>
            <w:shd w:val="clear" w:color="auto" w:fill="auto"/>
          </w:tcPr>
          <w:p w14:paraId="50BFD202" w14:textId="77777777" w:rsidR="00B35B31" w:rsidRPr="007C7801" w:rsidRDefault="00B35B31" w:rsidP="00B35B31">
            <w:pPr>
              <w:pStyle w:val="Bezodstpw"/>
              <w:rPr>
                <w:rFonts w:ascii="Calibri" w:eastAsia="Times New Roman" w:hAnsi="Calibri" w:cstheme="minorHAnsi"/>
                <w:sz w:val="16"/>
                <w:szCs w:val="16"/>
              </w:rPr>
            </w:pPr>
            <w:r w:rsidRPr="007C7801">
              <w:rPr>
                <w:rFonts w:ascii="Calibri" w:eastAsia="Times New Roman" w:hAnsi="Calibri" w:cstheme="minorHAnsi"/>
                <w:sz w:val="16"/>
                <w:szCs w:val="16"/>
              </w:rPr>
              <w:t>Liczba lokalnych wskaźników (w szafie)</w:t>
            </w:r>
          </w:p>
        </w:tc>
        <w:tc>
          <w:tcPr>
            <w:tcW w:w="2074" w:type="dxa"/>
            <w:shd w:val="clear" w:color="auto" w:fill="auto"/>
          </w:tcPr>
          <w:p w14:paraId="69E8773B" w14:textId="77777777" w:rsidR="00B35B31" w:rsidRPr="007C7801" w:rsidRDefault="00B35B31" w:rsidP="00B35B31">
            <w:pPr>
              <w:pStyle w:val="Bezodstpw"/>
              <w:rPr>
                <w:rFonts w:ascii="Calibri" w:eastAsia="Times New Roman" w:hAnsi="Calibri" w:cstheme="minorHAnsi"/>
                <w:sz w:val="16"/>
                <w:szCs w:val="16"/>
              </w:rPr>
            </w:pPr>
            <w:r w:rsidRPr="007C7801">
              <w:rPr>
                <w:rFonts w:ascii="Calibri" w:eastAsia="Times New Roman" w:hAnsi="Calibri" w:cstheme="minorHAnsi"/>
                <w:sz w:val="16"/>
                <w:szCs w:val="16"/>
              </w:rPr>
              <w:t>Liczba wskaźników konsoli operatora</w:t>
            </w:r>
          </w:p>
        </w:tc>
        <w:tc>
          <w:tcPr>
            <w:tcW w:w="2474" w:type="dxa"/>
            <w:shd w:val="clear" w:color="auto" w:fill="auto"/>
          </w:tcPr>
          <w:p w14:paraId="163310D7" w14:textId="72124925" w:rsidR="00B35B31" w:rsidRPr="007C7801" w:rsidRDefault="00B35B31" w:rsidP="00B35B31">
            <w:pPr>
              <w:pStyle w:val="Bezodstpw"/>
              <w:rPr>
                <w:rFonts w:ascii="Calibri" w:eastAsia="Times New Roman" w:hAnsi="Calibri" w:cstheme="minorHAnsi"/>
                <w:sz w:val="16"/>
                <w:szCs w:val="16"/>
              </w:rPr>
            </w:pPr>
            <w:r w:rsidRPr="007C7801">
              <w:rPr>
                <w:rFonts w:ascii="Calibri" w:eastAsia="Times New Roman" w:hAnsi="Calibri" w:cstheme="minorHAnsi"/>
                <w:sz w:val="16"/>
                <w:szCs w:val="16"/>
              </w:rPr>
              <w:t xml:space="preserve">Liczba wyjść  dla systemów archiwizacji danych </w:t>
            </w:r>
          </w:p>
        </w:tc>
      </w:tr>
      <w:tr w:rsidR="00B35B31" w:rsidRPr="007C7801" w14:paraId="51E8CB9F" w14:textId="77777777" w:rsidTr="00B35B31">
        <w:tc>
          <w:tcPr>
            <w:tcW w:w="1500" w:type="dxa"/>
            <w:shd w:val="clear" w:color="auto" w:fill="auto"/>
          </w:tcPr>
          <w:p w14:paraId="38B3987B" w14:textId="77777777" w:rsidR="00B35B31" w:rsidRPr="007C7801" w:rsidRDefault="00B35B31" w:rsidP="00B35B31">
            <w:pPr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lastRenderedPageBreak/>
              <w:t>Poziom strumienia</w:t>
            </w:r>
            <w:r w:rsidRPr="007C7801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C7801">
              <w:rPr>
                <w:rFonts w:cstheme="minorHAnsi"/>
                <w:sz w:val="16"/>
                <w:szCs w:val="16"/>
              </w:rPr>
              <w:t xml:space="preserve"> (wyrażony w skali logarytmicznej</w:t>
            </w:r>
          </w:p>
        </w:tc>
        <w:tc>
          <w:tcPr>
            <w:tcW w:w="1470" w:type="dxa"/>
            <w:shd w:val="clear" w:color="auto" w:fill="auto"/>
          </w:tcPr>
          <w:p w14:paraId="5CED6BEA" w14:textId="57D5DDDC" w:rsidR="00B35B31" w:rsidRPr="002A652F" w:rsidRDefault="00B35B31" w:rsidP="00B35B31">
            <w:pPr>
              <w:jc w:val="center"/>
              <w:rPr>
                <w:rFonts w:cstheme="minorBidi"/>
                <w:sz w:val="16"/>
                <w:szCs w:val="16"/>
                <w:vertAlign w:val="superscript"/>
              </w:rPr>
            </w:pPr>
            <w:r w:rsidRPr="19DE8B9D">
              <w:rPr>
                <w:rFonts w:cstheme="minorBidi"/>
                <w:sz w:val="16"/>
                <w:szCs w:val="16"/>
              </w:rPr>
              <w:t>2,5x10E</w:t>
            </w:r>
            <w:r w:rsidRPr="19DE8B9D">
              <w:rPr>
                <w:rFonts w:cstheme="minorBidi"/>
                <w:sz w:val="16"/>
                <w:szCs w:val="16"/>
                <w:vertAlign w:val="superscript"/>
              </w:rPr>
              <w:t xml:space="preserve">-11 </w:t>
            </w:r>
            <w:r w:rsidRPr="19DE8B9D">
              <w:rPr>
                <w:rFonts w:cstheme="minorBidi"/>
                <w:sz w:val="16"/>
                <w:szCs w:val="16"/>
              </w:rPr>
              <w:t>A do 2,46x10E</w:t>
            </w:r>
            <w:r w:rsidRPr="19DE8B9D">
              <w:rPr>
                <w:rFonts w:cstheme="minorBidi"/>
                <w:sz w:val="16"/>
                <w:szCs w:val="16"/>
                <w:vertAlign w:val="superscript"/>
              </w:rPr>
              <w:t xml:space="preserve">-4 </w:t>
            </w:r>
            <w:r w:rsidRPr="19DE8B9D">
              <w:rPr>
                <w:rFonts w:cstheme="minorBidi"/>
                <w:sz w:val="16"/>
                <w:szCs w:val="16"/>
              </w:rPr>
              <w:t>A</w:t>
            </w:r>
            <w:r w:rsidR="002A652F" w:rsidRPr="19DE8B9D">
              <w:rPr>
                <w:rFonts w:cstheme="minorBid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1B51E9EB" w14:textId="77777777" w:rsidR="00B35B31" w:rsidRPr="007C7801" w:rsidRDefault="00B35B31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14:paraId="3087A427" w14:textId="77777777" w:rsidR="00B35B31" w:rsidRPr="007C7801" w:rsidRDefault="00B35B31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14:paraId="5EB14674" w14:textId="6923D3F8" w:rsidR="00B35B31" w:rsidRPr="007C7801" w:rsidRDefault="007C37B5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37B5">
              <w:rPr>
                <w:rFonts w:cstheme="minorHAnsi"/>
                <w:sz w:val="16"/>
                <w:szCs w:val="16"/>
              </w:rPr>
              <w:t>2 x (4-20 mA)</w:t>
            </w:r>
          </w:p>
        </w:tc>
      </w:tr>
      <w:tr w:rsidR="00B35B31" w:rsidRPr="007C7801" w14:paraId="42BA98B5" w14:textId="77777777" w:rsidTr="00B35B31">
        <w:tc>
          <w:tcPr>
            <w:tcW w:w="1500" w:type="dxa"/>
            <w:shd w:val="clear" w:color="auto" w:fill="auto"/>
          </w:tcPr>
          <w:p w14:paraId="6AD879C9" w14:textId="77777777" w:rsidR="00B35B31" w:rsidRPr="007C7801" w:rsidRDefault="00B35B31" w:rsidP="00B35B31">
            <w:pPr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Poziom szybkości zmian strumienia</w:t>
            </w:r>
            <w:r w:rsidRPr="007C7801">
              <w:rPr>
                <w:rFonts w:cstheme="minorHAnsi"/>
                <w:sz w:val="16"/>
                <w:szCs w:val="16"/>
                <w:vertAlign w:val="superscript"/>
              </w:rPr>
              <w:t xml:space="preserve">2 </w:t>
            </w:r>
            <w:r w:rsidRPr="007C7801">
              <w:rPr>
                <w:rFonts w:cstheme="minorHAnsi"/>
                <w:sz w:val="16"/>
                <w:szCs w:val="16"/>
              </w:rPr>
              <w:t>(s)</w:t>
            </w:r>
          </w:p>
          <w:p w14:paraId="0DC50ADC" w14:textId="77777777" w:rsidR="00B35B31" w:rsidRPr="007C7801" w:rsidRDefault="00B35B31" w:rsidP="00B35B31">
            <w:pPr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(Flux rate level)</w:t>
            </w:r>
          </w:p>
        </w:tc>
        <w:tc>
          <w:tcPr>
            <w:tcW w:w="1470" w:type="dxa"/>
            <w:shd w:val="clear" w:color="auto" w:fill="auto"/>
          </w:tcPr>
          <w:p w14:paraId="5B3E50B1" w14:textId="77777777" w:rsidR="00B35B31" w:rsidRPr="007C7801" w:rsidRDefault="00B35B31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+3s do -30s</w:t>
            </w:r>
          </w:p>
        </w:tc>
        <w:tc>
          <w:tcPr>
            <w:tcW w:w="1804" w:type="dxa"/>
            <w:shd w:val="clear" w:color="auto" w:fill="auto"/>
          </w:tcPr>
          <w:p w14:paraId="00AA8E0A" w14:textId="77777777" w:rsidR="00B35B31" w:rsidRPr="007C7801" w:rsidRDefault="00B35B31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14:paraId="2A17D327" w14:textId="77777777" w:rsidR="00B35B31" w:rsidRPr="007C7801" w:rsidRDefault="00B35B31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14:paraId="6F0C3783" w14:textId="1FC8CEAA" w:rsidR="00B35B31" w:rsidRPr="007C7801" w:rsidRDefault="007C37B5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37B5">
              <w:rPr>
                <w:rFonts w:cstheme="minorHAnsi"/>
                <w:sz w:val="16"/>
                <w:szCs w:val="16"/>
              </w:rPr>
              <w:t>2 x (4-20 mA)</w:t>
            </w:r>
          </w:p>
        </w:tc>
      </w:tr>
      <w:tr w:rsidR="00B35B31" w:rsidRPr="007C7801" w14:paraId="78974C06" w14:textId="77777777" w:rsidTr="00B35B31">
        <w:tc>
          <w:tcPr>
            <w:tcW w:w="9322" w:type="dxa"/>
            <w:gridSpan w:val="5"/>
            <w:shd w:val="clear" w:color="auto" w:fill="auto"/>
          </w:tcPr>
          <w:p w14:paraId="2F9087DD" w14:textId="20D668E3" w:rsidR="002A652F" w:rsidRDefault="002A652F" w:rsidP="002A652F">
            <w:pPr>
              <w:jc w:val="left"/>
              <w:rPr>
                <w:rFonts w:cstheme="minorBidi"/>
                <w:sz w:val="16"/>
                <w:szCs w:val="16"/>
              </w:rPr>
            </w:pPr>
            <w:r w:rsidRPr="19DE8B9D">
              <w:rPr>
                <w:rFonts w:cstheme="minorBidi"/>
                <w:sz w:val="16"/>
                <w:szCs w:val="16"/>
              </w:rPr>
              <w:t>3 wskaźnik powinien prezentować pełen zakres pomiarowy toru</w:t>
            </w:r>
          </w:p>
          <w:p w14:paraId="0B814095" w14:textId="49ADE755" w:rsidR="00B35B31" w:rsidRPr="007C7801" w:rsidRDefault="00B35B31" w:rsidP="00B35B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801">
              <w:rPr>
                <w:rFonts w:cstheme="minorHAnsi"/>
                <w:sz w:val="16"/>
                <w:szCs w:val="16"/>
              </w:rPr>
              <w:t>Wszystkie wyjścia muszą być izolowane galwanicznie.</w:t>
            </w:r>
          </w:p>
        </w:tc>
      </w:tr>
    </w:tbl>
    <w:p w14:paraId="3A48FB3F" w14:textId="77777777" w:rsidR="001550D1" w:rsidRPr="00EA2D1E" w:rsidRDefault="001550D1" w:rsidP="00DC3309">
      <w:pPr>
        <w:pStyle w:val="NormalnyWeb"/>
        <w:rPr>
          <w:rFonts w:ascii="Arial" w:hAnsi="Arial" w:cs="Arial"/>
          <w:i/>
          <w:color w:val="000000" w:themeColor="text1"/>
          <w:sz w:val="22"/>
          <w:szCs w:val="20"/>
          <w:highlight w:val="yellow"/>
        </w:rPr>
      </w:pPr>
    </w:p>
    <w:p w14:paraId="524BBE39" w14:textId="0B67CC01" w:rsidR="00762C4A" w:rsidRPr="00CC15A0" w:rsidRDefault="00B13703" w:rsidP="0053619E">
      <w:pPr>
        <w:pStyle w:val="Nagwek3"/>
        <w:numPr>
          <w:ilvl w:val="2"/>
          <w:numId w:val="73"/>
        </w:numPr>
      </w:pPr>
      <w:r>
        <w:t xml:space="preserve">Wymagania dla Torów </w:t>
      </w:r>
      <w:r w:rsidR="0062762F">
        <w:t>Prądowo Proporcjonalnych (TPP)</w:t>
      </w:r>
    </w:p>
    <w:p w14:paraId="7C72F69D" w14:textId="07A11983" w:rsidR="004E4CD8" w:rsidRPr="00414654" w:rsidRDefault="002C757E" w:rsidP="00414654">
      <w:pPr>
        <w:pStyle w:val="pf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4654">
        <w:rPr>
          <w:rFonts w:ascii="Arial" w:hAnsi="Arial" w:cs="Arial"/>
          <w:sz w:val="22"/>
          <w:szCs w:val="22"/>
          <w:lang w:val="pl-PL"/>
        </w:rPr>
        <w:t>Nowe t</w:t>
      </w:r>
      <w:r w:rsidR="005F1452" w:rsidRPr="00414654">
        <w:rPr>
          <w:rFonts w:ascii="Arial" w:hAnsi="Arial" w:cs="Arial"/>
          <w:sz w:val="22"/>
          <w:szCs w:val="22"/>
          <w:lang w:val="pl-PL"/>
        </w:rPr>
        <w:t>ory</w:t>
      </w:r>
      <w:r w:rsidRPr="00414654">
        <w:rPr>
          <w:rFonts w:ascii="Arial" w:hAnsi="Arial" w:cs="Arial"/>
          <w:sz w:val="22"/>
          <w:szCs w:val="22"/>
          <w:lang w:val="pl-PL"/>
        </w:rPr>
        <w:t xml:space="preserve"> muszą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 pozwal</w:t>
      </w:r>
      <w:r w:rsidRPr="00414654">
        <w:rPr>
          <w:rFonts w:ascii="Arial" w:hAnsi="Arial" w:cs="Arial"/>
          <w:sz w:val="22"/>
          <w:szCs w:val="22"/>
          <w:lang w:val="pl-PL"/>
        </w:rPr>
        <w:t>ać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 na </w:t>
      </w:r>
      <w:r w:rsidR="0045183E" w:rsidRPr="00414654">
        <w:rPr>
          <w:rFonts w:ascii="Arial" w:hAnsi="Arial" w:cs="Arial"/>
          <w:sz w:val="22"/>
          <w:szCs w:val="22"/>
          <w:lang w:val="pl-PL"/>
        </w:rPr>
        <w:t>zabezpieczeni</w:t>
      </w:r>
      <w:r w:rsidRPr="00414654">
        <w:rPr>
          <w:rFonts w:ascii="Arial" w:hAnsi="Arial" w:cs="Arial"/>
          <w:sz w:val="22"/>
          <w:szCs w:val="22"/>
          <w:lang w:val="pl-PL"/>
        </w:rPr>
        <w:t xml:space="preserve">e przed </w:t>
      </w:r>
      <w:r w:rsidR="00CC47EA" w:rsidRPr="00414654">
        <w:rPr>
          <w:rFonts w:ascii="Arial" w:hAnsi="Arial" w:cs="Arial"/>
          <w:sz w:val="22"/>
          <w:szCs w:val="22"/>
          <w:lang w:val="pl-PL"/>
        </w:rPr>
        <w:t xml:space="preserve">przekroczeniem </w:t>
      </w:r>
      <w:r w:rsidR="0045183E" w:rsidRPr="00414654">
        <w:rPr>
          <w:rFonts w:ascii="Arial" w:hAnsi="Arial" w:cs="Arial"/>
          <w:sz w:val="22"/>
          <w:szCs w:val="22"/>
          <w:lang w:val="pl-PL"/>
        </w:rPr>
        <w:t>mocy</w:t>
      </w:r>
      <w:r w:rsidR="00CC47EA" w:rsidRPr="00414654">
        <w:rPr>
          <w:rFonts w:ascii="Arial" w:hAnsi="Arial" w:cs="Arial"/>
          <w:sz w:val="22"/>
          <w:szCs w:val="22"/>
          <w:lang w:val="pl-PL"/>
        </w:rPr>
        <w:t xml:space="preserve"> nominalnej</w:t>
      </w:r>
      <w:r w:rsidR="00721264" w:rsidRPr="00414654">
        <w:rPr>
          <w:rFonts w:ascii="Arial" w:hAnsi="Arial" w:cs="Arial"/>
          <w:sz w:val="22"/>
          <w:szCs w:val="22"/>
          <w:lang w:val="pl-PL"/>
        </w:rPr>
        <w:t>,</w:t>
      </w:r>
      <w:r w:rsidR="002A652F">
        <w:rPr>
          <w:rFonts w:ascii="Arial" w:hAnsi="Arial" w:cs="Arial"/>
          <w:sz w:val="22"/>
          <w:szCs w:val="22"/>
          <w:lang w:val="pl-PL"/>
        </w:rPr>
        <w:t xml:space="preserve"> </w:t>
      </w:r>
      <w:r w:rsidR="00EA0F17" w:rsidRPr="00414654">
        <w:rPr>
          <w:rFonts w:ascii="Arial" w:hAnsi="Arial" w:cs="Arial"/>
          <w:sz w:val="22"/>
          <w:szCs w:val="22"/>
          <w:lang w:val="pl-PL"/>
        </w:rPr>
        <w:t xml:space="preserve">które mogłoby doprowadzić do niestabilności procesu, uszkodzenia reaktora, a w skrajnej konsekwencji do </w:t>
      </w:r>
      <w:r w:rsidR="002A652F">
        <w:rPr>
          <w:rFonts w:ascii="Arial" w:hAnsi="Arial" w:cs="Arial"/>
          <w:sz w:val="22"/>
          <w:szCs w:val="22"/>
          <w:lang w:val="pl-PL"/>
        </w:rPr>
        <w:t>awarii</w:t>
      </w:r>
      <w:r w:rsidR="002A652F" w:rsidRPr="00414654">
        <w:rPr>
          <w:rFonts w:ascii="Arial" w:hAnsi="Arial" w:cs="Arial"/>
          <w:sz w:val="22"/>
          <w:szCs w:val="22"/>
          <w:lang w:val="pl-PL"/>
        </w:rPr>
        <w:t xml:space="preserve"> </w:t>
      </w:r>
      <w:r w:rsidR="00EA0F17" w:rsidRPr="00414654">
        <w:rPr>
          <w:rFonts w:ascii="Arial" w:hAnsi="Arial" w:cs="Arial"/>
          <w:sz w:val="22"/>
          <w:szCs w:val="22"/>
          <w:lang w:val="pl-PL"/>
        </w:rPr>
        <w:t xml:space="preserve">w układzie </w:t>
      </w:r>
      <w:r w:rsidR="00721264" w:rsidRPr="00414654">
        <w:rPr>
          <w:rFonts w:ascii="Arial" w:hAnsi="Arial" w:cs="Arial"/>
          <w:sz w:val="22"/>
          <w:szCs w:val="22"/>
          <w:lang w:val="pl-PL"/>
        </w:rPr>
        <w:t>r</w:t>
      </w:r>
      <w:r w:rsidR="00EA0F17" w:rsidRPr="00414654">
        <w:rPr>
          <w:rFonts w:ascii="Arial" w:hAnsi="Arial" w:cs="Arial"/>
          <w:sz w:val="22"/>
          <w:szCs w:val="22"/>
          <w:lang w:val="pl-PL"/>
        </w:rPr>
        <w:t>eaktora</w:t>
      </w:r>
      <w:r w:rsidR="00E927A4" w:rsidRPr="00414654">
        <w:rPr>
          <w:rFonts w:ascii="Arial" w:hAnsi="Arial" w:cs="Arial"/>
          <w:sz w:val="22"/>
          <w:szCs w:val="22"/>
          <w:lang w:val="pl-PL"/>
        </w:rPr>
        <w:t>.</w:t>
      </w:r>
      <w:r w:rsidR="009263A3" w:rsidRPr="00414654">
        <w:rPr>
          <w:rFonts w:ascii="Arial" w:hAnsi="Arial" w:cs="Arial"/>
          <w:sz w:val="22"/>
          <w:szCs w:val="22"/>
          <w:lang w:val="pl-PL"/>
        </w:rPr>
        <w:t xml:space="preserve"> 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Nowy system powinien mieć </w:t>
      </w:r>
      <w:r w:rsidR="00513BC2" w:rsidRPr="00414654">
        <w:rPr>
          <w:rFonts w:ascii="Arial" w:hAnsi="Arial" w:cs="Arial"/>
          <w:sz w:val="22"/>
          <w:szCs w:val="22"/>
          <w:lang w:val="pl-PL"/>
        </w:rPr>
        <w:t>3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 tory: </w:t>
      </w:r>
      <w:r w:rsidR="00CC47EA" w:rsidRPr="00414654">
        <w:rPr>
          <w:rFonts w:ascii="Arial" w:hAnsi="Arial" w:cs="Arial"/>
          <w:sz w:val="22"/>
          <w:szCs w:val="22"/>
          <w:lang w:val="pl-PL"/>
        </w:rPr>
        <w:t>1</w:t>
      </w:r>
      <w:r w:rsidR="005F1452" w:rsidRPr="00414654">
        <w:rPr>
          <w:rFonts w:ascii="Arial" w:hAnsi="Arial" w:cs="Arial"/>
          <w:sz w:val="22"/>
          <w:szCs w:val="22"/>
          <w:lang w:val="pl-PL"/>
        </w:rPr>
        <w:t>TP</w:t>
      </w:r>
      <w:r w:rsidR="00513BC2" w:rsidRPr="00414654">
        <w:rPr>
          <w:rFonts w:ascii="Arial" w:hAnsi="Arial" w:cs="Arial"/>
          <w:sz w:val="22"/>
          <w:szCs w:val="22"/>
          <w:lang w:val="pl-PL"/>
        </w:rPr>
        <w:t>P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, </w:t>
      </w:r>
      <w:r w:rsidR="00CC47EA" w:rsidRPr="00414654">
        <w:rPr>
          <w:rFonts w:ascii="Arial" w:hAnsi="Arial" w:cs="Arial"/>
          <w:sz w:val="22"/>
          <w:szCs w:val="22"/>
          <w:lang w:val="pl-PL"/>
        </w:rPr>
        <w:t>2</w:t>
      </w:r>
      <w:r w:rsidR="005F1452" w:rsidRPr="00414654">
        <w:rPr>
          <w:rFonts w:ascii="Arial" w:hAnsi="Arial" w:cs="Arial"/>
          <w:sz w:val="22"/>
          <w:szCs w:val="22"/>
          <w:lang w:val="pl-PL"/>
        </w:rPr>
        <w:t>TP</w:t>
      </w:r>
      <w:r w:rsidR="00513BC2" w:rsidRPr="00414654">
        <w:rPr>
          <w:rFonts w:ascii="Arial" w:hAnsi="Arial" w:cs="Arial"/>
          <w:sz w:val="22"/>
          <w:szCs w:val="22"/>
          <w:lang w:val="pl-PL"/>
        </w:rPr>
        <w:t xml:space="preserve">P, </w:t>
      </w:r>
      <w:r w:rsidR="00CC47EA" w:rsidRPr="00414654">
        <w:rPr>
          <w:rFonts w:ascii="Arial" w:hAnsi="Arial" w:cs="Arial"/>
          <w:sz w:val="22"/>
          <w:szCs w:val="22"/>
          <w:lang w:val="pl-PL"/>
        </w:rPr>
        <w:t>3</w:t>
      </w:r>
      <w:r w:rsidR="00513BC2" w:rsidRPr="00414654">
        <w:rPr>
          <w:rFonts w:ascii="Arial" w:hAnsi="Arial" w:cs="Arial"/>
          <w:sz w:val="22"/>
          <w:szCs w:val="22"/>
          <w:lang w:val="pl-PL"/>
        </w:rPr>
        <w:t>TPP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. </w:t>
      </w:r>
      <w:r w:rsidR="00492AA4" w:rsidRPr="00414654">
        <w:rPr>
          <w:rFonts w:ascii="Arial" w:hAnsi="Arial" w:cs="Arial"/>
          <w:sz w:val="22"/>
          <w:szCs w:val="22"/>
          <w:lang w:val="pl-PL"/>
        </w:rPr>
        <w:t>Wymaga się aby k</w:t>
      </w:r>
      <w:r w:rsidR="005F1452" w:rsidRPr="00414654">
        <w:rPr>
          <w:rFonts w:ascii="Arial" w:hAnsi="Arial" w:cs="Arial"/>
          <w:sz w:val="22"/>
          <w:szCs w:val="22"/>
          <w:lang w:val="pl-PL"/>
        </w:rPr>
        <w:t>ażdy tor posiada</w:t>
      </w:r>
      <w:r w:rsidR="00492AA4" w:rsidRPr="00414654">
        <w:rPr>
          <w:rFonts w:ascii="Arial" w:hAnsi="Arial" w:cs="Arial"/>
          <w:sz w:val="22"/>
          <w:szCs w:val="22"/>
          <w:lang w:val="pl-PL"/>
        </w:rPr>
        <w:t>ł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 </w:t>
      </w:r>
      <w:r w:rsidR="00FA4307" w:rsidRPr="00414654">
        <w:rPr>
          <w:rFonts w:ascii="Arial" w:hAnsi="Arial" w:cs="Arial"/>
          <w:sz w:val="22"/>
          <w:szCs w:val="22"/>
          <w:lang w:val="pl-PL"/>
        </w:rPr>
        <w:t>1</w:t>
      </w:r>
      <w:r w:rsidR="005F1452" w:rsidRPr="00414654">
        <w:rPr>
          <w:rFonts w:ascii="Arial" w:hAnsi="Arial" w:cs="Arial"/>
          <w:sz w:val="22"/>
          <w:szCs w:val="22"/>
          <w:lang w:val="pl-PL"/>
        </w:rPr>
        <w:t xml:space="preserve"> detektor.</w:t>
      </w:r>
    </w:p>
    <w:p w14:paraId="25F65527" w14:textId="10AF4260" w:rsidR="004E4CD8" w:rsidRPr="008A2A32" w:rsidRDefault="005F1452" w:rsidP="008A2A32">
      <w:pPr>
        <w:pStyle w:val="Nagwek5"/>
        <w:spacing w:line="276" w:lineRule="auto"/>
        <w:rPr>
          <w:rFonts w:ascii="Arial" w:eastAsiaTheme="minorHAnsi" w:hAnsi="Arial" w:cs="Arial"/>
          <w:b w:val="0"/>
          <w:u w:val="single"/>
          <w:lang w:val="pl-PL" w:eastAsia="en-US"/>
        </w:rPr>
      </w:pPr>
      <w:r w:rsidRPr="008A2A32">
        <w:rPr>
          <w:rFonts w:ascii="Arial" w:eastAsiaTheme="minorHAnsi" w:hAnsi="Arial" w:cs="Arial"/>
          <w:bCs/>
          <w:u w:val="single"/>
          <w:lang w:val="pl-PL" w:eastAsia="en-US"/>
        </w:rPr>
        <w:t>Wymagania</w:t>
      </w:r>
      <w:r w:rsidR="00170D04" w:rsidRPr="008A2A32">
        <w:rPr>
          <w:rFonts w:ascii="Arial" w:eastAsiaTheme="minorHAnsi" w:hAnsi="Arial" w:cs="Arial"/>
          <w:b w:val="0"/>
          <w:u w:val="single"/>
          <w:lang w:val="pl-PL" w:eastAsia="en-US"/>
        </w:rPr>
        <w:t>:</w:t>
      </w:r>
    </w:p>
    <w:p w14:paraId="07B2EE88" w14:textId="1E6C346F" w:rsidR="004E4CD8" w:rsidRPr="008A2A32" w:rsidRDefault="00812E44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008A2A32">
        <w:rPr>
          <w:rFonts w:ascii="Arial" w:hAnsi="Arial" w:cs="Arial"/>
        </w:rPr>
        <w:t>Wszystkie urządzenia elektryczne i systemy dla torów TPP, za pomocą których będą wykonywane funkcje bezpieczeństwa mają spełniać poziom 3 nienaruszalności bezpieczeństwa SIL3.</w:t>
      </w:r>
    </w:p>
    <w:p w14:paraId="53B18630" w14:textId="035C2445" w:rsidR="004E4CD8" w:rsidRPr="008A2A32" w:rsidRDefault="004B5824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008A2A32">
        <w:rPr>
          <w:rFonts w:ascii="Arial" w:hAnsi="Arial" w:cs="Arial"/>
        </w:rPr>
        <w:t>Każdy z torów powinien posiadać redundantne zasilanie.</w:t>
      </w:r>
    </w:p>
    <w:p w14:paraId="0E917E73" w14:textId="778945D6" w:rsidR="00E76FEF" w:rsidRPr="008A2A32" w:rsidRDefault="00E76FEF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008A2A32">
        <w:rPr>
          <w:rFonts w:ascii="Arial" w:hAnsi="Arial" w:cs="Arial"/>
        </w:rPr>
        <w:t>Każdy tor TP</w:t>
      </w:r>
      <w:r w:rsidR="004F3849" w:rsidRPr="008A2A32">
        <w:rPr>
          <w:rFonts w:ascii="Arial" w:hAnsi="Arial" w:cs="Arial"/>
        </w:rPr>
        <w:t>P</w:t>
      </w:r>
      <w:r w:rsidRPr="008A2A32">
        <w:rPr>
          <w:rFonts w:ascii="Arial" w:hAnsi="Arial" w:cs="Arial"/>
        </w:rPr>
        <w:t xml:space="preserve"> będzie wyposażony we własny detektor pomiarowy</w:t>
      </w:r>
      <w:r w:rsidR="00D93383" w:rsidRPr="008A2A32">
        <w:rPr>
          <w:rFonts w:ascii="Arial" w:hAnsi="Arial" w:cs="Arial"/>
        </w:rPr>
        <w:t>.</w:t>
      </w:r>
    </w:p>
    <w:p w14:paraId="4218CF5B" w14:textId="2C416B06" w:rsidR="00F53F85" w:rsidRPr="002A652F" w:rsidRDefault="00792E00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284" w:hanging="284"/>
        <w:jc w:val="both"/>
        <w:rPr>
          <w:rFonts w:ascii="Arial" w:hAnsi="Arial" w:cs="Arial"/>
          <w:iCs/>
        </w:rPr>
      </w:pPr>
      <w:r w:rsidRPr="303176C4">
        <w:rPr>
          <w:rFonts w:ascii="Arial" w:hAnsi="Arial" w:cs="Arial"/>
        </w:rPr>
        <w:t xml:space="preserve">System dla funkcjonalności TPP ma stosować logikę </w:t>
      </w:r>
      <w:r w:rsidR="005E1A62" w:rsidRPr="303176C4">
        <w:rPr>
          <w:rFonts w:ascii="Arial" w:hAnsi="Arial" w:cs="Arial"/>
        </w:rPr>
        <w:t>2</w:t>
      </w:r>
      <w:r w:rsidRPr="303176C4">
        <w:rPr>
          <w:rFonts w:ascii="Arial" w:hAnsi="Arial" w:cs="Arial"/>
        </w:rPr>
        <w:t xml:space="preserve"> z </w:t>
      </w:r>
      <w:r w:rsidR="005E1A62" w:rsidRPr="303176C4">
        <w:rPr>
          <w:rFonts w:ascii="Arial" w:hAnsi="Arial" w:cs="Arial"/>
        </w:rPr>
        <w:t>3</w:t>
      </w:r>
      <w:r w:rsidR="00F53F85" w:rsidRPr="303176C4">
        <w:rPr>
          <w:rFonts w:ascii="Arial" w:hAnsi="Arial" w:cs="Arial"/>
        </w:rPr>
        <w:t xml:space="preserve"> (realizowaną w UAZ</w:t>
      </w:r>
      <w:r w:rsidR="002A652F" w:rsidRPr="303176C4">
        <w:rPr>
          <w:rFonts w:ascii="Arial" w:hAnsi="Arial" w:cs="Arial"/>
        </w:rPr>
        <w:t xml:space="preserve"> </w:t>
      </w:r>
      <w:r w:rsidR="00F53F85" w:rsidRPr="303176C4">
        <w:rPr>
          <w:rFonts w:ascii="Arial" w:hAnsi="Arial" w:cs="Arial"/>
        </w:rPr>
        <w:t>i RPS)</w:t>
      </w:r>
      <w:r w:rsidRPr="303176C4">
        <w:rPr>
          <w:rFonts w:ascii="Arial" w:hAnsi="Arial" w:cs="Arial"/>
        </w:rPr>
        <w:t xml:space="preserve"> w celu generowania sygnału bezpieczeństwa powodujące przerwanie zasilania </w:t>
      </w:r>
      <w:r w:rsidR="00D40D49" w:rsidRPr="303176C4">
        <w:rPr>
          <w:rFonts w:ascii="Arial" w:hAnsi="Arial" w:cs="Arial"/>
        </w:rPr>
        <w:t>elektromagnesów. System</w:t>
      </w:r>
      <w:r w:rsidRPr="303176C4">
        <w:rPr>
          <w:rFonts w:ascii="Arial" w:hAnsi="Arial" w:cs="Arial"/>
        </w:rPr>
        <w:t xml:space="preserve"> musi przekazać</w:t>
      </w:r>
      <w:r w:rsidR="00174689" w:rsidRPr="303176C4">
        <w:rPr>
          <w:rFonts w:ascii="Arial" w:hAnsi="Arial" w:cs="Arial"/>
        </w:rPr>
        <w:t xml:space="preserve"> </w:t>
      </w:r>
      <w:r w:rsidR="00F7779C" w:rsidRPr="303176C4">
        <w:rPr>
          <w:rFonts w:ascii="Arial" w:hAnsi="Arial" w:cs="Arial"/>
        </w:rPr>
        <w:t>dalej sygnały</w:t>
      </w:r>
      <w:r w:rsidRPr="303176C4">
        <w:rPr>
          <w:rFonts w:ascii="Arial" w:hAnsi="Arial" w:cs="Arial"/>
        </w:rPr>
        <w:t xml:space="preserve"> do nowego systemu synoptycznego</w:t>
      </w:r>
      <w:r w:rsidR="0054113F" w:rsidRPr="303176C4">
        <w:rPr>
          <w:rFonts w:ascii="Arial" w:hAnsi="Arial" w:cs="Arial"/>
        </w:rPr>
        <w:t xml:space="preserve"> SAIA: SSM – System Sterowania Mnemotechniką</w:t>
      </w:r>
      <w:r w:rsidR="00402BED" w:rsidRPr="303176C4">
        <w:rPr>
          <w:rFonts w:ascii="Arial" w:hAnsi="Arial" w:cs="Arial"/>
        </w:rPr>
        <w:t>.</w:t>
      </w:r>
      <w:r w:rsidR="009D535A" w:rsidRPr="303176C4">
        <w:rPr>
          <w:rFonts w:ascii="Arial" w:hAnsi="Arial" w:cs="Arial"/>
        </w:rPr>
        <w:t xml:space="preserve"> </w:t>
      </w:r>
      <w:r w:rsidR="00F53F85" w:rsidRPr="303176C4">
        <w:rPr>
          <w:rFonts w:ascii="Arial" w:hAnsi="Arial" w:cs="Arial"/>
        </w:rPr>
        <w:t>Jeśli zostanie wykryta awaria urządzenia w torach TPP (alarm): wszystkie wyjścia wchodzące do RPS i UAZ (okres przejściowy) muszą zostać rozwarte. Przy jednoczesnej sygnalizacji awarii (z autodiagnostyki)</w:t>
      </w:r>
    </w:p>
    <w:p w14:paraId="4CD7BD89" w14:textId="77777777" w:rsidR="00F53F85" w:rsidRPr="008A2A32" w:rsidRDefault="00F53F85" w:rsidP="0053619E">
      <w:pPr>
        <w:pStyle w:val="Tekstpodstawowyzwciciem2"/>
        <w:numPr>
          <w:ilvl w:val="2"/>
          <w:numId w:val="72"/>
        </w:numPr>
        <w:spacing w:before="60" w:after="60" w:line="276" w:lineRule="auto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 xml:space="preserve">Stan bezpieczny (brak alarmu) – styki zwarte </w:t>
      </w:r>
    </w:p>
    <w:p w14:paraId="0B8F04B1" w14:textId="77777777" w:rsidR="00F53F85" w:rsidRPr="008A2A32" w:rsidRDefault="00F53F85" w:rsidP="0053619E">
      <w:pPr>
        <w:pStyle w:val="Tekstpodstawowyzwciciem2"/>
        <w:numPr>
          <w:ilvl w:val="2"/>
          <w:numId w:val="72"/>
        </w:numPr>
        <w:spacing w:before="60" w:after="60" w:line="276" w:lineRule="auto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 xml:space="preserve">Stan niebezpieczny (jest alarm) – styki rozwarte </w:t>
      </w:r>
    </w:p>
    <w:p w14:paraId="08B3BE90" w14:textId="6C21CDEA" w:rsidR="00F53F85" w:rsidRPr="008A2A32" w:rsidRDefault="00F53F85" w:rsidP="0053619E">
      <w:pPr>
        <w:pStyle w:val="Tekstpodstawowyzwciciem2"/>
        <w:numPr>
          <w:ilvl w:val="2"/>
          <w:numId w:val="72"/>
        </w:numPr>
        <w:spacing w:before="60" w:after="60" w:line="276" w:lineRule="auto"/>
        <w:rPr>
          <w:rFonts w:ascii="Arial" w:hAnsi="Arial" w:cs="Arial"/>
          <w:iCs/>
        </w:rPr>
      </w:pPr>
      <w:r w:rsidRPr="008A2A32">
        <w:rPr>
          <w:rFonts w:ascii="Arial" w:hAnsi="Arial" w:cs="Arial"/>
          <w:iCs/>
        </w:rPr>
        <w:t>Rodzaj styków: NO (urządzenie wył = styki rozwarte)</w:t>
      </w:r>
      <w:r w:rsidR="00D93383" w:rsidRPr="008A2A32">
        <w:rPr>
          <w:rFonts w:ascii="Arial" w:hAnsi="Arial" w:cs="Arial"/>
          <w:iCs/>
        </w:rPr>
        <w:t>.</w:t>
      </w:r>
    </w:p>
    <w:p w14:paraId="0E19C417" w14:textId="7254E5BF" w:rsidR="003A40EB" w:rsidRPr="008A2A32" w:rsidRDefault="003A40EB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Funkcje opisane w tabeli sygnałów, niespełniające bezpieczeństwa muszą być przekazywane do sytemu sterowania mnemotechniką (styki NO) oraz (w okresie przejściowym) do systemu SAIA (styki NC). </w:t>
      </w:r>
    </w:p>
    <w:p w14:paraId="3E4BAAC4" w14:textId="066841CE" w:rsidR="00103DFF" w:rsidRPr="008A2A32" w:rsidRDefault="00103DFF" w:rsidP="0053619E">
      <w:pPr>
        <w:pStyle w:val="pf0"/>
        <w:numPr>
          <w:ilvl w:val="0"/>
          <w:numId w:val="84"/>
        </w:numPr>
        <w:spacing w:before="0" w:beforeAutospacing="0" w:after="0" w:afterAutospacing="0" w:line="276" w:lineRule="auto"/>
        <w:ind w:left="426" w:hanging="426"/>
        <w:rPr>
          <w:rFonts w:ascii="Arial" w:eastAsiaTheme="minorEastAsia" w:hAnsi="Arial" w:cs="Arial"/>
          <w:sz w:val="22"/>
          <w:szCs w:val="22"/>
          <w:lang w:val="pl-PL" w:eastAsia="en-US"/>
        </w:rPr>
      </w:pPr>
      <w:r w:rsidRPr="008A2A32">
        <w:rPr>
          <w:rFonts w:ascii="Arial" w:eastAsiaTheme="minorEastAsia" w:hAnsi="Arial" w:cs="Arial"/>
          <w:sz w:val="22"/>
          <w:szCs w:val="22"/>
          <w:lang w:val="pl-PL" w:eastAsia="en-US"/>
        </w:rPr>
        <w:t>Jeśli zostanie wykryta awaria urządzenia w torach TPP, wszystkie wyjścia wchodzące do UAZ</w:t>
      </w:r>
      <w:r w:rsidR="002A652F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 i RPS</w:t>
      </w:r>
      <w:r w:rsidR="00253DCD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 z uszkodzonego toru</w:t>
      </w:r>
      <w:r w:rsidR="002A652F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 </w:t>
      </w:r>
      <w:r w:rsidRPr="008A2A32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muszą zostać rozwarte. </w:t>
      </w:r>
      <w:r w:rsidRPr="00D82336">
        <w:rPr>
          <w:rFonts w:eastAsiaTheme="minorHAnsi"/>
          <w:lang w:val="pl-PL"/>
        </w:rPr>
        <w:br/>
      </w:r>
      <w:r w:rsidR="00A2724E" w:rsidRPr="008A2A32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- </w:t>
      </w:r>
      <w:r w:rsidRPr="008A2A32">
        <w:rPr>
          <w:rFonts w:ascii="Arial" w:eastAsiaTheme="minorEastAsia" w:hAnsi="Arial" w:cs="Arial"/>
          <w:sz w:val="22"/>
          <w:szCs w:val="22"/>
          <w:lang w:val="pl-PL" w:eastAsia="en-US"/>
        </w:rPr>
        <w:t>Stan bezpieczny (brak alarmu) – styki zwarte</w:t>
      </w:r>
      <w:r w:rsidR="00B4226D">
        <w:rPr>
          <w:rFonts w:ascii="Arial" w:eastAsiaTheme="minorEastAsia" w:hAnsi="Arial" w:cs="Arial"/>
          <w:sz w:val="22"/>
          <w:szCs w:val="22"/>
          <w:lang w:val="pl-PL" w:eastAsia="en-US"/>
        </w:rPr>
        <w:t>.</w:t>
      </w:r>
    </w:p>
    <w:p w14:paraId="550C27B2" w14:textId="4CBCF458" w:rsidR="005F27B7" w:rsidRPr="008A2A32" w:rsidRDefault="00A2724E" w:rsidP="008A2A32">
      <w:pPr>
        <w:pStyle w:val="pf0"/>
        <w:spacing w:before="0" w:beforeAutospacing="0" w:after="0" w:afterAutospacing="0" w:line="276" w:lineRule="auto"/>
        <w:ind w:firstLine="426"/>
        <w:rPr>
          <w:rFonts w:ascii="Arial" w:eastAsiaTheme="minorEastAsia" w:hAnsi="Arial" w:cs="Arial"/>
          <w:sz w:val="22"/>
          <w:szCs w:val="22"/>
          <w:lang w:val="pl-PL" w:eastAsia="en-US"/>
        </w:rPr>
      </w:pPr>
      <w:r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- </w:t>
      </w:r>
      <w:r w:rsidR="00103DFF"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>Stan niebezpieczny (jest alarm) – styki rozwarte</w:t>
      </w:r>
      <w:r w:rsidR="00B4226D"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>.</w:t>
      </w:r>
    </w:p>
    <w:p w14:paraId="113DAABC" w14:textId="026B7B13" w:rsidR="00FB2275" w:rsidRDefault="00103DFF" w:rsidP="00FB2275">
      <w:pPr>
        <w:pStyle w:val="pf0"/>
        <w:spacing w:before="0" w:beforeAutospacing="0" w:after="0" w:afterAutospacing="0" w:line="276" w:lineRule="auto"/>
        <w:ind w:firstLine="426"/>
        <w:rPr>
          <w:rFonts w:ascii="Arial" w:eastAsiaTheme="minorEastAsia" w:hAnsi="Arial" w:cs="Arial"/>
          <w:sz w:val="22"/>
          <w:szCs w:val="22"/>
          <w:lang w:val="pl-PL" w:eastAsia="en-US"/>
        </w:rPr>
      </w:pPr>
      <w:r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>Rodzaj styków: NO (styki rozwarte</w:t>
      </w:r>
      <w:r w:rsidR="00CC00B2"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 oznaczają</w:t>
      </w:r>
      <w:r w:rsidR="6AB8032F" w:rsidRPr="0790FB59">
        <w:rPr>
          <w:rFonts w:ascii="Arial" w:eastAsiaTheme="minorEastAsia" w:hAnsi="Arial" w:cs="Arial"/>
          <w:sz w:val="22"/>
          <w:szCs w:val="22"/>
          <w:lang w:val="pl-PL" w:eastAsia="en-US"/>
        </w:rPr>
        <w:t>,</w:t>
      </w:r>
      <w:r w:rsidR="00CC00B2"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 xml:space="preserve"> </w:t>
      </w:r>
      <w:r w:rsidR="00D920ED"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>że urządzenie jest wyłączone</w:t>
      </w:r>
      <w:r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>)</w:t>
      </w:r>
      <w:r w:rsidR="0049251B" w:rsidRPr="48E99BB0">
        <w:rPr>
          <w:rFonts w:ascii="Arial" w:eastAsiaTheme="minorEastAsia" w:hAnsi="Arial" w:cs="Arial"/>
          <w:sz w:val="22"/>
          <w:szCs w:val="22"/>
          <w:lang w:val="pl-PL" w:eastAsia="en-US"/>
        </w:rPr>
        <w:t>.</w:t>
      </w:r>
    </w:p>
    <w:p w14:paraId="0EE14AF6" w14:textId="1219BEAA" w:rsidR="00AB4B93" w:rsidRPr="00265DB4" w:rsidRDefault="00C712D2" w:rsidP="0790FB59">
      <w:pPr>
        <w:pStyle w:val="Tekstpodstawowyzwciciem2"/>
        <w:numPr>
          <w:ilvl w:val="0"/>
          <w:numId w:val="14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lastRenderedPageBreak/>
        <w:t>Zmiany zakres</w:t>
      </w:r>
      <w:r w:rsidR="00E84FEC" w:rsidRPr="00265DB4">
        <w:rPr>
          <w:rFonts w:ascii="Arial" w:hAnsi="Arial" w:cs="Arial"/>
        </w:rPr>
        <w:t>ów na pod</w:t>
      </w:r>
      <w:r w:rsidR="00226BA9" w:rsidRPr="00265DB4">
        <w:rPr>
          <w:rFonts w:ascii="Arial" w:hAnsi="Arial" w:cs="Arial"/>
        </w:rPr>
        <w:t>s</w:t>
      </w:r>
      <w:r w:rsidR="00E84FEC" w:rsidRPr="00265DB4">
        <w:rPr>
          <w:rFonts w:ascii="Arial" w:hAnsi="Arial" w:cs="Arial"/>
        </w:rPr>
        <w:t xml:space="preserve">tawie odczytów z detektorów występują gdy </w:t>
      </w:r>
      <w:r w:rsidR="00F53F85" w:rsidRPr="00265DB4">
        <w:rPr>
          <w:rFonts w:ascii="Arial" w:hAnsi="Arial" w:cs="Arial"/>
        </w:rPr>
        <w:t>osiągnięcie</w:t>
      </w:r>
      <w:r w:rsidR="00226BA9" w:rsidRPr="00265DB4">
        <w:rPr>
          <w:rFonts w:ascii="Arial" w:hAnsi="Arial" w:cs="Arial"/>
        </w:rPr>
        <w:t xml:space="preserve"> bieżącego zakresu pomiarowego </w:t>
      </w:r>
      <w:r w:rsidR="008211A4" w:rsidRPr="00265DB4">
        <w:rPr>
          <w:rFonts w:ascii="Arial" w:hAnsi="Arial" w:cs="Arial"/>
        </w:rPr>
        <w:t xml:space="preserve">jest </w:t>
      </w:r>
      <w:r w:rsidR="00226BA9" w:rsidRPr="00265DB4">
        <w:rPr>
          <w:rFonts w:ascii="Arial" w:hAnsi="Arial" w:cs="Arial"/>
        </w:rPr>
        <w:t xml:space="preserve">na poziomie 80% (lub wyższym). Po osiągnięciu poziomu 80% (lub wyższego) operator </w:t>
      </w:r>
      <w:r w:rsidR="001329FF" w:rsidRPr="00265DB4">
        <w:rPr>
          <w:rFonts w:ascii="Arial" w:hAnsi="Arial" w:cs="Arial"/>
        </w:rPr>
        <w:t>z</w:t>
      </w:r>
      <w:r w:rsidR="006E490F" w:rsidRPr="00265DB4">
        <w:rPr>
          <w:rFonts w:ascii="Arial" w:hAnsi="Arial" w:cs="Arial"/>
        </w:rPr>
        <w:t>mienia zakres pomiarowy (czułość odczytów)</w:t>
      </w:r>
      <w:r w:rsidR="00EF6C6B" w:rsidRPr="0790FB59">
        <w:rPr>
          <w:rFonts w:ascii="Arial" w:hAnsi="Arial" w:cs="Arial"/>
        </w:rPr>
        <w:t xml:space="preserve"> </w:t>
      </w:r>
      <w:r w:rsidR="00226BA9" w:rsidRPr="00265DB4">
        <w:rPr>
          <w:rFonts w:ascii="Arial" w:hAnsi="Arial" w:cs="Arial"/>
        </w:rPr>
        <w:t xml:space="preserve">poprzez naciśnięcie przycisku </w:t>
      </w:r>
      <w:r w:rsidR="00F53F85" w:rsidRPr="00265DB4">
        <w:rPr>
          <w:rFonts w:ascii="Arial" w:hAnsi="Arial" w:cs="Arial"/>
        </w:rPr>
        <w:t xml:space="preserve">„Zmiana zakresu” </w:t>
      </w:r>
      <w:r w:rsidR="00226BA9" w:rsidRPr="00265DB4">
        <w:rPr>
          <w:rFonts w:ascii="Arial" w:hAnsi="Arial" w:cs="Arial"/>
        </w:rPr>
        <w:t>na panelu operatora (jeden przycisk wspólny dla wszystkich torów TPP</w:t>
      </w:r>
      <w:r w:rsidR="001A3D79" w:rsidRPr="0790FB59" w:rsidDel="00FB2275">
        <w:rPr>
          <w:rFonts w:ascii="Arial" w:hAnsi="Arial" w:cs="Arial"/>
        </w:rPr>
        <w:t xml:space="preserve"> </w:t>
      </w:r>
      <w:r w:rsidR="00BC10FD" w:rsidRPr="00265DB4">
        <w:rPr>
          <w:rFonts w:ascii="Arial" w:hAnsi="Arial" w:cs="Arial"/>
        </w:rPr>
        <w:t>w sterowni</w:t>
      </w:r>
      <w:r w:rsidR="00226BA9" w:rsidRPr="00265DB4">
        <w:rPr>
          <w:rFonts w:ascii="Arial" w:hAnsi="Arial" w:cs="Arial"/>
        </w:rPr>
        <w:t>).</w:t>
      </w:r>
    </w:p>
    <w:p w14:paraId="24698FB9" w14:textId="1CD33A5A" w:rsidR="008648F2" w:rsidRPr="00265DB4" w:rsidRDefault="00F53F85" w:rsidP="0053619E">
      <w:pPr>
        <w:pStyle w:val="Tekstpodstawowyzwciciem2"/>
        <w:numPr>
          <w:ilvl w:val="0"/>
          <w:numId w:val="84"/>
        </w:numPr>
        <w:spacing w:after="0" w:line="276" w:lineRule="auto"/>
        <w:ind w:left="426" w:hanging="437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t xml:space="preserve">W konsekwencji jedynie tor spełniający powyższe warunki zostanie </w:t>
      </w:r>
      <w:r w:rsidR="00226BA9" w:rsidRPr="00265DB4">
        <w:rPr>
          <w:rFonts w:ascii="Arial" w:hAnsi="Arial" w:cs="Arial"/>
        </w:rPr>
        <w:t xml:space="preserve">przełączony na wyższy zakres pomiarowy. </w:t>
      </w:r>
      <w:r w:rsidR="00127189" w:rsidRPr="00265DB4">
        <w:rPr>
          <w:rFonts w:ascii="Arial" w:hAnsi="Arial" w:cs="Arial"/>
        </w:rPr>
        <w:t xml:space="preserve">Przekroczenie </w:t>
      </w:r>
      <w:r w:rsidR="001A3D79" w:rsidRPr="00265DB4">
        <w:rPr>
          <w:rFonts w:ascii="Arial" w:hAnsi="Arial" w:cs="Arial"/>
        </w:rPr>
        <w:t xml:space="preserve">zakresu </w:t>
      </w:r>
      <w:r w:rsidR="00127189" w:rsidRPr="00265DB4">
        <w:rPr>
          <w:rFonts w:ascii="Arial" w:hAnsi="Arial" w:cs="Arial"/>
        </w:rPr>
        <w:t>pomiarowego o +10% (ostrzeżenie 110%)</w:t>
      </w:r>
    </w:p>
    <w:p w14:paraId="6EB263EF" w14:textId="79EF53B5" w:rsidR="008D586E" w:rsidRPr="00265DB4" w:rsidRDefault="00127189" w:rsidP="008A2A32">
      <w:pPr>
        <w:pStyle w:val="Tekstpodstawowyzwciciem2"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t xml:space="preserve">i o +20% (alarm 120%). </w:t>
      </w:r>
    </w:p>
    <w:p w14:paraId="2D8D80D4" w14:textId="08B1CE40" w:rsidR="008D586E" w:rsidRPr="00265DB4" w:rsidRDefault="002D5B4F" w:rsidP="0053619E">
      <w:pPr>
        <w:pStyle w:val="Tekstpodstawowyzwciciem2"/>
        <w:numPr>
          <w:ilvl w:val="0"/>
          <w:numId w:val="8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t>Zmniejszenie zakresu pomiarowego na niższy ma nastąpić automatycznie, bez interwencji</w:t>
      </w:r>
    </w:p>
    <w:p w14:paraId="7445526B" w14:textId="596C6005" w:rsidR="004E4CD8" w:rsidRPr="00265DB4" w:rsidRDefault="002D5B4F" w:rsidP="008A2A32">
      <w:pPr>
        <w:pStyle w:val="Tekstpodstawowyzwciciem2"/>
        <w:spacing w:before="60" w:after="60" w:line="276" w:lineRule="auto"/>
        <w:ind w:left="426" w:firstLine="0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t>i akceptacji operatora, gdy wartość spadnie poniżej 20% zakresu</w:t>
      </w:r>
      <w:r w:rsidR="00F53F85" w:rsidRPr="00265DB4">
        <w:rPr>
          <w:rFonts w:ascii="Arial" w:hAnsi="Arial" w:cs="Arial"/>
        </w:rPr>
        <w:t xml:space="preserve"> w danym torze pomiarowym.</w:t>
      </w:r>
    </w:p>
    <w:p w14:paraId="2DAC9741" w14:textId="0F399EC3" w:rsidR="001A3D79" w:rsidRPr="00265DB4" w:rsidRDefault="001A3D79" w:rsidP="008A2A32">
      <w:pPr>
        <w:pStyle w:val="Tekstpodstawowyzwciciem2"/>
        <w:spacing w:before="60" w:after="60" w:line="276" w:lineRule="auto"/>
        <w:ind w:left="426" w:firstLine="0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t>Powyższa logika sterownia zmianą podzakresów jest analogiczna do torów istniejących, wykonawca może przedstawić własną modyfikację logiki zmiany zakresów, która musi następnie zostać zatwierdzona przez NCBJ i PAA</w:t>
      </w:r>
    </w:p>
    <w:p w14:paraId="0F630F04" w14:textId="49B84CED" w:rsidR="00E82E6E" w:rsidRDefault="00E82E6E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Tory powinny posiadać blokadę wyboru maksymalnego podzakresu pomiarowego, powyżej którego nie następuje zmiana podzakresu. </w:t>
      </w:r>
    </w:p>
    <w:p w14:paraId="31D90F01" w14:textId="702D27F7" w:rsidR="00E0430B" w:rsidRPr="008A2A32" w:rsidRDefault="00F53F85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00265DB4">
        <w:rPr>
          <w:rFonts w:ascii="Arial" w:hAnsi="Arial" w:cs="Arial"/>
        </w:rPr>
        <w:t xml:space="preserve">Tory TPP muszą posiadać </w:t>
      </w:r>
      <w:r w:rsidR="00F46878" w:rsidRPr="00265DB4">
        <w:rPr>
          <w:rFonts w:ascii="Arial" w:hAnsi="Arial" w:cs="Arial"/>
        </w:rPr>
        <w:t>możliwość</w:t>
      </w:r>
      <w:r w:rsidRPr="00265DB4">
        <w:rPr>
          <w:rFonts w:ascii="Arial" w:hAnsi="Arial" w:cs="Arial"/>
        </w:rPr>
        <w:t xml:space="preserve"> swobodnego ustawienia progów przekroczenia mocy nominalnej o </w:t>
      </w:r>
      <w:r w:rsidR="00127189" w:rsidRPr="00265DB4">
        <w:rPr>
          <w:rFonts w:ascii="Arial" w:hAnsi="Arial" w:cs="Arial"/>
        </w:rPr>
        <w:t>±</w:t>
      </w:r>
      <w:r w:rsidRPr="00265DB4">
        <w:rPr>
          <w:rFonts w:ascii="Arial" w:hAnsi="Arial" w:cs="Arial"/>
        </w:rPr>
        <w:t>10%</w:t>
      </w:r>
      <w:r w:rsidR="00127189" w:rsidRPr="00265DB4">
        <w:rPr>
          <w:rFonts w:ascii="Arial" w:hAnsi="Arial" w:cs="Arial"/>
        </w:rPr>
        <w:t xml:space="preserve"> (ostrzeżenie)</w:t>
      </w:r>
      <w:r w:rsidRPr="00265DB4">
        <w:rPr>
          <w:rFonts w:ascii="Arial" w:hAnsi="Arial" w:cs="Arial"/>
        </w:rPr>
        <w:t xml:space="preserve"> i o </w:t>
      </w:r>
      <w:r w:rsidR="00127189" w:rsidRPr="00265DB4">
        <w:rPr>
          <w:rFonts w:ascii="Arial" w:hAnsi="Arial" w:cs="Arial"/>
        </w:rPr>
        <w:t>+</w:t>
      </w:r>
      <w:r w:rsidRPr="00265DB4">
        <w:rPr>
          <w:rFonts w:ascii="Arial" w:hAnsi="Arial" w:cs="Arial"/>
        </w:rPr>
        <w:t>20%</w:t>
      </w:r>
      <w:r w:rsidR="00127189" w:rsidRPr="00265DB4">
        <w:rPr>
          <w:rFonts w:ascii="Arial" w:hAnsi="Arial" w:cs="Arial"/>
        </w:rPr>
        <w:t xml:space="preserve"> (alarm). Możliwość ciągłej</w:t>
      </w:r>
      <w:r w:rsidR="00127189" w:rsidRPr="008A2A32">
        <w:rPr>
          <w:rFonts w:ascii="Arial" w:hAnsi="Arial" w:cs="Arial"/>
        </w:rPr>
        <w:t xml:space="preserve"> korekcji podczas pracy reaktora (ustalenia prądu dla mocy nominalnej).</w:t>
      </w:r>
      <w:r w:rsidR="001A3D79">
        <w:rPr>
          <w:rFonts w:ascii="Arial" w:hAnsi="Arial" w:cs="Arial"/>
        </w:rPr>
        <w:t xml:space="preserve"> </w:t>
      </w:r>
      <w:r w:rsidR="004D086B" w:rsidRPr="008A2A32">
        <w:rPr>
          <w:rFonts w:ascii="Arial" w:hAnsi="Arial" w:cs="Arial"/>
        </w:rPr>
        <w:t>Powinna i</w:t>
      </w:r>
      <w:r w:rsidR="00B12CC9" w:rsidRPr="008A2A32">
        <w:rPr>
          <w:rFonts w:ascii="Arial" w:hAnsi="Arial" w:cs="Arial"/>
        </w:rPr>
        <w:t>stnieć możliwość nadrzędnego i manualnego ustawienia ograniczenia</w:t>
      </w:r>
      <w:r w:rsidR="00C56091" w:rsidRPr="008A2A32">
        <w:rPr>
          <w:rFonts w:ascii="Arial" w:hAnsi="Arial" w:cs="Arial"/>
        </w:rPr>
        <w:t xml:space="preserve"> dla każdego toru TPP indywidualnie w celu ogr</w:t>
      </w:r>
      <w:r w:rsidR="002E71A7" w:rsidRPr="008A2A32">
        <w:rPr>
          <w:rFonts w:ascii="Arial" w:hAnsi="Arial" w:cs="Arial"/>
        </w:rPr>
        <w:t xml:space="preserve">aniczenia maksymalnego zakresu </w:t>
      </w:r>
      <w:r w:rsidR="00B12CC9" w:rsidRPr="008A2A32">
        <w:rPr>
          <w:rFonts w:ascii="Arial" w:hAnsi="Arial" w:cs="Arial"/>
        </w:rPr>
        <w:t xml:space="preserve">pomiarowego </w:t>
      </w:r>
      <w:r w:rsidR="00EF018E" w:rsidRPr="008A2A32">
        <w:rPr>
          <w:rFonts w:ascii="Arial" w:hAnsi="Arial" w:cs="Arial"/>
        </w:rPr>
        <w:t xml:space="preserve">(np. zrealizowana </w:t>
      </w:r>
      <w:r w:rsidR="00425767" w:rsidRPr="008A2A32">
        <w:rPr>
          <w:rFonts w:ascii="Arial" w:hAnsi="Arial" w:cs="Arial"/>
        </w:rPr>
        <w:t xml:space="preserve">wewnątrz obudowy </w:t>
      </w:r>
      <w:r w:rsidR="006D6ED2" w:rsidRPr="008A2A32">
        <w:rPr>
          <w:rFonts w:ascii="Arial" w:hAnsi="Arial" w:cs="Arial"/>
        </w:rPr>
        <w:t>układu sterowania dla nowych torów TPP</w:t>
      </w:r>
      <w:r w:rsidR="00EF018E" w:rsidRPr="008A2A32">
        <w:rPr>
          <w:rFonts w:ascii="Arial" w:hAnsi="Arial" w:cs="Arial"/>
        </w:rPr>
        <w:t>)</w:t>
      </w:r>
      <w:r w:rsidR="00253DCD">
        <w:rPr>
          <w:rFonts w:ascii="Arial" w:hAnsi="Arial" w:cs="Arial"/>
        </w:rPr>
        <w:t>, zmiana nastaw ograniczenia podczas pracy reakora</w:t>
      </w:r>
      <w:r w:rsidR="004D7105" w:rsidRPr="008A2A32">
        <w:rPr>
          <w:rFonts w:ascii="Arial" w:hAnsi="Arial" w:cs="Arial"/>
        </w:rPr>
        <w:t>.</w:t>
      </w:r>
      <w:r w:rsidR="00B12CC9" w:rsidRPr="008A2A32">
        <w:rPr>
          <w:rFonts w:ascii="Arial" w:hAnsi="Arial" w:cs="Arial"/>
        </w:rPr>
        <w:t xml:space="preserve"> </w:t>
      </w:r>
    </w:p>
    <w:p w14:paraId="275238C6" w14:textId="77777777" w:rsidR="003119B5" w:rsidRPr="008A2A32" w:rsidRDefault="008B340B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A2A32">
        <w:rPr>
          <w:rFonts w:ascii="Arial" w:hAnsi="Arial" w:cs="Arial"/>
        </w:rPr>
        <w:t xml:space="preserve">Jeśli sygnały A120, O120, O110 </w:t>
      </w:r>
      <w:r w:rsidR="00A57018" w:rsidRPr="008A2A32">
        <w:rPr>
          <w:rFonts w:ascii="Arial" w:hAnsi="Arial" w:cs="Arial"/>
        </w:rPr>
        <w:t>przekroczą</w:t>
      </w:r>
      <w:r w:rsidRPr="008A2A32">
        <w:rPr>
          <w:rFonts w:ascii="Arial" w:hAnsi="Arial" w:cs="Arial"/>
        </w:rPr>
        <w:t xml:space="preserve"> określone poziomy wypisane w </w:t>
      </w:r>
      <w:r w:rsidR="00511454" w:rsidRPr="008A2A32">
        <w:rPr>
          <w:rFonts w:ascii="Arial" w:hAnsi="Arial" w:cs="Arial"/>
        </w:rPr>
        <w:t>poniższej tabeli</w:t>
      </w:r>
      <w:r w:rsidR="00A57018" w:rsidRPr="008A2A32">
        <w:rPr>
          <w:rFonts w:ascii="Arial" w:hAnsi="Arial" w:cs="Arial"/>
        </w:rPr>
        <w:t xml:space="preserve"> </w:t>
      </w:r>
      <w:r w:rsidR="00B948AB" w:rsidRPr="008A2A32">
        <w:rPr>
          <w:rFonts w:ascii="Arial" w:hAnsi="Arial" w:cs="Arial"/>
        </w:rPr>
        <w:t>(</w:t>
      </w:r>
      <w:r w:rsidR="00A57018" w:rsidRPr="008A2A32">
        <w:rPr>
          <w:rFonts w:ascii="Arial" w:hAnsi="Arial" w:cs="Arial"/>
        </w:rPr>
        <w:t>3</w:t>
      </w:r>
      <w:r w:rsidR="00B948AB" w:rsidRPr="008A2A32">
        <w:rPr>
          <w:rFonts w:ascii="Arial" w:hAnsi="Arial" w:cs="Arial"/>
        </w:rPr>
        <w:t>)</w:t>
      </w:r>
      <w:r w:rsidR="00511454" w:rsidRPr="008A2A32">
        <w:rPr>
          <w:rFonts w:ascii="Arial" w:hAnsi="Arial" w:cs="Arial"/>
        </w:rPr>
        <w:t xml:space="preserve"> </w:t>
      </w:r>
      <w:r w:rsidR="00C52EA0" w:rsidRPr="008A2A32">
        <w:rPr>
          <w:rFonts w:ascii="Arial" w:hAnsi="Arial" w:cs="Arial"/>
        </w:rPr>
        <w:t>wówczas powoduje to utrzymanie sygnału aż do osiągnięcia poziomu nominalnego</w:t>
      </w:r>
    </w:p>
    <w:p w14:paraId="50025ED0" w14:textId="0334C2F5" w:rsidR="007A4DD4" w:rsidRPr="00414654" w:rsidRDefault="00C52EA0" w:rsidP="00414654">
      <w:pPr>
        <w:pStyle w:val="Tekstpodstawowyzwciciem2"/>
        <w:spacing w:after="0" w:line="276" w:lineRule="auto"/>
        <w:ind w:left="284" w:firstLine="0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>i skasowania sygnału za pomocą przełącznika RESET znajdującego się na panelu operatorskim. Sygnał alarmowy/ostrzegawczy nie jest kasowany automatycznie po powrocie do poziomu nominalnego, system wymaga interwencji operatora - zresetowania/skasowania.</w:t>
      </w:r>
    </w:p>
    <w:p w14:paraId="71602F2B" w14:textId="47448788" w:rsidR="0086317F" w:rsidRPr="00414654" w:rsidRDefault="00936636" w:rsidP="00341BDD">
      <w:pPr>
        <w:pStyle w:val="Tekstpodstawowyzwciciem2"/>
        <w:spacing w:after="0" w:line="276" w:lineRule="auto"/>
        <w:ind w:left="284" w:firstLine="0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 xml:space="preserve">Każdy </w:t>
      </w:r>
      <w:r w:rsidR="00157E17" w:rsidRPr="00414654">
        <w:rPr>
          <w:rFonts w:ascii="Arial" w:hAnsi="Arial" w:cs="Arial"/>
        </w:rPr>
        <w:t>tor TPP będzie posiadał indywidualny wskaźni</w:t>
      </w:r>
      <w:r w:rsidR="008576D2" w:rsidRPr="00414654">
        <w:rPr>
          <w:rFonts w:ascii="Arial" w:hAnsi="Arial" w:cs="Arial"/>
        </w:rPr>
        <w:t xml:space="preserve">k </w:t>
      </w:r>
      <w:r w:rsidR="002E49DD" w:rsidRPr="00414654">
        <w:rPr>
          <w:rFonts w:ascii="Arial" w:hAnsi="Arial" w:cs="Arial"/>
        </w:rPr>
        <w:t xml:space="preserve">lokalny </w:t>
      </w:r>
      <w:r w:rsidR="008576D2" w:rsidRPr="00414654">
        <w:rPr>
          <w:rFonts w:ascii="Arial" w:hAnsi="Arial" w:cs="Arial"/>
        </w:rPr>
        <w:t xml:space="preserve">zamontowany </w:t>
      </w:r>
      <w:r w:rsidR="002E49DD" w:rsidRPr="00414654">
        <w:rPr>
          <w:rFonts w:ascii="Arial" w:hAnsi="Arial" w:cs="Arial"/>
        </w:rPr>
        <w:t>w szafie sterowniczej oraz</w:t>
      </w:r>
      <w:r w:rsidR="001C53CD" w:rsidRPr="00414654">
        <w:rPr>
          <w:rFonts w:ascii="Arial" w:hAnsi="Arial" w:cs="Arial"/>
        </w:rPr>
        <w:t xml:space="preserve"> </w:t>
      </w:r>
      <w:r w:rsidR="002E49DD" w:rsidRPr="00414654">
        <w:rPr>
          <w:rFonts w:ascii="Arial" w:hAnsi="Arial" w:cs="Arial"/>
        </w:rPr>
        <w:t xml:space="preserve">dodatkowy </w:t>
      </w:r>
      <w:r w:rsidR="00AC48A5" w:rsidRPr="00414654">
        <w:rPr>
          <w:rFonts w:ascii="Arial" w:hAnsi="Arial" w:cs="Arial"/>
        </w:rPr>
        <w:t>wskaźnik zamontowany w konsoli</w:t>
      </w:r>
      <w:r w:rsidR="001940D0" w:rsidRPr="00414654">
        <w:rPr>
          <w:rFonts w:ascii="Arial" w:hAnsi="Arial" w:cs="Arial"/>
        </w:rPr>
        <w:t xml:space="preserve"> </w:t>
      </w:r>
      <w:r w:rsidR="00AA422D" w:rsidRPr="00414654">
        <w:rPr>
          <w:rFonts w:ascii="Arial" w:hAnsi="Arial" w:cs="Arial"/>
        </w:rPr>
        <w:t>opera</w:t>
      </w:r>
      <w:r w:rsidR="0060216A" w:rsidRPr="00414654">
        <w:rPr>
          <w:rFonts w:ascii="Arial" w:hAnsi="Arial" w:cs="Arial"/>
        </w:rPr>
        <w:t>torskiej</w:t>
      </w:r>
      <w:r w:rsidR="00AC48A5" w:rsidRPr="00414654">
        <w:rPr>
          <w:rFonts w:ascii="Arial" w:hAnsi="Arial" w:cs="Arial"/>
        </w:rPr>
        <w:t xml:space="preserve"> w sterowni.</w:t>
      </w:r>
      <w:r w:rsidR="00503DCA" w:rsidRPr="00414654">
        <w:rPr>
          <w:rFonts w:ascii="Arial" w:hAnsi="Arial" w:cs="Arial"/>
        </w:rPr>
        <w:t xml:space="preserve"> Wskaźniki mają wyświetlać</w:t>
      </w:r>
      <w:r w:rsidR="00390F26" w:rsidRPr="00414654">
        <w:rPr>
          <w:rFonts w:ascii="Arial" w:hAnsi="Arial" w:cs="Arial"/>
        </w:rPr>
        <w:t xml:space="preserve"> </w:t>
      </w:r>
      <w:r w:rsidR="002E49DD" w:rsidRPr="00414654">
        <w:rPr>
          <w:rFonts w:ascii="Arial" w:hAnsi="Arial" w:cs="Arial"/>
        </w:rPr>
        <w:t>wybrany zakres</w:t>
      </w:r>
      <w:r w:rsidR="001A3D79">
        <w:rPr>
          <w:rFonts w:ascii="Arial" w:hAnsi="Arial" w:cs="Arial"/>
        </w:rPr>
        <w:t xml:space="preserve"> pomiarowy</w:t>
      </w:r>
      <w:r w:rsidR="002E49DD" w:rsidRPr="00414654">
        <w:rPr>
          <w:rFonts w:ascii="Arial" w:hAnsi="Arial" w:cs="Arial"/>
        </w:rPr>
        <w:t xml:space="preserve"> </w:t>
      </w:r>
      <w:r w:rsidR="00390F26" w:rsidRPr="00414654">
        <w:rPr>
          <w:rFonts w:ascii="Arial" w:hAnsi="Arial" w:cs="Arial"/>
        </w:rPr>
        <w:t>(A)</w:t>
      </w:r>
      <w:r w:rsidR="002E49DD" w:rsidRPr="00414654">
        <w:rPr>
          <w:rFonts w:ascii="Arial" w:hAnsi="Arial" w:cs="Arial"/>
        </w:rPr>
        <w:t xml:space="preserve"> i poziom zakresu (%)</w:t>
      </w:r>
      <w:r w:rsidR="001A3D79">
        <w:rPr>
          <w:rFonts w:ascii="Arial" w:hAnsi="Arial" w:cs="Arial"/>
        </w:rPr>
        <w:t xml:space="preserve"> lub aktualną wartość prądu detektora</w:t>
      </w:r>
      <w:r w:rsidR="00390F26" w:rsidRPr="00414654">
        <w:rPr>
          <w:rFonts w:ascii="Arial" w:hAnsi="Arial" w:cs="Arial"/>
        </w:rPr>
        <w:t>.</w:t>
      </w:r>
      <w:r w:rsidR="001A3D79">
        <w:rPr>
          <w:rFonts w:ascii="Arial" w:hAnsi="Arial" w:cs="Arial"/>
        </w:rPr>
        <w:t xml:space="preserve"> </w:t>
      </w:r>
      <w:r w:rsidR="00322C83" w:rsidRPr="00414654">
        <w:rPr>
          <w:rFonts w:ascii="Arial" w:hAnsi="Arial" w:cs="Arial"/>
        </w:rPr>
        <w:t>Każdy tor ma działać niezależnie od innych i ma</w:t>
      </w:r>
      <w:r w:rsidR="000B785B" w:rsidRPr="00414654">
        <w:rPr>
          <w:rFonts w:ascii="Arial" w:hAnsi="Arial" w:cs="Arial"/>
        </w:rPr>
        <w:t xml:space="preserve"> wystawiać </w:t>
      </w:r>
      <w:r w:rsidR="004E4CD8" w:rsidRPr="00414654">
        <w:rPr>
          <w:rFonts w:ascii="Arial" w:hAnsi="Arial" w:cs="Arial"/>
        </w:rPr>
        <w:t>sygnał</w:t>
      </w:r>
      <w:r w:rsidR="006A09EB" w:rsidRPr="00414654">
        <w:rPr>
          <w:rFonts w:ascii="Arial" w:hAnsi="Arial" w:cs="Arial"/>
        </w:rPr>
        <w:t xml:space="preserve"> ostrzegawczy</w:t>
      </w:r>
      <w:r w:rsidR="00F262B5" w:rsidRPr="00414654">
        <w:rPr>
          <w:rFonts w:ascii="Arial" w:hAnsi="Arial" w:cs="Arial"/>
        </w:rPr>
        <w:t>.</w:t>
      </w:r>
    </w:p>
    <w:p w14:paraId="20E2B78B" w14:textId="04B6AA13" w:rsidR="00F262B5" w:rsidRPr="00414654" w:rsidRDefault="00F262B5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95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 xml:space="preserve">System dla wszystkich torów TPP </w:t>
      </w:r>
      <w:r w:rsidR="00E63E96" w:rsidRPr="00414654">
        <w:rPr>
          <w:rFonts w:ascii="Arial" w:hAnsi="Arial" w:cs="Arial"/>
        </w:rPr>
        <w:t>wygeneruje sygnał ost</w:t>
      </w:r>
      <w:r w:rsidR="00FE5318" w:rsidRPr="00414654">
        <w:rPr>
          <w:rFonts w:ascii="Arial" w:hAnsi="Arial" w:cs="Arial"/>
        </w:rPr>
        <w:t>rzeg</w:t>
      </w:r>
      <w:r w:rsidR="00E63E96" w:rsidRPr="00414654">
        <w:rPr>
          <w:rFonts w:ascii="Arial" w:hAnsi="Arial" w:cs="Arial"/>
        </w:rPr>
        <w:t xml:space="preserve">awczy jeśli otrzyma co najmniej1 </w:t>
      </w:r>
      <w:r w:rsidR="00931559" w:rsidRPr="00414654">
        <w:rPr>
          <w:rFonts w:ascii="Arial" w:hAnsi="Arial" w:cs="Arial"/>
        </w:rPr>
        <w:t xml:space="preserve">sygnał ostrzegawczy z </w:t>
      </w:r>
      <w:r w:rsidR="00FE5318" w:rsidRPr="00414654">
        <w:rPr>
          <w:rFonts w:ascii="Arial" w:hAnsi="Arial" w:cs="Arial"/>
        </w:rPr>
        <w:t>torów TPP.</w:t>
      </w:r>
      <w:r w:rsidR="005E48B5" w:rsidRPr="00414654">
        <w:rPr>
          <w:rFonts w:ascii="Arial" w:hAnsi="Arial" w:cs="Arial"/>
        </w:rPr>
        <w:t xml:space="preserve"> Następnie </w:t>
      </w:r>
      <w:r w:rsidR="00693A6B" w:rsidRPr="00414654">
        <w:rPr>
          <w:rFonts w:ascii="Arial" w:hAnsi="Arial" w:cs="Arial"/>
        </w:rPr>
        <w:t xml:space="preserve">wygenerowany sygnał będzie przekazany na wejścia </w:t>
      </w:r>
      <w:r w:rsidR="00520678" w:rsidRPr="00414654">
        <w:rPr>
          <w:rFonts w:ascii="Arial" w:hAnsi="Arial" w:cs="Arial"/>
        </w:rPr>
        <w:t>do</w:t>
      </w:r>
      <w:r w:rsidR="00A25D5E" w:rsidRPr="00414654">
        <w:rPr>
          <w:rFonts w:ascii="Arial" w:hAnsi="Arial" w:cs="Arial"/>
        </w:rPr>
        <w:t xml:space="preserve"> </w:t>
      </w:r>
      <w:r w:rsidR="00693A6B" w:rsidRPr="00414654">
        <w:rPr>
          <w:rFonts w:ascii="Arial" w:hAnsi="Arial" w:cs="Arial"/>
        </w:rPr>
        <w:t xml:space="preserve">systemu synoptycznego </w:t>
      </w:r>
      <w:r w:rsidR="0054113F" w:rsidRPr="00414654">
        <w:rPr>
          <w:rFonts w:ascii="Arial" w:hAnsi="Arial" w:cs="Arial"/>
        </w:rPr>
        <w:t>SAIA</w:t>
      </w:r>
      <w:r w:rsidR="00520678" w:rsidRPr="00414654">
        <w:rPr>
          <w:rFonts w:ascii="Arial" w:hAnsi="Arial" w:cs="Arial"/>
        </w:rPr>
        <w:t xml:space="preserve"> oraz równolegle do nowego sytemu</w:t>
      </w:r>
      <w:r w:rsidR="0054113F" w:rsidRPr="00414654">
        <w:rPr>
          <w:rFonts w:ascii="Arial" w:hAnsi="Arial" w:cs="Arial"/>
        </w:rPr>
        <w:t xml:space="preserve"> SSM – System Sterowania Mnemotechniką</w:t>
      </w:r>
      <w:r w:rsidR="00693A6B" w:rsidRPr="00414654">
        <w:rPr>
          <w:rFonts w:ascii="Arial" w:hAnsi="Arial" w:cs="Arial"/>
        </w:rPr>
        <w:t>.</w:t>
      </w:r>
    </w:p>
    <w:p w14:paraId="0EAEED9F" w14:textId="4A045346" w:rsidR="001C6195" w:rsidRPr="00414654" w:rsidRDefault="0005414C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 xml:space="preserve">System </w:t>
      </w:r>
      <w:r w:rsidR="006B5E45" w:rsidRPr="00414654">
        <w:rPr>
          <w:rFonts w:ascii="Arial" w:hAnsi="Arial" w:cs="Arial"/>
        </w:rPr>
        <w:t xml:space="preserve">dla torów TPP musi posiadać funkcję </w:t>
      </w:r>
      <w:r w:rsidR="00151619" w:rsidRPr="00414654">
        <w:rPr>
          <w:rFonts w:ascii="Arial" w:hAnsi="Arial" w:cs="Arial"/>
        </w:rPr>
        <w:t>auto</w:t>
      </w:r>
      <w:r w:rsidR="002E49DD" w:rsidRPr="00414654">
        <w:rPr>
          <w:rFonts w:ascii="Arial" w:hAnsi="Arial" w:cs="Arial"/>
        </w:rPr>
        <w:t>diagnostyki</w:t>
      </w:r>
      <w:r w:rsidR="00680C1A" w:rsidRPr="00414654">
        <w:rPr>
          <w:rFonts w:ascii="Arial" w:hAnsi="Arial" w:cs="Arial"/>
        </w:rPr>
        <w:t xml:space="preserve">, która zdiagnozuje </w:t>
      </w:r>
      <w:r w:rsidR="00BF3D29" w:rsidRPr="00414654">
        <w:rPr>
          <w:rFonts w:ascii="Arial" w:hAnsi="Arial" w:cs="Arial"/>
        </w:rPr>
        <w:t>stan toru</w:t>
      </w:r>
    </w:p>
    <w:p w14:paraId="481FC36C" w14:textId="77777777" w:rsidR="008D084D" w:rsidRPr="00414654" w:rsidRDefault="007829A6" w:rsidP="00414654">
      <w:pPr>
        <w:pStyle w:val="Tekstpodstawowyzwciciem2"/>
        <w:spacing w:after="0" w:line="276" w:lineRule="auto"/>
        <w:ind w:left="284" w:firstLine="0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 xml:space="preserve"> i wystawi odpowiedni sygnał</w:t>
      </w:r>
      <w:r w:rsidR="004746D8" w:rsidRPr="00414654">
        <w:rPr>
          <w:rFonts w:ascii="Arial" w:hAnsi="Arial" w:cs="Arial"/>
        </w:rPr>
        <w:t>. Zgłosi awarie</w:t>
      </w:r>
      <w:r w:rsidR="0098674E" w:rsidRPr="00414654">
        <w:rPr>
          <w:rFonts w:ascii="Arial" w:hAnsi="Arial" w:cs="Arial"/>
        </w:rPr>
        <w:t>, ostrzeżenie</w:t>
      </w:r>
      <w:r w:rsidR="004746D8" w:rsidRPr="00414654">
        <w:rPr>
          <w:rFonts w:ascii="Arial" w:hAnsi="Arial" w:cs="Arial"/>
        </w:rPr>
        <w:t xml:space="preserve"> lub potwierdzi że </w:t>
      </w:r>
      <w:r w:rsidR="00E61C8D" w:rsidRPr="00414654">
        <w:rPr>
          <w:rFonts w:ascii="Arial" w:hAnsi="Arial" w:cs="Arial"/>
        </w:rPr>
        <w:t>tor jest sprawny</w:t>
      </w:r>
      <w:r w:rsidR="004C146B" w:rsidRPr="00414654">
        <w:rPr>
          <w:rFonts w:ascii="Arial" w:hAnsi="Arial" w:cs="Arial"/>
        </w:rPr>
        <w:t>)</w:t>
      </w:r>
      <w:r w:rsidR="00DE77F3" w:rsidRPr="00414654">
        <w:rPr>
          <w:rFonts w:ascii="Arial" w:hAnsi="Arial" w:cs="Arial"/>
        </w:rPr>
        <w:t>.</w:t>
      </w:r>
    </w:p>
    <w:p w14:paraId="0319CC14" w14:textId="76DAEF6B" w:rsidR="00B02E8E" w:rsidRPr="00414654" w:rsidRDefault="0098674E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 xml:space="preserve">Poprzez stan awarii rozumie się sytuację w której </w:t>
      </w:r>
      <w:r w:rsidR="00C77CC0" w:rsidRPr="00414654">
        <w:rPr>
          <w:rFonts w:ascii="Arial" w:hAnsi="Arial" w:cs="Arial"/>
        </w:rPr>
        <w:t>sprawdzany tor TPP nie spełnia swojej funkcji</w:t>
      </w:r>
      <w:r w:rsidR="00845A91" w:rsidRPr="00414654">
        <w:rPr>
          <w:rFonts w:ascii="Arial" w:hAnsi="Arial" w:cs="Arial"/>
        </w:rPr>
        <w:t xml:space="preserve"> np. </w:t>
      </w:r>
      <w:r w:rsidR="00437598" w:rsidRPr="00414654">
        <w:rPr>
          <w:rFonts w:ascii="Arial" w:hAnsi="Arial" w:cs="Arial"/>
        </w:rPr>
        <w:t>gdy może spowodować nagły niekontrolowany wzrost</w:t>
      </w:r>
      <w:r w:rsidR="005446C2" w:rsidRPr="00414654">
        <w:rPr>
          <w:rFonts w:ascii="Arial" w:hAnsi="Arial" w:cs="Arial"/>
        </w:rPr>
        <w:t xml:space="preserve"> mocy nominalnej</w:t>
      </w:r>
      <w:r w:rsidR="001A5BA0" w:rsidRPr="00414654">
        <w:rPr>
          <w:rFonts w:ascii="Arial" w:hAnsi="Arial" w:cs="Arial"/>
        </w:rPr>
        <w:t>, lub inne zdarzenia wpływające na bezpieczeństwo</w:t>
      </w:r>
      <w:r w:rsidR="005446C2" w:rsidRPr="00414654">
        <w:rPr>
          <w:rFonts w:ascii="Arial" w:hAnsi="Arial" w:cs="Arial"/>
        </w:rPr>
        <w:t>.</w:t>
      </w:r>
      <w:r w:rsidR="001A5BA0" w:rsidRPr="00414654">
        <w:rPr>
          <w:rFonts w:ascii="Arial" w:hAnsi="Arial" w:cs="Arial"/>
        </w:rPr>
        <w:t xml:space="preserve"> Jeśli wystąpi</w:t>
      </w:r>
      <w:r w:rsidR="003D29C0" w:rsidRPr="00414654">
        <w:rPr>
          <w:rFonts w:ascii="Arial" w:hAnsi="Arial" w:cs="Arial"/>
        </w:rPr>
        <w:t xml:space="preserve"> stan awarii reaktor musi przejść</w:t>
      </w:r>
    </w:p>
    <w:p w14:paraId="5AFB6F9F" w14:textId="7726AC22" w:rsidR="001C74FF" w:rsidRPr="00414654" w:rsidRDefault="003D29C0" w:rsidP="00414654">
      <w:pPr>
        <w:pStyle w:val="Tekstpodstawowyzwciciem2"/>
        <w:spacing w:after="0" w:line="276" w:lineRule="auto"/>
        <w:ind w:left="284" w:firstLine="0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>w stan wyłączenia.</w:t>
      </w:r>
    </w:p>
    <w:p w14:paraId="1778E534" w14:textId="6D7C15D4" w:rsidR="003D29C0" w:rsidRDefault="003D29C0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95"/>
        <w:jc w:val="both"/>
        <w:rPr>
          <w:rFonts w:ascii="Arial" w:hAnsi="Arial" w:cs="Arial"/>
        </w:rPr>
      </w:pPr>
      <w:r w:rsidRPr="00414654">
        <w:rPr>
          <w:rFonts w:ascii="Arial" w:hAnsi="Arial" w:cs="Arial"/>
        </w:rPr>
        <w:t xml:space="preserve">Poprzez stan </w:t>
      </w:r>
      <w:r w:rsidR="00957F43" w:rsidRPr="00414654">
        <w:rPr>
          <w:rFonts w:ascii="Arial" w:hAnsi="Arial" w:cs="Arial"/>
        </w:rPr>
        <w:t>ostrzeżenia rozumie się inne nieprawidłowe zachowanie toru TPP</w:t>
      </w:r>
      <w:r w:rsidR="00C1183C" w:rsidRPr="00414654">
        <w:rPr>
          <w:rFonts w:ascii="Arial" w:hAnsi="Arial" w:cs="Arial"/>
        </w:rPr>
        <w:t>, które nie generuje awarii.</w:t>
      </w:r>
    </w:p>
    <w:p w14:paraId="7684CDBA" w14:textId="77777777" w:rsidR="002F1F00" w:rsidRDefault="00C130E1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Tory TPP powinny pozwalać na uruchomieni</w:t>
      </w:r>
      <w:r w:rsidR="00FC3A47">
        <w:rPr>
          <w:rFonts w:ascii="Arial" w:hAnsi="Arial" w:cs="Arial"/>
        </w:rPr>
        <w:t>e reaktora przy niskim poziomi</w:t>
      </w:r>
      <w:r>
        <w:rPr>
          <w:rFonts w:ascii="Arial" w:hAnsi="Arial" w:cs="Arial"/>
        </w:rPr>
        <w:t>e sygnału</w:t>
      </w:r>
    </w:p>
    <w:p w14:paraId="4C5E44E0" w14:textId="7AC1C3E3" w:rsidR="00C130E1" w:rsidRPr="00C130E1" w:rsidRDefault="00C130E1" w:rsidP="002F1F00">
      <w:pPr>
        <w:pStyle w:val="Tekstpodstawowyzwciciem2"/>
        <w:spacing w:after="0" w:line="276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detektorów.</w:t>
      </w:r>
    </w:p>
    <w:p w14:paraId="46F4D922" w14:textId="27B56E21" w:rsidR="002E49DD" w:rsidRPr="00414654" w:rsidRDefault="002E49DD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>Każdy z torów TPP powinien mieć wbudowany generator sygnałów. Generowany sygnał będzie służył do okresowej kalibracji systemu. Poprzez symulowanie sygnałów z detektora.</w:t>
      </w:r>
    </w:p>
    <w:p w14:paraId="3B7A1CDA" w14:textId="77777777" w:rsidR="00964F5C" w:rsidRPr="00414654" w:rsidRDefault="00F225F4" w:rsidP="00414654">
      <w:pPr>
        <w:spacing w:before="0" w:line="276" w:lineRule="auto"/>
        <w:ind w:left="284"/>
        <w:rPr>
          <w:rFonts w:ascii="Arial" w:eastAsiaTheme="minorHAnsi" w:hAnsi="Arial" w:cs="Arial"/>
          <w:szCs w:val="22"/>
          <w:lang w:eastAsia="en-US"/>
        </w:rPr>
      </w:pPr>
      <w:r w:rsidRPr="00414654">
        <w:rPr>
          <w:rFonts w:ascii="Arial" w:hAnsi="Arial" w:cs="Arial"/>
          <w:iCs/>
          <w:szCs w:val="22"/>
        </w:rPr>
        <w:t>Sprawdzane powinny być: ustawione progi, potwierdzenia wywołania alarmów</w:t>
      </w:r>
      <w:r w:rsidR="004C146B" w:rsidRPr="00414654">
        <w:rPr>
          <w:rFonts w:ascii="Arial" w:hAnsi="Arial" w:cs="Arial"/>
          <w:iCs/>
          <w:szCs w:val="22"/>
        </w:rPr>
        <w:t xml:space="preserve"> </w:t>
      </w:r>
      <w:r w:rsidRPr="00414654">
        <w:rPr>
          <w:rFonts w:ascii="Arial" w:hAnsi="Arial" w:cs="Arial"/>
          <w:iCs/>
          <w:szCs w:val="22"/>
        </w:rPr>
        <w:t>i ostrzeżeń gdy nastąpi przekroczenie progów</w:t>
      </w:r>
      <w:r w:rsidR="00142890" w:rsidRPr="00414654">
        <w:rPr>
          <w:rFonts w:ascii="Arial" w:hAnsi="Arial" w:cs="Arial"/>
          <w:iCs/>
          <w:szCs w:val="22"/>
        </w:rPr>
        <w:t>.</w:t>
      </w:r>
    </w:p>
    <w:p w14:paraId="580FF85B" w14:textId="32E94EA0" w:rsidR="00B74473" w:rsidRPr="00414654" w:rsidRDefault="002E49DD" w:rsidP="0053619E">
      <w:pPr>
        <w:pStyle w:val="Akapitzlist"/>
        <w:numPr>
          <w:ilvl w:val="0"/>
          <w:numId w:val="132"/>
        </w:numPr>
        <w:spacing w:before="0" w:line="276" w:lineRule="auto"/>
        <w:ind w:left="284" w:hanging="284"/>
        <w:rPr>
          <w:rFonts w:ascii="Arial" w:eastAsiaTheme="minorHAnsi" w:hAnsi="Arial" w:cs="Arial"/>
          <w:szCs w:val="22"/>
          <w:lang w:eastAsia="en-US"/>
        </w:rPr>
      </w:pPr>
      <w:r w:rsidRPr="00414654">
        <w:rPr>
          <w:rFonts w:ascii="Arial" w:eastAsiaTheme="minorHAnsi" w:hAnsi="Arial" w:cs="Arial"/>
          <w:szCs w:val="22"/>
          <w:lang w:eastAsia="en-US"/>
        </w:rPr>
        <w:t>Napięcie zasilające dla detektora wewnątrz toru pomiarowego</w:t>
      </w:r>
      <w:r w:rsidR="00CA5375" w:rsidRPr="00414654">
        <w:rPr>
          <w:rFonts w:ascii="Arial" w:eastAsiaTheme="minorHAnsi" w:hAnsi="Arial" w:cs="Arial"/>
          <w:szCs w:val="22"/>
          <w:lang w:eastAsia="en-US"/>
        </w:rPr>
        <w:t xml:space="preserve"> będzie dostarczone</w:t>
      </w:r>
      <w:r w:rsidRPr="00414654">
        <w:rPr>
          <w:rFonts w:ascii="Arial" w:eastAsiaTheme="minorHAnsi" w:hAnsi="Arial" w:cs="Arial"/>
          <w:szCs w:val="22"/>
          <w:lang w:eastAsia="en-US"/>
        </w:rPr>
        <w:t xml:space="preserve">  zgodnie</w:t>
      </w:r>
    </w:p>
    <w:p w14:paraId="12391297" w14:textId="3C023769" w:rsidR="002E49DD" w:rsidRPr="00414654" w:rsidRDefault="002E49DD" w:rsidP="00414654">
      <w:pPr>
        <w:pStyle w:val="Akapitzlist"/>
        <w:spacing w:line="276" w:lineRule="auto"/>
        <w:ind w:left="284"/>
        <w:rPr>
          <w:rFonts w:ascii="Arial" w:eastAsiaTheme="minorHAnsi" w:hAnsi="Arial" w:cs="Arial"/>
          <w:szCs w:val="22"/>
          <w:lang w:eastAsia="en-US"/>
        </w:rPr>
      </w:pPr>
      <w:r w:rsidRPr="00414654">
        <w:rPr>
          <w:rFonts w:ascii="Arial" w:eastAsiaTheme="minorHAnsi" w:hAnsi="Arial" w:cs="Arial"/>
          <w:szCs w:val="22"/>
          <w:lang w:eastAsia="en-US"/>
        </w:rPr>
        <w:t>z wymaganiami detektora</w:t>
      </w:r>
      <w:r w:rsidR="00B61ED9" w:rsidRPr="00414654">
        <w:rPr>
          <w:rFonts w:ascii="Arial" w:eastAsiaTheme="minorHAnsi" w:hAnsi="Arial" w:cs="Arial"/>
          <w:szCs w:val="22"/>
          <w:lang w:eastAsia="en-US"/>
        </w:rPr>
        <w:t>.</w:t>
      </w:r>
    </w:p>
    <w:p w14:paraId="47C64A0C" w14:textId="5406FC9B" w:rsidR="00422D63" w:rsidRDefault="00422D63" w:rsidP="00422D63">
      <w:pPr>
        <w:rPr>
          <w:rFonts w:eastAsiaTheme="minorHAnsi"/>
          <w:lang w:eastAsia="en-US"/>
        </w:rPr>
      </w:pPr>
    </w:p>
    <w:p w14:paraId="046D67F0" w14:textId="77777777" w:rsidR="00CB1EA7" w:rsidRDefault="00CB1EA7" w:rsidP="00422D63">
      <w:pPr>
        <w:rPr>
          <w:rFonts w:eastAsiaTheme="minorHAnsi"/>
          <w:lang w:eastAsia="en-US"/>
        </w:rPr>
      </w:pPr>
    </w:p>
    <w:p w14:paraId="1757E649" w14:textId="72E24329" w:rsidR="00CB1EA7" w:rsidRDefault="00CB1EA7" w:rsidP="00422D63">
      <w:pPr>
        <w:rPr>
          <w:rFonts w:eastAsiaTheme="minorEastAsia"/>
          <w:lang w:eastAsia="en-US"/>
        </w:rPr>
      </w:pPr>
    </w:p>
    <w:p w14:paraId="2F0377FE" w14:textId="4A300E8E" w:rsidR="00341BDD" w:rsidRDefault="00341BDD" w:rsidP="00422D63">
      <w:pPr>
        <w:rPr>
          <w:rFonts w:eastAsiaTheme="minorEastAsia"/>
          <w:lang w:eastAsia="en-US"/>
        </w:rPr>
      </w:pPr>
    </w:p>
    <w:p w14:paraId="13E7EF64" w14:textId="0DFD5B6B" w:rsidR="00341BDD" w:rsidRDefault="00341BDD" w:rsidP="00422D63">
      <w:pPr>
        <w:rPr>
          <w:rFonts w:eastAsiaTheme="minorEastAsia"/>
          <w:lang w:eastAsia="en-US"/>
        </w:rPr>
      </w:pPr>
    </w:p>
    <w:p w14:paraId="6C24F4FF" w14:textId="540BF627" w:rsidR="00341BDD" w:rsidRDefault="00341BDD" w:rsidP="00422D63">
      <w:pPr>
        <w:rPr>
          <w:rFonts w:eastAsiaTheme="minorEastAsia"/>
          <w:lang w:eastAsia="en-US"/>
        </w:rPr>
      </w:pPr>
    </w:p>
    <w:p w14:paraId="19BE4E8C" w14:textId="507EBD13" w:rsidR="00341BDD" w:rsidRPr="00422D63" w:rsidRDefault="00341BDD" w:rsidP="00422D63">
      <w:pPr>
        <w:rPr>
          <w:rFonts w:eastAsiaTheme="minorEastAsia"/>
          <w:lang w:eastAsia="en-US"/>
        </w:rPr>
      </w:pPr>
    </w:p>
    <w:p w14:paraId="6232995E" w14:textId="565961B9" w:rsidR="00E048F6" w:rsidRDefault="00E048F6" w:rsidP="00E048F6">
      <w:pPr>
        <w:pStyle w:val="Legenda"/>
        <w:keepNext/>
      </w:pPr>
      <w:r>
        <w:t xml:space="preserve">Tabela </w:t>
      </w:r>
      <w:r w:rsidR="00654C7B">
        <w:fldChar w:fldCharType="begin"/>
      </w:r>
      <w:r w:rsidR="00654C7B">
        <w:instrText xml:space="preserve"> SEQ Tabela \* ARABIC </w:instrText>
      </w:r>
      <w:r w:rsidR="00654C7B">
        <w:fldChar w:fldCharType="separate"/>
      </w:r>
      <w:r w:rsidR="004E6371">
        <w:rPr>
          <w:noProof/>
        </w:rPr>
        <w:t>4</w:t>
      </w:r>
      <w:r w:rsidR="00654C7B">
        <w:rPr>
          <w:noProof/>
        </w:rPr>
        <w:fldChar w:fldCharType="end"/>
      </w:r>
      <w:r w:rsidR="00DD7463">
        <w:t>.</w:t>
      </w:r>
      <w:r w:rsidR="00F40754">
        <w:t xml:space="preserve"> </w:t>
      </w:r>
      <w:r w:rsidRPr="008022D3">
        <w:t>Opis</w:t>
      </w:r>
      <w:r w:rsidR="007A37A3">
        <w:t xml:space="preserve"> sygnałów,</w:t>
      </w:r>
      <w:r w:rsidRPr="008022D3">
        <w:t xml:space="preserve"> wyjść przekaźnikowych</w:t>
      </w:r>
      <w:r w:rsidR="00197D28">
        <w:t>. S</w:t>
      </w:r>
      <w:r w:rsidRPr="008022D3">
        <w:t xml:space="preserve">ymptomy wystawienia sygnałów dla każdego toru </w:t>
      </w:r>
      <w:r>
        <w:t>TPP</w:t>
      </w:r>
    </w:p>
    <w:tbl>
      <w:tblPr>
        <w:tblStyle w:val="Tabela-Siatka"/>
        <w:tblW w:w="97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408"/>
        <w:gridCol w:w="516"/>
        <w:gridCol w:w="680"/>
        <w:gridCol w:w="719"/>
        <w:gridCol w:w="855"/>
        <w:gridCol w:w="1088"/>
        <w:gridCol w:w="1088"/>
        <w:gridCol w:w="991"/>
        <w:gridCol w:w="952"/>
        <w:gridCol w:w="855"/>
        <w:gridCol w:w="959"/>
        <w:gridCol w:w="13"/>
      </w:tblGrid>
      <w:tr w:rsidR="009623B4" w:rsidRPr="001707AB" w14:paraId="24A3787B" w14:textId="77777777" w:rsidTr="00181709">
        <w:trPr>
          <w:trHeight w:val="2505"/>
        </w:trPr>
        <w:tc>
          <w:tcPr>
            <w:tcW w:w="670" w:type="dxa"/>
            <w:vMerge w:val="restart"/>
            <w:textDirection w:val="btLr"/>
          </w:tcPr>
          <w:p w14:paraId="4EB63F6A" w14:textId="77777777" w:rsidR="002E49DD" w:rsidRPr="00336A40" w:rsidRDefault="002E49DD" w:rsidP="001707A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  <w:lang w:val="en-US"/>
              </w:rPr>
            </w:pPr>
            <w:r w:rsidRPr="00336A40">
              <w:rPr>
                <w:rFonts w:ascii="Arial" w:hAnsi="Arial" w:cs="Arial"/>
                <w:b/>
                <w:sz w:val="16"/>
                <w:szCs w:val="16"/>
                <w:lang w:val="en-US"/>
              </w:rPr>
              <w:t>Wyjścia remamentne</w:t>
            </w:r>
            <w:r w:rsidRPr="00336A40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408" w:type="dxa"/>
          </w:tcPr>
          <w:p w14:paraId="40ABB527" w14:textId="77777777" w:rsidR="002E49DD" w:rsidRPr="00336A40" w:rsidRDefault="002E49DD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16" w:type="dxa"/>
          </w:tcPr>
          <w:p w14:paraId="1651655F" w14:textId="77777777" w:rsidR="002E49DD" w:rsidRPr="00336A40" w:rsidRDefault="002E49DD" w:rsidP="008D7AE6">
            <w:pPr>
              <w:spacing w:line="240" w:lineRule="auto"/>
              <w:ind w:left="34" w:right="-250" w:hanging="34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80" w:type="dxa"/>
          </w:tcPr>
          <w:p w14:paraId="4BAABCEF" w14:textId="77777777" w:rsidR="002E49DD" w:rsidRPr="00336A40" w:rsidRDefault="002E49DD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719" w:type="dxa"/>
            <w:shd w:val="clear" w:color="auto" w:fill="auto"/>
          </w:tcPr>
          <w:p w14:paraId="701F0B57" w14:textId="79C0A028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Funkcje/Sygnały (Przyczyna wystąpienia)</w:t>
            </w:r>
          </w:p>
        </w:tc>
        <w:tc>
          <w:tcPr>
            <w:tcW w:w="855" w:type="dxa"/>
            <w:shd w:val="clear" w:color="auto" w:fill="auto"/>
          </w:tcPr>
          <w:p w14:paraId="720305BC" w14:textId="13F3386E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Liczba wyjść  (przekaźników)</w:t>
            </w:r>
          </w:p>
        </w:tc>
        <w:tc>
          <w:tcPr>
            <w:tcW w:w="1088" w:type="dxa"/>
            <w:shd w:val="clear" w:color="auto" w:fill="auto"/>
          </w:tcPr>
          <w:p w14:paraId="78FFE452" w14:textId="25F74923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Typ styku NO (Normalnie Otwarty): ilość obwodów obsługiwanych przez dany przekaźnik</w:t>
            </w:r>
          </w:p>
        </w:tc>
        <w:tc>
          <w:tcPr>
            <w:tcW w:w="1088" w:type="dxa"/>
            <w:shd w:val="clear" w:color="auto" w:fill="auto"/>
          </w:tcPr>
          <w:p w14:paraId="0BE714B4" w14:textId="53EBDE1F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Typ styku  NC (Normalnie zamknięty):  ilość obwodów obsługiwanych przez dany przekaźnik</w:t>
            </w:r>
          </w:p>
        </w:tc>
        <w:tc>
          <w:tcPr>
            <w:tcW w:w="991" w:type="dxa"/>
            <w:shd w:val="clear" w:color="auto" w:fill="auto"/>
          </w:tcPr>
          <w:p w14:paraId="0FFE6466" w14:textId="77777777" w:rsidR="002E49DD" w:rsidRPr="00336A40" w:rsidRDefault="002E49DD" w:rsidP="00E43D96">
            <w:pPr>
              <w:jc w:val="left"/>
              <w:rPr>
                <w:rFonts w:cstheme="minorHAnsi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>Obciążenie elektryczne – maks.)</w:t>
            </w:r>
          </w:p>
          <w:p w14:paraId="3BD934BC" w14:textId="26F49F28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24VDC</w:t>
            </w:r>
          </w:p>
        </w:tc>
        <w:tc>
          <w:tcPr>
            <w:tcW w:w="952" w:type="dxa"/>
            <w:shd w:val="clear" w:color="auto" w:fill="auto"/>
          </w:tcPr>
          <w:p w14:paraId="70C12B61" w14:textId="77777777" w:rsidR="002E49DD" w:rsidRPr="00336A40" w:rsidRDefault="002E49DD" w:rsidP="00E43D96">
            <w:pPr>
              <w:jc w:val="left"/>
              <w:rPr>
                <w:rFonts w:cstheme="minorHAnsi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 xml:space="preserve">Zabezpieczenie </w:t>
            </w:r>
            <w:r w:rsidRPr="00336A40">
              <w:rPr>
                <w:rFonts w:cstheme="minorHAnsi"/>
                <w:b/>
                <w:sz w:val="16"/>
                <w:szCs w:val="16"/>
              </w:rPr>
              <w:t>min SIL 3</w:t>
            </w:r>
            <w:r w:rsidRPr="00336A40">
              <w:rPr>
                <w:rFonts w:cstheme="minorHAnsi"/>
                <w:sz w:val="16"/>
                <w:szCs w:val="16"/>
              </w:rPr>
              <w:t>– wyłączenie reaktora</w:t>
            </w:r>
          </w:p>
          <w:p w14:paraId="3DAA1243" w14:textId="77777777" w:rsidR="002E49DD" w:rsidRPr="00336A40" w:rsidRDefault="002E49DD" w:rsidP="00E43D96">
            <w:pPr>
              <w:jc w:val="left"/>
              <w:rPr>
                <w:rFonts w:cstheme="minorHAnsi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>(ALARM)</w:t>
            </w:r>
          </w:p>
          <w:p w14:paraId="408B6F14" w14:textId="77777777" w:rsidR="002E49DD" w:rsidRPr="00336A40" w:rsidRDefault="002E49DD" w:rsidP="00E43D96">
            <w:pPr>
              <w:jc w:val="left"/>
              <w:rPr>
                <w:rFonts w:cstheme="minorHAnsi"/>
                <w:b/>
                <w:sz w:val="16"/>
                <w:szCs w:val="16"/>
              </w:rPr>
            </w:pPr>
            <w:r w:rsidRPr="00336A40">
              <w:rPr>
                <w:rFonts w:cstheme="minorHAnsi"/>
                <w:b/>
                <w:sz w:val="16"/>
                <w:szCs w:val="16"/>
              </w:rPr>
              <w:t>DO RPS i UAZ</w:t>
            </w:r>
          </w:p>
          <w:p w14:paraId="7215B01F" w14:textId="77777777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5" w:type="dxa"/>
            <w:shd w:val="clear" w:color="auto" w:fill="auto"/>
          </w:tcPr>
          <w:p w14:paraId="267814EF" w14:textId="77777777" w:rsidR="002E49DD" w:rsidRPr="00336A40" w:rsidRDefault="002E49DD" w:rsidP="00E43D96">
            <w:pPr>
              <w:jc w:val="left"/>
              <w:rPr>
                <w:rFonts w:cstheme="minorHAnsi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>Powiązane z bezpieczeństwem</w:t>
            </w:r>
          </w:p>
          <w:p w14:paraId="67C7DCAE" w14:textId="77777777" w:rsidR="002E49DD" w:rsidRPr="00336A40" w:rsidRDefault="002E49DD" w:rsidP="00E43D96">
            <w:pPr>
              <w:jc w:val="left"/>
              <w:rPr>
                <w:rFonts w:cstheme="minorHAnsi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>(OSTRZEŻENIE)</w:t>
            </w:r>
          </w:p>
          <w:p w14:paraId="72A40314" w14:textId="7893EA1C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b/>
                <w:sz w:val="16"/>
                <w:szCs w:val="16"/>
              </w:rPr>
              <w:t>DO SAIA i SSM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2AE4FC96" w14:textId="77777777" w:rsidR="00E43D96" w:rsidRPr="00336A40" w:rsidRDefault="002E49DD" w:rsidP="00E43D96">
            <w:pPr>
              <w:spacing w:line="240" w:lineRule="auto"/>
              <w:jc w:val="left"/>
              <w:rPr>
                <w:rFonts w:cstheme="minorHAnsi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 xml:space="preserve">Powiązane </w:t>
            </w:r>
          </w:p>
          <w:p w14:paraId="19170EE7" w14:textId="2E205EE3" w:rsidR="002E49DD" w:rsidRPr="00336A40" w:rsidRDefault="002E49DD" w:rsidP="00E43D96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z bezpieczeństwem (System Sterowania Prętami)</w:t>
            </w:r>
          </w:p>
        </w:tc>
      </w:tr>
      <w:tr w:rsidR="00FE1755" w:rsidRPr="001707AB" w14:paraId="729C7931" w14:textId="77777777" w:rsidTr="00181709">
        <w:trPr>
          <w:trHeight w:val="143"/>
        </w:trPr>
        <w:tc>
          <w:tcPr>
            <w:tcW w:w="670" w:type="dxa"/>
            <w:vMerge/>
            <w:textDirection w:val="btLr"/>
          </w:tcPr>
          <w:p w14:paraId="2E51C1E1" w14:textId="77777777" w:rsidR="001707AB" w:rsidRPr="00336A40" w:rsidRDefault="001707AB" w:rsidP="001707A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08" w:type="dxa"/>
            <w:vMerge w:val="restart"/>
            <w:textDirection w:val="btLr"/>
          </w:tcPr>
          <w:p w14:paraId="11879B40" w14:textId="71C854F5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ascii="Arial" w:eastAsia="Calibri" w:hAnsi="Arial" w:cs="Arial"/>
                <w:sz w:val="16"/>
                <w:szCs w:val="16"/>
              </w:rPr>
              <w:t>Podstawowe</w:t>
            </w:r>
          </w:p>
        </w:tc>
        <w:tc>
          <w:tcPr>
            <w:tcW w:w="516" w:type="dxa"/>
            <w:textDirection w:val="btLr"/>
          </w:tcPr>
          <w:p w14:paraId="1A5B96CE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0" w:type="dxa"/>
            <w:vMerge w:val="restart"/>
            <w:textDirection w:val="btLr"/>
          </w:tcPr>
          <w:p w14:paraId="46B52B49" w14:textId="7E8175A7" w:rsidR="001707AB" w:rsidRPr="00336A40" w:rsidRDefault="001707AB" w:rsidP="00B9721A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val="en-GB"/>
              </w:rPr>
            </w:pPr>
            <w:r w:rsidRPr="00336A40">
              <w:rPr>
                <w:rFonts w:ascii="Arial" w:eastAsia="Calibri" w:hAnsi="Arial" w:cs="Arial"/>
                <w:sz w:val="16"/>
                <w:szCs w:val="16"/>
                <w:lang w:val="en-GB"/>
              </w:rPr>
              <w:t>Poz</w:t>
            </w:r>
            <w:r w:rsidRPr="00A7256D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iom </w:t>
            </w:r>
            <w:r w:rsidR="00094557" w:rsidRPr="00E1700B">
              <w:rPr>
                <w:rFonts w:ascii="Arial" w:eastAsia="Calibri" w:hAnsi="Arial" w:cs="Arial"/>
                <w:sz w:val="16"/>
                <w:szCs w:val="16"/>
                <w:lang w:val="en-GB"/>
              </w:rPr>
              <w:t>strumienia</w:t>
            </w:r>
            <w:r w:rsidR="00094557" w:rsidRPr="00A7256D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r w:rsidRPr="00A7256D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(zakres </w:t>
            </w:r>
            <w:r w:rsidR="00B9721A" w:rsidRPr="00A7256D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pomiarowy </w:t>
            </w:r>
            <w:r w:rsidRPr="00336A40">
              <w:rPr>
                <w:rFonts w:ascii="Arial" w:eastAsia="Calibri" w:hAnsi="Arial" w:cs="Arial"/>
                <w:sz w:val="16"/>
                <w:szCs w:val="16"/>
                <w:lang w:val="en-GB"/>
              </w:rPr>
              <w:t>%)</w:t>
            </w:r>
          </w:p>
        </w:tc>
        <w:tc>
          <w:tcPr>
            <w:tcW w:w="719" w:type="dxa"/>
            <w:shd w:val="clear" w:color="auto" w:fill="auto"/>
          </w:tcPr>
          <w:p w14:paraId="2F4A702E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A120 (przekroczenie 120% aktualnie użytkowanego zakresu pomiarowego)</w:t>
            </w:r>
          </w:p>
        </w:tc>
        <w:tc>
          <w:tcPr>
            <w:tcW w:w="855" w:type="dxa"/>
          </w:tcPr>
          <w:p w14:paraId="55BE5453" w14:textId="77777777" w:rsidR="001707AB" w:rsidRPr="00336A40" w:rsidRDefault="001707AB" w:rsidP="001707A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minimum 2 (zalecane 4)</w:t>
            </w:r>
          </w:p>
        </w:tc>
        <w:tc>
          <w:tcPr>
            <w:tcW w:w="1088" w:type="dxa"/>
          </w:tcPr>
          <w:p w14:paraId="37E5ACD9" w14:textId="24C2A6DD" w:rsidR="001707AB" w:rsidRPr="00336A40" w:rsidRDefault="00B12CC9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>4 (4PST NO lub 4PDT)</w:t>
            </w:r>
          </w:p>
        </w:tc>
        <w:tc>
          <w:tcPr>
            <w:tcW w:w="1088" w:type="dxa"/>
          </w:tcPr>
          <w:p w14:paraId="0124E564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14:paraId="7F80EEA9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952" w:type="dxa"/>
          </w:tcPr>
          <w:p w14:paraId="1050D896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5" w:type="dxa"/>
          </w:tcPr>
          <w:p w14:paraId="0891B602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72" w:type="dxa"/>
            <w:gridSpan w:val="2"/>
          </w:tcPr>
          <w:p w14:paraId="59001117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42C" w:rsidRPr="001707AB" w14:paraId="6999C328" w14:textId="77777777" w:rsidTr="00181709">
        <w:trPr>
          <w:trHeight w:val="143"/>
        </w:trPr>
        <w:tc>
          <w:tcPr>
            <w:tcW w:w="670" w:type="dxa"/>
            <w:vMerge/>
            <w:textDirection w:val="btLr"/>
          </w:tcPr>
          <w:p w14:paraId="77E244D5" w14:textId="77777777" w:rsidR="001707AB" w:rsidRPr="00336A40" w:rsidRDefault="001707AB" w:rsidP="001707A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08" w:type="dxa"/>
            <w:vMerge/>
            <w:textDirection w:val="btLr"/>
          </w:tcPr>
          <w:p w14:paraId="3E779F48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16" w:type="dxa"/>
            <w:textDirection w:val="btLr"/>
          </w:tcPr>
          <w:p w14:paraId="0E266965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0" w:type="dxa"/>
            <w:vMerge/>
            <w:textDirection w:val="btLr"/>
          </w:tcPr>
          <w:p w14:paraId="72A6122B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9" w:type="dxa"/>
          </w:tcPr>
          <w:p w14:paraId="6813EA96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 xml:space="preserve">O110 (przekroczenie 110% aktualnie </w:t>
            </w:r>
            <w:r w:rsidRPr="00336A40">
              <w:rPr>
                <w:rFonts w:ascii="Arial" w:hAnsi="Arial" w:cs="Arial"/>
                <w:sz w:val="16"/>
                <w:szCs w:val="16"/>
              </w:rPr>
              <w:lastRenderedPageBreak/>
              <w:t>użytkowanego zakresu pomiarowego)</w:t>
            </w:r>
          </w:p>
        </w:tc>
        <w:tc>
          <w:tcPr>
            <w:tcW w:w="855" w:type="dxa"/>
          </w:tcPr>
          <w:p w14:paraId="5F1B7D24" w14:textId="77777777" w:rsidR="001707AB" w:rsidRPr="00336A40" w:rsidRDefault="001707AB" w:rsidP="001707A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lastRenderedPageBreak/>
              <w:t>minimum 1 (zalecane 2)</w:t>
            </w:r>
          </w:p>
        </w:tc>
        <w:tc>
          <w:tcPr>
            <w:tcW w:w="1088" w:type="dxa"/>
          </w:tcPr>
          <w:p w14:paraId="3C9CC98F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5ED59F9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DA19C4B" w14:textId="5A8825AE" w:rsidR="001707AB" w:rsidRPr="00336A40" w:rsidRDefault="001707AB" w:rsidP="00B12CC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(</w:t>
            </w:r>
            <w:r w:rsidR="00B12CC9" w:rsidRPr="00336A40">
              <w:rPr>
                <w:rFonts w:ascii="Arial" w:hAnsi="Arial" w:cs="Arial"/>
                <w:sz w:val="16"/>
                <w:szCs w:val="16"/>
              </w:rPr>
              <w:t>4PDT</w:t>
            </w:r>
            <w:r w:rsidRPr="00336A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1" w:type="dxa"/>
          </w:tcPr>
          <w:p w14:paraId="1BF5C63C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952" w:type="dxa"/>
          </w:tcPr>
          <w:p w14:paraId="3EC2AF3C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4DC9568E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72" w:type="dxa"/>
            <w:gridSpan w:val="2"/>
          </w:tcPr>
          <w:p w14:paraId="400A638C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42C" w:rsidRPr="001707AB" w14:paraId="077DEED0" w14:textId="77777777" w:rsidTr="00181709">
        <w:trPr>
          <w:trHeight w:val="143"/>
        </w:trPr>
        <w:tc>
          <w:tcPr>
            <w:tcW w:w="670" w:type="dxa"/>
            <w:vMerge/>
            <w:textDirection w:val="btLr"/>
          </w:tcPr>
          <w:p w14:paraId="4AE0B271" w14:textId="77777777" w:rsidR="001707AB" w:rsidRPr="00336A40" w:rsidRDefault="001707AB" w:rsidP="001707A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08" w:type="dxa"/>
            <w:vMerge/>
            <w:textDirection w:val="btLr"/>
          </w:tcPr>
          <w:p w14:paraId="292A7BE2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16" w:type="dxa"/>
            <w:textDirection w:val="btLr"/>
          </w:tcPr>
          <w:p w14:paraId="5DDF56FB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0" w:type="dxa"/>
            <w:vMerge/>
            <w:textDirection w:val="btLr"/>
          </w:tcPr>
          <w:p w14:paraId="5C18B8C5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19" w:type="dxa"/>
          </w:tcPr>
          <w:p w14:paraId="3B753263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O90 (obniżenie mocy poniżej 90% aktualnie użytkowanego zakresu pomiarowego w logice 1 z 3)</w:t>
            </w:r>
          </w:p>
        </w:tc>
        <w:tc>
          <w:tcPr>
            <w:tcW w:w="855" w:type="dxa"/>
          </w:tcPr>
          <w:p w14:paraId="1A1ACB1F" w14:textId="77777777" w:rsidR="001707AB" w:rsidRPr="00336A40" w:rsidRDefault="001707AB" w:rsidP="001707A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minimum 1 (zalecane 2)</w:t>
            </w:r>
          </w:p>
        </w:tc>
        <w:tc>
          <w:tcPr>
            <w:tcW w:w="1088" w:type="dxa"/>
          </w:tcPr>
          <w:p w14:paraId="10EF1EDC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07F930C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93904E1" w14:textId="341A634C" w:rsidR="001707AB" w:rsidRPr="00336A40" w:rsidRDefault="001707AB" w:rsidP="00B12CC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(</w:t>
            </w:r>
            <w:r w:rsidR="00B12CC9" w:rsidRPr="00336A40">
              <w:rPr>
                <w:rFonts w:ascii="Arial" w:hAnsi="Arial" w:cs="Arial"/>
                <w:sz w:val="16"/>
                <w:szCs w:val="16"/>
              </w:rPr>
              <w:t>4PDT</w:t>
            </w:r>
            <w:r w:rsidRPr="00336A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1" w:type="dxa"/>
          </w:tcPr>
          <w:p w14:paraId="1B7D1D8F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952" w:type="dxa"/>
          </w:tcPr>
          <w:p w14:paraId="29E3A721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</w:tcPr>
          <w:p w14:paraId="1D8F6EF6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72" w:type="dxa"/>
            <w:gridSpan w:val="2"/>
          </w:tcPr>
          <w:p w14:paraId="22A0A245" w14:textId="77777777" w:rsidR="001707AB" w:rsidRPr="00336A40" w:rsidRDefault="001707AB" w:rsidP="001707A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D9C" w:rsidRPr="001707AB" w14:paraId="491990E7" w14:textId="77777777" w:rsidTr="00181709">
        <w:trPr>
          <w:cantSplit/>
          <w:trHeight w:val="1127"/>
        </w:trPr>
        <w:tc>
          <w:tcPr>
            <w:tcW w:w="670" w:type="dxa"/>
            <w:vMerge/>
            <w:tcBorders>
              <w:bottom w:val="single" w:sz="4" w:space="0" w:color="auto"/>
            </w:tcBorders>
            <w:textDirection w:val="btLr"/>
          </w:tcPr>
          <w:p w14:paraId="053F4874" w14:textId="77777777" w:rsidR="001707AB" w:rsidRPr="00336A40" w:rsidRDefault="001707AB" w:rsidP="001707A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textDirection w:val="btLr"/>
          </w:tcPr>
          <w:p w14:paraId="67CB4807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textDirection w:val="btLr"/>
          </w:tcPr>
          <w:p w14:paraId="7C973617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</w:tcPr>
          <w:p w14:paraId="500312BB" w14:textId="77777777" w:rsidR="001707AB" w:rsidRPr="00336A40" w:rsidRDefault="001707AB" w:rsidP="001707AB">
            <w:pPr>
              <w:spacing w:before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ascii="Arial" w:eastAsia="Calibri" w:hAnsi="Arial" w:cs="Arial"/>
                <w:sz w:val="16"/>
                <w:szCs w:val="16"/>
              </w:rPr>
              <w:t>Autodiagnostyka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0F26BDF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NTPP</w:t>
            </w:r>
          </w:p>
          <w:p w14:paraId="0F211EFC" w14:textId="55AB36EE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 xml:space="preserve">niesprawność toru, </w:t>
            </w:r>
            <w:r w:rsidR="00DD7463" w:rsidRPr="00336A40">
              <w:rPr>
                <w:rFonts w:ascii="Arial" w:hAnsi="Arial" w:cs="Arial"/>
                <w:sz w:val="16"/>
                <w:szCs w:val="16"/>
              </w:rPr>
              <w:t>np.</w:t>
            </w:r>
            <w:r w:rsidRPr="00336A40">
              <w:rPr>
                <w:rFonts w:ascii="Arial" w:hAnsi="Arial" w:cs="Arial"/>
                <w:sz w:val="16"/>
                <w:szCs w:val="16"/>
              </w:rPr>
              <w:t>.:</w:t>
            </w:r>
          </w:p>
          <w:p w14:paraId="04AE5C47" w14:textId="2B159968" w:rsidR="001707AB" w:rsidRPr="00336A40" w:rsidRDefault="00B9721A" w:rsidP="001707A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cstheme="minorHAnsi"/>
                <w:sz w:val="16"/>
                <w:szCs w:val="16"/>
              </w:rPr>
              <w:t>(</w:t>
            </w:r>
            <w:r w:rsidR="00642B28" w:rsidRPr="00336A40">
              <w:rPr>
                <w:rFonts w:cstheme="minorHAnsi"/>
                <w:sz w:val="16"/>
                <w:szCs w:val="16"/>
              </w:rPr>
              <w:t xml:space="preserve">dane z </w:t>
            </w:r>
            <w:r w:rsidRPr="00336A40">
              <w:rPr>
                <w:rFonts w:cstheme="minorHAnsi"/>
                <w:sz w:val="16"/>
                <w:szCs w:val="16"/>
              </w:rPr>
              <w:t>tor</w:t>
            </w:r>
            <w:r w:rsidR="00642B28" w:rsidRPr="00336A40">
              <w:rPr>
                <w:rFonts w:cstheme="minorHAnsi"/>
                <w:sz w:val="16"/>
                <w:szCs w:val="16"/>
              </w:rPr>
              <w:t>u niekompletne</w:t>
            </w:r>
            <w:r w:rsidR="000B14BC" w:rsidRPr="00336A40">
              <w:rPr>
                <w:rFonts w:cstheme="minorHAnsi"/>
                <w:sz w:val="16"/>
                <w:szCs w:val="16"/>
              </w:rPr>
              <w:t xml:space="preserve"> </w:t>
            </w:r>
            <w:r w:rsidRPr="00336A40">
              <w:rPr>
                <w:rFonts w:cstheme="minorHAnsi"/>
                <w:sz w:val="16"/>
                <w:szCs w:val="16"/>
              </w:rPr>
              <w:t xml:space="preserve"> lub</w:t>
            </w:r>
            <w:r w:rsidR="00285167" w:rsidRPr="00336A40">
              <w:rPr>
                <w:rFonts w:cstheme="minorHAnsi"/>
                <w:sz w:val="16"/>
                <w:szCs w:val="16"/>
              </w:rPr>
              <w:t xml:space="preserve"> tory</w:t>
            </w:r>
            <w:r w:rsidRPr="00336A40">
              <w:rPr>
                <w:rFonts w:cstheme="minorHAnsi"/>
                <w:sz w:val="16"/>
                <w:szCs w:val="16"/>
              </w:rPr>
              <w:t xml:space="preserve"> pozostają w trybie testowym)</w:t>
            </w:r>
            <w:r w:rsidR="000B14BC" w:rsidRPr="00336A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016C225" w14:textId="77777777" w:rsidR="001707AB" w:rsidRPr="00336A40" w:rsidRDefault="001707AB" w:rsidP="001707AB">
            <w:pPr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minimum 1 (zalecane 2)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9389AB0" w14:textId="0A0D837F" w:rsidR="001707AB" w:rsidRPr="00336A40" w:rsidRDefault="00B12CC9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cstheme="minorHAnsi"/>
                <w:sz w:val="16"/>
                <w:szCs w:val="16"/>
              </w:rPr>
              <w:t>4 (4PST NO lub 4PDT)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B93410F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2B339E50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764D2FF0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A34F1F8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A4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2C335A3D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B55" w:rsidRPr="001707AB" w14:paraId="38792E07" w14:textId="77777777" w:rsidTr="00DA7C0B">
        <w:trPr>
          <w:gridAfter w:val="1"/>
          <w:wAfter w:w="13" w:type="dxa"/>
          <w:cantSplit/>
          <w:trHeight w:val="406"/>
        </w:trPr>
        <w:tc>
          <w:tcPr>
            <w:tcW w:w="670" w:type="dxa"/>
            <w:shd w:val="clear" w:color="auto" w:fill="FFFFFF"/>
          </w:tcPr>
          <w:p w14:paraId="3663F151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08" w:type="dxa"/>
            <w:shd w:val="clear" w:color="auto" w:fill="FFFFFF"/>
          </w:tcPr>
          <w:p w14:paraId="332D7523" w14:textId="77777777" w:rsidR="001707AB" w:rsidRPr="00336A40" w:rsidRDefault="001707AB" w:rsidP="001707A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703" w:type="dxa"/>
            <w:gridSpan w:val="10"/>
            <w:shd w:val="clear" w:color="auto" w:fill="FFFFFF"/>
          </w:tcPr>
          <w:p w14:paraId="0C13805D" w14:textId="138BA835" w:rsidR="005C2594" w:rsidRPr="00E0785E" w:rsidRDefault="005C2594" w:rsidP="008D7AE6">
            <w:pPr>
              <w:spacing w:before="0"/>
              <w:rPr>
                <w:rFonts w:ascii="Arial" w:eastAsia="Calibri" w:hAnsi="Arial" w:cs="Arial"/>
                <w:sz w:val="16"/>
                <w:szCs w:val="16"/>
              </w:rPr>
            </w:pPr>
            <w:r w:rsidRPr="00E0785E">
              <w:rPr>
                <w:rFonts w:ascii="Arial" w:eastAsia="Calibri" w:hAnsi="Arial" w:cs="Arial"/>
                <w:sz w:val="16"/>
                <w:szCs w:val="16"/>
              </w:rPr>
              <w:t xml:space="preserve">Położenie styków ma być pewne i ma zapewnić stabilne połączenie poprzez </w:t>
            </w:r>
            <w:r w:rsidR="009F57FD" w:rsidRPr="00E0785E">
              <w:rPr>
                <w:rFonts w:ascii="Arial" w:eastAsia="Calibri" w:hAnsi="Arial" w:cs="Arial"/>
                <w:sz w:val="16"/>
                <w:szCs w:val="16"/>
              </w:rPr>
              <w:t>zastosowanie</w:t>
            </w:r>
            <w:r w:rsidRPr="00E0785E">
              <w:rPr>
                <w:rFonts w:ascii="Arial" w:eastAsia="Calibri" w:hAnsi="Arial" w:cs="Arial"/>
                <w:sz w:val="16"/>
                <w:szCs w:val="16"/>
              </w:rPr>
              <w:t xml:space="preserve"> np.: przekaźników</w:t>
            </w:r>
          </w:p>
          <w:p w14:paraId="4E85CF14" w14:textId="77777777" w:rsidR="006D7C24" w:rsidRPr="00E0785E" w:rsidRDefault="005C2594" w:rsidP="008D7AE6">
            <w:pPr>
              <w:rPr>
                <w:rFonts w:ascii="Arial" w:hAnsi="Arial" w:cs="Arial"/>
                <w:color w:val="374151"/>
                <w:sz w:val="16"/>
                <w:szCs w:val="16"/>
                <w:u w:val="single"/>
              </w:rPr>
            </w:pPr>
            <w:r w:rsidRPr="00E0785E">
              <w:rPr>
                <w:rFonts w:ascii="Arial" w:eastAsia="Calibri" w:hAnsi="Arial" w:cs="Arial"/>
                <w:sz w:val="16"/>
                <w:szCs w:val="16"/>
              </w:rPr>
              <w:t xml:space="preserve"> z mechanicznym prowadzeniem styków</w:t>
            </w:r>
            <w:r w:rsidR="006D7C24" w:rsidRPr="00E0785E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E0785E">
              <w:rPr>
                <w:rFonts w:ascii="Arial" w:eastAsia="Calibri" w:hAnsi="Arial" w:cs="Arial"/>
                <w:sz w:val="16"/>
                <w:szCs w:val="16"/>
              </w:rPr>
              <w:t xml:space="preserve"> Należy zminimalizować ryzyko „sklejania” styków.</w:t>
            </w:r>
            <w:r w:rsidR="00DA12B9" w:rsidRPr="00E0785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6D5AB19" w14:textId="3C871199" w:rsidR="001707AB" w:rsidRPr="00E0785E" w:rsidRDefault="005273E3" w:rsidP="008D7A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07AB" w:rsidRPr="00E0785E">
              <w:rPr>
                <w:rFonts w:ascii="Arial" w:hAnsi="Arial" w:cs="Arial"/>
                <w:sz w:val="16"/>
                <w:szCs w:val="16"/>
              </w:rPr>
              <w:t>odatkowe wyjścia</w:t>
            </w:r>
            <w:r w:rsidR="001707AB" w:rsidRPr="00E0785E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1707AB" w:rsidRPr="00E0785E">
              <w:rPr>
                <w:rFonts w:ascii="Arial" w:hAnsi="Arial" w:cs="Arial"/>
                <w:sz w:val="16"/>
                <w:szCs w:val="16"/>
              </w:rPr>
              <w:t xml:space="preserve"> – opcjonalne do dyskusji podczas dialogu technicznego</w:t>
            </w:r>
          </w:p>
          <w:p w14:paraId="6E11B5D2" w14:textId="53A28062" w:rsidR="001707AB" w:rsidRPr="00E0785E" w:rsidRDefault="009F57FD" w:rsidP="008D7AE6">
            <w:pPr>
              <w:rPr>
                <w:rFonts w:ascii="Arial" w:hAnsi="Arial" w:cs="Arial"/>
                <w:sz w:val="16"/>
                <w:szCs w:val="16"/>
              </w:rPr>
            </w:pPr>
            <w:r w:rsidRPr="00E0785E">
              <w:rPr>
                <w:rFonts w:ascii="Arial" w:hAnsi="Arial" w:cs="Arial"/>
                <w:sz w:val="16"/>
                <w:szCs w:val="16"/>
              </w:rPr>
              <w:t>Można stosować w</w:t>
            </w:r>
            <w:r w:rsidR="001707AB" w:rsidRPr="00E0785E">
              <w:rPr>
                <w:rFonts w:ascii="Arial" w:hAnsi="Arial" w:cs="Arial"/>
                <w:sz w:val="16"/>
                <w:szCs w:val="16"/>
              </w:rPr>
              <w:t>yjścia rema</w:t>
            </w:r>
            <w:r w:rsidR="00E0785E" w:rsidRPr="00E0785E">
              <w:rPr>
                <w:rFonts w:ascii="Arial" w:hAnsi="Arial" w:cs="Arial"/>
                <w:sz w:val="16"/>
                <w:szCs w:val="16"/>
              </w:rPr>
              <w:t>n</w:t>
            </w:r>
            <w:r w:rsidR="001707AB" w:rsidRPr="00E0785E">
              <w:rPr>
                <w:rFonts w:ascii="Arial" w:hAnsi="Arial" w:cs="Arial"/>
                <w:sz w:val="16"/>
                <w:szCs w:val="16"/>
              </w:rPr>
              <w:t>entne – wyjścia które zachowują informację o swoim stanie w przypadku utraty zasilania i przywracają się do tego stanu po ponownym dostarczeniu zasilania</w:t>
            </w:r>
            <w:r w:rsidR="003A34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8641865" w14:textId="54ED469D" w:rsidR="0005757C" w:rsidRDefault="0005757C" w:rsidP="0005757C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E6371">
        <w:rPr>
          <w:noProof/>
        </w:rPr>
        <w:t>5</w:t>
      </w:r>
      <w:r>
        <w:fldChar w:fldCharType="end"/>
      </w:r>
      <w:r w:rsidR="00DD7463">
        <w:t>.</w:t>
      </w:r>
      <w:r>
        <w:t xml:space="preserve"> </w:t>
      </w:r>
      <w:r w:rsidRPr="0023247E">
        <w:t>Opis wyjść przekaźnikowych</w:t>
      </w:r>
      <w:r w:rsidR="00B7163F">
        <w:t>. S</w:t>
      </w:r>
      <w:r w:rsidRPr="0023247E">
        <w:t xml:space="preserve">ymptomy wystawienia sygnałów dla każdego toru </w:t>
      </w:r>
      <w:r w:rsidR="00432C84" w:rsidRPr="0023247E">
        <w:t>TP</w:t>
      </w:r>
      <w:r w:rsidR="00432C84">
        <w:t>P</w:t>
      </w:r>
    </w:p>
    <w:tbl>
      <w:tblPr>
        <w:tblStyle w:val="Tabela-Siatka"/>
        <w:tblW w:w="9904" w:type="dxa"/>
        <w:tblLook w:val="04A0" w:firstRow="1" w:lastRow="0" w:firstColumn="1" w:lastColumn="0" w:noHBand="0" w:noVBand="1"/>
      </w:tblPr>
      <w:tblGrid>
        <w:gridCol w:w="1769"/>
        <w:gridCol w:w="1562"/>
        <w:gridCol w:w="1689"/>
        <w:gridCol w:w="2431"/>
        <w:gridCol w:w="2453"/>
      </w:tblGrid>
      <w:tr w:rsidR="00CE4555" w:rsidRPr="00DD199B" w14:paraId="60B22E84" w14:textId="59DEA916" w:rsidTr="00B7093A">
        <w:trPr>
          <w:trHeight w:val="1637"/>
        </w:trPr>
        <w:tc>
          <w:tcPr>
            <w:tcW w:w="1769" w:type="dxa"/>
          </w:tcPr>
          <w:p w14:paraId="0DCE6058" w14:textId="77777777" w:rsidR="00CE4555" w:rsidRPr="000446C5" w:rsidRDefault="00CE4555" w:rsidP="006B1D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62" w:type="dxa"/>
          </w:tcPr>
          <w:p w14:paraId="4152D115" w14:textId="5AAEFF39" w:rsidR="00CE4555" w:rsidRPr="000446C5" w:rsidRDefault="00CE4555" w:rsidP="006B1D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Zakres pomiarowy</w:t>
            </w:r>
          </w:p>
        </w:tc>
        <w:tc>
          <w:tcPr>
            <w:tcW w:w="1689" w:type="dxa"/>
          </w:tcPr>
          <w:p w14:paraId="212BE68D" w14:textId="31909F25" w:rsidR="00CE4555" w:rsidRPr="000446C5" w:rsidRDefault="00CE4555" w:rsidP="006B1D51">
            <w:pPr>
              <w:rPr>
                <w:rFonts w:ascii="Arial" w:hAnsi="Arial" w:cs="Arial"/>
                <w:color w:val="4F81BD" w:themeColor="accent1"/>
                <w:sz w:val="16"/>
                <w:szCs w:val="16"/>
                <w:highlight w:val="yellow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Liczba lokalnych wskaźników (w szafie)</w:t>
            </w:r>
          </w:p>
        </w:tc>
        <w:tc>
          <w:tcPr>
            <w:tcW w:w="2431" w:type="dxa"/>
          </w:tcPr>
          <w:p w14:paraId="2C38737C" w14:textId="1A6D31FA" w:rsidR="00CE4555" w:rsidRPr="000446C5" w:rsidRDefault="00CE4555" w:rsidP="006B1D51">
            <w:pPr>
              <w:rPr>
                <w:rFonts w:ascii="Arial" w:hAnsi="Arial" w:cs="Arial"/>
                <w:color w:val="4F81BD" w:themeColor="accent1"/>
                <w:sz w:val="16"/>
                <w:szCs w:val="16"/>
                <w:highlight w:val="yellow"/>
                <w:lang w:val="en-US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Liczba wskaźników konsoli operatora</w:t>
            </w:r>
          </w:p>
        </w:tc>
        <w:tc>
          <w:tcPr>
            <w:tcW w:w="2450" w:type="dxa"/>
          </w:tcPr>
          <w:p w14:paraId="0CB321BC" w14:textId="4456C3C6" w:rsidR="00CE4555" w:rsidRPr="000446C5" w:rsidRDefault="00CE4555" w:rsidP="006B1D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 xml:space="preserve">Liczba wyjść dla systemów archiwizacji danych </w:t>
            </w:r>
          </w:p>
        </w:tc>
      </w:tr>
      <w:tr w:rsidR="00CE4555" w:rsidRPr="001B334B" w14:paraId="440793D0" w14:textId="40454977" w:rsidTr="00B7093A">
        <w:trPr>
          <w:trHeight w:val="104"/>
        </w:trPr>
        <w:tc>
          <w:tcPr>
            <w:tcW w:w="1769" w:type="dxa"/>
          </w:tcPr>
          <w:p w14:paraId="2EAF5A7E" w14:textId="70045681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 xml:space="preserve">Zakres [%] </w:t>
            </w:r>
          </w:p>
        </w:tc>
        <w:tc>
          <w:tcPr>
            <w:tcW w:w="1562" w:type="dxa"/>
          </w:tcPr>
          <w:p w14:paraId="182F53C4" w14:textId="77777777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0-140%</w:t>
            </w:r>
          </w:p>
        </w:tc>
        <w:tc>
          <w:tcPr>
            <w:tcW w:w="1689" w:type="dxa"/>
          </w:tcPr>
          <w:p w14:paraId="6AAD3E52" w14:textId="77777777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33CD1DE" w14:textId="5A749A77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</w:tcPr>
          <w:p w14:paraId="1F4BF1B7" w14:textId="77777777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  <w:p w14:paraId="3F84B892" w14:textId="5F48C5C8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14:paraId="61A990A1" w14:textId="2E65CBEA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x </w:t>
            </w:r>
            <w:r w:rsidRPr="00E14F02">
              <w:rPr>
                <w:rFonts w:ascii="Arial" w:hAnsi="Arial" w:cs="Arial"/>
                <w:sz w:val="16"/>
                <w:szCs w:val="16"/>
              </w:rPr>
              <w:t>(4-20 mA)</w:t>
            </w:r>
          </w:p>
        </w:tc>
      </w:tr>
      <w:tr w:rsidR="00CE4555" w:rsidRPr="001C6608" w14:paraId="79456981" w14:textId="177DB070" w:rsidTr="00B7093A">
        <w:trPr>
          <w:trHeight w:val="2203"/>
        </w:trPr>
        <w:tc>
          <w:tcPr>
            <w:tcW w:w="1769" w:type="dxa"/>
          </w:tcPr>
          <w:p w14:paraId="71BE7BE9" w14:textId="151C3B74" w:rsidR="00CE4555" w:rsidRPr="000446C5" w:rsidRDefault="00CE4555" w:rsidP="009C3C82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Zakres pomiarowy toru</w:t>
            </w:r>
          </w:p>
        </w:tc>
        <w:tc>
          <w:tcPr>
            <w:tcW w:w="1562" w:type="dxa"/>
          </w:tcPr>
          <w:p w14:paraId="2EF2AF97" w14:textId="53621F64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1E-11  do</w:t>
            </w:r>
          </w:p>
          <w:p w14:paraId="33A48252" w14:textId="248D85AB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 xml:space="preserve"> 3E-4</w:t>
            </w:r>
          </w:p>
        </w:tc>
        <w:tc>
          <w:tcPr>
            <w:tcW w:w="1689" w:type="dxa"/>
          </w:tcPr>
          <w:p w14:paraId="49285430" w14:textId="77777777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  <w:p w14:paraId="2B328B75" w14:textId="4DCDAE08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431" w:type="dxa"/>
          </w:tcPr>
          <w:p w14:paraId="4D1CCF0F" w14:textId="77777777" w:rsidR="00CE4555" w:rsidRPr="000446C5" w:rsidRDefault="00CE4555" w:rsidP="00D9048C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405E32" w14:textId="2A638E54" w:rsidR="00CE4555" w:rsidRPr="000446C5" w:rsidRDefault="00CE4555" w:rsidP="006B1D51">
            <w:pPr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450" w:type="dxa"/>
          </w:tcPr>
          <w:p w14:paraId="716A85A5" w14:textId="6B5F3A16" w:rsidR="00CE4555" w:rsidRPr="000446C5" w:rsidRDefault="00CE4555" w:rsidP="004A383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6C331E9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pełne zestawy c</w:t>
            </w:r>
            <w:r w:rsidRPr="06C331E9">
              <w:rPr>
                <w:rFonts w:ascii="Arial" w:hAnsi="Arial" w:cs="Arial"/>
                <w:sz w:val="16"/>
                <w:szCs w:val="16"/>
              </w:rPr>
              <w:t>yfrow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6C331E9">
              <w:rPr>
                <w:rFonts w:ascii="Arial" w:hAnsi="Arial" w:cs="Arial"/>
                <w:sz w:val="16"/>
                <w:szCs w:val="16"/>
              </w:rPr>
              <w:t xml:space="preserve"> wyjś</w:t>
            </w:r>
            <w:r>
              <w:rPr>
                <w:rFonts w:ascii="Arial" w:hAnsi="Arial" w:cs="Arial"/>
                <w:sz w:val="16"/>
                <w:szCs w:val="16"/>
              </w:rPr>
              <w:t>ć przekazujących informacje binarne o bieżącym zakresie pomiaru prądu detektora do 2 systemów nadrzędnych</w:t>
            </w:r>
          </w:p>
        </w:tc>
      </w:tr>
      <w:tr w:rsidR="00163EA8" w:rsidRPr="001C6608" w14:paraId="76B5C50F" w14:textId="77777777" w:rsidTr="00B7093A">
        <w:trPr>
          <w:trHeight w:val="448"/>
        </w:trPr>
        <w:tc>
          <w:tcPr>
            <w:tcW w:w="9904" w:type="dxa"/>
            <w:gridSpan w:val="5"/>
          </w:tcPr>
          <w:p w14:paraId="29568194" w14:textId="2ADB6986" w:rsidR="00163EA8" w:rsidRPr="06C331E9" w:rsidRDefault="00163EA8" w:rsidP="00B70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6C5">
              <w:rPr>
                <w:rFonts w:ascii="Arial" w:hAnsi="Arial" w:cs="Arial"/>
                <w:sz w:val="16"/>
                <w:szCs w:val="16"/>
              </w:rPr>
              <w:t>Wszystkie wyjścia muszą być izolowane galwanicznie.</w:t>
            </w:r>
          </w:p>
        </w:tc>
      </w:tr>
    </w:tbl>
    <w:p w14:paraId="1B60DD59" w14:textId="77777777" w:rsidR="0021788C" w:rsidRDefault="0021788C" w:rsidP="0021788C">
      <w:pPr>
        <w:pStyle w:val="Nagwek3"/>
      </w:pPr>
    </w:p>
    <w:p w14:paraId="6AE40236" w14:textId="77777777" w:rsidR="00F2132F" w:rsidRPr="00F2132F" w:rsidRDefault="00F2132F" w:rsidP="00F2132F">
      <w:pPr>
        <w:pStyle w:val="WcicieII"/>
      </w:pPr>
    </w:p>
    <w:p w14:paraId="5BFF5AE4" w14:textId="76F11FE0" w:rsidR="00872080" w:rsidRPr="00872080" w:rsidRDefault="003D7C96" w:rsidP="0053619E">
      <w:pPr>
        <w:pStyle w:val="Nagwek3"/>
        <w:numPr>
          <w:ilvl w:val="2"/>
          <w:numId w:val="73"/>
        </w:numPr>
      </w:pPr>
      <w:r w:rsidRPr="008511CB">
        <w:t xml:space="preserve">Wymagania dla </w:t>
      </w:r>
      <w:r w:rsidR="006C130A" w:rsidRPr="008511CB">
        <w:t>Tor</w:t>
      </w:r>
      <w:r w:rsidR="00555D56" w:rsidRPr="008511CB">
        <w:t>u</w:t>
      </w:r>
      <w:r w:rsidR="006C130A" w:rsidRPr="008511CB">
        <w:t xml:space="preserve"> Prądow</w:t>
      </w:r>
      <w:r w:rsidR="00555D56" w:rsidRPr="008511CB">
        <w:t>o</w:t>
      </w:r>
      <w:r w:rsidR="00A603F0" w:rsidRPr="008511CB">
        <w:t>-</w:t>
      </w:r>
      <w:r w:rsidR="006C130A" w:rsidRPr="008511CB">
        <w:t>Proporcjonaln</w:t>
      </w:r>
      <w:r w:rsidR="00555D56" w:rsidRPr="008511CB">
        <w:t>ego</w:t>
      </w:r>
      <w:r w:rsidR="006C130A" w:rsidRPr="008511CB">
        <w:t xml:space="preserve"> Automatyczn</w:t>
      </w:r>
      <w:r w:rsidR="00790EE0" w:rsidRPr="008511CB">
        <w:t>ego</w:t>
      </w:r>
      <w:r w:rsidR="006C130A" w:rsidRPr="008511CB">
        <w:t xml:space="preserve"> </w:t>
      </w:r>
      <w:r w:rsidR="00790EE0" w:rsidRPr="008511CB">
        <w:t>(</w:t>
      </w:r>
      <w:r w:rsidRPr="008511CB">
        <w:t>TPPA</w:t>
      </w:r>
      <w:r w:rsidR="00790EE0" w:rsidRPr="008511CB">
        <w:t>)</w:t>
      </w:r>
    </w:p>
    <w:p w14:paraId="18691E43" w14:textId="47B89643" w:rsidR="001D1601" w:rsidRPr="00CC2900" w:rsidRDefault="00E212DD" w:rsidP="00CC2900">
      <w:pPr>
        <w:pStyle w:val="WcicieII"/>
        <w:spacing w:after="120" w:line="276" w:lineRule="auto"/>
        <w:ind w:left="0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 xml:space="preserve">Tor </w:t>
      </w:r>
      <w:r w:rsidR="001D1601" w:rsidRPr="00CC2900">
        <w:rPr>
          <w:rFonts w:ascii="Arial" w:hAnsi="Arial" w:cs="Arial"/>
          <w:szCs w:val="22"/>
        </w:rPr>
        <w:t xml:space="preserve">TPPA współpracuje z </w:t>
      </w:r>
      <w:r w:rsidR="00CA0D09">
        <w:rPr>
          <w:rFonts w:ascii="Arial" w:hAnsi="Arial" w:cs="Arial"/>
          <w:szCs w:val="22"/>
        </w:rPr>
        <w:t>układem sterowania</w:t>
      </w:r>
      <w:r w:rsidR="00CA0D09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 xml:space="preserve">pręta </w:t>
      </w:r>
      <w:r w:rsidR="00F126AF" w:rsidRPr="00CC2900">
        <w:rPr>
          <w:rFonts w:ascii="Arial" w:hAnsi="Arial" w:cs="Arial"/>
          <w:szCs w:val="22"/>
        </w:rPr>
        <w:t>automatycznej</w:t>
      </w:r>
      <w:r w:rsidRPr="00CC2900">
        <w:rPr>
          <w:rFonts w:ascii="Arial" w:hAnsi="Arial" w:cs="Arial"/>
          <w:szCs w:val="22"/>
        </w:rPr>
        <w:t xml:space="preserve"> regulacji</w:t>
      </w:r>
      <w:r w:rsidR="001D1601" w:rsidRPr="00CC2900">
        <w:rPr>
          <w:rFonts w:ascii="Arial" w:hAnsi="Arial" w:cs="Arial"/>
          <w:szCs w:val="22"/>
        </w:rPr>
        <w:t xml:space="preserve"> (PAR), utrzymując </w:t>
      </w:r>
      <w:r w:rsidRPr="00CC2900">
        <w:rPr>
          <w:rFonts w:ascii="Arial" w:hAnsi="Arial" w:cs="Arial"/>
          <w:szCs w:val="22"/>
        </w:rPr>
        <w:t xml:space="preserve">zadany </w:t>
      </w:r>
      <w:r w:rsidR="001D1601" w:rsidRPr="00CC2900">
        <w:rPr>
          <w:rFonts w:ascii="Arial" w:hAnsi="Arial" w:cs="Arial"/>
          <w:szCs w:val="22"/>
        </w:rPr>
        <w:t xml:space="preserve">poziom mocy reaktora poprzez </w:t>
      </w:r>
      <w:r w:rsidRPr="00CC2900">
        <w:rPr>
          <w:rFonts w:ascii="Arial" w:hAnsi="Arial" w:cs="Arial"/>
          <w:szCs w:val="22"/>
        </w:rPr>
        <w:t xml:space="preserve">zmianę </w:t>
      </w:r>
      <w:r w:rsidR="001D1601" w:rsidRPr="00CC2900">
        <w:rPr>
          <w:rFonts w:ascii="Arial" w:hAnsi="Arial" w:cs="Arial"/>
          <w:szCs w:val="22"/>
        </w:rPr>
        <w:t>pozycji pręta (PAR).</w:t>
      </w:r>
    </w:p>
    <w:p w14:paraId="3574E26D" w14:textId="77777777" w:rsidR="00E76FEF" w:rsidRPr="00CC2900" w:rsidRDefault="00E76FEF" w:rsidP="00CC2900">
      <w:pPr>
        <w:pStyle w:val="Nagwek5"/>
        <w:spacing w:line="276" w:lineRule="auto"/>
        <w:rPr>
          <w:rFonts w:ascii="Arial" w:eastAsiaTheme="minorHAnsi" w:hAnsi="Arial" w:cs="Arial"/>
          <w:b w:val="0"/>
          <w:u w:val="single"/>
          <w:lang w:val="pl-PL" w:eastAsia="en-US"/>
        </w:rPr>
      </w:pPr>
      <w:r w:rsidRPr="00CC2900">
        <w:rPr>
          <w:rFonts w:ascii="Arial" w:eastAsiaTheme="minorHAnsi" w:hAnsi="Arial" w:cs="Arial"/>
          <w:u w:val="single"/>
          <w:lang w:val="pl-PL" w:eastAsia="en-US"/>
        </w:rPr>
        <w:t>Wymagania</w:t>
      </w:r>
      <w:r w:rsidRPr="00CC2900">
        <w:rPr>
          <w:rFonts w:ascii="Arial" w:eastAsiaTheme="minorHAnsi" w:hAnsi="Arial" w:cs="Arial"/>
          <w:b w:val="0"/>
          <w:u w:val="single"/>
          <w:lang w:val="pl-PL" w:eastAsia="en-US"/>
        </w:rPr>
        <w:t>:</w:t>
      </w:r>
    </w:p>
    <w:p w14:paraId="601F32CF" w14:textId="70A5B491" w:rsidR="00E76FEF" w:rsidRPr="00CC2900" w:rsidRDefault="00E76FEF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Wszystkie urządzenia elektryczne i systemy dla torów TPPA, za pomocą których będą wykonywane funkcje bezpieczeństwa mają spełniać </w:t>
      </w:r>
      <w:r w:rsidR="00997FDB" w:rsidRPr="303176C4">
        <w:rPr>
          <w:rFonts w:ascii="Arial" w:hAnsi="Arial" w:cs="Arial"/>
        </w:rPr>
        <w:t>minimaln</w:t>
      </w:r>
      <w:r w:rsidR="00E63D94" w:rsidRPr="303176C4">
        <w:rPr>
          <w:rFonts w:ascii="Arial" w:hAnsi="Arial" w:cs="Arial"/>
        </w:rPr>
        <w:t>ie</w:t>
      </w:r>
      <w:r w:rsidR="00997FDB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poziom 2 nienaruszalności bezpieczeństwa SIL2.</w:t>
      </w:r>
    </w:p>
    <w:p w14:paraId="27ED066B" w14:textId="1B447C51" w:rsidR="00E76FEF" w:rsidRPr="00CC2900" w:rsidRDefault="0BB0C004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48E99BB0">
        <w:rPr>
          <w:rFonts w:ascii="Arial" w:hAnsi="Arial" w:cs="Arial"/>
        </w:rPr>
        <w:t>T</w:t>
      </w:r>
      <w:r w:rsidR="0A43AE83" w:rsidRPr="48E99BB0">
        <w:rPr>
          <w:rFonts w:ascii="Arial" w:hAnsi="Arial" w:cs="Arial"/>
        </w:rPr>
        <w:t>or</w:t>
      </w:r>
      <w:r w:rsidR="00CA0D09" w:rsidRPr="303176C4">
        <w:rPr>
          <w:rFonts w:ascii="Arial" w:hAnsi="Arial" w:cs="Arial"/>
        </w:rPr>
        <w:t xml:space="preserve"> </w:t>
      </w:r>
      <w:r w:rsidR="00E76FEF" w:rsidRPr="303176C4">
        <w:rPr>
          <w:rFonts w:ascii="Arial" w:hAnsi="Arial" w:cs="Arial"/>
        </w:rPr>
        <w:t>powinien posiadać redundantne zasilanie.</w:t>
      </w:r>
    </w:p>
    <w:p w14:paraId="7958D52A" w14:textId="1AE2B785" w:rsidR="00E76FEF" w:rsidRPr="00CC2900" w:rsidRDefault="00E76FEF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>System musi przekazać dalej sygnały ostrzegawcze do systemu synoptycznego (</w:t>
      </w:r>
      <w:r w:rsidR="00844980" w:rsidRPr="303176C4">
        <w:rPr>
          <w:rFonts w:ascii="Arial" w:hAnsi="Arial" w:cs="Arial"/>
        </w:rPr>
        <w:t>SAIA</w:t>
      </w:r>
      <w:r w:rsidR="000E536B" w:rsidRPr="303176C4">
        <w:rPr>
          <w:rFonts w:ascii="Arial" w:hAnsi="Arial" w:cs="Arial"/>
        </w:rPr>
        <w:t xml:space="preserve"> oraz</w:t>
      </w:r>
      <w:r w:rsidR="00844980" w:rsidRPr="303176C4">
        <w:rPr>
          <w:rFonts w:ascii="Arial" w:hAnsi="Arial" w:cs="Arial"/>
        </w:rPr>
        <w:t xml:space="preserve"> SSM</w:t>
      </w:r>
      <w:r w:rsidR="0A43AE83" w:rsidRPr="48E99BB0">
        <w:rPr>
          <w:rFonts w:ascii="Arial" w:hAnsi="Arial" w:cs="Arial"/>
        </w:rPr>
        <w:t>).</w:t>
      </w:r>
      <w:r w:rsidRPr="303176C4" w:rsidDel="00E76FEF">
        <w:rPr>
          <w:rFonts w:ascii="Arial" w:hAnsi="Arial" w:cs="Arial"/>
        </w:rPr>
        <w:t xml:space="preserve"> </w:t>
      </w:r>
      <w:r w:rsidRPr="303176C4">
        <w:rPr>
          <w:rFonts w:ascii="Arial" w:eastAsiaTheme="minorEastAsia" w:hAnsi="Arial" w:cs="Arial"/>
        </w:rPr>
        <w:t xml:space="preserve">Funkcje nie spełniające bezpieczeństwa muszą być przekazywane do sytemu sterowania mnemotechniką (styki NO) oraz (okres przejściowy)  do systemu SAIA (styki NC).   </w:t>
      </w:r>
    </w:p>
    <w:p w14:paraId="303EBBE3" w14:textId="511A97DC" w:rsidR="00E76FEF" w:rsidRPr="00CC2900" w:rsidRDefault="00E76FEF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>Tor TPPA nie generuje sygnałów alarmowych przekazywanych do UAZ i RPS.</w:t>
      </w:r>
    </w:p>
    <w:p w14:paraId="28EF7462" w14:textId="6D08CFC2" w:rsidR="002F1F00" w:rsidRDefault="00E76FEF" w:rsidP="0053619E">
      <w:pPr>
        <w:pStyle w:val="Tekstpodstawowyzwciciem2"/>
        <w:numPr>
          <w:ilvl w:val="0"/>
          <w:numId w:val="8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CC2900">
        <w:rPr>
          <w:rFonts w:ascii="Arial" w:hAnsi="Arial" w:cs="Arial"/>
        </w:rPr>
        <w:t>Tor TPPA będzie posiadał indywidualny wskaźnik lokalny zamontowany w szafie sterowniczej oraz dodatkowy wskaźnik zamontowany w konsoli operatorskiej w sterowni</w:t>
      </w:r>
      <w:r w:rsidR="00E82E6E">
        <w:rPr>
          <w:rFonts w:ascii="Arial" w:hAnsi="Arial" w:cs="Arial"/>
        </w:rPr>
        <w:t xml:space="preserve"> (w postaci analogowej)</w:t>
      </w:r>
      <w:r w:rsidRPr="00CC2900">
        <w:rPr>
          <w:rFonts w:ascii="Arial" w:hAnsi="Arial" w:cs="Arial"/>
        </w:rPr>
        <w:t>. Wskaźniki mają wyświetlać wartość uchybu i prąd z detektora.</w:t>
      </w:r>
      <w:r w:rsidR="00596EE9" w:rsidRPr="00CC2900">
        <w:rPr>
          <w:rFonts w:ascii="Arial" w:hAnsi="Arial" w:cs="Arial"/>
        </w:rPr>
        <w:t xml:space="preserve"> </w:t>
      </w:r>
      <w:r w:rsidRPr="00CC2900">
        <w:rPr>
          <w:rFonts w:ascii="Arial" w:hAnsi="Arial" w:cs="Arial"/>
        </w:rPr>
        <w:t>System dla torów TPPA musi posiadać funkcję autodiagnostyki.</w:t>
      </w:r>
      <w:r w:rsidR="00596EE9" w:rsidRPr="00CC2900">
        <w:rPr>
          <w:rFonts w:ascii="Arial" w:hAnsi="Arial" w:cs="Arial"/>
        </w:rPr>
        <w:t xml:space="preserve"> </w:t>
      </w:r>
      <w:r w:rsidR="006C5C5E" w:rsidRPr="00CC2900">
        <w:rPr>
          <w:rFonts w:ascii="Arial" w:hAnsi="Arial" w:cs="Arial"/>
        </w:rPr>
        <w:t xml:space="preserve">Tor </w:t>
      </w:r>
      <w:r w:rsidRPr="00CC2900">
        <w:rPr>
          <w:rFonts w:ascii="Arial" w:hAnsi="Arial" w:cs="Arial"/>
        </w:rPr>
        <w:t>TPPA pow</w:t>
      </w:r>
      <w:r w:rsidR="006158DC" w:rsidRPr="00CC2900">
        <w:rPr>
          <w:rFonts w:ascii="Arial" w:hAnsi="Arial" w:cs="Arial"/>
        </w:rPr>
        <w:t xml:space="preserve">inien </w:t>
      </w:r>
      <w:r w:rsidRPr="00CC2900">
        <w:rPr>
          <w:rFonts w:ascii="Arial" w:hAnsi="Arial" w:cs="Arial"/>
        </w:rPr>
        <w:t xml:space="preserve"> mieć wbudowany generator sygnałów. Generowany sygnał będzie służył do okresowej kalibracji systemu. Poprzez symulowanie sygnałów</w:t>
      </w:r>
    </w:p>
    <w:p w14:paraId="0A739E5D" w14:textId="60F9BB5B" w:rsidR="00E76FEF" w:rsidRPr="00CC2900" w:rsidRDefault="00E76FEF" w:rsidP="002F1F00">
      <w:pPr>
        <w:pStyle w:val="Tekstpodstawowyzwciciem2"/>
        <w:spacing w:after="0" w:line="276" w:lineRule="auto"/>
        <w:ind w:left="284" w:firstLine="0"/>
        <w:jc w:val="both"/>
        <w:rPr>
          <w:rFonts w:ascii="Arial" w:hAnsi="Arial" w:cs="Arial"/>
        </w:rPr>
      </w:pPr>
      <w:r w:rsidRPr="00CC2900">
        <w:rPr>
          <w:rFonts w:ascii="Arial" w:hAnsi="Arial" w:cs="Arial"/>
        </w:rPr>
        <w:t>z detektora.</w:t>
      </w:r>
    </w:p>
    <w:p w14:paraId="108F0DD6" w14:textId="2F60B27C" w:rsidR="00E76FEF" w:rsidRPr="00CC2900" w:rsidRDefault="00E76FEF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eastAsiaTheme="minorEastAsia" w:hAnsi="Arial" w:cs="Arial"/>
        </w:rPr>
        <w:lastRenderedPageBreak/>
        <w:t>Napięcie zasilające dla detektora wytwarzane wewnątrz toru pomiarowego zgodnie</w:t>
      </w:r>
      <w:r>
        <w:br/>
      </w:r>
      <w:r w:rsidRPr="303176C4">
        <w:rPr>
          <w:rFonts w:ascii="Arial" w:hAnsi="Arial" w:cs="Arial"/>
        </w:rPr>
        <w:t>z wymaganiami detektora</w:t>
      </w:r>
      <w:r w:rsidR="00AE38E6" w:rsidRPr="303176C4">
        <w:rPr>
          <w:rFonts w:ascii="Arial" w:hAnsi="Arial" w:cs="Arial"/>
        </w:rPr>
        <w:t>.</w:t>
      </w:r>
    </w:p>
    <w:p w14:paraId="40720A94" w14:textId="1A61FE69" w:rsidR="00E76FEF" w:rsidRPr="00CC2900" w:rsidRDefault="00E76FEF" w:rsidP="0053619E">
      <w:pPr>
        <w:pStyle w:val="Tekstpodstawowyzwciciem2"/>
        <w:numPr>
          <w:ilvl w:val="1"/>
          <w:numId w:val="72"/>
        </w:numPr>
        <w:spacing w:before="60" w:after="60" w:line="276" w:lineRule="auto"/>
        <w:ind w:left="284" w:hanging="284"/>
        <w:jc w:val="both"/>
        <w:rPr>
          <w:rFonts w:ascii="Arial" w:hAnsi="Arial" w:cs="Arial"/>
          <w:iCs/>
        </w:rPr>
      </w:pPr>
      <w:r w:rsidRPr="303176C4">
        <w:rPr>
          <w:rFonts w:ascii="Arial" w:hAnsi="Arial" w:cs="Arial"/>
        </w:rPr>
        <w:t>Tor TPPA będzie wyposażony we własny detektor pomiarowy</w:t>
      </w:r>
      <w:r w:rsidR="006158DC" w:rsidRPr="303176C4">
        <w:rPr>
          <w:rFonts w:ascii="Arial" w:hAnsi="Arial" w:cs="Arial"/>
        </w:rPr>
        <w:t>.</w:t>
      </w:r>
    </w:p>
    <w:p w14:paraId="3792B744" w14:textId="0617301A" w:rsidR="001D1601" w:rsidRPr="00CC2900" w:rsidRDefault="001D1601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Wyjścia sterowania: </w:t>
      </w:r>
      <w:r w:rsidR="00E76FEF" w:rsidRPr="303176C4">
        <w:rPr>
          <w:rFonts w:ascii="Arial" w:hAnsi="Arial" w:cs="Arial"/>
        </w:rPr>
        <w:t>sygnał wyjściowy z toru TPPA powinien być dostosowany do systemu sterowania położeniem prętów</w:t>
      </w:r>
      <w:r w:rsidR="00E82E6E">
        <w:rPr>
          <w:rFonts w:ascii="Arial" w:hAnsi="Arial" w:cs="Arial"/>
        </w:rPr>
        <w:t>.</w:t>
      </w:r>
    </w:p>
    <w:p w14:paraId="128D6C98" w14:textId="77777777" w:rsidR="001D1601" w:rsidRPr="00CC2900" w:rsidRDefault="001D1601" w:rsidP="0053619E">
      <w:pPr>
        <w:pStyle w:val="Tekstpodstawowyzwciciem2"/>
        <w:numPr>
          <w:ilvl w:val="0"/>
          <w:numId w:val="84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Reaktor MARIA obecnie działa w dwóch trybach: </w:t>
      </w:r>
    </w:p>
    <w:p w14:paraId="568BC23B" w14:textId="2BAC1DC2" w:rsidR="001D1601" w:rsidRPr="00CC2900" w:rsidRDefault="001D1601" w:rsidP="0053619E">
      <w:pPr>
        <w:pStyle w:val="WcicieII"/>
        <w:numPr>
          <w:ilvl w:val="0"/>
          <w:numId w:val="85"/>
        </w:numPr>
        <w:spacing w:before="60" w:after="60" w:line="276" w:lineRule="auto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 xml:space="preserve">Normalny, gdzie wymagana jest pełna sprawność wszystkich obwodów chłodzenia. Używany podczas normalnej pracy przy mocy powyżej 500 kW. Pełne chłodzenie: dla obiegu paliwowego 680-750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2"/>
              </w:rPr>
              <m:t>h</m:t>
            </m:r>
          </m:den>
        </m:f>
      </m:oMath>
      <w:r w:rsidR="0043402D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 xml:space="preserve">i </w:t>
      </w:r>
      <w:r w:rsidR="00E82E6E">
        <w:rPr>
          <w:rFonts w:ascii="Arial" w:hAnsi="Arial" w:cs="Arial"/>
          <w:szCs w:val="22"/>
        </w:rPr>
        <w:t>16</w:t>
      </w:r>
      <w:r w:rsidRPr="00CC2900">
        <w:rPr>
          <w:rFonts w:ascii="Arial" w:hAnsi="Arial" w:cs="Arial"/>
          <w:szCs w:val="22"/>
        </w:rPr>
        <w:t xml:space="preserve">00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2"/>
              </w:rPr>
              <m:t>h</m:t>
            </m:r>
          </m:den>
        </m:f>
      </m:oMath>
      <w:r w:rsidR="0043402D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 xml:space="preserve"> dla basenu reaktora. </w:t>
      </w:r>
    </w:p>
    <w:p w14:paraId="4AA7486B" w14:textId="2E3AFB50" w:rsidR="001D1601" w:rsidRPr="00CC2900" w:rsidRDefault="001D1601" w:rsidP="0053619E">
      <w:pPr>
        <w:pStyle w:val="WcicieII"/>
        <w:numPr>
          <w:ilvl w:val="0"/>
          <w:numId w:val="85"/>
        </w:numPr>
        <w:spacing w:before="60" w:after="60" w:line="276" w:lineRule="auto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 xml:space="preserve">Ograniczony „BZC”, pozwalający na pracę reaktora bez pełnych systemów chłodzenia. 120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Cs w:val="22"/>
              </w:rPr>
              <m:t>h</m:t>
            </m:r>
          </m:den>
        </m:f>
      </m:oMath>
      <w:r w:rsidR="00BD4319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 xml:space="preserve">tylko dla obiegu paliwowego. Używany podczas operacji eksperymentalnych przy mocy poniżej 500 kW; w tym trybie większość sygnałów wejściowych z przepływomierzy i manometrów podłączonych do UAZ jest wyłączona. </w:t>
      </w:r>
    </w:p>
    <w:p w14:paraId="0E921BCC" w14:textId="2465EFD8" w:rsidR="001D1601" w:rsidRPr="00CC2900" w:rsidRDefault="001D1601" w:rsidP="0053619E">
      <w:pPr>
        <w:pStyle w:val="WcicieII"/>
        <w:numPr>
          <w:ilvl w:val="1"/>
          <w:numId w:val="72"/>
        </w:numPr>
        <w:spacing w:after="120" w:line="276" w:lineRule="auto"/>
        <w:ind w:left="284" w:hanging="284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>Aby zapobiec pracy z mocą powyżej 500 kW podczas aktywne</w:t>
      </w:r>
      <w:r w:rsidR="00023698" w:rsidRPr="303176C4">
        <w:rPr>
          <w:rFonts w:ascii="Arial" w:hAnsi="Arial" w:cs="Arial"/>
        </w:rPr>
        <w:t xml:space="preserve">j blokady </w:t>
      </w:r>
      <w:r w:rsidRPr="303176C4">
        <w:rPr>
          <w:rFonts w:ascii="Arial" w:hAnsi="Arial" w:cs="Arial"/>
        </w:rPr>
        <w:t xml:space="preserve">BZC, konieczne jest zastosowanie dodatkowych sygnałów z </w:t>
      </w:r>
      <w:r w:rsidR="0070394D" w:rsidRPr="303176C4">
        <w:rPr>
          <w:rFonts w:ascii="Arial" w:hAnsi="Arial" w:cs="Arial"/>
        </w:rPr>
        <w:t xml:space="preserve">toru </w:t>
      </w:r>
      <w:r w:rsidRPr="303176C4">
        <w:rPr>
          <w:rFonts w:ascii="Arial" w:hAnsi="Arial" w:cs="Arial"/>
        </w:rPr>
        <w:t>TPPA</w:t>
      </w:r>
      <w:r w:rsidR="00255BF6" w:rsidRPr="303176C4">
        <w:rPr>
          <w:rFonts w:ascii="Arial" w:hAnsi="Arial" w:cs="Arial"/>
        </w:rPr>
        <w:t>.</w:t>
      </w:r>
      <w:r w:rsidRPr="303176C4">
        <w:rPr>
          <w:rFonts w:ascii="Arial" w:hAnsi="Arial" w:cs="Arial"/>
        </w:rPr>
        <w:t xml:space="preserve"> </w:t>
      </w:r>
    </w:p>
    <w:p w14:paraId="12D29E83" w14:textId="7A3037D2" w:rsidR="005E2FC7" w:rsidRPr="00CC2900" w:rsidRDefault="001D1601" w:rsidP="0053619E">
      <w:pPr>
        <w:pStyle w:val="WcicieII"/>
        <w:numPr>
          <w:ilvl w:val="1"/>
          <w:numId w:val="72"/>
        </w:numPr>
        <w:spacing w:after="120" w:line="276" w:lineRule="auto"/>
        <w:ind w:left="284" w:hanging="29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 xml:space="preserve">Każda próba narzucenia przez operatora wartości powyżej 500 kW na zadajniku mocy reaktora powinna wyłączyć </w:t>
      </w:r>
      <w:r w:rsidR="005F5B16" w:rsidRPr="303176C4">
        <w:rPr>
          <w:rFonts w:ascii="Arial" w:hAnsi="Arial" w:cs="Arial"/>
        </w:rPr>
        <w:t xml:space="preserve">dezaktywować blokady BZC </w:t>
      </w:r>
      <w:r w:rsidRPr="303176C4">
        <w:rPr>
          <w:rFonts w:ascii="Arial" w:hAnsi="Arial" w:cs="Arial"/>
        </w:rPr>
        <w:t>w systemie UAZ</w:t>
      </w:r>
      <w:r w:rsidR="005F5B16" w:rsidRPr="303176C4">
        <w:rPr>
          <w:rFonts w:ascii="Arial" w:hAnsi="Arial" w:cs="Arial"/>
        </w:rPr>
        <w:t xml:space="preserve"> i RPS. </w:t>
      </w:r>
    </w:p>
    <w:p w14:paraId="42004FBB" w14:textId="26DA5B11" w:rsidR="001D1601" w:rsidRPr="00CC2900" w:rsidRDefault="001D1601" w:rsidP="00CC2900">
      <w:pPr>
        <w:pStyle w:val="WcicieII"/>
        <w:spacing w:after="120" w:line="276" w:lineRule="auto"/>
        <w:ind w:left="0"/>
        <w:rPr>
          <w:rFonts w:ascii="Arial" w:hAnsi="Arial" w:cs="Arial"/>
          <w:szCs w:val="22"/>
          <w:u w:val="single"/>
        </w:rPr>
      </w:pPr>
      <w:r w:rsidRPr="00CC2900">
        <w:rPr>
          <w:rFonts w:ascii="Arial" w:hAnsi="Arial" w:cs="Arial"/>
          <w:szCs w:val="22"/>
          <w:u w:val="single"/>
        </w:rPr>
        <w:t xml:space="preserve">Sygnały ostrzegawcze generowane przez </w:t>
      </w:r>
      <w:r w:rsidR="005F5B16" w:rsidRPr="00CC2900">
        <w:rPr>
          <w:rFonts w:ascii="Arial" w:hAnsi="Arial" w:cs="Arial"/>
          <w:szCs w:val="22"/>
          <w:u w:val="single"/>
        </w:rPr>
        <w:t>TPPA</w:t>
      </w:r>
      <w:r w:rsidRPr="00CC2900">
        <w:rPr>
          <w:rFonts w:ascii="Arial" w:hAnsi="Arial" w:cs="Arial"/>
          <w:szCs w:val="22"/>
          <w:u w:val="single"/>
        </w:rPr>
        <w:t xml:space="preserve">: </w:t>
      </w:r>
    </w:p>
    <w:p w14:paraId="04980B2C" w14:textId="2FF9C532" w:rsidR="001D1601" w:rsidRPr="00CC2900" w:rsidRDefault="001D1601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>TAR: wartość odchylenia powyżej 10%. Główna funkcja: wyłączenie trybu automatycznego sterowania. Wyjście pozostałe. Wyjście zostaje przywrócone do stanu normalnego, gdy wartość odchylenia znajduje się w zakresie 10%</w:t>
      </w:r>
      <w:r w:rsidR="005F5B16" w:rsidRPr="00CC2900">
        <w:rPr>
          <w:rFonts w:ascii="Arial" w:hAnsi="Arial" w:cs="Arial"/>
          <w:szCs w:val="22"/>
        </w:rPr>
        <w:t>.</w:t>
      </w:r>
    </w:p>
    <w:p w14:paraId="5C0DA1B5" w14:textId="58AA90EA" w:rsidR="001D1601" w:rsidRPr="00CC2900" w:rsidRDefault="001D1601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 xml:space="preserve">NAR: awaria </w:t>
      </w:r>
      <w:r w:rsidR="005F5B16" w:rsidRPr="00CC2900">
        <w:rPr>
          <w:rFonts w:ascii="Arial" w:hAnsi="Arial" w:cs="Arial"/>
          <w:szCs w:val="22"/>
        </w:rPr>
        <w:t>w układzie regulacji (tor TPPA)</w:t>
      </w:r>
      <w:r w:rsidRPr="00CC2900">
        <w:rPr>
          <w:rFonts w:ascii="Arial" w:hAnsi="Arial" w:cs="Arial"/>
          <w:szCs w:val="22"/>
        </w:rPr>
        <w:t xml:space="preserve"> </w:t>
      </w:r>
      <w:r w:rsidR="00AC6890" w:rsidRPr="00CC2900">
        <w:rPr>
          <w:rFonts w:ascii="Arial" w:hAnsi="Arial" w:cs="Arial"/>
          <w:szCs w:val="22"/>
        </w:rPr>
        <w:t>–</w:t>
      </w:r>
      <w:r w:rsidR="005F5B16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>autodiagnostyka</w:t>
      </w:r>
      <w:r w:rsidR="00AC6890" w:rsidRPr="00CC2900">
        <w:rPr>
          <w:rFonts w:ascii="Arial" w:hAnsi="Arial" w:cs="Arial"/>
          <w:szCs w:val="22"/>
        </w:rPr>
        <w:t>.</w:t>
      </w:r>
      <w:r w:rsidRPr="00CC2900">
        <w:rPr>
          <w:rFonts w:ascii="Arial" w:hAnsi="Arial" w:cs="Arial"/>
          <w:szCs w:val="22"/>
        </w:rPr>
        <w:t xml:space="preserve"> </w:t>
      </w:r>
    </w:p>
    <w:p w14:paraId="120171E0" w14:textId="21519320" w:rsidR="001D1601" w:rsidRPr="00CC2900" w:rsidRDefault="005F5B16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>NPAR</w:t>
      </w:r>
      <w:r w:rsidR="001D1601" w:rsidRPr="00CC2900">
        <w:rPr>
          <w:rFonts w:ascii="Arial" w:hAnsi="Arial" w:cs="Arial"/>
          <w:szCs w:val="22"/>
        </w:rPr>
        <w:t xml:space="preserve">: </w:t>
      </w:r>
      <w:r w:rsidRPr="00CC2900">
        <w:rPr>
          <w:rFonts w:ascii="Arial" w:hAnsi="Arial" w:cs="Arial"/>
          <w:szCs w:val="22"/>
        </w:rPr>
        <w:t>awaria systemu sterowania prętem PAR np. przeciążenie itp.</w:t>
      </w:r>
    </w:p>
    <w:p w14:paraId="5C7A5F09" w14:textId="0CB9CB10" w:rsidR="001D1601" w:rsidRPr="00CC2900" w:rsidRDefault="001D1601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 xml:space="preserve">PAD: osiągnięta pozycja 0% (dolna) pręta PAR. Obecnie, w trybie automatycznym, osiągnięcie pozycji 0% przez PAR powoduje przesłanie informacji do systemu kontroli napędu prętów i rozpoczęcie zmniejszania pozycji prętów kompensacyjnych (PK1÷6). </w:t>
      </w:r>
      <w:r w:rsidR="00DC1421" w:rsidRPr="00CC2900">
        <w:rPr>
          <w:rFonts w:ascii="Arial" w:hAnsi="Arial" w:cs="Arial"/>
          <w:b/>
          <w:szCs w:val="22"/>
        </w:rPr>
        <w:t>Ręczne wyłączenie</w:t>
      </w:r>
      <w:r w:rsidR="00DC1421" w:rsidRPr="00CC2900">
        <w:rPr>
          <w:rFonts w:ascii="Arial" w:hAnsi="Arial" w:cs="Arial"/>
          <w:szCs w:val="22"/>
        </w:rPr>
        <w:t xml:space="preserve"> trybu automatycznej regulacji zatrzymuje zmniejszanie pozycji prętów kompensacyjnych (PK1÷6).</w:t>
      </w:r>
    </w:p>
    <w:p w14:paraId="19020234" w14:textId="77777777" w:rsidR="001D1601" w:rsidRPr="00CC2900" w:rsidRDefault="001D1601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bCs/>
          <w:szCs w:val="22"/>
        </w:rPr>
      </w:pPr>
      <w:r w:rsidRPr="00CC2900">
        <w:rPr>
          <w:rFonts w:ascii="Arial" w:hAnsi="Arial" w:cs="Arial"/>
          <w:bCs/>
          <w:szCs w:val="22"/>
        </w:rPr>
        <w:t xml:space="preserve">PAG: osiągnięta pozycja 100% (górna) pręta PAR. </w:t>
      </w:r>
    </w:p>
    <w:p w14:paraId="1CD1CBD5" w14:textId="77777777" w:rsidR="001D1601" w:rsidRPr="00CC2900" w:rsidRDefault="001D1601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bCs/>
          <w:szCs w:val="22"/>
        </w:rPr>
      </w:pPr>
      <w:r w:rsidRPr="00CC2900">
        <w:rPr>
          <w:rFonts w:ascii="Arial" w:hAnsi="Arial" w:cs="Arial"/>
          <w:bCs/>
          <w:szCs w:val="22"/>
        </w:rPr>
        <w:t xml:space="preserve">Auto/Manual: aktualny status TPPA: tryb automatyczny lub ręczny. </w:t>
      </w:r>
    </w:p>
    <w:p w14:paraId="37857CBA" w14:textId="3C8CF4E1" w:rsidR="001D1601" w:rsidRPr="00CC2900" w:rsidRDefault="001D1601" w:rsidP="0053619E">
      <w:pPr>
        <w:pStyle w:val="WcicieII"/>
        <w:numPr>
          <w:ilvl w:val="0"/>
          <w:numId w:val="86"/>
        </w:numPr>
        <w:spacing w:after="120" w:line="276" w:lineRule="auto"/>
        <w:ind w:left="426" w:hanging="426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>Pozycja</w:t>
      </w:r>
      <w:r w:rsidR="005F5B16" w:rsidRPr="00CC2900">
        <w:rPr>
          <w:rFonts w:ascii="Arial" w:hAnsi="Arial" w:cs="Arial"/>
          <w:szCs w:val="22"/>
        </w:rPr>
        <w:t xml:space="preserve"> poza zakresem</w:t>
      </w:r>
      <w:r w:rsidRPr="00CC2900">
        <w:rPr>
          <w:rFonts w:ascii="Arial" w:hAnsi="Arial" w:cs="Arial"/>
          <w:szCs w:val="22"/>
        </w:rPr>
        <w:t xml:space="preserve"> 30÷70%: Przekroczenie zakresu 30-70% pręta sterującego. Pręt PAR osiąga optymalną zdolność kompensacyjną mocy w zakresie 30-70%. Wyjście z tego zakresu</w:t>
      </w:r>
      <w:r w:rsidR="00CA0D09">
        <w:rPr>
          <w:rFonts w:ascii="Arial" w:hAnsi="Arial" w:cs="Arial"/>
          <w:szCs w:val="22"/>
        </w:rPr>
        <w:t xml:space="preserve"> podczas pracy układu automatycznej regulacji</w:t>
      </w:r>
      <w:r w:rsidRPr="00CC2900">
        <w:rPr>
          <w:rFonts w:ascii="Arial" w:hAnsi="Arial" w:cs="Arial"/>
          <w:szCs w:val="22"/>
        </w:rPr>
        <w:t xml:space="preserve"> powinno być sygnalizowane operatorowi w celu ręcznej korekty pozycji pręta.</w:t>
      </w:r>
    </w:p>
    <w:p w14:paraId="170EB6F3" w14:textId="77777777" w:rsidR="001D1601" w:rsidRPr="00CC2900" w:rsidRDefault="001D1601" w:rsidP="00CC2900">
      <w:pPr>
        <w:pStyle w:val="WcicieII"/>
        <w:spacing w:after="120" w:line="276" w:lineRule="auto"/>
        <w:ind w:left="0"/>
        <w:rPr>
          <w:rFonts w:ascii="Arial" w:hAnsi="Arial" w:cs="Arial"/>
          <w:bCs/>
          <w:szCs w:val="22"/>
          <w:u w:val="single"/>
        </w:rPr>
      </w:pPr>
      <w:r w:rsidRPr="00CC2900">
        <w:rPr>
          <w:rFonts w:ascii="Arial" w:hAnsi="Arial" w:cs="Arial"/>
          <w:bCs/>
          <w:szCs w:val="22"/>
          <w:u w:val="single"/>
        </w:rPr>
        <w:t xml:space="preserve">Opis działania: </w:t>
      </w:r>
    </w:p>
    <w:p w14:paraId="78B3A784" w14:textId="4902DD49" w:rsidR="001D1601" w:rsidRPr="00CC2900" w:rsidRDefault="00CA0D09" w:rsidP="0053619E">
      <w:pPr>
        <w:pStyle w:val="WcicieII"/>
        <w:numPr>
          <w:ilvl w:val="0"/>
          <w:numId w:val="122"/>
        </w:numPr>
        <w:spacing w:after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Minimalny z</w:t>
      </w:r>
      <w:r w:rsidR="002943A6" w:rsidRPr="00CC2900">
        <w:rPr>
          <w:rFonts w:ascii="Arial" w:hAnsi="Arial" w:cs="Arial"/>
          <w:szCs w:val="22"/>
        </w:rPr>
        <w:t>akres pracy TPPA</w:t>
      </w:r>
      <w:r w:rsidR="00CB696C" w:rsidRPr="00CC2900">
        <w:rPr>
          <w:rFonts w:ascii="Arial" w:hAnsi="Arial" w:cs="Arial"/>
          <w:szCs w:val="22"/>
        </w:rPr>
        <w:t>:</w:t>
      </w:r>
      <w:r w:rsidR="002943A6" w:rsidRPr="00CC2900">
        <w:rPr>
          <w:rFonts w:ascii="Arial" w:hAnsi="Arial" w:cs="Arial"/>
          <w:szCs w:val="22"/>
        </w:rPr>
        <w:t xml:space="preserve"> od 0,01% do 100% mocy reaktora</w:t>
      </w:r>
      <w:r w:rsidR="00E82E6E">
        <w:rPr>
          <w:rFonts w:ascii="Arial" w:hAnsi="Arial" w:cs="Arial"/>
          <w:szCs w:val="22"/>
        </w:rPr>
        <w:t xml:space="preserve"> (płynny w  całym zakresie)</w:t>
      </w:r>
      <w:r>
        <w:rPr>
          <w:rFonts w:ascii="Arial" w:hAnsi="Arial" w:cs="Arial"/>
          <w:szCs w:val="22"/>
        </w:rPr>
        <w:t>.</w:t>
      </w:r>
      <w:r w:rsidR="002943A6" w:rsidRPr="00CC2900">
        <w:rPr>
          <w:rFonts w:ascii="Arial" w:hAnsi="Arial" w:cs="Arial"/>
          <w:szCs w:val="22"/>
        </w:rPr>
        <w:t xml:space="preserve"> </w:t>
      </w:r>
    </w:p>
    <w:p w14:paraId="1F2E5A35" w14:textId="452F6D02" w:rsidR="001D1601" w:rsidRPr="00CC2900" w:rsidRDefault="001D1601" w:rsidP="0053619E">
      <w:pPr>
        <w:pStyle w:val="WcicieII"/>
        <w:numPr>
          <w:ilvl w:val="0"/>
          <w:numId w:val="122"/>
        </w:numPr>
        <w:spacing w:after="120" w:line="276" w:lineRule="auto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lastRenderedPageBreak/>
        <w:t xml:space="preserve">Sygnał z </w:t>
      </w:r>
      <w:r w:rsidR="002943A6" w:rsidRPr="00CC2900">
        <w:rPr>
          <w:rFonts w:ascii="Arial" w:hAnsi="Arial" w:cs="Arial"/>
          <w:szCs w:val="22"/>
        </w:rPr>
        <w:t xml:space="preserve">detektora </w:t>
      </w:r>
      <w:r w:rsidRPr="00CC2900">
        <w:rPr>
          <w:rFonts w:ascii="Arial" w:hAnsi="Arial" w:cs="Arial"/>
          <w:szCs w:val="22"/>
        </w:rPr>
        <w:t xml:space="preserve">jest porównywany z wartością prądu ustawioną przez operatora na zadajniku mocy reaktora. Odchylenie między tymi wartościami to sygnał odchylenia sterujący </w:t>
      </w:r>
      <w:r w:rsidR="002943A6" w:rsidRPr="00CC2900">
        <w:rPr>
          <w:rFonts w:ascii="Arial" w:hAnsi="Arial" w:cs="Arial"/>
          <w:szCs w:val="22"/>
        </w:rPr>
        <w:t>pozycją PAR</w:t>
      </w:r>
      <w:r w:rsidRPr="00CC2900">
        <w:rPr>
          <w:rFonts w:ascii="Arial" w:hAnsi="Arial" w:cs="Arial"/>
          <w:szCs w:val="22"/>
        </w:rPr>
        <w:t>. Dopuszczalny zakres odchylenia</w:t>
      </w:r>
      <w:r w:rsidR="007420CC" w:rsidRPr="00CC2900">
        <w:rPr>
          <w:rFonts w:ascii="Arial" w:hAnsi="Arial" w:cs="Arial"/>
          <w:szCs w:val="22"/>
        </w:rPr>
        <w:t xml:space="preserve"> </w:t>
      </w:r>
      <w:r w:rsidR="00F61F34" w:rsidRPr="00CC2900">
        <w:rPr>
          <w:rFonts w:ascii="Arial" w:hAnsi="Arial" w:cs="Arial"/>
          <w:szCs w:val="22"/>
        </w:rPr>
        <w:t xml:space="preserve">w trybie </w:t>
      </w:r>
      <w:r w:rsidR="00E42C8F" w:rsidRPr="00CC2900">
        <w:rPr>
          <w:rFonts w:ascii="Arial" w:hAnsi="Arial" w:cs="Arial"/>
          <w:szCs w:val="22"/>
        </w:rPr>
        <w:t>automatycznym</w:t>
      </w:r>
      <w:r w:rsidR="00F61F34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>to ±10% mocy, powyżej</w:t>
      </w:r>
      <w:r w:rsidR="00F61F34" w:rsidRPr="00CC2900">
        <w:rPr>
          <w:rFonts w:ascii="Arial" w:hAnsi="Arial" w:cs="Arial"/>
          <w:szCs w:val="22"/>
        </w:rPr>
        <w:t xml:space="preserve"> lub poniżej</w:t>
      </w:r>
      <w:r w:rsidRPr="00CC2900">
        <w:rPr>
          <w:rFonts w:ascii="Arial" w:hAnsi="Arial" w:cs="Arial"/>
          <w:szCs w:val="22"/>
        </w:rPr>
        <w:t xml:space="preserve"> tej wartości</w:t>
      </w:r>
      <w:r w:rsidR="004F11D5" w:rsidRPr="00CC2900">
        <w:rPr>
          <w:rFonts w:ascii="Arial" w:hAnsi="Arial" w:cs="Arial"/>
          <w:szCs w:val="22"/>
        </w:rPr>
        <w:t xml:space="preserve"> </w:t>
      </w:r>
      <w:r w:rsidRPr="00CC2900">
        <w:rPr>
          <w:rFonts w:ascii="Arial" w:hAnsi="Arial" w:cs="Arial"/>
          <w:szCs w:val="22"/>
        </w:rPr>
        <w:t xml:space="preserve">system wyłącza tryb automatyczny. Tryb automatyczny jest również dezaktywowany, gdy wystąpi jeden z sygnałów: TAR, NAR, </w:t>
      </w:r>
      <w:r w:rsidR="002943A6" w:rsidRPr="00CC2900">
        <w:rPr>
          <w:rFonts w:ascii="Arial" w:hAnsi="Arial" w:cs="Arial"/>
          <w:szCs w:val="22"/>
        </w:rPr>
        <w:t>NPAR</w:t>
      </w:r>
      <w:r w:rsidRPr="00CC2900">
        <w:rPr>
          <w:rFonts w:ascii="Arial" w:hAnsi="Arial" w:cs="Arial"/>
          <w:szCs w:val="22"/>
        </w:rPr>
        <w:t xml:space="preserve">. </w:t>
      </w:r>
    </w:p>
    <w:p w14:paraId="5D97816E" w14:textId="58ED2C7B" w:rsidR="001D1601" w:rsidRPr="00CC2900" w:rsidRDefault="001D1601" w:rsidP="0053619E">
      <w:pPr>
        <w:pStyle w:val="WcicieII"/>
        <w:numPr>
          <w:ilvl w:val="0"/>
          <w:numId w:val="122"/>
        </w:numPr>
        <w:spacing w:after="120" w:line="276" w:lineRule="auto"/>
        <w:rPr>
          <w:rFonts w:ascii="Arial" w:hAnsi="Arial" w:cs="Arial"/>
          <w:szCs w:val="22"/>
        </w:rPr>
      </w:pPr>
      <w:r w:rsidRPr="00CC2900">
        <w:rPr>
          <w:rFonts w:ascii="Arial" w:hAnsi="Arial" w:cs="Arial"/>
          <w:szCs w:val="22"/>
        </w:rPr>
        <w:t xml:space="preserve">W trybie ręcznym pełną kontrolę nad ruchem i pozycją pręta PAR zapewnia operator (tylko za pomocą przycisków), bez udziału urządzeń </w:t>
      </w:r>
      <w:r w:rsidR="00F61F34" w:rsidRPr="00CC2900">
        <w:rPr>
          <w:rFonts w:ascii="Arial" w:hAnsi="Arial" w:cs="Arial"/>
          <w:szCs w:val="22"/>
        </w:rPr>
        <w:t xml:space="preserve">toru </w:t>
      </w:r>
      <w:r w:rsidRPr="00CC2900">
        <w:rPr>
          <w:rFonts w:ascii="Arial" w:hAnsi="Arial" w:cs="Arial"/>
          <w:szCs w:val="22"/>
        </w:rPr>
        <w:t xml:space="preserve">TPPA. </w:t>
      </w:r>
    </w:p>
    <w:p w14:paraId="184D3BA5" w14:textId="45C3E463" w:rsidR="001D1601" w:rsidRPr="00D449D7" w:rsidRDefault="001D1601" w:rsidP="0053619E">
      <w:pPr>
        <w:pStyle w:val="WcicieII"/>
        <w:numPr>
          <w:ilvl w:val="0"/>
          <w:numId w:val="122"/>
        </w:numPr>
        <w:spacing w:after="120" w:line="276" w:lineRule="auto"/>
        <w:rPr>
          <w:rFonts w:ascii="Arial" w:hAnsi="Arial" w:cs="Arial"/>
        </w:rPr>
      </w:pPr>
      <w:r w:rsidRPr="00D449D7">
        <w:rPr>
          <w:rFonts w:ascii="Arial" w:hAnsi="Arial" w:cs="Arial"/>
        </w:rPr>
        <w:t xml:space="preserve">W trybie automatycznym kontrolę nad ruchem i pozycją pręta PAR zapewniają urządzenia </w:t>
      </w:r>
      <w:r w:rsidR="0030328F" w:rsidRPr="00D449D7">
        <w:rPr>
          <w:rFonts w:ascii="Arial" w:hAnsi="Arial" w:cs="Arial"/>
        </w:rPr>
        <w:t xml:space="preserve">toru </w:t>
      </w:r>
      <w:r w:rsidRPr="00D449D7">
        <w:rPr>
          <w:rFonts w:ascii="Arial" w:hAnsi="Arial" w:cs="Arial"/>
        </w:rPr>
        <w:t xml:space="preserve">TPPA i operator (za pomocą przycisków). W przypadku sprzecznych sygnałów, decyzje operatora mają pierwszeństwo przed </w:t>
      </w:r>
      <w:r w:rsidR="00F61F34" w:rsidRPr="00D449D7">
        <w:rPr>
          <w:rFonts w:ascii="Arial" w:hAnsi="Arial" w:cs="Arial"/>
        </w:rPr>
        <w:t xml:space="preserve">sygnałem z toru </w:t>
      </w:r>
      <w:r w:rsidRPr="00D449D7">
        <w:rPr>
          <w:rFonts w:ascii="Arial" w:hAnsi="Arial" w:cs="Arial"/>
        </w:rPr>
        <w:t xml:space="preserve">TPPA. </w:t>
      </w:r>
    </w:p>
    <w:p w14:paraId="65F5E4E2" w14:textId="77777777" w:rsidR="001D1601" w:rsidRPr="00D449D7" w:rsidRDefault="001D1601" w:rsidP="0053619E">
      <w:pPr>
        <w:pStyle w:val="WcicieII"/>
        <w:numPr>
          <w:ilvl w:val="0"/>
          <w:numId w:val="122"/>
        </w:numPr>
        <w:spacing w:after="120" w:line="276" w:lineRule="auto"/>
        <w:rPr>
          <w:rFonts w:ascii="Arial" w:hAnsi="Arial" w:cs="Arial"/>
          <w:bCs/>
        </w:rPr>
      </w:pPr>
      <w:r w:rsidRPr="00D449D7">
        <w:rPr>
          <w:rFonts w:ascii="Arial" w:hAnsi="Arial" w:cs="Arial"/>
          <w:bCs/>
        </w:rPr>
        <w:t xml:space="preserve">W trybie ręcznym warunki ruchu w górę i w dół są takie same jak dla innych prętów PK. </w:t>
      </w:r>
    </w:p>
    <w:p w14:paraId="3C940BCA" w14:textId="64604FAC" w:rsidR="00D34661" w:rsidRPr="00D449D7" w:rsidRDefault="00D34661" w:rsidP="0053619E">
      <w:pPr>
        <w:pStyle w:val="WcicieII"/>
        <w:numPr>
          <w:ilvl w:val="0"/>
          <w:numId w:val="122"/>
        </w:numPr>
        <w:spacing w:after="120" w:line="276" w:lineRule="auto"/>
        <w:rPr>
          <w:rFonts w:ascii="Arial" w:hAnsi="Arial" w:cs="Arial"/>
        </w:rPr>
      </w:pPr>
      <w:r w:rsidRPr="00D449D7">
        <w:rPr>
          <w:rFonts w:ascii="Arial" w:hAnsi="Arial" w:cs="Arial"/>
        </w:rPr>
        <w:t>Układ automatycznej regulacji nie jest wykorzystywany do zmiany poziomu mocy reaktora.</w:t>
      </w:r>
    </w:p>
    <w:p w14:paraId="55AD65F2" w14:textId="337455DD" w:rsidR="001D1601" w:rsidRPr="00D449D7" w:rsidRDefault="001D1601" w:rsidP="00BF33F0">
      <w:pPr>
        <w:pStyle w:val="WcicieII"/>
        <w:spacing w:before="0" w:line="276" w:lineRule="auto"/>
        <w:ind w:left="0"/>
        <w:rPr>
          <w:rFonts w:ascii="Arial" w:hAnsi="Arial" w:cs="Arial"/>
          <w:bCs/>
          <w:u w:val="single"/>
        </w:rPr>
      </w:pPr>
      <w:r w:rsidRPr="00D449D7">
        <w:rPr>
          <w:rFonts w:ascii="Arial" w:hAnsi="Arial" w:cs="Arial"/>
          <w:bCs/>
          <w:u w:val="single"/>
        </w:rPr>
        <w:t>Zadajnik mocy reaktora</w:t>
      </w:r>
      <w:r w:rsidR="00625254" w:rsidRPr="00D449D7">
        <w:rPr>
          <w:rFonts w:ascii="Arial" w:hAnsi="Arial" w:cs="Arial"/>
          <w:bCs/>
          <w:u w:val="single"/>
        </w:rPr>
        <w:t xml:space="preserve"> – np. panel HMI</w:t>
      </w:r>
    </w:p>
    <w:p w14:paraId="782CE78D" w14:textId="77777777" w:rsidR="001D1601" w:rsidRPr="00D449D7" w:rsidRDefault="001D1601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  <w:r w:rsidRPr="00D449D7">
        <w:rPr>
          <w:rFonts w:ascii="Arial" w:hAnsi="Arial" w:cs="Arial"/>
        </w:rPr>
        <w:t xml:space="preserve">Zainstalowany na konsoli operatora, zapewnia możliwość wyboru poziomu mocy reaktora. Wybrany poziom mocy musi zostać potwierdzony przez operatora przed przekazaniem do jednostki wykonawczej, poprzez naciśnięcie przycisku akceptacji. </w:t>
      </w:r>
    </w:p>
    <w:p w14:paraId="3E7465A4" w14:textId="77777777" w:rsidR="001D1601" w:rsidRPr="00D449D7" w:rsidRDefault="001D1601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  <w:r w:rsidRPr="00D449D7">
        <w:rPr>
          <w:rFonts w:ascii="Arial" w:hAnsi="Arial" w:cs="Arial"/>
        </w:rPr>
        <w:t xml:space="preserve">Wspomniana jednostka musi mieć wskaźniki informujące operatora o bieżącym poziomie mocy reaktora (%) i wybranej wartości mocy zadanej (%). </w:t>
      </w:r>
    </w:p>
    <w:p w14:paraId="3FBA75D2" w14:textId="77777777" w:rsidR="002B0AC2" w:rsidRDefault="002B0AC2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</w:p>
    <w:p w14:paraId="359B0EB6" w14:textId="77777777" w:rsidR="002B0AC2" w:rsidRDefault="002B0AC2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</w:p>
    <w:p w14:paraId="3FB6F9F1" w14:textId="77777777" w:rsidR="00E57D65" w:rsidRDefault="00E57D65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</w:p>
    <w:p w14:paraId="764D3691" w14:textId="77777777" w:rsidR="00E57D65" w:rsidRDefault="00E57D65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</w:p>
    <w:p w14:paraId="7A7C1FA1" w14:textId="77777777" w:rsidR="00E57D65" w:rsidRDefault="00E57D65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</w:p>
    <w:p w14:paraId="7D99A1D2" w14:textId="77777777" w:rsidR="00E57D65" w:rsidRDefault="00E57D65" w:rsidP="00BF33F0">
      <w:pPr>
        <w:pStyle w:val="WcicieII"/>
        <w:spacing w:before="0" w:line="276" w:lineRule="auto"/>
        <w:ind w:left="0"/>
        <w:rPr>
          <w:rFonts w:ascii="Arial" w:hAnsi="Arial" w:cs="Arial"/>
        </w:rPr>
      </w:pPr>
    </w:p>
    <w:p w14:paraId="59D6DB46" w14:textId="4A16B12A" w:rsidR="004E6371" w:rsidRDefault="004E6371" w:rsidP="004E6371">
      <w:pPr>
        <w:pStyle w:val="Legenda"/>
        <w:keepNext/>
      </w:pPr>
      <w:r>
        <w:t xml:space="preserve">Tabela </w:t>
      </w:r>
      <w:r w:rsidR="00023698">
        <w:fldChar w:fldCharType="begin"/>
      </w:r>
      <w:r w:rsidR="00023698">
        <w:instrText>SEQ Tabela \* ARABIC</w:instrText>
      </w:r>
      <w:r w:rsidR="00023698">
        <w:fldChar w:fldCharType="separate"/>
      </w:r>
      <w:r>
        <w:rPr>
          <w:noProof/>
        </w:rPr>
        <w:t>6</w:t>
      </w:r>
      <w:r w:rsidR="00023698">
        <w:fldChar w:fldCharType="end"/>
      </w:r>
      <w:r>
        <w:t xml:space="preserve">. </w:t>
      </w:r>
      <w:r w:rsidRPr="00F44C56">
        <w:t>Opis sygnałów, wyjść przekaźnikowych. Symptomy wystawienia sygnałów dla każdego toru TPP</w:t>
      </w:r>
      <w:r>
        <w:t>A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134"/>
        <w:gridCol w:w="1276"/>
        <w:gridCol w:w="1134"/>
        <w:gridCol w:w="1276"/>
        <w:gridCol w:w="992"/>
        <w:gridCol w:w="992"/>
      </w:tblGrid>
      <w:tr w:rsidR="009D62B7" w:rsidRPr="00BC4BDE" w14:paraId="74218253" w14:textId="77777777" w:rsidTr="0078593B">
        <w:trPr>
          <w:trHeight w:val="10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9D9DF" w14:textId="11090EC1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B88D5" w14:textId="14FF669C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Funkcje/Sygnały (Przyczyna wystąpienia)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B7CF6" w14:textId="72E83772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Liczba wyjść  (przekaźników)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8B7E7" w14:textId="7EBFE18E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Typ styku NO (Normalnie Otwarty): ilość obwodów obsługiwanych przez dany przekaźnik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E8595" w14:textId="19AA6EA8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Typ styku  NC (Normalnie zamknięty):  ilość obwodów obsługiwanych przez dany przekaźnik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AA34C" w14:textId="77777777" w:rsidR="009D62B7" w:rsidRPr="00BC4BDE" w:rsidRDefault="009D62B7" w:rsidP="00D80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Obciążenie elektryczne – maks.)</w:t>
            </w:r>
          </w:p>
          <w:p w14:paraId="71BDCC6B" w14:textId="444C210C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24VDC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966D3" w14:textId="77777777" w:rsidR="009D62B7" w:rsidRPr="00BC4BDE" w:rsidRDefault="009D62B7" w:rsidP="00D802A3">
            <w:pPr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 xml:space="preserve">Zabezpieczenie </w:t>
            </w:r>
            <w:r w:rsidRPr="00BC4BDE">
              <w:rPr>
                <w:rFonts w:ascii="Arial" w:hAnsi="Arial" w:cs="Arial"/>
                <w:b/>
                <w:sz w:val="16"/>
                <w:szCs w:val="16"/>
              </w:rPr>
              <w:t>min SIL 3</w:t>
            </w:r>
            <w:r w:rsidRPr="00BC4BDE">
              <w:rPr>
                <w:rFonts w:ascii="Arial" w:hAnsi="Arial" w:cs="Arial"/>
                <w:sz w:val="16"/>
                <w:szCs w:val="16"/>
              </w:rPr>
              <w:t>– wyłączenie reaktora</w:t>
            </w:r>
          </w:p>
          <w:p w14:paraId="46BA7D33" w14:textId="77777777" w:rsidR="009D62B7" w:rsidRPr="00BC4BDE" w:rsidRDefault="009D62B7" w:rsidP="00D80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(ALARM)</w:t>
            </w:r>
          </w:p>
          <w:p w14:paraId="7B61F17A" w14:textId="77777777" w:rsidR="009D62B7" w:rsidRPr="00BC4BDE" w:rsidRDefault="009D62B7" w:rsidP="00D80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BDE">
              <w:rPr>
                <w:rFonts w:ascii="Arial" w:hAnsi="Arial" w:cs="Arial"/>
                <w:b/>
                <w:sz w:val="16"/>
                <w:szCs w:val="16"/>
              </w:rPr>
              <w:t>DO RPS i UAZ</w:t>
            </w:r>
          </w:p>
          <w:p w14:paraId="668A9202" w14:textId="42A1AFFF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35BC2" w14:textId="77777777" w:rsidR="009D62B7" w:rsidRPr="00BC4BDE" w:rsidRDefault="009D62B7" w:rsidP="00D80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Powiązane z bezpieczeństwem</w:t>
            </w:r>
          </w:p>
          <w:p w14:paraId="1733E105" w14:textId="77777777" w:rsidR="009D62B7" w:rsidRPr="00BC4BDE" w:rsidRDefault="009D62B7" w:rsidP="00D80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(OSTRZEŻENIE)</w:t>
            </w:r>
          </w:p>
          <w:p w14:paraId="2816CDE3" w14:textId="0DFF3F5D" w:rsidR="009D62B7" w:rsidRPr="00BC4BDE" w:rsidRDefault="009D62B7" w:rsidP="7CEA1BF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C4BDE">
              <w:rPr>
                <w:rFonts w:ascii="Arial" w:hAnsi="Arial" w:cs="Arial"/>
                <w:b/>
                <w:sz w:val="16"/>
                <w:szCs w:val="16"/>
              </w:rPr>
              <w:t>DO SAIA i SSM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6A380" w14:textId="4673F8E6" w:rsidR="009D62B7" w:rsidRPr="00BC4BDE" w:rsidRDefault="009D62B7" w:rsidP="7CEA1BF8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Powiązane z bezpieczeństwem (System Sterowania Prętami)</w:t>
            </w:r>
          </w:p>
        </w:tc>
      </w:tr>
      <w:tr w:rsidR="009D62B7" w:rsidRPr="00BC4BDE" w14:paraId="538BC832" w14:textId="77777777" w:rsidTr="0078593B">
        <w:trPr>
          <w:trHeight w:val="960"/>
        </w:trPr>
        <w:tc>
          <w:tcPr>
            <w:tcW w:w="851" w:type="dxa"/>
            <w:vMerge w:val="restart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662296" w14:textId="63AA3D4C" w:rsidR="009D62B7" w:rsidRPr="00BC4BDE" w:rsidRDefault="009D62B7" w:rsidP="009D62B7">
            <w:pPr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Poziom strumienia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58169" w14:textId="15EA9D00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N</w:t>
            </w:r>
            <w:r w:rsidR="00D74C92"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m</w:t>
            </w:r>
            <w:r w:rsidRPr="007B45EF"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in</w:t>
            </w:r>
            <w:r w:rsidR="009371F0"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 xml:space="preserve"> </w:t>
            </w:r>
            <w:r w:rsidRPr="00BC4BDE">
              <w:rPr>
                <w:rFonts w:ascii="Arial" w:eastAsia="Calibri" w:hAnsi="Arial" w:cs="Arial"/>
                <w:sz w:val="16"/>
                <w:szCs w:val="16"/>
              </w:rPr>
              <w:t>TPPA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8007F" w14:textId="502C746F" w:rsidR="009D62B7" w:rsidRPr="00BC4BDE" w:rsidRDefault="00BE0F5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Min.</w:t>
            </w:r>
            <w:r w:rsidR="009D62B7" w:rsidRPr="00BC4BDE">
              <w:rPr>
                <w:rFonts w:ascii="Arial" w:eastAsia="Calibri" w:hAnsi="Arial" w:cs="Arial"/>
                <w:sz w:val="16"/>
                <w:szCs w:val="16"/>
              </w:rPr>
              <w:t xml:space="preserve"> 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694D3" w14:textId="765A5D2F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34953" w14:textId="2DE98059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D50B7" w14:textId="32095B2C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5403E" w14:textId="6B4A87A8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62BF5" w14:textId="1D9D954F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DBC51" w14:textId="5CFAAF13" w:rsidR="009D62B7" w:rsidRPr="00BC4BDE" w:rsidRDefault="009D62B7" w:rsidP="009D62B7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9D62B7" w:rsidRPr="00BC4BDE" w14:paraId="2F79F385" w14:textId="77777777" w:rsidTr="0078593B">
        <w:trPr>
          <w:trHeight w:val="960"/>
        </w:trPr>
        <w:tc>
          <w:tcPr>
            <w:tcW w:w="851" w:type="dxa"/>
            <w:vMerge/>
            <w:tcBorders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14:paraId="478E6217" w14:textId="1D47E77C" w:rsidR="009D62B7" w:rsidRPr="00BC4BDE" w:rsidRDefault="009D6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237DE" w14:textId="3265C5D9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Adjustable BZC output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CE2ED" w14:textId="1626F8DC" w:rsidR="009D62B7" w:rsidRPr="00BC4BDE" w:rsidRDefault="00BE0F5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Min.</w:t>
            </w:r>
            <w:r w:rsidR="009D62B7" w:rsidRPr="00BC4BDE">
              <w:rPr>
                <w:rFonts w:ascii="Arial" w:eastAsia="Calibri" w:hAnsi="Arial" w:cs="Arial"/>
                <w:sz w:val="16"/>
                <w:szCs w:val="16"/>
              </w:rPr>
              <w:t xml:space="preserve"> 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AAFA5" w14:textId="3E6DBA38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4 (4PST NO lub 4PDT)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9E874" w14:textId="504BB328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6723D" w14:textId="7A8A7DCB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EFEB5" w14:textId="6B21D760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*X (tylko dla aktywnego BZC)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8A7F4" w14:textId="1559E13A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F097E" w14:textId="1875818B" w:rsidR="009D62B7" w:rsidRPr="00BC4BDE" w:rsidRDefault="009D62B7" w:rsidP="00CC15A0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283FED" w:rsidRPr="00BC4BDE" w14:paraId="1514A711" w14:textId="77777777" w:rsidTr="0078593B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7DA932" w14:textId="6812D650" w:rsidR="00283FED" w:rsidRPr="00BC4BDE" w:rsidRDefault="00283FED" w:rsidP="00283FED">
            <w:pPr>
              <w:spacing w:befor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Odchylenie mocy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0CCE4" w14:textId="35B4B32C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93÷107%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1059F" w14:textId="25E30E8C" w:rsidR="00283FED" w:rsidRPr="00BC4BDE" w:rsidRDefault="0069589F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Min.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 xml:space="preserve"> 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1607A" w14:textId="75041D12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C2E1B" w14:textId="6A8C49D7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 (4P</w:t>
            </w:r>
            <w:r w:rsidR="007E3492"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D</w:t>
            </w: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T)</w:t>
            </w:r>
          </w:p>
          <w:p w14:paraId="2BEF1F9C" w14:textId="4EE1914F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C5DBF" w14:textId="3E9052D3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51318" w14:textId="41C63B4C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A6E17" w14:textId="6CDDB9DC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E3144" w14:textId="1130124E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283FED" w:rsidRPr="00BC4BDE" w14:paraId="11867833" w14:textId="77777777" w:rsidTr="0078593B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778C13" w14:textId="16EA7493" w:rsidR="00283FED" w:rsidRPr="00BC4BDE" w:rsidRDefault="00283FED" w:rsidP="00283FED">
            <w:pPr>
              <w:spacing w:before="0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Odchylenie mocy - autodiagnostyka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E1949" w14:textId="0099C1F8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TAR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CAD7C" w14:textId="556D9F00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Min. 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F20E7" w14:textId="6D0EB743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C5607" w14:textId="29A4517B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u w:val="single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4 (4PDT)</w:t>
            </w:r>
            <w:r w:rsidRPr="00BC4BDE">
              <w:rPr>
                <w:rFonts w:ascii="Arial" w:eastAsia="Calibri" w:hAnsi="Arial" w:cs="Arial"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6C372" w14:textId="5275BAAF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9D596" w14:textId="766CF316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A606C" w14:textId="39648F05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FB923" w14:textId="210F8C4B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283FED" w:rsidRPr="00BC4BDE" w14:paraId="76F04581" w14:textId="77777777" w:rsidTr="0078593B">
        <w:trPr>
          <w:trHeight w:val="15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B5756A" w14:textId="63BA2967" w:rsidR="00283FED" w:rsidRPr="00BC4BDE" w:rsidRDefault="00283FED" w:rsidP="00283FED">
            <w:pPr>
              <w:spacing w:before="0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Autodiagnostyka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9B4CC" w14:textId="13778540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NAR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3F33D" w14:textId="03FF46B4" w:rsidR="00283FED" w:rsidRPr="00BC4BDE" w:rsidRDefault="00F12D86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Min.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 xml:space="preserve"> 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53911" w14:textId="7941A251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52957" w14:textId="0B346061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6FBE4" w14:textId="1644D788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844A5" w14:textId="60A10A30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3F8E3" w14:textId="3DA2E2CB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A6517" w14:textId="0691697C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283FED" w:rsidRPr="00BC4BDE" w14:paraId="3B6B0AB8" w14:textId="77777777" w:rsidTr="0078593B">
        <w:trPr>
          <w:trHeight w:val="11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88E" w14:textId="3D3BAF47" w:rsidR="00283FED" w:rsidRPr="00BC4BDE" w:rsidRDefault="00283FED" w:rsidP="00283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E767D" w14:textId="4FA399FD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NPAR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6C638" w14:textId="572E8648" w:rsidR="00283FED" w:rsidRPr="00BC4BDE" w:rsidRDefault="0070689B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Min. 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>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9F260" w14:textId="6B6B4552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4C5B5" w14:textId="62859C84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E2496" w14:textId="4BF93B7A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68C5B" w14:textId="33AB73CF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D142E" w14:textId="6E1F2E4E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D295E" w14:textId="37045045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283FED" w:rsidRPr="00BC4BDE" w14:paraId="1BD11CAD" w14:textId="77777777" w:rsidTr="0078593B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62F791" w14:textId="65A6191A" w:rsidR="00283FED" w:rsidRPr="00BC4BDE" w:rsidRDefault="00283FED" w:rsidP="00283FED">
            <w:pPr>
              <w:spacing w:before="0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PAR Tryb pracy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54CF9" w14:textId="78189377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Automatyczny / Ręczny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BBEE6" w14:textId="3DCEFA05" w:rsidR="00283FED" w:rsidRPr="00BC4BDE" w:rsidRDefault="0070689B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Min. 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>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73A4B" w14:textId="250B7B22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779F4" w14:textId="021A44A8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01CF5" w14:textId="49BCC944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19F78" w14:textId="5EC59277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AABE3" w14:textId="09DCA6DA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7566D" w14:textId="22BA2225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283FED" w:rsidRPr="00BC4BDE" w14:paraId="5B6E07F7" w14:textId="77777777" w:rsidTr="0078593B">
        <w:trPr>
          <w:trHeight w:val="11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EE2147" w14:textId="0F03E300" w:rsidR="00283FED" w:rsidRPr="00BC4BDE" w:rsidRDefault="00283FED" w:rsidP="00283FED">
            <w:pPr>
              <w:spacing w:before="0"/>
              <w:ind w:left="-109" w:right="-142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PAR </w:t>
            </w:r>
            <w:r w:rsidR="00BF2F01">
              <w:rPr>
                <w:rFonts w:ascii="Arial" w:eastAsia="Calibri" w:hAnsi="Arial" w:cs="Arial"/>
                <w:sz w:val="16"/>
                <w:szCs w:val="16"/>
              </w:rPr>
              <w:t>położenie</w:t>
            </w:r>
            <w:r w:rsidR="00BF2F01"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C4BDE">
              <w:rPr>
                <w:rFonts w:ascii="Arial" w:eastAsia="Calibri" w:hAnsi="Arial" w:cs="Arial"/>
                <w:sz w:val="16"/>
                <w:szCs w:val="16"/>
              </w:rPr>
              <w:t>prętów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7C11D" w14:textId="05EB959C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PAD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CA2CE" w14:textId="51BB285D" w:rsidR="00283FED" w:rsidRPr="00BC4BDE" w:rsidRDefault="0070689B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Min. 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>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1C702" w14:textId="76FF014D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4C570" w14:textId="2C0C0564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8B005" w14:textId="1D106EAB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D3C65" w14:textId="3CCEB71F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38F76" w14:textId="2C71C940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66371" w14:textId="6AEE2B80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283FED" w:rsidRPr="00BC4BDE" w14:paraId="0E94EB9D" w14:textId="77777777" w:rsidTr="0078593B">
        <w:trPr>
          <w:trHeight w:val="11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0C59" w14:textId="213713F3" w:rsidR="00283FED" w:rsidRPr="00BC4BDE" w:rsidRDefault="00283FED" w:rsidP="00283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EC5EB" w14:textId="11891563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PAG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FBC7C" w14:textId="1FB44757" w:rsidR="00283FED" w:rsidRPr="00BC4BDE" w:rsidRDefault="0070689B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Min. 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>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1583B" w14:textId="2F63AD33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C7C0E" w14:textId="7BD4983D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A147A" w14:textId="1C49AA91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96C59" w14:textId="5D4B86A4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38910" w14:textId="70E2D23E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B482E" w14:textId="1258D4E3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283FED" w:rsidRPr="00BC4BDE" w14:paraId="1AF76F9E" w14:textId="77777777" w:rsidTr="0078593B">
        <w:trPr>
          <w:trHeight w:val="11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DF2D" w14:textId="2788CE6A" w:rsidR="00283FED" w:rsidRPr="00BC4BDE" w:rsidRDefault="00283FED" w:rsidP="00283F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8981A" w14:textId="050F7B6B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Zakres 30÷70%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20DBF" w14:textId="3E3A1F19" w:rsidR="00283FED" w:rsidRPr="00BC4BDE" w:rsidRDefault="0070689B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Min. </w:t>
            </w:r>
            <w:r w:rsidR="00283FED" w:rsidRPr="00BC4BDE">
              <w:rPr>
                <w:rFonts w:ascii="Arial" w:eastAsia="Calibri" w:hAnsi="Arial" w:cs="Arial"/>
                <w:sz w:val="16"/>
                <w:szCs w:val="16"/>
              </w:rPr>
              <w:t>1 (rekomendowane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75087" w14:textId="49A8C01D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A83C1" w14:textId="48EABE1E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 (4PDT)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10F3C" w14:textId="68512A6F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6A DC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B640B" w14:textId="7CF0CC8B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EF1F5" w14:textId="74E99B41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4E865" w14:textId="7A8093EF" w:rsidR="00283FED" w:rsidRPr="00BC4BDE" w:rsidRDefault="00283FED" w:rsidP="00283FED">
            <w:pPr>
              <w:spacing w:before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B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290583" w:rsidRPr="00BC4BDE" w14:paraId="2A1D1B50" w14:textId="77777777" w:rsidTr="00B076C0">
        <w:trPr>
          <w:trHeight w:val="604"/>
        </w:trPr>
        <w:tc>
          <w:tcPr>
            <w:tcW w:w="9781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C0070" w14:textId="77777777" w:rsidR="00C1092E" w:rsidRPr="00E0785E" w:rsidRDefault="00C1092E" w:rsidP="00B076C0">
            <w:pPr>
              <w:spacing w:before="0" w:line="23" w:lineRule="atLeast"/>
              <w:rPr>
                <w:rFonts w:ascii="Arial" w:eastAsia="Calibri" w:hAnsi="Arial" w:cs="Arial"/>
                <w:sz w:val="16"/>
                <w:szCs w:val="16"/>
              </w:rPr>
            </w:pPr>
            <w:r w:rsidRPr="00E0785E">
              <w:rPr>
                <w:rFonts w:ascii="Arial" w:eastAsia="Calibri" w:hAnsi="Arial" w:cs="Arial"/>
                <w:sz w:val="16"/>
                <w:szCs w:val="16"/>
              </w:rPr>
              <w:t>Położenie styków ma być pewne i ma zapewnić stabilne połączenie poprzez zastosowanie np.: przekaźników</w:t>
            </w:r>
          </w:p>
          <w:p w14:paraId="7D0B0072" w14:textId="5BCF471C" w:rsidR="00290583" w:rsidRPr="00B076C0" w:rsidRDefault="00C1092E" w:rsidP="00B076C0">
            <w:pPr>
              <w:spacing w:before="0" w:line="23" w:lineRule="atLeast"/>
              <w:jc w:val="left"/>
              <w:rPr>
                <w:rFonts w:ascii="Arial" w:eastAsia="Calibri" w:hAnsi="Arial" w:cs="Arial"/>
                <w:color w:val="374151"/>
                <w:sz w:val="16"/>
                <w:szCs w:val="16"/>
                <w:u w:val="single"/>
              </w:rPr>
            </w:pPr>
            <w:r w:rsidRPr="00E0785E">
              <w:rPr>
                <w:rFonts w:ascii="Arial" w:eastAsia="Calibri" w:hAnsi="Arial" w:cs="Arial"/>
                <w:sz w:val="16"/>
                <w:szCs w:val="16"/>
              </w:rPr>
              <w:t>z mechanicznym prowadzeniem styków. Należy zminimalizować ryzyko „sklejania” styków.</w:t>
            </w:r>
          </w:p>
        </w:tc>
      </w:tr>
    </w:tbl>
    <w:p w14:paraId="47A2953A" w14:textId="211B7AFB" w:rsidR="005B32D9" w:rsidRPr="00BC4BDE" w:rsidRDefault="005B32D9" w:rsidP="00CC15A0">
      <w:pPr>
        <w:pStyle w:val="Bezodstpw"/>
        <w:rPr>
          <w:rFonts w:ascii="Arial" w:hAnsi="Arial" w:cs="Arial"/>
          <w:sz w:val="16"/>
          <w:szCs w:val="16"/>
        </w:rPr>
      </w:pPr>
    </w:p>
    <w:p w14:paraId="0464FF4E" w14:textId="77777777" w:rsidR="0044224D" w:rsidRDefault="0044224D" w:rsidP="00CC15A0">
      <w:pPr>
        <w:pStyle w:val="Bezodstpw"/>
      </w:pPr>
    </w:p>
    <w:p w14:paraId="56E3CB23" w14:textId="77777777" w:rsidR="00291A37" w:rsidRDefault="00291A37" w:rsidP="00CC15A0">
      <w:pPr>
        <w:pStyle w:val="Bezodstpw"/>
      </w:pPr>
    </w:p>
    <w:p w14:paraId="12DF02AE" w14:textId="77777777" w:rsidR="00291A37" w:rsidRDefault="00291A37" w:rsidP="00CC15A0">
      <w:pPr>
        <w:pStyle w:val="Bezodstpw"/>
      </w:pPr>
    </w:p>
    <w:p w14:paraId="2BCC61C7" w14:textId="77777777" w:rsidR="00291A37" w:rsidRDefault="00291A37" w:rsidP="00CC15A0">
      <w:pPr>
        <w:pStyle w:val="Bezodstpw"/>
      </w:pPr>
    </w:p>
    <w:p w14:paraId="3975D1AC" w14:textId="77777777" w:rsidR="00291A37" w:rsidRDefault="00291A37" w:rsidP="00CC15A0">
      <w:pPr>
        <w:pStyle w:val="Bezodstpw"/>
      </w:pPr>
    </w:p>
    <w:p w14:paraId="3BC0BA0C" w14:textId="77777777" w:rsidR="00291A37" w:rsidRDefault="00291A37" w:rsidP="00CC15A0">
      <w:pPr>
        <w:pStyle w:val="Bezodstpw"/>
      </w:pPr>
    </w:p>
    <w:p w14:paraId="47C987CB" w14:textId="77777777" w:rsidR="00090081" w:rsidRDefault="00090081" w:rsidP="00CC15A0">
      <w:pPr>
        <w:pStyle w:val="Bezodstpw"/>
      </w:pPr>
    </w:p>
    <w:p w14:paraId="19CB549A" w14:textId="77777777" w:rsidR="00090081" w:rsidRDefault="00090081" w:rsidP="00CC15A0">
      <w:pPr>
        <w:pStyle w:val="Bezodstpw"/>
      </w:pPr>
    </w:p>
    <w:p w14:paraId="5BBF6610" w14:textId="77777777" w:rsidR="00090081" w:rsidRPr="00023698" w:rsidRDefault="00090081" w:rsidP="00CC15A0">
      <w:pPr>
        <w:pStyle w:val="Bezodstpw"/>
      </w:pPr>
    </w:p>
    <w:p w14:paraId="3F91FE63" w14:textId="623F9731" w:rsidR="002F34CD" w:rsidRDefault="002F34CD" w:rsidP="002F34CD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E6371">
        <w:rPr>
          <w:noProof/>
        </w:rPr>
        <w:t>7</w:t>
      </w:r>
      <w:r>
        <w:fldChar w:fldCharType="end"/>
      </w:r>
      <w:r w:rsidR="0044224D">
        <w:t>.</w:t>
      </w:r>
      <w:r w:rsidR="00B1238B">
        <w:t xml:space="preserve"> </w:t>
      </w:r>
      <w:r w:rsidRPr="006D4CB8">
        <w:t xml:space="preserve">Wyjścia analogowe </w:t>
      </w:r>
      <w:r w:rsidR="0030328F">
        <w:t>toru</w:t>
      </w:r>
      <w:r w:rsidRPr="006D4CB8">
        <w:t xml:space="preserve"> TPPA</w:t>
      </w:r>
    </w:p>
    <w:tbl>
      <w:tblPr>
        <w:tblStyle w:val="Tabela-Siatka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215"/>
        <w:gridCol w:w="1620"/>
        <w:gridCol w:w="1830"/>
        <w:gridCol w:w="2115"/>
        <w:gridCol w:w="2535"/>
      </w:tblGrid>
      <w:tr w:rsidR="009C3C82" w14:paraId="05F7496F" w14:textId="77777777" w:rsidTr="06C331E9">
        <w:trPr>
          <w:trHeight w:val="30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0CDED" w14:textId="1C103838" w:rsidR="009C3C82" w:rsidRPr="00BC4BDE" w:rsidRDefault="009C3C82" w:rsidP="00CC15A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61D76" w14:textId="4DC762D2" w:rsidR="009C3C82" w:rsidRPr="00BC4BDE" w:rsidRDefault="009C3C82" w:rsidP="00CC15A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  <w:lang w:val="en-US"/>
              </w:rPr>
              <w:t>Zakres pomiarowy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D494A" w14:textId="54A856BD" w:rsidR="009C3C82" w:rsidRPr="00BC4BDE" w:rsidRDefault="009C3C82" w:rsidP="00CC15A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Liczba lokalnych wskaźników (w szafie)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8E9C5" w14:textId="59146421" w:rsidR="009C3C82" w:rsidRPr="00BC4BDE" w:rsidRDefault="009C3C82" w:rsidP="00CC15A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>Liczba wskaźników konsoli operatora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E2E74" w14:textId="56B8D63A" w:rsidR="009C3C82" w:rsidRPr="00BC4BDE" w:rsidRDefault="009C3C82" w:rsidP="00CC15A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BC4BDE">
              <w:rPr>
                <w:rFonts w:ascii="Arial" w:hAnsi="Arial" w:cs="Arial"/>
                <w:sz w:val="16"/>
                <w:szCs w:val="16"/>
              </w:rPr>
              <w:t xml:space="preserve">Liczba wyjść dla systemów archiwizacji danych </w:t>
            </w:r>
          </w:p>
        </w:tc>
      </w:tr>
      <w:tr w:rsidR="009C3C82" w14:paraId="793ED8B3" w14:textId="77777777" w:rsidTr="06C331E9">
        <w:trPr>
          <w:trHeight w:val="30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D93C6" w14:textId="75F263EA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Zakres [%]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956B4" w14:textId="3606DD5D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0-140%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3ACF" w14:textId="77777777" w:rsidR="009C3C82" w:rsidRPr="00BC4BDE" w:rsidRDefault="009C3C82" w:rsidP="00D802A3">
            <w:pPr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1</w:t>
            </w:r>
          </w:p>
          <w:p w14:paraId="58C2DFFD" w14:textId="607CDF04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191A1" w14:textId="77777777" w:rsidR="009C3C82" w:rsidRPr="00BC4BDE" w:rsidRDefault="009C3C82" w:rsidP="00D802A3">
            <w:pPr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1 </w:t>
            </w:r>
          </w:p>
          <w:p w14:paraId="07729A9C" w14:textId="1D61139B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D7B95" w14:textId="101E233C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2</w:t>
            </w:r>
            <w:r w:rsidR="00416B48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 x </w:t>
            </w:r>
            <w:r w:rsidR="00416B48" w:rsidRPr="00416B48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(4-20 mA)</w:t>
            </w:r>
          </w:p>
        </w:tc>
      </w:tr>
      <w:tr w:rsidR="009C3C82" w14:paraId="72072C1D" w14:textId="77777777" w:rsidTr="06C331E9">
        <w:trPr>
          <w:trHeight w:val="30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BBB60" w14:textId="063A1F4A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Zakres pomiarowy toru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B7DFF" w14:textId="77777777" w:rsidR="009C3C82" w:rsidRPr="00BC4BDE" w:rsidRDefault="009C3C82" w:rsidP="00D802A3">
            <w:pPr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1E-11  do</w:t>
            </w:r>
          </w:p>
          <w:p w14:paraId="07FA48D2" w14:textId="106C6A65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 3E-4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3D5D7" w14:textId="77777777" w:rsidR="009C3C82" w:rsidRPr="00BC4BDE" w:rsidRDefault="009C3C82" w:rsidP="00D802A3">
            <w:pPr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1 </w:t>
            </w:r>
          </w:p>
          <w:p w14:paraId="7830133E" w14:textId="3BF6AE27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C5F75" w14:textId="77777777" w:rsidR="009C3C82" w:rsidRPr="00BC4BDE" w:rsidRDefault="009C3C82" w:rsidP="00D802A3">
            <w:pPr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1</w:t>
            </w:r>
          </w:p>
          <w:p w14:paraId="720F70D9" w14:textId="67F0A8EB" w:rsidR="009C3C82" w:rsidRPr="00BC4BDE" w:rsidRDefault="009C3C82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C3A47" w14:textId="77777777" w:rsidR="00416B48" w:rsidRPr="00416B48" w:rsidRDefault="00416B48" w:rsidP="00416B4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416B48">
              <w:rPr>
                <w:rFonts w:ascii="Arial" w:eastAsiaTheme="minorEastAsia" w:hAnsi="Arial" w:cs="Arial"/>
                <w:sz w:val="16"/>
                <w:szCs w:val="16"/>
              </w:rPr>
              <w:t>2 pełne zestawy cyfrowych wyjść przekazujących informacje binarne o bieżącym zakresie pomiaru prądu detektora do 2 systemów nadrzędnych</w:t>
            </w:r>
          </w:p>
          <w:p w14:paraId="187F5579" w14:textId="049700B9" w:rsidR="009C3C82" w:rsidRPr="00BC4BDE" w:rsidRDefault="009C3C82" w:rsidP="06C331E9">
            <w:pPr>
              <w:spacing w:before="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7CEA1BF8" w14:paraId="1598B03E" w14:textId="77777777" w:rsidTr="06C331E9">
        <w:trPr>
          <w:trHeight w:val="30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592CE" w14:textId="58DF9192" w:rsidR="7CEA1BF8" w:rsidRPr="00BC4BDE" w:rsidRDefault="004D4D60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Odchylenie mocy</w:t>
            </w:r>
            <w:r w:rsidR="00334A35"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 [</w:t>
            </w:r>
            <w:r w:rsidR="7CEA1BF8"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%</w:t>
            </w:r>
            <w:r w:rsidR="00334A35"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]</w:t>
            </w:r>
            <w:r w:rsidR="7CEA1BF8"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E9CD97" w14:textId="0535C79D" w:rsidR="7CEA1BF8" w:rsidRPr="00BC4BDE" w:rsidRDefault="7CEA1BF8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(±10%)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98F76" w14:textId="5707F489" w:rsidR="7CEA1BF8" w:rsidRPr="00BC4BDE" w:rsidRDefault="7CEA1BF8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0F5E3" w14:textId="2A5481D1" w:rsidR="7CEA1BF8" w:rsidRPr="00BC4BDE" w:rsidRDefault="7CEA1BF8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DFABF" w14:textId="37C8EF91" w:rsidR="7CEA1BF8" w:rsidRPr="00BC4BDE" w:rsidRDefault="7CEA1BF8" w:rsidP="00CC15A0">
            <w:pPr>
              <w:spacing w:before="0"/>
              <w:rPr>
                <w:rFonts w:ascii="Arial" w:eastAsiaTheme="minorHAnsi" w:hAnsi="Arial" w:cs="Arial"/>
                <w:sz w:val="16"/>
                <w:szCs w:val="16"/>
                <w:lang w:val="en-US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2</w:t>
            </w:r>
            <w:r w:rsidR="00877FC7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 xml:space="preserve"> </w:t>
            </w:r>
            <w:r w:rsidR="00877FC7" w:rsidRPr="00877FC7">
              <w:rPr>
                <w:rFonts w:ascii="Arial" w:eastAsiaTheme="minorHAnsi" w:hAnsi="Arial" w:cs="Arial"/>
                <w:sz w:val="16"/>
                <w:szCs w:val="16"/>
                <w:lang w:val="en-US"/>
              </w:rPr>
              <w:t>x (4-20 mA)</w:t>
            </w:r>
          </w:p>
        </w:tc>
      </w:tr>
      <w:tr w:rsidR="7CEA1BF8" w:rsidRPr="004F11D5" w14:paraId="084801E0" w14:textId="77777777" w:rsidTr="06C331E9">
        <w:trPr>
          <w:trHeight w:val="300"/>
        </w:trPr>
        <w:tc>
          <w:tcPr>
            <w:tcW w:w="9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5E6C4" w14:textId="7E7EC553" w:rsidR="7CEA1BF8" w:rsidRPr="00BC4BDE" w:rsidRDefault="0042620F" w:rsidP="00CC15A0">
            <w:pPr>
              <w:spacing w:before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BC4BDE">
              <w:rPr>
                <w:rFonts w:ascii="Arial" w:eastAsiaTheme="minorHAnsi" w:hAnsi="Arial" w:cs="Arial"/>
                <w:sz w:val="16"/>
                <w:szCs w:val="16"/>
              </w:rPr>
              <w:t>Wszystkie wyjścia muszą być izolowane galwanicznie.</w:t>
            </w:r>
          </w:p>
        </w:tc>
      </w:tr>
    </w:tbl>
    <w:p w14:paraId="6677064C" w14:textId="77777777" w:rsidR="009C3C82" w:rsidRDefault="009C3C82" w:rsidP="004F11D5">
      <w:pPr>
        <w:pStyle w:val="Listapunktowana2"/>
        <w:numPr>
          <w:ilvl w:val="0"/>
          <w:numId w:val="0"/>
        </w:numPr>
        <w:ind w:left="142"/>
        <w:rPr>
          <w:rFonts w:ascii="Arial" w:eastAsia="Calibri" w:hAnsi="Arial" w:cs="Arial"/>
        </w:rPr>
      </w:pPr>
    </w:p>
    <w:p w14:paraId="57BA67EC" w14:textId="08C2C0B3" w:rsidR="00871737" w:rsidRDefault="00A8460C" w:rsidP="00D449D7">
      <w:pPr>
        <w:pStyle w:val="Listapunktowana2"/>
        <w:numPr>
          <w:ilvl w:val="0"/>
          <w:numId w:val="0"/>
        </w:numPr>
        <w:spacing w:line="276" w:lineRule="auto"/>
        <w:ind w:left="142"/>
        <w:rPr>
          <w:rFonts w:ascii="Arial" w:eastAsia="Calibri" w:hAnsi="Arial" w:cs="Arial"/>
        </w:rPr>
      </w:pPr>
      <w:r w:rsidRPr="004F11D5">
        <w:rPr>
          <w:rFonts w:ascii="Arial" w:eastAsia="Calibri" w:hAnsi="Arial" w:cs="Arial"/>
        </w:rPr>
        <w:t xml:space="preserve">Z uwagi na planowaną pełną rekonstrukcję </w:t>
      </w:r>
      <w:r w:rsidR="009C3C82">
        <w:rPr>
          <w:rFonts w:ascii="Arial" w:eastAsia="Calibri" w:hAnsi="Arial" w:cs="Arial"/>
        </w:rPr>
        <w:t>toru</w:t>
      </w:r>
      <w:r w:rsidR="009C3C82" w:rsidRPr="004F11D5">
        <w:rPr>
          <w:rFonts w:ascii="Arial" w:eastAsia="Calibri" w:hAnsi="Arial" w:cs="Arial"/>
        </w:rPr>
        <w:t xml:space="preserve"> </w:t>
      </w:r>
      <w:r w:rsidRPr="004F11D5">
        <w:rPr>
          <w:rFonts w:ascii="Arial" w:eastAsia="Calibri" w:hAnsi="Arial" w:cs="Arial"/>
        </w:rPr>
        <w:t xml:space="preserve">TPPA oraz wymianę </w:t>
      </w:r>
      <w:r w:rsidR="00E26C9F" w:rsidRPr="004F11D5">
        <w:rPr>
          <w:rFonts w:ascii="Arial" w:eastAsia="Calibri" w:hAnsi="Arial" w:cs="Arial"/>
        </w:rPr>
        <w:t>wskaźników</w:t>
      </w:r>
    </w:p>
    <w:p w14:paraId="10754C41" w14:textId="3C8D8123" w:rsidR="00A45DB6" w:rsidRPr="00C40481" w:rsidRDefault="00E26C9F" w:rsidP="00D449D7">
      <w:pPr>
        <w:pStyle w:val="Listapunktowana2"/>
        <w:numPr>
          <w:ilvl w:val="0"/>
          <w:numId w:val="0"/>
        </w:numPr>
        <w:spacing w:line="276" w:lineRule="auto"/>
        <w:ind w:left="142"/>
        <w:rPr>
          <w:rFonts w:ascii="Arial" w:hAnsi="Arial" w:cs="Arial"/>
          <w:i/>
          <w:iCs/>
          <w:color w:val="000000" w:themeColor="text1"/>
          <w:highlight w:val="yellow"/>
        </w:rPr>
      </w:pPr>
      <w:r w:rsidRPr="004F11D5">
        <w:rPr>
          <w:rFonts w:ascii="Arial" w:eastAsia="Calibri" w:hAnsi="Arial" w:cs="Arial"/>
        </w:rPr>
        <w:t xml:space="preserve">w </w:t>
      </w:r>
      <w:r w:rsidR="00A8460C" w:rsidRPr="004F11D5">
        <w:rPr>
          <w:rFonts w:ascii="Arial" w:eastAsia="Calibri" w:hAnsi="Arial" w:cs="Arial"/>
        </w:rPr>
        <w:t xml:space="preserve">lokalnych </w:t>
      </w:r>
      <w:r w:rsidRPr="004F11D5">
        <w:rPr>
          <w:rFonts w:ascii="Arial" w:eastAsia="Calibri" w:hAnsi="Arial" w:cs="Arial"/>
        </w:rPr>
        <w:t xml:space="preserve">szafach oraz </w:t>
      </w:r>
      <w:r w:rsidR="0048400E" w:rsidRPr="004F11D5">
        <w:rPr>
          <w:rFonts w:ascii="Arial" w:eastAsia="Calibri" w:hAnsi="Arial" w:cs="Arial"/>
        </w:rPr>
        <w:t xml:space="preserve">panelach </w:t>
      </w:r>
      <w:r w:rsidR="00A8460C" w:rsidRPr="004F11D5">
        <w:rPr>
          <w:rFonts w:ascii="Arial" w:eastAsia="Calibri" w:hAnsi="Arial" w:cs="Arial"/>
        </w:rPr>
        <w:t>operator</w:t>
      </w:r>
      <w:r w:rsidR="0048400E" w:rsidRPr="004F11D5">
        <w:rPr>
          <w:rFonts w:ascii="Arial" w:eastAsia="Calibri" w:hAnsi="Arial" w:cs="Arial"/>
        </w:rPr>
        <w:t>skich</w:t>
      </w:r>
      <w:r w:rsidR="00A8460C" w:rsidRPr="004F11D5">
        <w:rPr>
          <w:rFonts w:ascii="Arial" w:eastAsia="Calibri" w:hAnsi="Arial" w:cs="Arial"/>
        </w:rPr>
        <w:t xml:space="preserve"> nie ma określonych szczegółowych wymagań </w:t>
      </w:r>
      <w:r w:rsidR="00F02D40" w:rsidRPr="004F11D5">
        <w:rPr>
          <w:rFonts w:ascii="Arial" w:eastAsia="Calibri" w:hAnsi="Arial" w:cs="Arial"/>
        </w:rPr>
        <w:t xml:space="preserve">co do </w:t>
      </w:r>
      <w:r w:rsidR="009C3C82">
        <w:rPr>
          <w:rFonts w:ascii="Arial" w:eastAsia="Calibri" w:hAnsi="Arial" w:cs="Arial"/>
        </w:rPr>
        <w:t>sprzętowej realizacji układu regulacji.</w:t>
      </w:r>
    </w:p>
    <w:p w14:paraId="228D0AB4" w14:textId="77777777" w:rsidR="00170514" w:rsidRPr="005E2FC7" w:rsidRDefault="00170514" w:rsidP="0053619E">
      <w:pPr>
        <w:pStyle w:val="Nagwek3"/>
        <w:numPr>
          <w:ilvl w:val="2"/>
          <w:numId w:val="75"/>
        </w:numPr>
      </w:pPr>
      <w:r w:rsidRPr="005E2FC7">
        <w:t>Wymagania dla toru N16</w:t>
      </w:r>
    </w:p>
    <w:p w14:paraId="729C81D4" w14:textId="3D6F6E44" w:rsidR="00C26F3A" w:rsidRPr="004F11D5" w:rsidRDefault="00214AF2" w:rsidP="004F11D5">
      <w:pPr>
        <w:pStyle w:val="Tekstpodstawowyzwciciem2"/>
        <w:spacing w:before="60" w:after="60" w:line="276" w:lineRule="auto"/>
        <w:ind w:left="0" w:firstLine="0"/>
        <w:rPr>
          <w:rFonts w:ascii="Arial" w:eastAsia="Times New Roman" w:hAnsi="Arial" w:cs="Arial"/>
          <w:bCs/>
          <w:szCs w:val="20"/>
          <w:lang w:eastAsia="pl-PL"/>
        </w:rPr>
      </w:pPr>
      <w:r w:rsidRPr="004F11D5">
        <w:rPr>
          <w:rFonts w:ascii="Arial" w:eastAsia="Times New Roman" w:hAnsi="Arial" w:cs="Arial"/>
          <w:bCs/>
          <w:szCs w:val="20"/>
          <w:lang w:eastAsia="pl-PL"/>
        </w:rPr>
        <w:t>Wymagany jest 1 to</w:t>
      </w:r>
      <w:r w:rsidR="0010300F" w:rsidRPr="004F11D5">
        <w:rPr>
          <w:rFonts w:ascii="Arial" w:eastAsia="Times New Roman" w:hAnsi="Arial" w:cs="Arial"/>
          <w:bCs/>
          <w:szCs w:val="20"/>
          <w:lang w:eastAsia="pl-PL"/>
        </w:rPr>
        <w:t>r z</w:t>
      </w:r>
      <w:r w:rsidR="00077E60" w:rsidRPr="004F11D5">
        <w:rPr>
          <w:rFonts w:ascii="Arial" w:eastAsia="Times New Roman" w:hAnsi="Arial" w:cs="Arial"/>
          <w:bCs/>
          <w:szCs w:val="20"/>
          <w:lang w:eastAsia="pl-PL"/>
        </w:rPr>
        <w:t xml:space="preserve"> 2 </w:t>
      </w:r>
      <w:r w:rsidR="00CC1034" w:rsidRPr="004F11D5">
        <w:rPr>
          <w:rFonts w:ascii="Arial" w:eastAsia="Times New Roman" w:hAnsi="Arial" w:cs="Arial"/>
          <w:bCs/>
          <w:szCs w:val="20"/>
          <w:lang w:eastAsia="pl-PL"/>
        </w:rPr>
        <w:t>detektor</w:t>
      </w:r>
      <w:r w:rsidR="0062024C" w:rsidRPr="004F11D5">
        <w:rPr>
          <w:rFonts w:ascii="Arial" w:eastAsia="Times New Roman" w:hAnsi="Arial" w:cs="Arial"/>
          <w:bCs/>
          <w:szCs w:val="20"/>
          <w:lang w:eastAsia="pl-PL"/>
        </w:rPr>
        <w:t>ami</w:t>
      </w:r>
      <w:r w:rsidR="00CC1034" w:rsidRPr="004F11D5">
        <w:rPr>
          <w:rFonts w:ascii="Arial" w:eastAsia="Times New Roman" w:hAnsi="Arial" w:cs="Arial"/>
          <w:bCs/>
          <w:szCs w:val="20"/>
          <w:lang w:eastAsia="pl-PL"/>
        </w:rPr>
        <w:t xml:space="preserve"> promieniowania</w:t>
      </w:r>
      <w:r w:rsidR="0010300F" w:rsidRPr="004F11D5">
        <w:rPr>
          <w:rFonts w:ascii="Arial" w:eastAsia="Times New Roman" w:hAnsi="Arial" w:cs="Arial"/>
          <w:bCs/>
          <w:szCs w:val="20"/>
          <w:lang w:eastAsia="pl-PL"/>
        </w:rPr>
        <w:t xml:space="preserve"> </w:t>
      </w:r>
      <w:r w:rsidR="00CC1034" w:rsidRPr="004F11D5">
        <w:rPr>
          <w:rFonts w:ascii="Arial" w:eastAsia="Times New Roman" w:hAnsi="Arial" w:cs="Arial"/>
          <w:bCs/>
          <w:szCs w:val="20"/>
          <w:lang w:eastAsia="pl-PL"/>
        </w:rPr>
        <w:t>i</w:t>
      </w:r>
      <w:r w:rsidR="0010300F" w:rsidRPr="004F11D5">
        <w:rPr>
          <w:rFonts w:ascii="Arial" w:eastAsia="Times New Roman" w:hAnsi="Arial" w:cs="Arial"/>
          <w:bCs/>
          <w:szCs w:val="20"/>
          <w:lang w:eastAsia="pl-PL"/>
        </w:rPr>
        <w:t>z</w:t>
      </w:r>
      <w:r w:rsidR="00CC1034" w:rsidRPr="004F11D5">
        <w:rPr>
          <w:rFonts w:ascii="Arial" w:eastAsia="Times New Roman" w:hAnsi="Arial" w:cs="Arial"/>
          <w:bCs/>
          <w:szCs w:val="20"/>
          <w:lang w:eastAsia="pl-PL"/>
        </w:rPr>
        <w:t>otopu azotu N16</w:t>
      </w:r>
      <w:r w:rsidR="00F45F48">
        <w:rPr>
          <w:rFonts w:ascii="Arial" w:eastAsia="Times New Roman" w:hAnsi="Arial" w:cs="Arial"/>
          <w:bCs/>
          <w:szCs w:val="20"/>
          <w:lang w:eastAsia="pl-PL"/>
        </w:rPr>
        <w:t>, drugi detektor będzie wykorzystywany do kompensacji.</w:t>
      </w:r>
    </w:p>
    <w:p w14:paraId="7466EEAF" w14:textId="190C04C9" w:rsidR="004F11D5" w:rsidRDefault="00CC1034" w:rsidP="004F11D5">
      <w:pPr>
        <w:pStyle w:val="Tekstpodstawowyzwciciem2"/>
        <w:spacing w:before="60" w:after="60" w:line="276" w:lineRule="auto"/>
        <w:ind w:left="0" w:firstLine="0"/>
        <w:rPr>
          <w:rFonts w:ascii="Arial" w:hAnsi="Arial" w:cs="Arial"/>
          <w:bCs/>
        </w:rPr>
      </w:pPr>
      <w:r w:rsidRPr="004F11D5">
        <w:rPr>
          <w:rFonts w:ascii="Arial" w:hAnsi="Arial" w:cs="Arial"/>
          <w:bCs/>
        </w:rPr>
        <w:t xml:space="preserve">Nie </w:t>
      </w:r>
      <w:r w:rsidR="008B38FA" w:rsidRPr="004F11D5">
        <w:rPr>
          <w:rFonts w:ascii="Arial" w:hAnsi="Arial" w:cs="Arial"/>
          <w:bCs/>
        </w:rPr>
        <w:t xml:space="preserve">należy wykorzystywać </w:t>
      </w:r>
      <w:r w:rsidR="00521CC0" w:rsidRPr="004F11D5">
        <w:rPr>
          <w:rFonts w:ascii="Arial" w:hAnsi="Arial" w:cs="Arial"/>
          <w:bCs/>
        </w:rPr>
        <w:t xml:space="preserve">odczytów </w:t>
      </w:r>
      <w:r w:rsidRPr="004F11D5">
        <w:rPr>
          <w:rFonts w:ascii="Arial" w:hAnsi="Arial" w:cs="Arial"/>
          <w:bCs/>
        </w:rPr>
        <w:t>z tych pomiarów dla układów zabezpieczeń</w:t>
      </w:r>
      <w:r w:rsidR="00C00C73">
        <w:rPr>
          <w:rFonts w:ascii="Arial" w:hAnsi="Arial" w:cs="Arial"/>
          <w:bCs/>
        </w:rPr>
        <w:t>.</w:t>
      </w:r>
    </w:p>
    <w:p w14:paraId="3A9B5A44" w14:textId="77777777" w:rsidR="0055055A" w:rsidRDefault="0055055A" w:rsidP="004F11D5">
      <w:pPr>
        <w:pStyle w:val="Tekstpodstawowyzwciciem2"/>
        <w:spacing w:before="60" w:after="60" w:line="276" w:lineRule="auto"/>
        <w:ind w:left="0" w:firstLine="0"/>
        <w:rPr>
          <w:rFonts w:ascii="Arial" w:hAnsi="Arial" w:cs="Arial"/>
          <w:bCs/>
        </w:rPr>
      </w:pPr>
    </w:p>
    <w:p w14:paraId="0626249E" w14:textId="77777777" w:rsidR="0055055A" w:rsidRPr="004F11D5" w:rsidRDefault="0055055A" w:rsidP="004F11D5">
      <w:pPr>
        <w:pStyle w:val="Tekstpodstawowyzwciciem2"/>
        <w:spacing w:before="60" w:after="60" w:line="276" w:lineRule="auto"/>
        <w:ind w:left="0" w:firstLine="0"/>
        <w:rPr>
          <w:rFonts w:ascii="Arial" w:eastAsia="Times New Roman" w:hAnsi="Arial" w:cs="Arial"/>
          <w:bCs/>
          <w:szCs w:val="20"/>
          <w:lang w:eastAsia="pl-PL"/>
        </w:rPr>
      </w:pPr>
    </w:p>
    <w:p w14:paraId="363ECBFA" w14:textId="1D8F4C95" w:rsidR="00364ECE" w:rsidRPr="004F11D5" w:rsidRDefault="00364ECE" w:rsidP="004F11D5">
      <w:pPr>
        <w:pStyle w:val="Tekstpodstawowyzwciciem"/>
        <w:spacing w:before="60" w:after="60" w:line="276" w:lineRule="auto"/>
        <w:ind w:firstLine="0"/>
        <w:rPr>
          <w:rFonts w:ascii="Arial" w:hAnsi="Arial" w:cs="Arial"/>
          <w:bCs/>
        </w:rPr>
      </w:pPr>
      <w:r w:rsidRPr="004F11D5">
        <w:rPr>
          <w:rFonts w:ascii="Arial" w:hAnsi="Arial" w:cs="Arial"/>
          <w:b/>
        </w:rPr>
        <w:t>Wymagania</w:t>
      </w:r>
      <w:r w:rsidRPr="004F11D5">
        <w:rPr>
          <w:rFonts w:ascii="Arial" w:hAnsi="Arial" w:cs="Arial"/>
          <w:bCs/>
        </w:rPr>
        <w:t>:</w:t>
      </w:r>
    </w:p>
    <w:p w14:paraId="1D0CC0EB" w14:textId="22251A99" w:rsidR="004E4CD8" w:rsidRPr="004F11D5" w:rsidRDefault="00364ECE" w:rsidP="0053619E">
      <w:pPr>
        <w:pStyle w:val="Tekstpodstawowyzwciciem"/>
        <w:numPr>
          <w:ilvl w:val="0"/>
          <w:numId w:val="87"/>
        </w:numPr>
        <w:spacing w:before="60" w:after="60" w:line="276" w:lineRule="auto"/>
        <w:ind w:left="426" w:hanging="426"/>
        <w:rPr>
          <w:rFonts w:ascii="Arial" w:hAnsi="Arial" w:cs="Arial"/>
          <w:bCs/>
        </w:rPr>
      </w:pPr>
      <w:r w:rsidRPr="004F11D5">
        <w:rPr>
          <w:rFonts w:ascii="Arial" w:hAnsi="Arial" w:cs="Arial"/>
          <w:bCs/>
        </w:rPr>
        <w:t xml:space="preserve">Oczekiwana jest </w:t>
      </w:r>
      <w:r w:rsidR="00013CC5" w:rsidRPr="004F11D5">
        <w:rPr>
          <w:rFonts w:ascii="Arial" w:hAnsi="Arial" w:cs="Arial"/>
          <w:bCs/>
        </w:rPr>
        <w:t>instalacja pojedynczego toru</w:t>
      </w:r>
      <w:r w:rsidR="004A4C2F" w:rsidRPr="004F11D5">
        <w:rPr>
          <w:rFonts w:ascii="Arial" w:hAnsi="Arial" w:cs="Arial"/>
          <w:bCs/>
        </w:rPr>
        <w:t xml:space="preserve"> N16</w:t>
      </w:r>
      <w:r w:rsidR="00E52097" w:rsidRPr="004F11D5">
        <w:rPr>
          <w:rFonts w:ascii="Arial" w:hAnsi="Arial" w:cs="Arial"/>
          <w:bCs/>
        </w:rPr>
        <w:t xml:space="preserve"> </w:t>
      </w:r>
      <w:r w:rsidRPr="004F11D5">
        <w:rPr>
          <w:rFonts w:ascii="Arial" w:hAnsi="Arial" w:cs="Arial"/>
        </w:rPr>
        <w:t>pełniące</w:t>
      </w:r>
      <w:r w:rsidR="2734ED0B" w:rsidRPr="004F11D5">
        <w:rPr>
          <w:rFonts w:ascii="Arial" w:hAnsi="Arial" w:cs="Arial"/>
        </w:rPr>
        <w:t>go</w:t>
      </w:r>
      <w:r w:rsidR="004056F8" w:rsidRPr="004F11D5">
        <w:rPr>
          <w:rFonts w:ascii="Arial" w:hAnsi="Arial" w:cs="Arial"/>
          <w:bCs/>
        </w:rPr>
        <w:t xml:space="preserve"> </w:t>
      </w:r>
      <w:r w:rsidR="00B910B0" w:rsidRPr="004F11D5">
        <w:rPr>
          <w:rFonts w:ascii="Arial" w:hAnsi="Arial" w:cs="Arial"/>
          <w:bCs/>
        </w:rPr>
        <w:t>funkcje informacyjną dla operatora</w:t>
      </w:r>
      <w:r w:rsidR="00E4103C" w:rsidRPr="004F11D5">
        <w:rPr>
          <w:rFonts w:ascii="Arial" w:hAnsi="Arial" w:cs="Arial"/>
          <w:bCs/>
        </w:rPr>
        <w:t>.</w:t>
      </w:r>
    </w:p>
    <w:p w14:paraId="3480C3CC" w14:textId="77777777" w:rsidR="00C00C73" w:rsidRDefault="00282F00" w:rsidP="0053619E">
      <w:pPr>
        <w:pStyle w:val="Tekstpodstawowyzwciciem"/>
        <w:numPr>
          <w:ilvl w:val="0"/>
          <w:numId w:val="87"/>
        </w:numPr>
        <w:spacing w:before="60" w:after="60" w:line="276" w:lineRule="auto"/>
        <w:ind w:left="426" w:hanging="426"/>
        <w:rPr>
          <w:rFonts w:ascii="Arial" w:hAnsi="Arial" w:cs="Arial"/>
          <w:bCs/>
        </w:rPr>
      </w:pPr>
      <w:r w:rsidRPr="004F11D5">
        <w:rPr>
          <w:rFonts w:ascii="Arial" w:hAnsi="Arial" w:cs="Arial"/>
          <w:bCs/>
        </w:rPr>
        <w:t>Nie oczekuje się aby nowy system generował</w:t>
      </w:r>
      <w:r w:rsidR="00C10F69" w:rsidRPr="004F11D5">
        <w:rPr>
          <w:rFonts w:ascii="Arial" w:hAnsi="Arial" w:cs="Arial"/>
          <w:bCs/>
        </w:rPr>
        <w:t xml:space="preserve"> logicznych</w:t>
      </w:r>
      <w:r w:rsidRPr="004F11D5">
        <w:rPr>
          <w:rFonts w:ascii="Arial" w:hAnsi="Arial" w:cs="Arial"/>
          <w:bCs/>
        </w:rPr>
        <w:t xml:space="preserve"> sygnałów alarmowych</w:t>
      </w:r>
      <w:r w:rsidR="00C00C73">
        <w:rPr>
          <w:rFonts w:ascii="Arial" w:hAnsi="Arial" w:cs="Arial"/>
          <w:bCs/>
        </w:rPr>
        <w:t xml:space="preserve"> do systemów UAZ i RPS.</w:t>
      </w:r>
    </w:p>
    <w:p w14:paraId="64E04233" w14:textId="62379142" w:rsidR="00282F00" w:rsidRPr="004F11D5" w:rsidRDefault="00C00C73" w:rsidP="0053619E">
      <w:pPr>
        <w:pStyle w:val="Tekstpodstawowyzwciciem"/>
        <w:numPr>
          <w:ilvl w:val="0"/>
          <w:numId w:val="87"/>
        </w:numPr>
        <w:spacing w:before="60" w:after="60" w:line="276" w:lineRule="auto"/>
        <w:ind w:left="426" w:hanging="426"/>
        <w:rPr>
          <w:rFonts w:ascii="Arial" w:hAnsi="Arial" w:cs="Arial"/>
          <w:bCs/>
        </w:rPr>
      </w:pPr>
      <w:r w:rsidRPr="6CDBB6D1">
        <w:rPr>
          <w:rFonts w:ascii="Arial" w:hAnsi="Arial" w:cs="Arial"/>
        </w:rPr>
        <w:t xml:space="preserve">Tor powinien </w:t>
      </w:r>
      <w:r w:rsidR="00CA0D09">
        <w:rPr>
          <w:rFonts w:ascii="Arial" w:hAnsi="Arial" w:cs="Arial"/>
        </w:rPr>
        <w:t>generować</w:t>
      </w:r>
      <w:r w:rsidR="00CA0D09" w:rsidRPr="6CDBB6D1">
        <w:rPr>
          <w:rFonts w:ascii="Arial" w:hAnsi="Arial" w:cs="Arial"/>
        </w:rPr>
        <w:t xml:space="preserve"> </w:t>
      </w:r>
      <w:r w:rsidRPr="6CDBB6D1">
        <w:rPr>
          <w:rFonts w:ascii="Arial" w:hAnsi="Arial" w:cs="Arial"/>
        </w:rPr>
        <w:t>sygnały ostrzegawcze</w:t>
      </w:r>
      <w:r w:rsidR="00CA0D09">
        <w:rPr>
          <w:rFonts w:ascii="Arial" w:hAnsi="Arial" w:cs="Arial"/>
        </w:rPr>
        <w:t xml:space="preserve"> do układu SSM</w:t>
      </w:r>
      <w:r w:rsidRPr="6CDBB6D1">
        <w:rPr>
          <w:rFonts w:ascii="Arial" w:hAnsi="Arial" w:cs="Arial"/>
        </w:rPr>
        <w:t>.</w:t>
      </w:r>
    </w:p>
    <w:p w14:paraId="67509E9E" w14:textId="77777777" w:rsidR="002F73E6" w:rsidRDefault="006253A7" w:rsidP="0053619E">
      <w:pPr>
        <w:pStyle w:val="Listapunktowana3"/>
        <w:numPr>
          <w:ilvl w:val="0"/>
          <w:numId w:val="87"/>
        </w:numPr>
        <w:spacing w:before="60" w:after="60" w:line="276" w:lineRule="auto"/>
        <w:ind w:left="426" w:hanging="426"/>
        <w:rPr>
          <w:rFonts w:ascii="Arial" w:hAnsi="Arial" w:cs="Arial"/>
        </w:rPr>
      </w:pPr>
      <w:r w:rsidRPr="6CDBB6D1">
        <w:rPr>
          <w:rFonts w:ascii="Arial" w:hAnsi="Arial" w:cs="Arial"/>
        </w:rPr>
        <w:t xml:space="preserve">W zakresie dialogu technicznego pozostaje </w:t>
      </w:r>
      <w:r w:rsidR="006D2DFE" w:rsidRPr="6CDBB6D1">
        <w:rPr>
          <w:rFonts w:ascii="Arial" w:hAnsi="Arial" w:cs="Arial"/>
        </w:rPr>
        <w:t>o</w:t>
      </w:r>
      <w:r w:rsidR="00374E86" w:rsidRPr="6CDBB6D1">
        <w:rPr>
          <w:rFonts w:ascii="Arial" w:hAnsi="Arial" w:cs="Arial"/>
        </w:rPr>
        <w:t>mówienie sygnałów</w:t>
      </w:r>
      <w:r w:rsidR="00DE771A" w:rsidRPr="6CDBB6D1">
        <w:rPr>
          <w:rFonts w:ascii="Arial" w:hAnsi="Arial" w:cs="Arial"/>
        </w:rPr>
        <w:t xml:space="preserve"> </w:t>
      </w:r>
      <w:r w:rsidR="00A8008A" w:rsidRPr="6CDBB6D1">
        <w:rPr>
          <w:rFonts w:ascii="Arial" w:hAnsi="Arial" w:cs="Arial"/>
        </w:rPr>
        <w:t>(opcjonalnych)</w:t>
      </w:r>
    </w:p>
    <w:p w14:paraId="1EC352B5" w14:textId="3E373748" w:rsidR="00F71020" w:rsidRPr="004F11D5" w:rsidRDefault="00E04BA3" w:rsidP="002F73E6">
      <w:pPr>
        <w:pStyle w:val="Listapunktowana3"/>
        <w:numPr>
          <w:ilvl w:val="0"/>
          <w:numId w:val="0"/>
        </w:numPr>
        <w:spacing w:before="60" w:after="60" w:line="276" w:lineRule="auto"/>
        <w:ind w:left="426"/>
        <w:rPr>
          <w:rFonts w:ascii="Arial" w:hAnsi="Arial" w:cs="Arial"/>
        </w:rPr>
      </w:pPr>
      <w:r w:rsidRPr="6CDBB6D1">
        <w:rPr>
          <w:rFonts w:ascii="Arial" w:hAnsi="Arial" w:cs="Arial"/>
        </w:rPr>
        <w:t>5</w:t>
      </w:r>
      <w:r w:rsidR="00374E86" w:rsidRPr="6CDBB6D1">
        <w:rPr>
          <w:rFonts w:ascii="Arial" w:hAnsi="Arial" w:cs="Arial"/>
        </w:rPr>
        <w:t xml:space="preserve"> opisanych w </w:t>
      </w:r>
      <w:r w:rsidRPr="6CDBB6D1">
        <w:rPr>
          <w:rFonts w:ascii="Arial" w:hAnsi="Arial" w:cs="Arial"/>
        </w:rPr>
        <w:t xml:space="preserve">poniższej </w:t>
      </w:r>
      <w:r w:rsidR="00374E86" w:rsidRPr="6CDBB6D1">
        <w:rPr>
          <w:rFonts w:ascii="Arial" w:hAnsi="Arial" w:cs="Arial"/>
        </w:rPr>
        <w:t>tabeli</w:t>
      </w:r>
      <w:r w:rsidR="0030157A" w:rsidRPr="6CDBB6D1">
        <w:rPr>
          <w:rFonts w:ascii="Arial" w:hAnsi="Arial" w:cs="Arial"/>
        </w:rPr>
        <w:t xml:space="preserve"> </w:t>
      </w:r>
      <w:r w:rsidR="00374E86" w:rsidRPr="6CDBB6D1">
        <w:rPr>
          <w:rFonts w:ascii="Arial" w:hAnsi="Arial" w:cs="Arial"/>
        </w:rPr>
        <w:t>(4)</w:t>
      </w:r>
      <w:r w:rsidR="0030157A" w:rsidRPr="6CDBB6D1">
        <w:rPr>
          <w:rFonts w:ascii="Arial" w:hAnsi="Arial" w:cs="Arial"/>
        </w:rPr>
        <w:t>.</w:t>
      </w:r>
    </w:p>
    <w:p w14:paraId="26ED1929" w14:textId="77777777" w:rsidR="00016572" w:rsidRDefault="00016572" w:rsidP="00595208">
      <w:pPr>
        <w:pStyle w:val="Tekstpodstawowy"/>
        <w:rPr>
          <w:bCs/>
        </w:rPr>
      </w:pPr>
    </w:p>
    <w:p w14:paraId="7B4CD309" w14:textId="77777777" w:rsidR="002F2012" w:rsidRDefault="002F2012" w:rsidP="00595208">
      <w:pPr>
        <w:pStyle w:val="Tekstpodstawowy"/>
        <w:rPr>
          <w:bCs/>
        </w:rPr>
      </w:pPr>
    </w:p>
    <w:p w14:paraId="0339C401" w14:textId="77777777" w:rsidR="002F2012" w:rsidRPr="00D44F90" w:rsidRDefault="002F2012" w:rsidP="00595208">
      <w:pPr>
        <w:pStyle w:val="Tekstpodstawowy"/>
        <w:rPr>
          <w:bCs/>
        </w:rPr>
      </w:pPr>
    </w:p>
    <w:p w14:paraId="7CAF43AF" w14:textId="78923513" w:rsidR="00016572" w:rsidRPr="00016572" w:rsidRDefault="00072EC7" w:rsidP="00016572">
      <w:pPr>
        <w:pStyle w:val="Legenda"/>
        <w:keepNext/>
      </w:pPr>
      <w:r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E6371">
        <w:rPr>
          <w:noProof/>
        </w:rPr>
        <w:t>8</w:t>
      </w:r>
      <w:r>
        <w:fldChar w:fldCharType="end"/>
      </w:r>
      <w:r w:rsidR="00613A08">
        <w:t>.</w:t>
      </w:r>
      <w:r w:rsidR="001162AE">
        <w:t xml:space="preserve"> </w:t>
      </w:r>
      <w:r w:rsidRPr="008B76A0">
        <w:t>Funkcjonalność dla wyjść przekaźnikowych dla toru N16 z opisem sygnałów</w:t>
      </w:r>
      <w:r w:rsidR="00016572">
        <w:t xml:space="preserve">     </w:t>
      </w:r>
    </w:p>
    <w:tbl>
      <w:tblPr>
        <w:tblStyle w:val="Tabela-Siatka"/>
        <w:tblW w:w="5092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450"/>
        <w:gridCol w:w="1450"/>
        <w:gridCol w:w="1228"/>
        <w:gridCol w:w="1209"/>
        <w:gridCol w:w="1209"/>
        <w:gridCol w:w="1401"/>
        <w:gridCol w:w="1582"/>
      </w:tblGrid>
      <w:tr w:rsidR="00F01AA9" w:rsidRPr="00E247BE" w14:paraId="703649EF" w14:textId="77777777" w:rsidTr="007510DC">
        <w:trPr>
          <w:jc w:val="center"/>
        </w:trPr>
        <w:tc>
          <w:tcPr>
            <w:tcW w:w="519" w:type="pct"/>
          </w:tcPr>
          <w:p w14:paraId="019CAF59" w14:textId="77777777" w:rsidR="00F01AA9" w:rsidRPr="007F2B27" w:rsidRDefault="00F01AA9" w:rsidP="003C4F0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37" w:type="pct"/>
          </w:tcPr>
          <w:p w14:paraId="72FFA0A0" w14:textId="77777777" w:rsidR="00F01AA9" w:rsidRPr="007F2B27" w:rsidRDefault="00F01AA9" w:rsidP="003C4F0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62" w:type="pct"/>
            <w:shd w:val="clear" w:color="auto" w:fill="auto"/>
          </w:tcPr>
          <w:p w14:paraId="53C21C47" w14:textId="4502F3DF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Funkcje/Sygnały (Przyczyna wystąpienia)</w:t>
            </w:r>
          </w:p>
        </w:tc>
        <w:tc>
          <w:tcPr>
            <w:tcW w:w="645" w:type="pct"/>
            <w:shd w:val="clear" w:color="auto" w:fill="auto"/>
          </w:tcPr>
          <w:p w14:paraId="58C3A270" w14:textId="67E70631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Liczba wyjść  (przekaźników)</w:t>
            </w:r>
          </w:p>
        </w:tc>
        <w:tc>
          <w:tcPr>
            <w:tcW w:w="635" w:type="pct"/>
          </w:tcPr>
          <w:p w14:paraId="643B89F0" w14:textId="329B47D2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Typ styku NO (Normalnie Otwarty): ilość obwodów obsługiwanych przez dany przekaźnik</w:t>
            </w:r>
          </w:p>
        </w:tc>
        <w:tc>
          <w:tcPr>
            <w:tcW w:w="635" w:type="pct"/>
          </w:tcPr>
          <w:p w14:paraId="5B27A190" w14:textId="70275BF9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Typ styku  NC (Normalnie zamknięty):  ilość obwodów obsługiwanych przez dany przekaźnik</w:t>
            </w:r>
          </w:p>
        </w:tc>
        <w:tc>
          <w:tcPr>
            <w:tcW w:w="736" w:type="pct"/>
          </w:tcPr>
          <w:p w14:paraId="57AB8E40" w14:textId="77777777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Obciążenie elektryczne – maks.)</w:t>
            </w:r>
          </w:p>
          <w:p w14:paraId="0A413689" w14:textId="4888A90A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24VDC</w:t>
            </w:r>
          </w:p>
        </w:tc>
        <w:tc>
          <w:tcPr>
            <w:tcW w:w="831" w:type="pct"/>
            <w:shd w:val="clear" w:color="auto" w:fill="auto"/>
          </w:tcPr>
          <w:p w14:paraId="0FAEB13A" w14:textId="77777777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Powiązane z bezpieczeństwem</w:t>
            </w:r>
          </w:p>
          <w:p w14:paraId="3BD1B3F2" w14:textId="77777777" w:rsidR="00F01AA9" w:rsidRPr="007F2B27" w:rsidRDefault="00F01AA9" w:rsidP="00C8215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(OSTRZEŻENIE)</w:t>
            </w:r>
          </w:p>
          <w:p w14:paraId="3ED0ED8F" w14:textId="57C84CF0" w:rsidR="00F01AA9" w:rsidRPr="00345E04" w:rsidRDefault="00F01AA9" w:rsidP="00C82153">
            <w:pPr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45E04">
              <w:rPr>
                <w:rFonts w:ascii="Arial" w:hAnsi="Arial" w:cs="Arial"/>
                <w:b/>
                <w:sz w:val="16"/>
                <w:szCs w:val="16"/>
              </w:rPr>
              <w:t xml:space="preserve">DO SAIA </w:t>
            </w:r>
            <w:r w:rsidR="00D67BFB" w:rsidRPr="00345E0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45E04">
              <w:rPr>
                <w:rFonts w:ascii="Arial" w:hAnsi="Arial" w:cs="Arial"/>
                <w:b/>
                <w:sz w:val="16"/>
                <w:szCs w:val="16"/>
              </w:rPr>
              <w:t>SSM</w:t>
            </w:r>
            <w:r w:rsidR="00D67BFB" w:rsidRPr="00345E0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01AA9" w:rsidRPr="00995EB7" w14:paraId="3A0027E2" w14:textId="77777777" w:rsidTr="007510DC">
        <w:trPr>
          <w:trHeight w:val="879"/>
          <w:jc w:val="center"/>
        </w:trPr>
        <w:tc>
          <w:tcPr>
            <w:tcW w:w="519" w:type="pct"/>
            <w:vMerge w:val="restart"/>
            <w:textDirection w:val="btLr"/>
          </w:tcPr>
          <w:p w14:paraId="18453481" w14:textId="77777777" w:rsidR="00F01AA9" w:rsidRPr="007F2B27" w:rsidRDefault="00F01AA9" w:rsidP="0068182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Podstawowe</w:t>
            </w:r>
          </w:p>
          <w:p w14:paraId="6DBF3E7F" w14:textId="07CE327B" w:rsidR="00F01AA9" w:rsidRPr="007F2B27" w:rsidRDefault="00F01AA9" w:rsidP="0068182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extDirection w:val="btLr"/>
          </w:tcPr>
          <w:p w14:paraId="5CCD84E6" w14:textId="623764E1" w:rsidR="00F01AA9" w:rsidRPr="007F2B27" w:rsidRDefault="00F01AA9" w:rsidP="001B5867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Poziom mocy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097030CA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N</w:t>
            </w:r>
            <w:r w:rsidRPr="007B45EF">
              <w:rPr>
                <w:rFonts w:ascii="Arial" w:hAnsi="Arial" w:cs="Arial"/>
                <w:sz w:val="16"/>
                <w:szCs w:val="16"/>
                <w:vertAlign w:val="subscript"/>
              </w:rPr>
              <w:t>min</w:t>
            </w:r>
            <w:r w:rsidRPr="007F2B27">
              <w:rPr>
                <w:rFonts w:ascii="Arial" w:hAnsi="Arial" w:cs="Arial"/>
                <w:sz w:val="16"/>
                <w:szCs w:val="16"/>
              </w:rPr>
              <w:t>N16</w:t>
            </w:r>
          </w:p>
          <w:p w14:paraId="537041A5" w14:textId="1B499B38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(generowany, gdy poziom prądu detektora spada poniżej minimalnej wartości ()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14934BD5" w14:textId="36844010" w:rsidR="00F01AA9" w:rsidRPr="007F2B27" w:rsidRDefault="00CE402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Min.</w:t>
            </w:r>
            <w:r w:rsidR="00F01AA9" w:rsidRPr="007F2B27">
              <w:rPr>
                <w:rFonts w:ascii="Arial" w:hAnsi="Arial" w:cs="Arial"/>
                <w:sz w:val="16"/>
                <w:szCs w:val="16"/>
              </w:rPr>
              <w:t xml:space="preserve"> 1 (zalecane 2)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71D0EBA4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76ECD46E" w14:textId="637B7F52" w:rsidR="00F01AA9" w:rsidRPr="007F2B27" w:rsidRDefault="00F01AA9" w:rsidP="00B1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4 (4PDT)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769E88DA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2E22DB5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AA9" w:rsidRPr="00995EB7" w14:paraId="63D57555" w14:textId="77777777" w:rsidTr="007510DC">
        <w:trPr>
          <w:cantSplit/>
          <w:trHeight w:val="1667"/>
          <w:jc w:val="center"/>
        </w:trPr>
        <w:tc>
          <w:tcPr>
            <w:tcW w:w="519" w:type="pct"/>
            <w:vMerge/>
            <w:textDirection w:val="btLr"/>
          </w:tcPr>
          <w:p w14:paraId="3306EC9C" w14:textId="0038A601" w:rsidR="00F01AA9" w:rsidRPr="007F2B27" w:rsidRDefault="00F01AA9" w:rsidP="0068182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textDirection w:val="btLr"/>
          </w:tcPr>
          <w:p w14:paraId="2BAFEF8B" w14:textId="6E9D93A5" w:rsidR="00F01AA9" w:rsidRPr="007F2B27" w:rsidRDefault="00F01AA9" w:rsidP="00DA040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Autodiagnostyka</w:t>
            </w:r>
          </w:p>
        </w:tc>
        <w:tc>
          <w:tcPr>
            <w:tcW w:w="762" w:type="pct"/>
            <w:shd w:val="clear" w:color="auto" w:fill="FFFFFF" w:themeFill="background1"/>
          </w:tcPr>
          <w:p w14:paraId="5C0D220C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 xml:space="preserve">NN16 </w:t>
            </w:r>
          </w:p>
          <w:p w14:paraId="17857D4B" w14:textId="2FE35FB4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(Gdy zostanie wykryty tryb testowy lub awaria (autodiagnoza) (</w:t>
            </w:r>
            <w:r w:rsidR="00AE60F9" w:rsidRPr="007F2B27">
              <w:rPr>
                <w:rFonts w:ascii="Arial" w:hAnsi="Arial" w:cs="Arial"/>
                <w:sz w:val="16"/>
                <w:szCs w:val="16"/>
              </w:rPr>
              <w:t xml:space="preserve">tory </w:t>
            </w:r>
            <w:r w:rsidRPr="007F2B27">
              <w:rPr>
                <w:rFonts w:ascii="Arial" w:hAnsi="Arial" w:cs="Arial"/>
                <w:sz w:val="16"/>
                <w:szCs w:val="16"/>
              </w:rPr>
              <w:t>są niekompletne lub pozostają w trybie testowym))</w:t>
            </w:r>
          </w:p>
        </w:tc>
        <w:tc>
          <w:tcPr>
            <w:tcW w:w="645" w:type="pct"/>
            <w:shd w:val="clear" w:color="auto" w:fill="FFFFFF" w:themeFill="background1"/>
          </w:tcPr>
          <w:p w14:paraId="772458E5" w14:textId="663561C4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minimum 1 (zalecane 2)</w:t>
            </w:r>
          </w:p>
        </w:tc>
        <w:tc>
          <w:tcPr>
            <w:tcW w:w="635" w:type="pct"/>
            <w:shd w:val="clear" w:color="auto" w:fill="FFFFFF" w:themeFill="background1"/>
          </w:tcPr>
          <w:p w14:paraId="4873414D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089D0769" w14:textId="606BFCB3" w:rsidR="00F01AA9" w:rsidRPr="007F2B27" w:rsidRDefault="00F01AA9" w:rsidP="00B1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4 (4PDT)</w:t>
            </w:r>
          </w:p>
        </w:tc>
        <w:tc>
          <w:tcPr>
            <w:tcW w:w="736" w:type="pct"/>
            <w:shd w:val="clear" w:color="auto" w:fill="FFFFFF" w:themeFill="background1"/>
          </w:tcPr>
          <w:p w14:paraId="0B31F1DB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831" w:type="pct"/>
            <w:shd w:val="clear" w:color="auto" w:fill="FFFFFF" w:themeFill="background1"/>
          </w:tcPr>
          <w:p w14:paraId="1D1FB0FC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01AA9" w:rsidRPr="00995EB7" w14:paraId="223E9805" w14:textId="77777777" w:rsidTr="007510DC">
        <w:trPr>
          <w:cantSplit/>
          <w:trHeight w:val="947"/>
          <w:jc w:val="center"/>
        </w:trPr>
        <w:tc>
          <w:tcPr>
            <w:tcW w:w="519" w:type="pct"/>
            <w:vMerge/>
            <w:shd w:val="clear" w:color="auto" w:fill="auto"/>
            <w:textDirection w:val="btLr"/>
          </w:tcPr>
          <w:p w14:paraId="0F032A27" w14:textId="76EE5DDF" w:rsidR="00F01AA9" w:rsidRPr="007F2B27" w:rsidRDefault="00F01AA9" w:rsidP="0068182A">
            <w:pPr>
              <w:ind w:left="113" w:right="113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37" w:type="pct"/>
            <w:vMerge w:val="restart"/>
            <w:shd w:val="clear" w:color="auto" w:fill="auto"/>
            <w:textDirection w:val="btLr"/>
          </w:tcPr>
          <w:p w14:paraId="0774DFB5" w14:textId="6CEBDABE" w:rsidR="00F01AA9" w:rsidRPr="007F2B27" w:rsidRDefault="00F01AA9" w:rsidP="00DA040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Poziom mocy</w:t>
            </w:r>
          </w:p>
        </w:tc>
        <w:tc>
          <w:tcPr>
            <w:tcW w:w="762" w:type="pct"/>
            <w:shd w:val="clear" w:color="auto" w:fill="auto"/>
          </w:tcPr>
          <w:p w14:paraId="384E0AC1" w14:textId="0214F4E6" w:rsidR="00F01AA9" w:rsidRPr="007F2B27" w:rsidRDefault="00F01AA9" w:rsidP="000F76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  <w:r w:rsidRPr="007F2B27">
              <w:rPr>
                <w:rFonts w:ascii="Arial" w:hAnsi="Arial" w:cs="Arial"/>
                <w:sz w:val="16"/>
                <w:szCs w:val="16"/>
                <w:vertAlign w:val="subscript"/>
              </w:rPr>
              <w:t>power</w:t>
            </w:r>
            <w:r w:rsidRPr="007F2B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68DD39" w14:textId="77777777" w:rsidR="00F01AA9" w:rsidRPr="007F2B27" w:rsidRDefault="00F01AA9" w:rsidP="000F76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(poziom regulowany;</w:t>
            </w:r>
          </w:p>
          <w:p w14:paraId="63C18413" w14:textId="7BE1EE1F" w:rsidR="00F01AA9" w:rsidRPr="007F2B27" w:rsidRDefault="00F01AA9" w:rsidP="000F76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Gdy jest maksymalna regulowana moc reaktora; przekaźniki typu (Close On))</w:t>
            </w:r>
          </w:p>
        </w:tc>
        <w:tc>
          <w:tcPr>
            <w:tcW w:w="645" w:type="pct"/>
            <w:shd w:val="clear" w:color="auto" w:fill="auto"/>
          </w:tcPr>
          <w:p w14:paraId="11F4A8B1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635" w:type="pct"/>
            <w:shd w:val="clear" w:color="auto" w:fill="auto"/>
          </w:tcPr>
          <w:p w14:paraId="71F85555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5EEE7F36" w14:textId="0470AF7B" w:rsidR="00F01AA9" w:rsidRPr="007F2B27" w:rsidRDefault="00F01AA9" w:rsidP="00B1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4 (4PDT)</w:t>
            </w:r>
          </w:p>
        </w:tc>
        <w:tc>
          <w:tcPr>
            <w:tcW w:w="736" w:type="pct"/>
            <w:shd w:val="clear" w:color="auto" w:fill="auto"/>
          </w:tcPr>
          <w:p w14:paraId="7E9312A8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831" w:type="pct"/>
            <w:shd w:val="clear" w:color="auto" w:fill="auto"/>
          </w:tcPr>
          <w:p w14:paraId="405544D6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01AA9" w:rsidRPr="00995EB7" w14:paraId="356D241A" w14:textId="77777777" w:rsidTr="007510DC">
        <w:trPr>
          <w:cantSplit/>
          <w:trHeight w:val="947"/>
          <w:jc w:val="center"/>
        </w:trPr>
        <w:tc>
          <w:tcPr>
            <w:tcW w:w="519" w:type="pct"/>
            <w:vMerge/>
            <w:shd w:val="clear" w:color="auto" w:fill="auto"/>
            <w:textDirection w:val="btLr"/>
          </w:tcPr>
          <w:p w14:paraId="55A70D52" w14:textId="77777777" w:rsidR="00F01AA9" w:rsidRPr="007F2B27" w:rsidRDefault="00F01AA9" w:rsidP="006052B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</w:tcPr>
          <w:p w14:paraId="04B6D48A" w14:textId="77777777" w:rsidR="00F01AA9" w:rsidRPr="007F2B27" w:rsidRDefault="00F01AA9" w:rsidP="006052B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pct"/>
            <w:shd w:val="clear" w:color="auto" w:fill="auto"/>
          </w:tcPr>
          <w:p w14:paraId="64299CB8" w14:textId="7DA399FB" w:rsidR="00F01AA9" w:rsidRPr="007F2B27" w:rsidRDefault="00F01AA9" w:rsidP="006052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  <w:r w:rsidRPr="007F2B27">
              <w:rPr>
                <w:rFonts w:ascii="Arial" w:hAnsi="Arial" w:cs="Arial"/>
                <w:sz w:val="16"/>
                <w:szCs w:val="16"/>
                <w:vertAlign w:val="subscript"/>
              </w:rPr>
              <w:t>power</w:t>
            </w:r>
          </w:p>
          <w:p w14:paraId="2B6E268C" w14:textId="77777777" w:rsidR="00F01AA9" w:rsidRPr="007F2B27" w:rsidRDefault="00F01AA9" w:rsidP="006052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(poziom regulowany;</w:t>
            </w:r>
          </w:p>
          <w:p w14:paraId="75046C20" w14:textId="3BC98B52" w:rsidR="00F01AA9" w:rsidRPr="007F2B27" w:rsidRDefault="00F01AA9" w:rsidP="006052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Gdy jest maksymalna regulowana moc reaktora; przekaźniki typu (Close On))</w:t>
            </w:r>
          </w:p>
        </w:tc>
        <w:tc>
          <w:tcPr>
            <w:tcW w:w="645" w:type="pct"/>
            <w:shd w:val="clear" w:color="auto" w:fill="auto"/>
          </w:tcPr>
          <w:p w14:paraId="45B4F818" w14:textId="77777777" w:rsidR="00F01AA9" w:rsidRPr="007F2B27" w:rsidRDefault="00F01AA9" w:rsidP="00605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635" w:type="pct"/>
            <w:shd w:val="clear" w:color="auto" w:fill="auto"/>
          </w:tcPr>
          <w:p w14:paraId="4A9E7CEC" w14:textId="77777777" w:rsidR="00F01AA9" w:rsidRPr="007F2B27" w:rsidRDefault="00F01AA9" w:rsidP="00605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3D2B3929" w14:textId="0D743DEB" w:rsidR="00F01AA9" w:rsidRPr="007F2B27" w:rsidRDefault="00F01AA9" w:rsidP="00B1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4 (4PDT)</w:t>
            </w:r>
          </w:p>
        </w:tc>
        <w:tc>
          <w:tcPr>
            <w:tcW w:w="736" w:type="pct"/>
            <w:shd w:val="clear" w:color="auto" w:fill="auto"/>
          </w:tcPr>
          <w:p w14:paraId="3E3CA20D" w14:textId="77777777" w:rsidR="00F01AA9" w:rsidRPr="007F2B27" w:rsidRDefault="00F01AA9" w:rsidP="00605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831" w:type="pct"/>
            <w:shd w:val="clear" w:color="auto" w:fill="auto"/>
          </w:tcPr>
          <w:p w14:paraId="6361AE6B" w14:textId="77777777" w:rsidR="00F01AA9" w:rsidRPr="007F2B27" w:rsidRDefault="00F01AA9" w:rsidP="00605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01AA9" w:rsidRPr="00995EB7" w14:paraId="6AE7DAF8" w14:textId="77777777" w:rsidTr="007510DC">
        <w:trPr>
          <w:cantSplit/>
          <w:trHeight w:val="947"/>
          <w:jc w:val="center"/>
        </w:trPr>
        <w:tc>
          <w:tcPr>
            <w:tcW w:w="519" w:type="pct"/>
            <w:vMerge/>
            <w:shd w:val="clear" w:color="auto" w:fill="auto"/>
            <w:textDirection w:val="btLr"/>
          </w:tcPr>
          <w:p w14:paraId="370EBC22" w14:textId="77777777" w:rsidR="00F01AA9" w:rsidRPr="007F2B27" w:rsidRDefault="00F01AA9" w:rsidP="0068182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</w:tcPr>
          <w:p w14:paraId="4B543127" w14:textId="77777777" w:rsidR="00F01AA9" w:rsidRPr="007F2B27" w:rsidRDefault="00F01AA9" w:rsidP="0068182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pct"/>
            <w:shd w:val="clear" w:color="auto" w:fill="auto"/>
          </w:tcPr>
          <w:p w14:paraId="55228200" w14:textId="77C73874" w:rsidR="00F01AA9" w:rsidRPr="007F2B27" w:rsidRDefault="00F01AA9" w:rsidP="006052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  <w:r w:rsidRPr="007F2B27">
              <w:rPr>
                <w:rFonts w:ascii="Arial" w:hAnsi="Arial" w:cs="Arial"/>
                <w:sz w:val="16"/>
                <w:szCs w:val="16"/>
                <w:vertAlign w:val="subscript"/>
              </w:rPr>
              <w:t>power</w:t>
            </w:r>
          </w:p>
          <w:p w14:paraId="27E22E37" w14:textId="77777777" w:rsidR="00F01AA9" w:rsidRPr="007F2B27" w:rsidRDefault="00F01AA9" w:rsidP="006052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(poziom regulowany;</w:t>
            </w:r>
          </w:p>
          <w:p w14:paraId="14969560" w14:textId="2B13C342" w:rsidR="00F01AA9" w:rsidRPr="007F2B27" w:rsidRDefault="00F01AA9" w:rsidP="006052BD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Gdy jest maksymalna regulowana moc reaktora; przekaźniki typu (Close On))</w:t>
            </w:r>
          </w:p>
        </w:tc>
        <w:tc>
          <w:tcPr>
            <w:tcW w:w="645" w:type="pct"/>
            <w:shd w:val="clear" w:color="auto" w:fill="auto"/>
          </w:tcPr>
          <w:p w14:paraId="6FED3759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635" w:type="pct"/>
            <w:shd w:val="clear" w:color="auto" w:fill="auto"/>
          </w:tcPr>
          <w:p w14:paraId="7A71495D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</w:tcPr>
          <w:p w14:paraId="671874B0" w14:textId="3F782109" w:rsidR="00F01AA9" w:rsidRPr="007F2B27" w:rsidRDefault="00F01AA9" w:rsidP="00B12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4 (4PDT)</w:t>
            </w:r>
          </w:p>
        </w:tc>
        <w:tc>
          <w:tcPr>
            <w:tcW w:w="736" w:type="pct"/>
            <w:shd w:val="clear" w:color="auto" w:fill="auto"/>
          </w:tcPr>
          <w:p w14:paraId="3041602D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6A DC</w:t>
            </w:r>
          </w:p>
        </w:tc>
        <w:tc>
          <w:tcPr>
            <w:tcW w:w="831" w:type="pct"/>
            <w:shd w:val="clear" w:color="auto" w:fill="auto"/>
          </w:tcPr>
          <w:p w14:paraId="61468EF9" w14:textId="77777777" w:rsidR="00F01AA9" w:rsidRPr="007F2B27" w:rsidRDefault="00F01AA9" w:rsidP="0068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E017C5" w:rsidRPr="002B05D9" w14:paraId="2D61E5C6" w14:textId="77777777" w:rsidTr="00C82153">
        <w:trPr>
          <w:cantSplit/>
          <w:trHeight w:val="835"/>
          <w:jc w:val="center"/>
        </w:trPr>
        <w:tc>
          <w:tcPr>
            <w:tcW w:w="5000" w:type="pct"/>
            <w:gridSpan w:val="8"/>
            <w:shd w:val="clear" w:color="auto" w:fill="FFFFFF" w:themeFill="background1"/>
          </w:tcPr>
          <w:p w14:paraId="135B2169" w14:textId="77777777" w:rsidR="00A87212" w:rsidRPr="007F2B27" w:rsidRDefault="00A87212" w:rsidP="005E5676">
            <w:pPr>
              <w:spacing w:before="0"/>
              <w:rPr>
                <w:rFonts w:ascii="Arial" w:eastAsia="Calibri" w:hAnsi="Arial" w:cs="Arial"/>
                <w:sz w:val="16"/>
                <w:szCs w:val="16"/>
              </w:rPr>
            </w:pPr>
            <w:r w:rsidRPr="007F2B27">
              <w:rPr>
                <w:rFonts w:ascii="Arial" w:eastAsia="Calibri" w:hAnsi="Arial" w:cs="Arial"/>
                <w:sz w:val="16"/>
                <w:szCs w:val="16"/>
              </w:rPr>
              <w:t>Położenie styków ma być pewne i ma zapewnić stabilne połączenie poprzez zastosowanie np.: przekaźników</w:t>
            </w:r>
          </w:p>
          <w:p w14:paraId="5BC8473D" w14:textId="133BB7E8" w:rsidR="0068182A" w:rsidRPr="007F2B27" w:rsidRDefault="00A87212" w:rsidP="005E5676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F2B27">
              <w:rPr>
                <w:rFonts w:ascii="Arial" w:eastAsia="Calibri" w:hAnsi="Arial" w:cs="Arial"/>
                <w:sz w:val="16"/>
                <w:szCs w:val="16"/>
              </w:rPr>
              <w:t xml:space="preserve"> z mechanicznym prowadzeniem styków</w:t>
            </w:r>
            <w:r w:rsidR="00CB0E08" w:rsidRPr="007F2B27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7F2B27">
              <w:rPr>
                <w:rFonts w:ascii="Arial" w:eastAsia="Calibri" w:hAnsi="Arial" w:cs="Arial"/>
                <w:sz w:val="16"/>
                <w:szCs w:val="16"/>
              </w:rPr>
              <w:t xml:space="preserve"> Należy zminimalizować ryzyko „sklejania” styków.</w:t>
            </w:r>
          </w:p>
        </w:tc>
      </w:tr>
    </w:tbl>
    <w:p w14:paraId="1FB8A503" w14:textId="3C9A784C" w:rsidR="009C695D" w:rsidRDefault="009C695D" w:rsidP="009C695D">
      <w:pPr>
        <w:pStyle w:val="Bezodstpw"/>
      </w:pPr>
    </w:p>
    <w:p w14:paraId="0502EF57" w14:textId="77777777" w:rsidR="00712807" w:rsidRPr="000F76BD" w:rsidRDefault="00712807" w:rsidP="009C695D">
      <w:pPr>
        <w:pStyle w:val="Bezodstpw"/>
      </w:pPr>
    </w:p>
    <w:p w14:paraId="1A867F2B" w14:textId="1B165BFB" w:rsidR="002076E4" w:rsidRPr="00134509" w:rsidRDefault="00293B4E" w:rsidP="0053619E">
      <w:pPr>
        <w:pStyle w:val="Akapitzlist"/>
        <w:numPr>
          <w:ilvl w:val="0"/>
          <w:numId w:val="88"/>
        </w:numPr>
        <w:spacing w:before="0" w:line="276" w:lineRule="auto"/>
        <w:ind w:left="284" w:hanging="284"/>
        <w:rPr>
          <w:rFonts w:ascii="Arial" w:hAnsi="Arial" w:cs="Arial"/>
          <w:color w:val="374151"/>
          <w:lang w:eastAsia="en-GB"/>
        </w:rPr>
      </w:pPr>
      <w:r w:rsidRPr="06C331E9">
        <w:rPr>
          <w:rFonts w:ascii="Arial" w:hAnsi="Arial" w:cs="Arial"/>
          <w:color w:val="374151"/>
          <w:lang w:eastAsia="en-GB"/>
        </w:rPr>
        <w:t>Tor</w:t>
      </w:r>
      <w:r w:rsidR="00CB04CA" w:rsidRPr="06C331E9">
        <w:rPr>
          <w:rFonts w:ascii="Arial" w:hAnsi="Arial" w:cs="Arial"/>
          <w:color w:val="374151"/>
          <w:lang w:eastAsia="en-GB"/>
        </w:rPr>
        <w:t xml:space="preserve"> N16 musi być wyposażony w lokaln</w:t>
      </w:r>
      <w:r w:rsidR="00082EEB" w:rsidRPr="06C331E9">
        <w:rPr>
          <w:rFonts w:ascii="Arial" w:hAnsi="Arial" w:cs="Arial"/>
          <w:color w:val="374151"/>
          <w:lang w:eastAsia="en-GB"/>
        </w:rPr>
        <w:t>y</w:t>
      </w:r>
      <w:r w:rsidR="001C352E">
        <w:rPr>
          <w:rFonts w:ascii="Arial" w:hAnsi="Arial" w:cs="Arial"/>
          <w:color w:val="374151"/>
          <w:lang w:eastAsia="en-GB"/>
        </w:rPr>
        <w:t xml:space="preserve"> precyzyjny</w:t>
      </w:r>
      <w:r w:rsidR="00082EEB" w:rsidRPr="06C331E9">
        <w:rPr>
          <w:rFonts w:ascii="Arial" w:hAnsi="Arial" w:cs="Arial"/>
          <w:color w:val="374151"/>
          <w:lang w:eastAsia="en-GB"/>
        </w:rPr>
        <w:t xml:space="preserve"> przyrząd</w:t>
      </w:r>
      <w:r w:rsidR="001C352E">
        <w:rPr>
          <w:rFonts w:ascii="Arial" w:hAnsi="Arial" w:cs="Arial"/>
          <w:color w:val="374151"/>
          <w:lang w:eastAsia="en-GB"/>
        </w:rPr>
        <w:t xml:space="preserve"> zabudow</w:t>
      </w:r>
      <w:r w:rsidR="001D2458">
        <w:rPr>
          <w:rFonts w:ascii="Arial" w:hAnsi="Arial" w:cs="Arial"/>
          <w:color w:val="374151"/>
          <w:lang w:eastAsia="en-GB"/>
        </w:rPr>
        <w:t>a</w:t>
      </w:r>
      <w:r w:rsidR="001C352E">
        <w:rPr>
          <w:rFonts w:ascii="Arial" w:hAnsi="Arial" w:cs="Arial"/>
          <w:color w:val="374151"/>
          <w:lang w:eastAsia="en-GB"/>
        </w:rPr>
        <w:t>ny</w:t>
      </w:r>
      <w:r w:rsidR="00CB04CA" w:rsidRPr="06C331E9">
        <w:rPr>
          <w:rFonts w:ascii="Arial" w:hAnsi="Arial" w:cs="Arial"/>
          <w:color w:val="374151"/>
          <w:lang w:eastAsia="en-GB"/>
        </w:rPr>
        <w:t xml:space="preserve"> </w:t>
      </w:r>
      <w:r w:rsidR="00537ADD">
        <w:rPr>
          <w:rFonts w:ascii="Arial" w:hAnsi="Arial" w:cs="Arial"/>
          <w:color w:val="374151"/>
          <w:lang w:eastAsia="en-GB"/>
        </w:rPr>
        <w:t xml:space="preserve">w </w:t>
      </w:r>
      <w:r w:rsidR="0013196E">
        <w:rPr>
          <w:rFonts w:ascii="Arial" w:hAnsi="Arial" w:cs="Arial"/>
          <w:color w:val="374151"/>
          <w:lang w:eastAsia="en-GB"/>
        </w:rPr>
        <w:t>torze N16</w:t>
      </w:r>
      <w:r w:rsidR="00B8132C">
        <w:rPr>
          <w:rFonts w:ascii="Arial" w:hAnsi="Arial" w:cs="Arial"/>
          <w:color w:val="374151"/>
          <w:lang w:eastAsia="en-GB"/>
        </w:rPr>
        <w:t xml:space="preserve"> </w:t>
      </w:r>
      <w:r w:rsidR="00CB04CA" w:rsidRPr="06C331E9">
        <w:rPr>
          <w:rFonts w:ascii="Arial" w:hAnsi="Arial" w:cs="Arial"/>
          <w:color w:val="374151"/>
          <w:lang w:eastAsia="en-GB"/>
        </w:rPr>
        <w:t>mierzący</w:t>
      </w:r>
      <w:r w:rsidR="002076E4" w:rsidRPr="06C331E9">
        <w:rPr>
          <w:rFonts w:ascii="Arial" w:hAnsi="Arial" w:cs="Arial"/>
          <w:color w:val="374151"/>
          <w:lang w:eastAsia="en-GB"/>
        </w:rPr>
        <w:t xml:space="preserve"> </w:t>
      </w:r>
      <w:r w:rsidR="00CB04CA" w:rsidRPr="06C331E9">
        <w:rPr>
          <w:rFonts w:ascii="Arial" w:hAnsi="Arial" w:cs="Arial"/>
          <w:color w:val="374151"/>
          <w:lang w:eastAsia="en-GB"/>
        </w:rPr>
        <w:t xml:space="preserve">prąd i moc </w:t>
      </w:r>
      <w:r w:rsidRPr="06C331E9">
        <w:rPr>
          <w:rFonts w:ascii="Arial" w:hAnsi="Arial" w:cs="Arial"/>
          <w:color w:val="374151"/>
          <w:lang w:eastAsia="en-GB"/>
        </w:rPr>
        <w:t xml:space="preserve">z </w:t>
      </w:r>
      <w:r w:rsidR="00CB04CA" w:rsidRPr="06C331E9">
        <w:rPr>
          <w:rFonts w:ascii="Arial" w:hAnsi="Arial" w:cs="Arial"/>
          <w:color w:val="374151"/>
          <w:lang w:eastAsia="en-GB"/>
        </w:rPr>
        <w:t>detektora</w:t>
      </w:r>
      <w:r w:rsidR="002076E4" w:rsidRPr="06C331E9">
        <w:rPr>
          <w:rFonts w:ascii="Arial" w:hAnsi="Arial" w:cs="Arial"/>
          <w:color w:val="374151"/>
          <w:lang w:eastAsia="en-GB"/>
        </w:rPr>
        <w:t>.</w:t>
      </w:r>
    </w:p>
    <w:p w14:paraId="105286C9" w14:textId="7BEAD425" w:rsidR="00595724" w:rsidRPr="00D940F8" w:rsidRDefault="002076E4" w:rsidP="0053619E">
      <w:pPr>
        <w:pStyle w:val="Akapitzlist"/>
        <w:numPr>
          <w:ilvl w:val="0"/>
          <w:numId w:val="88"/>
        </w:numPr>
        <w:spacing w:before="0" w:line="276" w:lineRule="auto"/>
        <w:ind w:left="284" w:hanging="284"/>
        <w:rPr>
          <w:rFonts w:ascii="Arial" w:hAnsi="Arial" w:cs="Arial"/>
          <w:color w:val="374151"/>
          <w:lang w:eastAsia="en-GB"/>
        </w:rPr>
      </w:pPr>
      <w:r w:rsidRPr="00134509">
        <w:rPr>
          <w:rFonts w:ascii="Arial" w:hAnsi="Arial" w:cs="Arial"/>
          <w:color w:val="374151"/>
          <w:lang w:eastAsia="en-GB"/>
        </w:rPr>
        <w:t>W</w:t>
      </w:r>
      <w:r w:rsidR="00CB04CA" w:rsidRPr="00134509">
        <w:rPr>
          <w:rFonts w:ascii="Arial" w:hAnsi="Arial" w:cs="Arial"/>
          <w:color w:val="374151"/>
          <w:lang w:eastAsia="en-GB"/>
        </w:rPr>
        <w:t xml:space="preserve">skaźnik główny </w:t>
      </w:r>
      <w:r w:rsidR="00293B4E">
        <w:rPr>
          <w:rFonts w:ascii="Arial" w:hAnsi="Arial" w:cs="Arial"/>
          <w:color w:val="374151"/>
          <w:lang w:eastAsia="en-GB"/>
        </w:rPr>
        <w:t>na panelu synoptycznym</w:t>
      </w:r>
      <w:r w:rsidR="00CB04CA" w:rsidRPr="00134509">
        <w:rPr>
          <w:rFonts w:ascii="Arial" w:hAnsi="Arial" w:cs="Arial"/>
          <w:color w:val="374151"/>
          <w:lang w:eastAsia="en-GB"/>
        </w:rPr>
        <w:t xml:space="preserve"> </w:t>
      </w:r>
      <w:r w:rsidR="00A460E8" w:rsidRPr="00134509">
        <w:rPr>
          <w:rFonts w:ascii="Arial" w:hAnsi="Arial" w:cs="Arial"/>
          <w:color w:val="374151"/>
          <w:lang w:eastAsia="en-GB"/>
        </w:rPr>
        <w:t xml:space="preserve">wyświetlający </w:t>
      </w:r>
      <w:r w:rsidR="00CB04CA" w:rsidRPr="00134509">
        <w:rPr>
          <w:rFonts w:ascii="Arial" w:hAnsi="Arial" w:cs="Arial"/>
          <w:color w:val="374151"/>
          <w:lang w:eastAsia="en-GB"/>
        </w:rPr>
        <w:t>moc</w:t>
      </w:r>
      <w:r w:rsidR="00A460E8" w:rsidRPr="00134509">
        <w:rPr>
          <w:rFonts w:ascii="Arial" w:hAnsi="Arial" w:cs="Arial"/>
          <w:color w:val="374151"/>
          <w:lang w:eastAsia="en-GB"/>
        </w:rPr>
        <w:t>.</w:t>
      </w:r>
    </w:p>
    <w:p w14:paraId="5ADBC8BF" w14:textId="4F97DAA1" w:rsidR="0056298E" w:rsidRPr="00B8132C" w:rsidRDefault="00293B4E" w:rsidP="0053619E">
      <w:pPr>
        <w:pStyle w:val="Akapitzlist"/>
        <w:numPr>
          <w:ilvl w:val="0"/>
          <w:numId w:val="124"/>
        </w:numPr>
        <w:spacing w:before="0" w:line="276" w:lineRule="auto"/>
        <w:ind w:left="284" w:hanging="284"/>
        <w:rPr>
          <w:rFonts w:ascii="Arial" w:hAnsi="Arial" w:cs="Arial"/>
          <w:color w:val="374151"/>
          <w:lang w:eastAsia="en-GB"/>
        </w:rPr>
      </w:pPr>
      <w:r w:rsidRPr="00B8132C">
        <w:rPr>
          <w:rFonts w:ascii="Arial" w:hAnsi="Arial" w:cs="Arial"/>
          <w:color w:val="374151"/>
          <w:lang w:eastAsia="en-GB"/>
        </w:rPr>
        <w:t>Tor musi być wyposażony w</w:t>
      </w:r>
      <w:r w:rsidR="00CB04CA" w:rsidRPr="00B8132C">
        <w:rPr>
          <w:rFonts w:ascii="Arial" w:hAnsi="Arial" w:cs="Arial"/>
          <w:color w:val="374151"/>
          <w:lang w:eastAsia="en-GB"/>
        </w:rPr>
        <w:t xml:space="preserve"> aktywne pętle wyjściowe 4-20 mA </w:t>
      </w:r>
      <w:r w:rsidR="00A460E8" w:rsidRPr="00B8132C">
        <w:rPr>
          <w:rFonts w:ascii="Arial" w:hAnsi="Arial" w:cs="Arial"/>
          <w:color w:val="374151"/>
          <w:lang w:eastAsia="en-GB"/>
        </w:rPr>
        <w:t xml:space="preserve">dla </w:t>
      </w:r>
      <w:r w:rsidR="00CB04CA" w:rsidRPr="00B8132C">
        <w:rPr>
          <w:rFonts w:ascii="Arial" w:hAnsi="Arial" w:cs="Arial"/>
          <w:color w:val="374151"/>
          <w:lang w:eastAsia="en-GB"/>
        </w:rPr>
        <w:t>moc</w:t>
      </w:r>
      <w:r w:rsidR="00A460E8" w:rsidRPr="00B8132C">
        <w:rPr>
          <w:rFonts w:ascii="Arial" w:hAnsi="Arial" w:cs="Arial"/>
          <w:color w:val="374151"/>
          <w:lang w:eastAsia="en-GB"/>
        </w:rPr>
        <w:t>y: 2</w:t>
      </w:r>
      <w:r w:rsidR="004F6473" w:rsidRPr="00B8132C">
        <w:rPr>
          <w:rFonts w:ascii="Arial" w:hAnsi="Arial" w:cs="Arial"/>
          <w:color w:val="374151"/>
          <w:lang w:eastAsia="en-GB"/>
        </w:rPr>
        <w:t xml:space="preserve"> </w:t>
      </w:r>
      <w:r w:rsidR="00A460E8" w:rsidRPr="00B8132C">
        <w:rPr>
          <w:rFonts w:ascii="Arial" w:hAnsi="Arial" w:cs="Arial"/>
          <w:color w:val="374151"/>
          <w:lang w:eastAsia="en-GB"/>
        </w:rPr>
        <w:t>sztuki</w:t>
      </w:r>
      <w:r w:rsidR="00CB04CA" w:rsidRPr="00B8132C">
        <w:rPr>
          <w:rFonts w:ascii="Arial" w:hAnsi="Arial" w:cs="Arial"/>
          <w:color w:val="374151"/>
          <w:lang w:eastAsia="en-GB"/>
        </w:rPr>
        <w:t xml:space="preserve">. </w:t>
      </w:r>
    </w:p>
    <w:p w14:paraId="419A3A9C" w14:textId="2BC28A86" w:rsidR="00C26634" w:rsidRDefault="52644378" w:rsidP="0053619E">
      <w:pPr>
        <w:pStyle w:val="Tekstpodstawowywcity"/>
        <w:numPr>
          <w:ilvl w:val="0"/>
          <w:numId w:val="124"/>
        </w:numPr>
        <w:tabs>
          <w:tab w:val="left" w:pos="284"/>
        </w:tabs>
        <w:spacing w:before="0" w:after="0" w:line="276" w:lineRule="auto"/>
        <w:ind w:hanging="720"/>
        <w:rPr>
          <w:rFonts w:ascii="Arial" w:hAnsi="Arial" w:cs="Arial"/>
          <w:color w:val="374151"/>
          <w:lang w:eastAsia="en-GB"/>
        </w:rPr>
      </w:pPr>
      <w:r w:rsidRPr="00C67371">
        <w:rPr>
          <w:rFonts w:ascii="Arial" w:hAnsi="Arial" w:cs="Arial"/>
          <w:color w:val="374151"/>
          <w:lang w:eastAsia="en-GB"/>
        </w:rPr>
        <w:t xml:space="preserve">Wyjścia analogowe dla każdego </w:t>
      </w:r>
      <w:r w:rsidR="0025722E" w:rsidRPr="00C67371">
        <w:rPr>
          <w:rFonts w:ascii="Arial" w:hAnsi="Arial" w:cs="Arial"/>
          <w:color w:val="374151"/>
          <w:lang w:eastAsia="en-GB"/>
        </w:rPr>
        <w:t xml:space="preserve">toru </w:t>
      </w:r>
      <w:r w:rsidRPr="00C67371">
        <w:rPr>
          <w:rFonts w:ascii="Arial" w:hAnsi="Arial" w:cs="Arial"/>
          <w:color w:val="374151"/>
          <w:lang w:eastAsia="en-GB"/>
        </w:rPr>
        <w:t>N16</w:t>
      </w:r>
      <w:r w:rsidR="2DB8703C" w:rsidRPr="00C67371">
        <w:rPr>
          <w:rFonts w:ascii="Arial" w:hAnsi="Arial" w:cs="Arial"/>
          <w:color w:val="374151"/>
          <w:lang w:eastAsia="en-GB"/>
        </w:rPr>
        <w:t xml:space="preserve"> powinny spełniać</w:t>
      </w:r>
      <w:r w:rsidRPr="00C67371">
        <w:rPr>
          <w:rFonts w:ascii="Arial" w:hAnsi="Arial" w:cs="Arial"/>
          <w:color w:val="374151"/>
          <w:lang w:eastAsia="en-GB"/>
        </w:rPr>
        <w:t>:</w:t>
      </w:r>
    </w:p>
    <w:p w14:paraId="2BF58689" w14:textId="77777777" w:rsidR="00D940F8" w:rsidRPr="00C67371" w:rsidRDefault="00D940F8" w:rsidP="00D940F8">
      <w:pPr>
        <w:pStyle w:val="Tekstpodstawowywcity"/>
        <w:tabs>
          <w:tab w:val="left" w:pos="284"/>
        </w:tabs>
        <w:spacing w:before="0" w:after="0" w:line="276" w:lineRule="auto"/>
        <w:ind w:left="720"/>
        <w:rPr>
          <w:rFonts w:ascii="Arial" w:hAnsi="Arial" w:cs="Arial"/>
          <w:color w:val="374151"/>
          <w:lang w:eastAsia="en-GB"/>
        </w:rPr>
      </w:pPr>
    </w:p>
    <w:tbl>
      <w:tblPr>
        <w:tblW w:w="9127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040"/>
        <w:gridCol w:w="1972"/>
        <w:gridCol w:w="3740"/>
      </w:tblGrid>
      <w:tr w:rsidR="00814ADC" w:rsidRPr="00D769A1" w14:paraId="1E33446A" w14:textId="77777777" w:rsidTr="00B8381C">
        <w:trPr>
          <w:trHeight w:val="549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FE7" w14:textId="449F30FB" w:rsidR="00C24CAD" w:rsidRPr="00B06344" w:rsidRDefault="00C24CAD" w:rsidP="00DB047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Zakres pomiarowy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15F6" w14:textId="77777777" w:rsidR="00C24CAD" w:rsidRPr="00B06344" w:rsidRDefault="00C24CAD" w:rsidP="00DB047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Liczba lokalnych wskaźników (w szafie)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5E6D" w14:textId="77777777" w:rsidR="00C24CAD" w:rsidRPr="00B06344" w:rsidRDefault="00C24CAD" w:rsidP="00DB047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Liczba wskaźników konsoli operatora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C0B0" w14:textId="77777777" w:rsidR="002C2FEF" w:rsidRDefault="00C24CAD" w:rsidP="00DB047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 xml:space="preserve">Liczba </w:t>
            </w:r>
            <w:r w:rsidR="00862E35"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 xml:space="preserve">liniowych </w:t>
            </w: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 xml:space="preserve">wyjść prądowych dla systemów archiwizacji danych </w:t>
            </w:r>
          </w:p>
          <w:p w14:paraId="5D8A5031" w14:textId="7FD73E3E" w:rsidR="00C24CAD" w:rsidRPr="00B06344" w:rsidRDefault="00C24CAD" w:rsidP="00DB047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(4-20 mA)</w:t>
            </w:r>
          </w:p>
        </w:tc>
      </w:tr>
      <w:tr w:rsidR="00C96E1A" w:rsidRPr="00D769A1" w14:paraId="2F43E0D6" w14:textId="77777777" w:rsidTr="00B8381C">
        <w:trPr>
          <w:trHeight w:val="359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5D77" w14:textId="77777777" w:rsidR="00C24CAD" w:rsidRPr="00B06344" w:rsidRDefault="00C24CAD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Prąd detektora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7899" w14:textId="485EAACC" w:rsidR="00C24CAD" w:rsidRPr="00B06344" w:rsidRDefault="00293B4E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B4E" w14:textId="6973CF2A" w:rsidR="00C24CAD" w:rsidRPr="00B06344" w:rsidRDefault="00293B4E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-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023E" w14:textId="49BC2F0C" w:rsidR="00C24CAD" w:rsidRPr="00B06344" w:rsidRDefault="00AA4576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2</w:t>
            </w:r>
          </w:p>
        </w:tc>
      </w:tr>
      <w:tr w:rsidR="00C96E1A" w:rsidRPr="00D769A1" w14:paraId="0BE49CE4" w14:textId="77777777" w:rsidTr="00B8381C">
        <w:trPr>
          <w:trHeight w:val="18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4330" w14:textId="77777777" w:rsidR="00C24CAD" w:rsidRPr="00B06344" w:rsidRDefault="00C24CAD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Moc reaktora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348" w14:textId="50E4C08E" w:rsidR="00C24CAD" w:rsidRPr="00B06344" w:rsidRDefault="00293B4E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921B" w14:textId="77777777" w:rsidR="00C24CAD" w:rsidRPr="00B06344" w:rsidRDefault="00C24CAD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06E1" w14:textId="349085C9" w:rsidR="00C24CAD" w:rsidRPr="00B06344" w:rsidRDefault="00293B4E" w:rsidP="00C24CAD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2</w:t>
            </w:r>
          </w:p>
        </w:tc>
      </w:tr>
      <w:tr w:rsidR="00814ADC" w:rsidRPr="00D769A1" w14:paraId="2072EF9C" w14:textId="77777777" w:rsidTr="00202DE8">
        <w:trPr>
          <w:trHeight w:val="458"/>
          <w:tblCellSpacing w:w="15" w:type="dxa"/>
        </w:trPr>
        <w:tc>
          <w:tcPr>
            <w:tcW w:w="9067" w:type="dxa"/>
            <w:gridSpan w:val="4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</w:tcPr>
          <w:p w14:paraId="025560E5" w14:textId="11C581C2" w:rsidR="003766EF" w:rsidRPr="00B06344" w:rsidRDefault="003766EF" w:rsidP="00241859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300" w:after="300" w:line="240" w:lineRule="auto"/>
              <w:jc w:val="left"/>
              <w:rPr>
                <w:rFonts w:ascii="Arial" w:hAnsi="Arial" w:cs="Arial"/>
                <w:color w:val="374151"/>
                <w:szCs w:val="22"/>
                <w:lang w:eastAsia="en-GB"/>
              </w:rPr>
            </w:pPr>
            <w:r w:rsidRPr="00B06344">
              <w:rPr>
                <w:rFonts w:ascii="Arial" w:hAnsi="Arial" w:cs="Arial"/>
                <w:color w:val="374151"/>
                <w:szCs w:val="22"/>
                <w:lang w:eastAsia="en-GB"/>
              </w:rPr>
              <w:t>Wszystkie wyjścia muszą być galwanicznie izolowane.</w:t>
            </w:r>
          </w:p>
        </w:tc>
      </w:tr>
    </w:tbl>
    <w:p w14:paraId="2098D2C8" w14:textId="259F63A2" w:rsidR="00E15024" w:rsidRDefault="00E15024" w:rsidP="00457B92">
      <w:pPr>
        <w:rPr>
          <w:rFonts w:ascii="Arial" w:hAnsi="Arial" w:cs="Arial"/>
          <w:color w:val="000000" w:themeColor="text1"/>
        </w:rPr>
      </w:pPr>
    </w:p>
    <w:p w14:paraId="6C8CA441" w14:textId="77777777" w:rsidR="00354588" w:rsidRDefault="00354588" w:rsidP="00457B92">
      <w:pPr>
        <w:rPr>
          <w:rFonts w:ascii="Arial" w:hAnsi="Arial" w:cs="Arial"/>
          <w:color w:val="000000" w:themeColor="text1"/>
        </w:rPr>
      </w:pPr>
    </w:p>
    <w:p w14:paraId="383BD704" w14:textId="563D319A" w:rsidR="0047484E" w:rsidRPr="00394F05" w:rsidRDefault="00E71DEF" w:rsidP="0053619E">
      <w:pPr>
        <w:pStyle w:val="Nagwek3"/>
        <w:numPr>
          <w:ilvl w:val="2"/>
          <w:numId w:val="75"/>
        </w:numPr>
      </w:pPr>
      <w:r w:rsidRPr="00394F05">
        <w:lastRenderedPageBreak/>
        <w:t xml:space="preserve">Wymagania dla detektorów </w:t>
      </w:r>
    </w:p>
    <w:p w14:paraId="449DAD3B" w14:textId="77777777" w:rsidR="00457B92" w:rsidRPr="00044F72" w:rsidRDefault="00457B92" w:rsidP="0053619E">
      <w:pPr>
        <w:pStyle w:val="Akapitzlist"/>
        <w:numPr>
          <w:ilvl w:val="0"/>
          <w:numId w:val="62"/>
        </w:numPr>
        <w:rPr>
          <w:rFonts w:ascii="Arial" w:hAnsi="Arial" w:cs="Arial"/>
          <w:vanish/>
          <w:color w:val="000000" w:themeColor="text1"/>
        </w:rPr>
      </w:pPr>
    </w:p>
    <w:p w14:paraId="3A2BAC53" w14:textId="77777777" w:rsidR="004F6473" w:rsidRPr="009B5D5A" w:rsidRDefault="007C37AF" w:rsidP="009B5D5A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Ilość detektorów neutronowych w poszczególnych torach:</w:t>
      </w:r>
      <w:r w:rsidR="00481CD3" w:rsidRPr="009B5D5A">
        <w:rPr>
          <w:rFonts w:ascii="Arial" w:hAnsi="Arial" w:cs="Arial"/>
        </w:rPr>
        <w:t xml:space="preserve"> 1TPL</w:t>
      </w:r>
      <w:r w:rsidR="0010035E" w:rsidRPr="009B5D5A">
        <w:rPr>
          <w:rFonts w:ascii="Arial" w:hAnsi="Arial" w:cs="Arial"/>
        </w:rPr>
        <w:t xml:space="preserve"> (1</w:t>
      </w:r>
      <w:r w:rsidR="002F65A7" w:rsidRPr="009B5D5A">
        <w:rPr>
          <w:rFonts w:ascii="Arial" w:hAnsi="Arial" w:cs="Arial"/>
        </w:rPr>
        <w:t xml:space="preserve"> szt.</w:t>
      </w:r>
      <w:r w:rsidR="0010035E" w:rsidRPr="009B5D5A">
        <w:rPr>
          <w:rFonts w:ascii="Arial" w:hAnsi="Arial" w:cs="Arial"/>
        </w:rPr>
        <w:t>)</w:t>
      </w:r>
      <w:r w:rsidR="00481CD3" w:rsidRPr="009B5D5A">
        <w:rPr>
          <w:rFonts w:ascii="Arial" w:hAnsi="Arial" w:cs="Arial"/>
        </w:rPr>
        <w:t>, 2TPL</w:t>
      </w:r>
      <w:r w:rsidR="002F65A7" w:rsidRPr="009B5D5A">
        <w:rPr>
          <w:rFonts w:ascii="Arial" w:hAnsi="Arial" w:cs="Arial"/>
        </w:rPr>
        <w:t xml:space="preserve"> (1 szt.)</w:t>
      </w:r>
      <w:r w:rsidR="00481CD3" w:rsidRPr="009B5D5A">
        <w:rPr>
          <w:rFonts w:ascii="Arial" w:hAnsi="Arial" w:cs="Arial"/>
        </w:rPr>
        <w:t xml:space="preserve">, </w:t>
      </w:r>
    </w:p>
    <w:p w14:paraId="68427C6D" w14:textId="77777777" w:rsidR="00E536A4" w:rsidRPr="009B5D5A" w:rsidRDefault="00481CD3" w:rsidP="009B5D5A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1TPP</w:t>
      </w:r>
      <w:r w:rsidR="002F65A7" w:rsidRPr="009B5D5A">
        <w:rPr>
          <w:rFonts w:ascii="Arial" w:hAnsi="Arial" w:cs="Arial"/>
        </w:rPr>
        <w:t xml:space="preserve"> (1 szt.)</w:t>
      </w:r>
      <w:r w:rsidRPr="009B5D5A">
        <w:rPr>
          <w:rFonts w:ascii="Arial" w:hAnsi="Arial" w:cs="Arial"/>
        </w:rPr>
        <w:t>, 2TPP</w:t>
      </w:r>
      <w:r w:rsidR="002F65A7" w:rsidRPr="009B5D5A">
        <w:rPr>
          <w:rFonts w:ascii="Arial" w:hAnsi="Arial" w:cs="Arial"/>
        </w:rPr>
        <w:t xml:space="preserve"> (1 szt.)</w:t>
      </w:r>
      <w:r w:rsidRPr="009B5D5A">
        <w:rPr>
          <w:rFonts w:ascii="Arial" w:hAnsi="Arial" w:cs="Arial"/>
        </w:rPr>
        <w:t>, 3TPP</w:t>
      </w:r>
      <w:r w:rsidR="002F65A7" w:rsidRPr="009B5D5A">
        <w:rPr>
          <w:rFonts w:ascii="Arial" w:hAnsi="Arial" w:cs="Arial"/>
        </w:rPr>
        <w:t xml:space="preserve"> (1 szt.)</w:t>
      </w:r>
      <w:r w:rsidRPr="009B5D5A">
        <w:rPr>
          <w:rFonts w:ascii="Arial" w:hAnsi="Arial" w:cs="Arial"/>
        </w:rPr>
        <w:t>, TPPA</w:t>
      </w:r>
      <w:r w:rsidR="00A81066" w:rsidRPr="009B5D5A">
        <w:rPr>
          <w:rFonts w:ascii="Arial" w:hAnsi="Arial" w:cs="Arial"/>
        </w:rPr>
        <w:t xml:space="preserve"> </w:t>
      </w:r>
      <w:r w:rsidR="007C37AF" w:rsidRPr="009B5D5A">
        <w:rPr>
          <w:rFonts w:ascii="Arial" w:hAnsi="Arial" w:cs="Arial"/>
        </w:rPr>
        <w:t>(1 szt.).</w:t>
      </w:r>
      <w:r w:rsidR="005A4B66" w:rsidRPr="009B5D5A">
        <w:rPr>
          <w:rFonts w:ascii="Arial" w:hAnsi="Arial" w:cs="Arial"/>
        </w:rPr>
        <w:t xml:space="preserve"> </w:t>
      </w:r>
    </w:p>
    <w:p w14:paraId="387F817B" w14:textId="33BCACEB" w:rsidR="0027709D" w:rsidRPr="009B5D5A" w:rsidRDefault="007C37AF" w:rsidP="009B5D5A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Dostarczyć </w:t>
      </w:r>
      <w:r w:rsidR="00245FAA" w:rsidRPr="009B5D5A">
        <w:rPr>
          <w:rFonts w:ascii="Arial" w:hAnsi="Arial" w:cs="Arial"/>
        </w:rPr>
        <w:t>co najmniej 2 szt</w:t>
      </w:r>
      <w:r w:rsidRPr="009B5D5A">
        <w:rPr>
          <w:rFonts w:ascii="Arial" w:hAnsi="Arial" w:cs="Arial"/>
        </w:rPr>
        <w:t xml:space="preserve">uki detektorów </w:t>
      </w:r>
      <w:r w:rsidR="00892226" w:rsidRPr="009B5D5A">
        <w:rPr>
          <w:rFonts w:ascii="Arial" w:hAnsi="Arial" w:cs="Arial"/>
        </w:rPr>
        <w:t>neutronowych</w:t>
      </w:r>
      <w:r w:rsidRPr="009B5D5A">
        <w:rPr>
          <w:rFonts w:ascii="Arial" w:hAnsi="Arial" w:cs="Arial"/>
        </w:rPr>
        <w:t xml:space="preserve"> rezerwowych.</w:t>
      </w:r>
    </w:p>
    <w:p w14:paraId="36D6D349" w14:textId="77777777" w:rsidR="005D41ED" w:rsidRPr="009B5D5A" w:rsidRDefault="00EC4174" w:rsidP="009B5D5A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Wymagane jest dla toru N16 dostarczenie</w:t>
      </w:r>
      <w:r w:rsidR="00E311EB" w:rsidRPr="009B5D5A">
        <w:rPr>
          <w:rFonts w:ascii="Arial" w:hAnsi="Arial" w:cs="Arial"/>
        </w:rPr>
        <w:t xml:space="preserve"> </w:t>
      </w:r>
      <w:r w:rsidR="00BA40B3" w:rsidRPr="009B5D5A">
        <w:rPr>
          <w:rFonts w:ascii="Arial" w:hAnsi="Arial" w:cs="Arial"/>
        </w:rPr>
        <w:t xml:space="preserve">2 sztuk </w:t>
      </w:r>
      <w:r w:rsidR="00E311EB" w:rsidRPr="009B5D5A">
        <w:rPr>
          <w:rFonts w:ascii="Arial" w:hAnsi="Arial" w:cs="Arial"/>
        </w:rPr>
        <w:t>detektor</w:t>
      </w:r>
      <w:r w:rsidR="00BA40B3" w:rsidRPr="009B5D5A">
        <w:rPr>
          <w:rFonts w:ascii="Arial" w:hAnsi="Arial" w:cs="Arial"/>
        </w:rPr>
        <w:t>a</w:t>
      </w:r>
      <w:r w:rsidR="00E311EB" w:rsidRPr="009B5D5A">
        <w:rPr>
          <w:rFonts w:ascii="Arial" w:hAnsi="Arial" w:cs="Arial"/>
        </w:rPr>
        <w:t xml:space="preserve"> promieniowania GAMMA</w:t>
      </w:r>
    </w:p>
    <w:p w14:paraId="1A28A812" w14:textId="7AD97770" w:rsidR="00EB0BB0" w:rsidRPr="009B5D5A" w:rsidRDefault="007C37AF" w:rsidP="009B5D5A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oraz 1 detektora rezerwowego</w:t>
      </w:r>
      <w:r w:rsidR="00EB0BB0" w:rsidRPr="009B5D5A">
        <w:rPr>
          <w:rFonts w:ascii="Arial" w:hAnsi="Arial" w:cs="Arial"/>
        </w:rPr>
        <w:t>.</w:t>
      </w:r>
    </w:p>
    <w:p w14:paraId="6299D1DD" w14:textId="77777777" w:rsidR="00EA3B98" w:rsidRPr="00134509" w:rsidRDefault="00EA3B98" w:rsidP="00EA3B98">
      <w:pPr>
        <w:pStyle w:val="Tekstpodstawowyzwciciem2"/>
        <w:spacing w:after="0"/>
        <w:ind w:left="0" w:firstLine="0"/>
        <w:jc w:val="both"/>
        <w:rPr>
          <w:rFonts w:ascii="Arial" w:hAnsi="Arial" w:cs="Arial"/>
        </w:rPr>
      </w:pPr>
    </w:p>
    <w:p w14:paraId="2B25150D" w14:textId="218C3060" w:rsidR="004E4CD8" w:rsidRPr="00134509" w:rsidRDefault="00910231" w:rsidP="0053619E">
      <w:pPr>
        <w:pStyle w:val="Tekstpodstawowyzwciciem2"/>
        <w:numPr>
          <w:ilvl w:val="3"/>
          <w:numId w:val="81"/>
        </w:numPr>
        <w:rPr>
          <w:rFonts w:ascii="Arial" w:hAnsi="Arial" w:cs="Arial"/>
          <w:b/>
          <w:bCs/>
        </w:rPr>
      </w:pPr>
      <w:r w:rsidRPr="00134509">
        <w:rPr>
          <w:rFonts w:ascii="Arial" w:hAnsi="Arial" w:cs="Arial"/>
          <w:b/>
          <w:bCs/>
        </w:rPr>
        <w:t xml:space="preserve">Wymagania dla detektorów promieniowania </w:t>
      </w:r>
      <w:r w:rsidR="00D645AB" w:rsidRPr="00134509">
        <w:rPr>
          <w:rFonts w:ascii="Arial" w:hAnsi="Arial" w:cs="Arial"/>
          <w:b/>
          <w:bCs/>
        </w:rPr>
        <w:t>neutronowego</w:t>
      </w:r>
    </w:p>
    <w:p w14:paraId="4521ADF9" w14:textId="65D8BB1C" w:rsidR="00E15024" w:rsidRPr="009B5D5A" w:rsidRDefault="00BB71F1" w:rsidP="009B5D5A">
      <w:pPr>
        <w:pStyle w:val="Lista2"/>
        <w:spacing w:before="60" w:after="60" w:line="276" w:lineRule="auto"/>
        <w:ind w:left="0" w:firstLine="1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Detektory </w:t>
      </w:r>
      <w:r w:rsidR="00693371" w:rsidRPr="009B5D5A">
        <w:rPr>
          <w:rFonts w:ascii="Arial" w:hAnsi="Arial" w:cs="Arial"/>
        </w:rPr>
        <w:t>te należy zastosować w torach: TPL, TPP, TPPA</w:t>
      </w:r>
      <w:r w:rsidR="006E2C14" w:rsidRPr="009B5D5A">
        <w:rPr>
          <w:rFonts w:ascii="Arial" w:hAnsi="Arial" w:cs="Arial"/>
        </w:rPr>
        <w:t>.</w:t>
      </w:r>
      <w:r w:rsidR="00E15024" w:rsidRPr="009B5D5A">
        <w:rPr>
          <w:rFonts w:ascii="Arial" w:hAnsi="Arial" w:cs="Arial"/>
        </w:rPr>
        <w:tab/>
      </w:r>
      <w:r w:rsidR="00E15024" w:rsidRPr="009B5D5A">
        <w:rPr>
          <w:rFonts w:ascii="Arial" w:hAnsi="Arial" w:cs="Arial"/>
        </w:rPr>
        <w:tab/>
      </w:r>
      <w:r w:rsidR="00E15024" w:rsidRPr="009B5D5A">
        <w:rPr>
          <w:rFonts w:ascii="Arial" w:hAnsi="Arial" w:cs="Arial"/>
        </w:rPr>
        <w:tab/>
      </w:r>
    </w:p>
    <w:p w14:paraId="4103B245" w14:textId="078BF2CB" w:rsidR="0065611B" w:rsidRPr="009B5D5A" w:rsidRDefault="00D662A7" w:rsidP="0053619E">
      <w:pPr>
        <w:pStyle w:val="Lista2"/>
        <w:numPr>
          <w:ilvl w:val="0"/>
          <w:numId w:val="70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Należy zastosować detektor</w:t>
      </w:r>
      <w:r w:rsidR="00E15BC3" w:rsidRPr="009B5D5A">
        <w:rPr>
          <w:rFonts w:ascii="Arial" w:hAnsi="Arial" w:cs="Arial"/>
        </w:rPr>
        <w:t>y</w:t>
      </w:r>
      <w:r w:rsidRPr="009B5D5A">
        <w:rPr>
          <w:rFonts w:ascii="Arial" w:hAnsi="Arial" w:cs="Arial"/>
        </w:rPr>
        <w:t xml:space="preserve"> KNU50</w:t>
      </w:r>
      <w:r w:rsidR="005866A5" w:rsidRPr="009B5D5A">
        <w:rPr>
          <w:rFonts w:ascii="Arial" w:hAnsi="Arial" w:cs="Arial"/>
        </w:rPr>
        <w:t xml:space="preserve"> lub </w:t>
      </w:r>
      <w:r w:rsidR="007C37AF" w:rsidRPr="009B5D5A">
        <w:rPr>
          <w:rFonts w:ascii="Arial" w:hAnsi="Arial" w:cs="Arial"/>
        </w:rPr>
        <w:t>tożsame spełniające poniższe kryteria</w:t>
      </w:r>
      <w:r w:rsidR="003072CF" w:rsidRPr="009B5D5A">
        <w:rPr>
          <w:rFonts w:ascii="Arial" w:hAnsi="Arial" w:cs="Arial"/>
        </w:rPr>
        <w:t>:</w:t>
      </w:r>
    </w:p>
    <w:p w14:paraId="23CBC315" w14:textId="691E7E47" w:rsidR="00CC4248" w:rsidRPr="009B5D5A" w:rsidRDefault="00CC4248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Średnica detektora: </w:t>
      </w:r>
      <w:r w:rsidR="00A40245" w:rsidRPr="009B5D5A">
        <w:rPr>
          <w:rFonts w:ascii="Arial" w:hAnsi="Arial" w:cs="Arial"/>
        </w:rPr>
        <w:t xml:space="preserve">40-55 </w:t>
      </w:r>
      <w:r w:rsidRPr="009B5D5A">
        <w:rPr>
          <w:rFonts w:ascii="Arial" w:hAnsi="Arial" w:cs="Arial"/>
        </w:rPr>
        <w:t>mm</w:t>
      </w:r>
      <w:r w:rsidR="007A0D0F" w:rsidRPr="009B5D5A">
        <w:rPr>
          <w:rFonts w:ascii="Arial" w:hAnsi="Arial" w:cs="Arial"/>
        </w:rPr>
        <w:t>;</w:t>
      </w:r>
    </w:p>
    <w:p w14:paraId="599FB9DE" w14:textId="1F275F01" w:rsidR="00407C40" w:rsidRPr="009B5D5A" w:rsidRDefault="00A40245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Całkowita maksymalna średnica zestawu pomiarowego:</w:t>
      </w:r>
      <w:r w:rsidR="00407C40" w:rsidRPr="009B5D5A">
        <w:rPr>
          <w:rFonts w:ascii="Arial" w:hAnsi="Arial" w:cs="Arial"/>
        </w:rPr>
        <w:t xml:space="preserve"> &lt; 60 mm</w:t>
      </w:r>
      <w:r w:rsidR="007A0D0F" w:rsidRPr="009B5D5A">
        <w:rPr>
          <w:rFonts w:ascii="Arial" w:hAnsi="Arial" w:cs="Arial"/>
        </w:rPr>
        <w:t>;</w:t>
      </w:r>
    </w:p>
    <w:p w14:paraId="3A186F13" w14:textId="1484A957" w:rsidR="00B821CE" w:rsidRPr="009B5D5A" w:rsidRDefault="00B821CE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Długość detektora: 340 mm</w:t>
      </w:r>
      <w:r w:rsidR="007A0D0F" w:rsidRPr="009B5D5A">
        <w:rPr>
          <w:rFonts w:ascii="Arial" w:hAnsi="Arial" w:cs="Arial"/>
        </w:rPr>
        <w:t>;</w:t>
      </w:r>
    </w:p>
    <w:p w14:paraId="0E08A3BD" w14:textId="77777777" w:rsidR="00B64FCF" w:rsidRPr="009B5D5A" w:rsidRDefault="00B821CE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Długość </w:t>
      </w:r>
      <w:r w:rsidR="0036525B" w:rsidRPr="009B5D5A">
        <w:rPr>
          <w:rFonts w:ascii="Arial" w:hAnsi="Arial" w:cs="Arial"/>
        </w:rPr>
        <w:t>wrażliwa</w:t>
      </w:r>
      <w:r w:rsidRPr="009B5D5A">
        <w:rPr>
          <w:rFonts w:ascii="Arial" w:hAnsi="Arial" w:cs="Arial"/>
        </w:rPr>
        <w:t xml:space="preserve"> </w:t>
      </w:r>
      <w:r w:rsidR="0036412D" w:rsidRPr="009B5D5A">
        <w:rPr>
          <w:rFonts w:ascii="Arial" w:hAnsi="Arial" w:cs="Arial"/>
        </w:rPr>
        <w:t xml:space="preserve">– </w:t>
      </w:r>
      <w:r w:rsidR="00BC2830" w:rsidRPr="009B5D5A">
        <w:rPr>
          <w:rFonts w:ascii="Arial" w:hAnsi="Arial" w:cs="Arial"/>
        </w:rPr>
        <w:t>długość</w:t>
      </w:r>
      <w:r w:rsidR="0036412D" w:rsidRPr="009B5D5A">
        <w:rPr>
          <w:rFonts w:ascii="Arial" w:hAnsi="Arial" w:cs="Arial"/>
        </w:rPr>
        <w:t xml:space="preserve"> detektora </w:t>
      </w:r>
      <w:r w:rsidR="00FB1CCB" w:rsidRPr="009B5D5A">
        <w:rPr>
          <w:rFonts w:ascii="Arial" w:hAnsi="Arial" w:cs="Arial"/>
        </w:rPr>
        <w:t>skutecznie</w:t>
      </w:r>
      <w:r w:rsidR="0031607B" w:rsidRPr="009B5D5A">
        <w:rPr>
          <w:rFonts w:ascii="Arial" w:hAnsi="Arial" w:cs="Arial"/>
        </w:rPr>
        <w:t xml:space="preserve"> mierząc</w:t>
      </w:r>
      <w:r w:rsidR="00BC2830" w:rsidRPr="009B5D5A">
        <w:rPr>
          <w:rFonts w:ascii="Arial" w:hAnsi="Arial" w:cs="Arial"/>
        </w:rPr>
        <w:t>a</w:t>
      </w:r>
      <w:r w:rsidR="00894B5C" w:rsidRPr="009B5D5A">
        <w:rPr>
          <w:rFonts w:ascii="Arial" w:hAnsi="Arial" w:cs="Arial"/>
        </w:rPr>
        <w:t xml:space="preserve"> obe</w:t>
      </w:r>
      <w:r w:rsidR="0036412D" w:rsidRPr="009B5D5A">
        <w:rPr>
          <w:rFonts w:ascii="Arial" w:hAnsi="Arial" w:cs="Arial"/>
        </w:rPr>
        <w:t>cność</w:t>
      </w:r>
      <w:r w:rsidR="00894B5C" w:rsidRPr="009B5D5A">
        <w:rPr>
          <w:rFonts w:ascii="Arial" w:hAnsi="Arial" w:cs="Arial"/>
        </w:rPr>
        <w:t xml:space="preserve"> neutronów</w:t>
      </w:r>
      <w:r w:rsidRPr="009B5D5A">
        <w:rPr>
          <w:rFonts w:ascii="Arial" w:hAnsi="Arial" w:cs="Arial"/>
        </w:rPr>
        <w:t>:</w:t>
      </w:r>
    </w:p>
    <w:p w14:paraId="7B85E8C6" w14:textId="3F027C6D" w:rsidR="00B821CE" w:rsidRPr="009B5D5A" w:rsidRDefault="00B821CE" w:rsidP="009B5D5A">
      <w:pPr>
        <w:pStyle w:val="Lista2"/>
        <w:spacing w:before="60" w:after="60" w:line="276" w:lineRule="auto"/>
        <w:ind w:left="709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 181 mm</w:t>
      </w:r>
      <w:r w:rsidR="007A0D0F" w:rsidRPr="009B5D5A">
        <w:rPr>
          <w:rFonts w:ascii="Arial" w:hAnsi="Arial" w:cs="Arial"/>
        </w:rPr>
        <w:t>;</w:t>
      </w:r>
    </w:p>
    <w:p w14:paraId="4A5D0FED" w14:textId="57A3E06B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Napięcie robocze: +800 VDC</w:t>
      </w:r>
      <w:r w:rsidR="007A0D0F" w:rsidRPr="009B5D5A">
        <w:rPr>
          <w:rFonts w:ascii="Arial" w:hAnsi="Arial" w:cs="Arial"/>
        </w:rPr>
        <w:t>;</w:t>
      </w:r>
    </w:p>
    <w:p w14:paraId="6F38E17E" w14:textId="5669C8AF" w:rsidR="00855A5F" w:rsidRPr="009B5D5A" w:rsidRDefault="00E56D67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P</w:t>
      </w:r>
      <w:r w:rsidR="00855A5F" w:rsidRPr="009B5D5A">
        <w:rPr>
          <w:rFonts w:ascii="Arial" w:hAnsi="Arial" w:cs="Arial"/>
        </w:rPr>
        <w:t>owłoka: bor-10, wzbogacona (&gt;90%)</w:t>
      </w:r>
      <w:r w:rsidR="007A0D0F" w:rsidRPr="009B5D5A">
        <w:rPr>
          <w:rFonts w:ascii="Arial" w:hAnsi="Arial" w:cs="Arial"/>
        </w:rPr>
        <w:t>;</w:t>
      </w:r>
    </w:p>
    <w:p w14:paraId="742F9C47" w14:textId="1CCE5607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Gaz wypełniający: czysty azot, 1 </w:t>
      </w:r>
      <w:r w:rsidR="00A40245" w:rsidRPr="009B5D5A">
        <w:rPr>
          <w:rFonts w:ascii="Arial" w:hAnsi="Arial" w:cs="Arial"/>
        </w:rPr>
        <w:t>bar</w:t>
      </w:r>
      <w:r w:rsidR="007A0D0F" w:rsidRPr="009B5D5A">
        <w:rPr>
          <w:rFonts w:ascii="Arial" w:hAnsi="Arial" w:cs="Arial"/>
        </w:rPr>
        <w:t>;</w:t>
      </w:r>
    </w:p>
    <w:p w14:paraId="618B3339" w14:textId="063E54A6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Czułość na neutrony termiczne: 1,47E</w:t>
      </w:r>
      <w:r w:rsidRPr="009B5D5A">
        <w:rPr>
          <w:rFonts w:ascii="Arial" w:hAnsi="Arial" w:cs="Arial"/>
          <w:vertAlign w:val="superscript"/>
        </w:rPr>
        <w:t>-14</w:t>
      </w:r>
      <w:r w:rsidRPr="009B5D5A">
        <w:rPr>
          <w:rFonts w:ascii="Arial" w:hAnsi="Arial" w:cs="Arial"/>
        </w:rPr>
        <w:t xml:space="preserve"> </w:t>
      </w:r>
      <w:r w:rsidR="00397F8C" w:rsidRPr="009B5D5A">
        <w:rPr>
          <w:rFonts w:ascii="Arial" w:hAnsi="Arial" w:cs="Arial"/>
        </w:rPr>
        <w:t>A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9B5D5A">
        <w:rPr>
          <w:rFonts w:ascii="Arial" w:hAnsi="Arial" w:cs="Arial"/>
        </w:rPr>
        <w:t>s</w:t>
      </w:r>
      <w:r w:rsidR="007A0D0F" w:rsidRPr="009B5D5A">
        <w:rPr>
          <w:rFonts w:ascii="Arial" w:hAnsi="Arial" w:cs="Arial"/>
        </w:rPr>
        <w:t>;</w:t>
      </w:r>
    </w:p>
    <w:p w14:paraId="3438ED0C" w14:textId="44264BFA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Zakres pomiarowy</w:t>
      </w:r>
      <w:r w:rsidR="00BB4301" w:rsidRPr="009B5D5A">
        <w:rPr>
          <w:rFonts w:ascii="Arial" w:hAnsi="Arial" w:cs="Arial"/>
        </w:rPr>
        <w:t>:</w:t>
      </w:r>
      <w:r w:rsidR="00EF1BC7" w:rsidRPr="009B5D5A">
        <w:rPr>
          <w:rFonts w:ascii="Arial" w:hAnsi="Arial" w:cs="Arial"/>
        </w:rPr>
        <w:t>10E</w:t>
      </w:r>
      <w:r w:rsidR="00EF1BC7" w:rsidRPr="009B5D5A">
        <w:rPr>
          <w:rFonts w:ascii="Arial" w:hAnsi="Arial" w:cs="Arial"/>
          <w:vertAlign w:val="superscript"/>
        </w:rPr>
        <w:t xml:space="preserve">2 </w:t>
      </w:r>
      <w:r w:rsidR="00EF1BC7" w:rsidRPr="009B5D5A">
        <w:rPr>
          <w:rFonts w:ascii="Arial" w:hAnsi="Arial" w:cs="Arial"/>
        </w:rPr>
        <w:t>do 10E</w:t>
      </w:r>
      <w:r w:rsidR="00EF1BC7" w:rsidRPr="009B5D5A">
        <w:rPr>
          <w:rFonts w:ascii="Arial" w:hAnsi="Arial" w:cs="Arial"/>
          <w:vertAlign w:val="superscript"/>
        </w:rPr>
        <w:t>10</w:t>
      </w:r>
      <w:r w:rsidRPr="009B5D5A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s</m:t>
            </m:r>
          </m:den>
        </m:f>
      </m:oMath>
      <w:r w:rsidR="00D53B40" w:rsidRPr="009B5D5A">
        <w:rPr>
          <w:rFonts w:ascii="Arial" w:eastAsiaTheme="minorEastAsia" w:hAnsi="Arial" w:cs="Arial"/>
        </w:rPr>
        <w:t>;</w:t>
      </w:r>
    </w:p>
    <w:p w14:paraId="06EAA8F3" w14:textId="44D7CE32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Obudowa i elektrody: czyst</w:t>
      </w:r>
      <w:r w:rsidR="008B3D72" w:rsidRPr="009B5D5A">
        <w:rPr>
          <w:rFonts w:ascii="Arial" w:hAnsi="Arial" w:cs="Arial"/>
        </w:rPr>
        <w:t>e</w:t>
      </w:r>
      <w:r w:rsidRPr="009B5D5A">
        <w:rPr>
          <w:rFonts w:ascii="Arial" w:hAnsi="Arial" w:cs="Arial"/>
        </w:rPr>
        <w:t xml:space="preserve"> aluminium</w:t>
      </w:r>
      <w:r w:rsidR="00D53B40" w:rsidRPr="009B5D5A">
        <w:rPr>
          <w:rFonts w:ascii="Arial" w:hAnsi="Arial" w:cs="Arial"/>
        </w:rPr>
        <w:t>;</w:t>
      </w:r>
    </w:p>
    <w:p w14:paraId="73601F9B" w14:textId="30A90EBB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Izolatory: ceramika aluminiowa</w:t>
      </w:r>
      <w:r w:rsidR="00D53B40" w:rsidRPr="009B5D5A">
        <w:rPr>
          <w:rFonts w:ascii="Arial" w:hAnsi="Arial" w:cs="Arial"/>
        </w:rPr>
        <w:t>;</w:t>
      </w:r>
    </w:p>
    <w:p w14:paraId="49A97964" w14:textId="1B473493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Długość kabli odpornych na promieniowanie: (kabel HV) 5 m, (kabel</w:t>
      </w:r>
      <w:r w:rsidR="00A40245" w:rsidRPr="009B5D5A">
        <w:rPr>
          <w:rFonts w:ascii="Arial" w:hAnsi="Arial" w:cs="Arial"/>
        </w:rPr>
        <w:t xml:space="preserve"> </w:t>
      </w:r>
      <w:r w:rsidRPr="009B5D5A">
        <w:rPr>
          <w:rFonts w:ascii="Arial" w:hAnsi="Arial" w:cs="Arial"/>
        </w:rPr>
        <w:t>sygnałowy) 5 m</w:t>
      </w:r>
      <w:r w:rsidR="003F1ED9" w:rsidRPr="009B5D5A">
        <w:rPr>
          <w:rFonts w:ascii="Arial" w:hAnsi="Arial" w:cs="Arial"/>
        </w:rPr>
        <w:t>;</w:t>
      </w:r>
    </w:p>
    <w:p w14:paraId="05A2C361" w14:textId="0C1BBEB1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Średnica kabli odpornych na promieniowanie: 5 mm</w:t>
      </w:r>
      <w:r w:rsidR="003F1ED9" w:rsidRPr="009B5D5A">
        <w:rPr>
          <w:rFonts w:ascii="Arial" w:hAnsi="Arial" w:cs="Arial"/>
        </w:rPr>
        <w:t>;</w:t>
      </w:r>
    </w:p>
    <w:p w14:paraId="502E0FBE" w14:textId="225CC490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Długość kabli koncentrycznych: (kabel HV) 15 m, (kabel sygnałowy) 15 m</w:t>
      </w:r>
      <w:r w:rsidR="003F1ED9" w:rsidRPr="009B5D5A">
        <w:rPr>
          <w:rFonts w:ascii="Arial" w:hAnsi="Arial" w:cs="Arial"/>
        </w:rPr>
        <w:t>;</w:t>
      </w:r>
    </w:p>
    <w:p w14:paraId="121ECC02" w14:textId="61EF34F6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Średnica kabli koncentrycznych: 4 mm</w:t>
      </w:r>
      <w:r w:rsidR="003F1ED9" w:rsidRPr="009B5D5A">
        <w:rPr>
          <w:rFonts w:ascii="Arial" w:hAnsi="Arial" w:cs="Arial"/>
        </w:rPr>
        <w:t>;</w:t>
      </w:r>
    </w:p>
    <w:p w14:paraId="4285365A" w14:textId="28E7D6A9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Rezystancja izolacji: &gt; 1</w:t>
      </w:r>
      <w:r w:rsidR="00944162" w:rsidRPr="009B5D5A">
        <w:rPr>
          <w:rFonts w:ascii="Arial" w:hAnsi="Arial" w:cs="Arial"/>
        </w:rPr>
        <w:t>0</w:t>
      </w:r>
      <w:r w:rsidR="00407E2E" w:rsidRPr="009B5D5A">
        <w:rPr>
          <w:rFonts w:ascii="Arial" w:hAnsi="Arial" w:cs="Arial"/>
        </w:rPr>
        <w:t>E</w:t>
      </w:r>
      <w:r w:rsidR="00407E2E" w:rsidRPr="009B5D5A">
        <w:rPr>
          <w:rFonts w:ascii="Arial" w:hAnsi="Arial" w:cs="Arial"/>
          <w:vertAlign w:val="superscript"/>
        </w:rPr>
        <w:t>12</w:t>
      </w:r>
      <w:r w:rsidR="00AC65D2" w:rsidRPr="009B5D5A">
        <w:rPr>
          <w:rFonts w:ascii="Arial" w:hAnsi="Arial" w:cs="Arial"/>
        </w:rPr>
        <w:t xml:space="preserve"> </w:t>
      </w:r>
      <w:r w:rsidRPr="009B5D5A">
        <w:rPr>
          <w:rFonts w:ascii="Arial" w:hAnsi="Arial" w:cs="Arial"/>
        </w:rPr>
        <w:t>Ohm</w:t>
      </w:r>
      <w:r w:rsidR="003F1ED9" w:rsidRPr="009B5D5A">
        <w:rPr>
          <w:rFonts w:ascii="Arial" w:hAnsi="Arial" w:cs="Arial"/>
        </w:rPr>
        <w:t>;</w:t>
      </w:r>
    </w:p>
    <w:p w14:paraId="0B82FB6E" w14:textId="6538B166" w:rsidR="00855A5F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 xml:space="preserve">Temperatura pracy: do 80 </w:t>
      </w:r>
      <w:r w:rsidR="00D44275" w:rsidRPr="009B5D5A">
        <w:rPr>
          <w:rFonts w:ascii="Arial" w:hAnsi="Arial" w:cs="Arial"/>
        </w:rPr>
        <w:t>ºC</w:t>
      </w:r>
      <w:r w:rsidR="00D44275" w:rsidRPr="009B5D5A" w:rsidDel="00D44275">
        <w:rPr>
          <w:rFonts w:ascii="Arial" w:hAnsi="Arial" w:cs="Arial"/>
        </w:rPr>
        <w:t xml:space="preserve"> </w:t>
      </w:r>
      <w:r w:rsidRPr="009B5D5A">
        <w:rPr>
          <w:rFonts w:ascii="Arial" w:hAnsi="Arial" w:cs="Arial"/>
        </w:rPr>
        <w:t>(zazwyczaj 50</w:t>
      </w:r>
      <w:r w:rsidR="00D44275" w:rsidRPr="009B5D5A">
        <w:rPr>
          <w:rFonts w:ascii="Arial" w:hAnsi="Arial" w:cs="Arial"/>
        </w:rPr>
        <w:t xml:space="preserve"> ºC</w:t>
      </w:r>
      <w:r w:rsidRPr="009B5D5A">
        <w:rPr>
          <w:rFonts w:ascii="Arial" w:hAnsi="Arial" w:cs="Arial"/>
        </w:rPr>
        <w:t>)</w:t>
      </w:r>
      <w:r w:rsidR="003F1ED9" w:rsidRPr="009B5D5A">
        <w:rPr>
          <w:rFonts w:ascii="Arial" w:hAnsi="Arial" w:cs="Arial"/>
        </w:rPr>
        <w:t>;</w:t>
      </w:r>
    </w:p>
    <w:p w14:paraId="2A002337" w14:textId="667F1A43" w:rsidR="00407C40" w:rsidRPr="009B5D5A" w:rsidRDefault="00855A5F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Wysoka wilgotność: &gt; 85%</w:t>
      </w:r>
      <w:r w:rsidR="003F1ED9" w:rsidRPr="009B5D5A">
        <w:rPr>
          <w:rFonts w:ascii="Arial" w:hAnsi="Arial" w:cs="Arial"/>
        </w:rPr>
        <w:t>;</w:t>
      </w:r>
    </w:p>
    <w:p w14:paraId="5785CF6B" w14:textId="53193BCB" w:rsidR="00A40245" w:rsidRPr="009B5D5A" w:rsidRDefault="00A40245" w:rsidP="0053619E">
      <w:pPr>
        <w:pStyle w:val="Lista2"/>
        <w:numPr>
          <w:ilvl w:val="3"/>
          <w:numId w:val="63"/>
        </w:numPr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Min IP 67</w:t>
      </w:r>
      <w:r w:rsidR="00765796" w:rsidRPr="009B5D5A">
        <w:rPr>
          <w:rFonts w:ascii="Arial" w:hAnsi="Arial" w:cs="Arial"/>
        </w:rPr>
        <w:t>.</w:t>
      </w:r>
    </w:p>
    <w:p w14:paraId="2DB0C1EB" w14:textId="4ACA97D2" w:rsidR="00E15024" w:rsidRPr="009B5D5A" w:rsidRDefault="00A40245" w:rsidP="009B5D5A">
      <w:pPr>
        <w:pStyle w:val="Lista2"/>
        <w:spacing w:before="60" w:after="60" w:line="276" w:lineRule="auto"/>
        <w:ind w:left="0" w:hanging="1"/>
        <w:jc w:val="both"/>
        <w:rPr>
          <w:rFonts w:ascii="Arial" w:hAnsi="Arial" w:cs="Arial"/>
        </w:rPr>
      </w:pPr>
      <w:r w:rsidRPr="009B5D5A">
        <w:rPr>
          <w:rFonts w:ascii="Arial" w:hAnsi="Arial" w:cs="Arial"/>
        </w:rPr>
        <w:t>Wymaga się</w:t>
      </w:r>
      <w:r w:rsidR="003E712C" w:rsidRPr="009B5D5A">
        <w:rPr>
          <w:rFonts w:ascii="Arial" w:hAnsi="Arial" w:cs="Arial"/>
        </w:rPr>
        <w:t>, aby detektory były zamknięte w aluminiowej obudowie w celu zwiększenia ich odporności w przypadku przypadkowego zalania wodą basenową.</w:t>
      </w:r>
    </w:p>
    <w:p w14:paraId="0130FBF2" w14:textId="77777777" w:rsidR="00704B45" w:rsidRDefault="00704B45" w:rsidP="009B5D5A">
      <w:pPr>
        <w:pStyle w:val="Lista2"/>
        <w:spacing w:line="276" w:lineRule="auto"/>
        <w:ind w:left="0" w:firstLine="0"/>
        <w:rPr>
          <w:rFonts w:ascii="Arial" w:hAnsi="Arial" w:cs="Arial"/>
          <w:highlight w:val="yellow"/>
        </w:rPr>
      </w:pPr>
    </w:p>
    <w:p w14:paraId="674476F3" w14:textId="77777777" w:rsidR="000E3B8D" w:rsidRDefault="000E3B8D" w:rsidP="009B5D5A">
      <w:pPr>
        <w:pStyle w:val="Lista2"/>
        <w:spacing w:line="276" w:lineRule="auto"/>
        <w:ind w:left="0" w:firstLine="0"/>
        <w:rPr>
          <w:rFonts w:ascii="Arial" w:hAnsi="Arial" w:cs="Arial"/>
          <w:highlight w:val="yellow"/>
        </w:rPr>
      </w:pPr>
    </w:p>
    <w:p w14:paraId="3C67AB2B" w14:textId="77777777" w:rsidR="000E3B8D" w:rsidRPr="009B5D5A" w:rsidRDefault="000E3B8D" w:rsidP="009B5D5A">
      <w:pPr>
        <w:pStyle w:val="Lista2"/>
        <w:spacing w:line="276" w:lineRule="auto"/>
        <w:ind w:left="0" w:firstLine="0"/>
        <w:rPr>
          <w:rFonts w:ascii="Arial" w:hAnsi="Arial" w:cs="Arial"/>
          <w:highlight w:val="yellow"/>
        </w:rPr>
      </w:pPr>
    </w:p>
    <w:p w14:paraId="26B99FFA" w14:textId="42B0013C" w:rsidR="004E4CD8" w:rsidRPr="009B5D5A" w:rsidRDefault="0026299A" w:rsidP="0053619E">
      <w:pPr>
        <w:pStyle w:val="Tekstpodstawowyzwciciem2"/>
        <w:numPr>
          <w:ilvl w:val="3"/>
          <w:numId w:val="81"/>
        </w:numPr>
        <w:spacing w:line="276" w:lineRule="auto"/>
        <w:rPr>
          <w:rFonts w:ascii="Arial" w:hAnsi="Arial" w:cs="Arial"/>
          <w:b/>
          <w:bCs/>
        </w:rPr>
      </w:pPr>
      <w:r w:rsidRPr="009B5D5A">
        <w:rPr>
          <w:rFonts w:ascii="Arial" w:hAnsi="Arial" w:cs="Arial"/>
          <w:b/>
          <w:bCs/>
        </w:rPr>
        <w:t xml:space="preserve">Wymagania dla </w:t>
      </w:r>
      <w:r w:rsidR="00CF3C31" w:rsidRPr="009B5D5A">
        <w:rPr>
          <w:rFonts w:ascii="Arial" w:hAnsi="Arial" w:cs="Arial"/>
          <w:b/>
          <w:bCs/>
        </w:rPr>
        <w:t xml:space="preserve">detektorów promieniowania GAMMA </w:t>
      </w:r>
    </w:p>
    <w:p w14:paraId="308A6E95" w14:textId="042A21BB" w:rsidR="00475B5D" w:rsidRPr="009B5D5A" w:rsidRDefault="00B84431" w:rsidP="009B5D5A">
      <w:pPr>
        <w:pStyle w:val="Lista2"/>
        <w:spacing w:before="120" w:line="276" w:lineRule="auto"/>
        <w:ind w:left="0" w:firstLine="0"/>
        <w:rPr>
          <w:rFonts w:ascii="Arial" w:hAnsi="Arial" w:cs="Arial"/>
        </w:rPr>
      </w:pPr>
      <w:r w:rsidRPr="009B5D5A">
        <w:rPr>
          <w:rFonts w:ascii="Arial" w:hAnsi="Arial" w:cs="Arial"/>
        </w:rPr>
        <w:t>Detektory będą stosowane dla toru N16.</w:t>
      </w:r>
    </w:p>
    <w:p w14:paraId="5CAB98EB" w14:textId="752C451E" w:rsidR="0068579F" w:rsidRPr="009B5D5A" w:rsidRDefault="00B84431" w:rsidP="009B5D5A">
      <w:pPr>
        <w:pStyle w:val="Lista2"/>
        <w:spacing w:before="120" w:line="276" w:lineRule="auto"/>
        <w:ind w:left="0" w:firstLine="0"/>
        <w:rPr>
          <w:rFonts w:ascii="Arial" w:hAnsi="Arial" w:cs="Arial"/>
          <w:u w:val="single"/>
        </w:rPr>
      </w:pPr>
      <w:r w:rsidRPr="009B5D5A">
        <w:rPr>
          <w:rFonts w:ascii="Arial" w:hAnsi="Arial" w:cs="Arial"/>
          <w:u w:val="single"/>
        </w:rPr>
        <w:t>Wymagania:</w:t>
      </w:r>
    </w:p>
    <w:p w14:paraId="3CE0BBB9" w14:textId="77777777" w:rsidR="00CD146C" w:rsidRDefault="004B175A" w:rsidP="0053619E">
      <w:pPr>
        <w:pStyle w:val="Tekstpodstawowyzwciciem2"/>
        <w:numPr>
          <w:ilvl w:val="1"/>
          <w:numId w:val="89"/>
        </w:numPr>
        <w:spacing w:after="0" w:line="276" w:lineRule="auto"/>
        <w:ind w:left="425"/>
        <w:jc w:val="both"/>
        <w:rPr>
          <w:rFonts w:ascii="Arial" w:hAnsi="Arial" w:cs="Arial"/>
          <w:iCs/>
        </w:rPr>
      </w:pPr>
      <w:r w:rsidRPr="009B5D5A">
        <w:rPr>
          <w:rFonts w:ascii="Arial" w:hAnsi="Arial" w:cs="Arial"/>
          <w:iCs/>
        </w:rPr>
        <w:t xml:space="preserve">Sygnałem wyjściowym z detektora </w:t>
      </w:r>
      <w:r w:rsidR="008C7CEB" w:rsidRPr="009B5D5A">
        <w:rPr>
          <w:rFonts w:ascii="Arial" w:hAnsi="Arial" w:cs="Arial"/>
          <w:iCs/>
        </w:rPr>
        <w:t>ma być prąd proporcjonalny</w:t>
      </w:r>
      <w:r w:rsidR="0011780C" w:rsidRPr="009B5D5A">
        <w:rPr>
          <w:rFonts w:ascii="Arial" w:hAnsi="Arial" w:cs="Arial"/>
          <w:iCs/>
        </w:rPr>
        <w:t xml:space="preserve"> do produktów aktywacji</w:t>
      </w:r>
    </w:p>
    <w:p w14:paraId="4E738880" w14:textId="5CC69B00" w:rsidR="004B175A" w:rsidRPr="009B5D5A" w:rsidRDefault="0011780C" w:rsidP="00CD146C">
      <w:pPr>
        <w:pStyle w:val="Tekstpodstawowyzwciciem2"/>
        <w:spacing w:after="0" w:line="276" w:lineRule="auto"/>
        <w:ind w:left="425" w:firstLine="0"/>
        <w:jc w:val="both"/>
        <w:rPr>
          <w:rFonts w:ascii="Arial" w:hAnsi="Arial" w:cs="Arial"/>
          <w:iCs/>
        </w:rPr>
      </w:pPr>
      <w:r w:rsidRPr="009B5D5A">
        <w:rPr>
          <w:rFonts w:ascii="Arial" w:hAnsi="Arial" w:cs="Arial"/>
          <w:iCs/>
        </w:rPr>
        <w:t>tlenu-16 (głównie azotu-16 o energii ≈6MeV) w obiegu chłodzenia reaktora, a co za tym idzie do mocy cieplnej reaktora.</w:t>
      </w:r>
    </w:p>
    <w:p w14:paraId="68C6CBCA" w14:textId="051D4723" w:rsidR="006F0D19" w:rsidRPr="009B5D5A" w:rsidRDefault="006F0D19" w:rsidP="0053619E">
      <w:pPr>
        <w:pStyle w:val="Tekstpodstawowyzwciciem2"/>
        <w:numPr>
          <w:ilvl w:val="1"/>
          <w:numId w:val="89"/>
        </w:numPr>
        <w:spacing w:before="60" w:after="60" w:line="276" w:lineRule="auto"/>
        <w:ind w:left="426"/>
        <w:jc w:val="both"/>
        <w:rPr>
          <w:rFonts w:ascii="Arial" w:hAnsi="Arial" w:cs="Arial"/>
          <w:iCs/>
        </w:rPr>
      </w:pPr>
      <w:r w:rsidRPr="303176C4">
        <w:rPr>
          <w:rFonts w:ascii="Arial" w:hAnsi="Arial" w:cs="Arial"/>
        </w:rPr>
        <w:lastRenderedPageBreak/>
        <w:t xml:space="preserve">Zaleca się system pomiaru różnicowego </w:t>
      </w:r>
      <w:r w:rsidR="00F27D12" w:rsidRPr="303176C4">
        <w:rPr>
          <w:rFonts w:ascii="Arial" w:hAnsi="Arial" w:cs="Arial"/>
        </w:rPr>
        <w:t xml:space="preserve">gdyż: </w:t>
      </w:r>
      <w:r w:rsidR="005C6B56" w:rsidRPr="303176C4">
        <w:rPr>
          <w:rFonts w:ascii="Arial" w:hAnsi="Arial" w:cs="Arial"/>
        </w:rPr>
        <w:t>okres połowicznego rozpadu azotu-16 wynosi około 7 sekund, aktywność w obiegu chłodzenia jest silnie związana z przepływem wody</w:t>
      </w:r>
      <w:r w:rsidR="001B4FA5" w:rsidRPr="303176C4">
        <w:rPr>
          <w:rFonts w:ascii="Arial" w:hAnsi="Arial" w:cs="Arial"/>
        </w:rPr>
        <w:t xml:space="preserve">. </w:t>
      </w:r>
      <w:r w:rsidR="009832B4" w:rsidRPr="303176C4">
        <w:rPr>
          <w:rFonts w:ascii="Arial" w:hAnsi="Arial" w:cs="Arial"/>
        </w:rPr>
        <w:t xml:space="preserve">Sugeruje się integrację </w:t>
      </w:r>
      <w:r w:rsidR="001253F6" w:rsidRPr="303176C4">
        <w:rPr>
          <w:rFonts w:ascii="Arial" w:hAnsi="Arial" w:cs="Arial"/>
        </w:rPr>
        <w:t>nowego detektora z przetwornikiem przepływu.</w:t>
      </w:r>
    </w:p>
    <w:p w14:paraId="2BE1790E" w14:textId="7C95BE82" w:rsidR="00457B92" w:rsidRPr="009B5D5A" w:rsidRDefault="000411C1" w:rsidP="0053619E">
      <w:pPr>
        <w:pStyle w:val="Tekstpodstawowyzwciciem2"/>
        <w:numPr>
          <w:ilvl w:val="1"/>
          <w:numId w:val="89"/>
        </w:numPr>
        <w:spacing w:before="60" w:after="60" w:line="276" w:lineRule="auto"/>
        <w:ind w:left="426"/>
        <w:jc w:val="both"/>
        <w:rPr>
          <w:rFonts w:ascii="Arial" w:hAnsi="Arial" w:cs="Arial"/>
          <w:iCs/>
        </w:rPr>
      </w:pPr>
      <w:r w:rsidRPr="303176C4">
        <w:rPr>
          <w:rFonts w:ascii="Arial" w:hAnsi="Arial" w:cs="Arial"/>
        </w:rPr>
        <w:t xml:space="preserve">Detektory gamma muszą być zainstalowane w </w:t>
      </w:r>
      <w:r w:rsidR="778A2EAF" w:rsidRPr="48E99BB0">
        <w:rPr>
          <w:rFonts w:ascii="Arial" w:hAnsi="Arial" w:cs="Arial"/>
        </w:rPr>
        <w:t>dukcie</w:t>
      </w:r>
      <w:r w:rsidR="00B36BED" w:rsidRPr="303176C4">
        <w:rPr>
          <w:rFonts w:ascii="Arial" w:hAnsi="Arial" w:cs="Arial"/>
        </w:rPr>
        <w:t xml:space="preserve"> instalacyjnym</w:t>
      </w:r>
      <w:r w:rsidRPr="303176C4">
        <w:rPr>
          <w:rFonts w:ascii="Arial" w:hAnsi="Arial" w:cs="Arial"/>
        </w:rPr>
        <w:t xml:space="preserve"> w odległości od 20 do 30 cm od główne</w:t>
      </w:r>
      <w:r w:rsidR="00B36BED" w:rsidRPr="303176C4">
        <w:rPr>
          <w:rFonts w:ascii="Arial" w:hAnsi="Arial" w:cs="Arial"/>
        </w:rPr>
        <w:t xml:space="preserve">go </w:t>
      </w:r>
      <w:r w:rsidR="778A2EAF" w:rsidRPr="48E99BB0">
        <w:rPr>
          <w:rFonts w:ascii="Arial" w:hAnsi="Arial" w:cs="Arial"/>
        </w:rPr>
        <w:t xml:space="preserve">kolektora </w:t>
      </w:r>
      <w:r w:rsidR="00B36BED" w:rsidRPr="303176C4">
        <w:rPr>
          <w:rFonts w:ascii="Arial" w:hAnsi="Arial" w:cs="Arial"/>
        </w:rPr>
        <w:t>ssawnego</w:t>
      </w:r>
      <w:r w:rsidR="007F72CB" w:rsidRPr="303176C4">
        <w:rPr>
          <w:rFonts w:ascii="Arial" w:hAnsi="Arial" w:cs="Arial"/>
        </w:rPr>
        <w:t xml:space="preserve"> obiegu</w:t>
      </w:r>
      <w:r w:rsidRPr="303176C4">
        <w:rPr>
          <w:rFonts w:ascii="Arial" w:hAnsi="Arial" w:cs="Arial"/>
        </w:rPr>
        <w:t xml:space="preserve"> i 20 do 30 cm od </w:t>
      </w:r>
      <w:r w:rsidR="4D3AC467" w:rsidRPr="48E99BB0">
        <w:rPr>
          <w:rFonts w:ascii="Arial" w:hAnsi="Arial" w:cs="Arial"/>
        </w:rPr>
        <w:t>główne</w:t>
      </w:r>
      <w:r w:rsidR="778A2EAF" w:rsidRPr="48E99BB0">
        <w:rPr>
          <w:rFonts w:ascii="Arial" w:hAnsi="Arial" w:cs="Arial"/>
        </w:rPr>
        <w:t>go</w:t>
      </w:r>
      <w:r w:rsidR="0B6413A1" w:rsidRPr="48E99BB0">
        <w:rPr>
          <w:rFonts w:ascii="Arial" w:hAnsi="Arial" w:cs="Arial"/>
        </w:rPr>
        <w:t xml:space="preserve"> </w:t>
      </w:r>
      <w:r w:rsidR="778A2EAF" w:rsidRPr="48E99BB0">
        <w:rPr>
          <w:rFonts w:ascii="Arial" w:hAnsi="Arial" w:cs="Arial"/>
        </w:rPr>
        <w:t>kolektora</w:t>
      </w:r>
      <w:r w:rsidR="00B36BED" w:rsidRPr="303176C4">
        <w:rPr>
          <w:rFonts w:ascii="Arial" w:hAnsi="Arial" w:cs="Arial"/>
        </w:rPr>
        <w:t xml:space="preserve"> tłocznego</w:t>
      </w:r>
      <w:r w:rsidR="00AC3BF8" w:rsidRPr="303176C4">
        <w:rPr>
          <w:rFonts w:ascii="Arial" w:hAnsi="Arial" w:cs="Arial"/>
        </w:rPr>
        <w:t xml:space="preserve"> obiegu</w:t>
      </w:r>
      <w:r w:rsidR="00B36BED" w:rsidRPr="303176C4">
        <w:rPr>
          <w:rFonts w:ascii="Arial" w:hAnsi="Arial" w:cs="Arial"/>
        </w:rPr>
        <w:t xml:space="preserve"> kanałów paliwowych</w:t>
      </w:r>
      <w:r w:rsidRPr="303176C4">
        <w:rPr>
          <w:rFonts w:ascii="Arial" w:hAnsi="Arial" w:cs="Arial"/>
        </w:rPr>
        <w:t xml:space="preserve">. Montaż detektorów bezpośrednio na rurociągu nie jest możliwy ze względu na wagę osłon ołowianych. Poniżej znajduje się zdjęcie osłony detektorów </w:t>
      </w:r>
      <w:r w:rsidR="00B36BED" w:rsidRPr="303176C4">
        <w:rPr>
          <w:rFonts w:ascii="Arial" w:hAnsi="Arial" w:cs="Arial"/>
        </w:rPr>
        <w:t xml:space="preserve">kolektora </w:t>
      </w:r>
      <w:r w:rsidR="778A2EAF" w:rsidRPr="48E99BB0">
        <w:rPr>
          <w:rFonts w:ascii="Arial" w:hAnsi="Arial" w:cs="Arial"/>
        </w:rPr>
        <w:t>ssawnego</w:t>
      </w:r>
      <w:r w:rsidR="4D3AC467" w:rsidRPr="48E99BB0">
        <w:rPr>
          <w:rFonts w:ascii="Arial" w:hAnsi="Arial" w:cs="Arial"/>
        </w:rPr>
        <w:t>.</w:t>
      </w:r>
      <w:r w:rsidRPr="303176C4">
        <w:rPr>
          <w:rFonts w:ascii="Arial" w:hAnsi="Arial" w:cs="Arial"/>
        </w:rPr>
        <w:t xml:space="preserve"> Ta sama konstrukcja dla </w:t>
      </w:r>
      <w:r w:rsidR="778A2EAF" w:rsidRPr="48E99BB0">
        <w:rPr>
          <w:rFonts w:ascii="Arial" w:hAnsi="Arial" w:cs="Arial"/>
        </w:rPr>
        <w:t>kolektora</w:t>
      </w:r>
      <w:r w:rsidR="00B36BED" w:rsidRPr="303176C4">
        <w:rPr>
          <w:rFonts w:ascii="Arial" w:hAnsi="Arial" w:cs="Arial"/>
        </w:rPr>
        <w:t xml:space="preserve"> tłocznego</w:t>
      </w:r>
      <w:r w:rsidRPr="303176C4">
        <w:rPr>
          <w:rFonts w:ascii="Arial" w:hAnsi="Arial" w:cs="Arial"/>
        </w:rPr>
        <w:t xml:space="preserve"> w odległości około ≈3,5m (naprzeciwko). Funkcją osłon jest ograniczenie wpływu między </w:t>
      </w:r>
      <w:r w:rsidR="003F28AE" w:rsidRPr="303176C4">
        <w:rPr>
          <w:rFonts w:ascii="Arial" w:hAnsi="Arial" w:cs="Arial"/>
        </w:rPr>
        <w:t xml:space="preserve">instalacjami </w:t>
      </w:r>
      <w:r w:rsidR="007173B9" w:rsidRPr="303176C4">
        <w:rPr>
          <w:rFonts w:ascii="Arial" w:hAnsi="Arial" w:cs="Arial"/>
        </w:rPr>
        <w:t>ciepłą i zimną</w:t>
      </w:r>
      <w:r w:rsidR="001D7831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na detektory.</w:t>
      </w:r>
    </w:p>
    <w:p w14:paraId="5D448EBD" w14:textId="77777777" w:rsidR="00C408B5" w:rsidRDefault="00C408B5" w:rsidP="00C408B5">
      <w:pPr>
        <w:pStyle w:val="Tekstpodstawowyzwciciem2"/>
        <w:spacing w:before="60" w:after="60" w:line="276" w:lineRule="auto"/>
        <w:jc w:val="both"/>
        <w:rPr>
          <w:rFonts w:ascii="Arial" w:hAnsi="Arial" w:cs="Arial"/>
          <w:iCs/>
          <w:color w:val="374151"/>
        </w:rPr>
      </w:pPr>
    </w:p>
    <w:p w14:paraId="63FDC3DA" w14:textId="77777777" w:rsidR="00C408B5" w:rsidRDefault="00C408B5" w:rsidP="00C408B5">
      <w:pPr>
        <w:pStyle w:val="Tekstpodstawowyzwciciem2"/>
        <w:spacing w:before="60" w:after="60" w:line="276" w:lineRule="auto"/>
        <w:jc w:val="both"/>
        <w:rPr>
          <w:rFonts w:ascii="Arial" w:hAnsi="Arial" w:cs="Arial"/>
          <w:iCs/>
          <w:color w:val="374151"/>
        </w:rPr>
      </w:pPr>
    </w:p>
    <w:p w14:paraId="198C9D44" w14:textId="77777777" w:rsidR="00C408B5" w:rsidRPr="00134509" w:rsidRDefault="00C408B5" w:rsidP="00C408B5">
      <w:pPr>
        <w:pStyle w:val="Tekstpodstawowyzwciciem2"/>
        <w:spacing w:before="60" w:after="60" w:line="276" w:lineRule="auto"/>
        <w:jc w:val="both"/>
        <w:rPr>
          <w:rFonts w:ascii="Arial" w:hAnsi="Arial" w:cs="Arial"/>
          <w:iCs/>
          <w:color w:val="374151"/>
        </w:rPr>
      </w:pPr>
    </w:p>
    <w:p w14:paraId="769CAD89" w14:textId="77777777" w:rsidR="00B82454" w:rsidRDefault="00C433F1" w:rsidP="00B82454">
      <w:pPr>
        <w:pStyle w:val="Tekstpodstawowyzwciciem2"/>
        <w:keepNext/>
        <w:ind w:left="708" w:firstLine="12"/>
        <w:jc w:val="center"/>
      </w:pPr>
      <w:r>
        <w:rPr>
          <w:noProof/>
          <w:lang w:eastAsia="pl-PL"/>
        </w:rPr>
        <w:drawing>
          <wp:inline distT="0" distB="0" distL="0" distR="0" wp14:anchorId="6CC925BA" wp14:editId="57A8D244">
            <wp:extent cx="990600" cy="2236127"/>
            <wp:effectExtent l="0" t="0" r="0" b="0"/>
            <wp:docPr id="27" name="Picture 27" descr="A grey rectangular object on a metal st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 descr="A grey rectangular object on a metal sta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48" cy="225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7F40" w14:textId="206189AA" w:rsidR="00A56C68" w:rsidRDefault="00B82454" w:rsidP="00A56C68">
      <w:pPr>
        <w:pStyle w:val="Tekstpodstawowyzwciciem2"/>
        <w:ind w:left="0" w:firstLine="0"/>
        <w:rPr>
          <w:i/>
          <w:highlight w:val="yellow"/>
        </w:rPr>
      </w:pPr>
      <w:r>
        <w:t xml:space="preserve">Rysunek </w:t>
      </w:r>
      <w:r>
        <w:fldChar w:fldCharType="begin"/>
      </w:r>
      <w:r>
        <w:instrText>SEQ Rysunek \* ARABIC</w:instrText>
      </w:r>
      <w:r>
        <w:fldChar w:fldCharType="separate"/>
      </w:r>
      <w:r w:rsidR="0044224D">
        <w:rPr>
          <w:noProof/>
        </w:rPr>
        <w:t>3</w:t>
      </w:r>
      <w:r>
        <w:fldChar w:fldCharType="end"/>
      </w:r>
      <w:r>
        <w:t xml:space="preserve">. Osłona detektora </w:t>
      </w:r>
      <w:r w:rsidR="00B36BED">
        <w:t>kolektora ssawnego</w:t>
      </w:r>
      <w:r>
        <w:t>.</w:t>
      </w:r>
    </w:p>
    <w:p w14:paraId="33C2AC13" w14:textId="499E1871" w:rsidR="004833C9" w:rsidRPr="009B5D5A" w:rsidRDefault="00657941" w:rsidP="0053619E">
      <w:pPr>
        <w:pStyle w:val="Lista2"/>
        <w:numPr>
          <w:ilvl w:val="0"/>
          <w:numId w:val="70"/>
        </w:numPr>
        <w:spacing w:before="60" w:after="60" w:line="276" w:lineRule="auto"/>
        <w:ind w:left="426" w:hanging="426"/>
        <w:jc w:val="both"/>
        <w:rPr>
          <w:rFonts w:ascii="Arial" w:hAnsi="Arial" w:cs="Arial"/>
          <w:iCs/>
        </w:rPr>
      </w:pPr>
      <w:r w:rsidRPr="009B5D5A">
        <w:rPr>
          <w:rFonts w:ascii="Arial" w:hAnsi="Arial" w:cs="Arial"/>
          <w:iCs/>
        </w:rPr>
        <w:t>Warunki środowiskowe</w:t>
      </w:r>
      <w:r w:rsidR="001053EB" w:rsidRPr="009B5D5A">
        <w:rPr>
          <w:rFonts w:ascii="Arial" w:hAnsi="Arial" w:cs="Arial"/>
          <w:iCs/>
        </w:rPr>
        <w:t xml:space="preserve"> pracy dla detektora</w:t>
      </w:r>
      <w:r w:rsidRPr="009B5D5A">
        <w:rPr>
          <w:rFonts w:ascii="Arial" w:hAnsi="Arial" w:cs="Arial"/>
          <w:iCs/>
        </w:rPr>
        <w:t>: maksymalna temperatura pr</w:t>
      </w:r>
      <w:r w:rsidR="001053EB" w:rsidRPr="009B5D5A">
        <w:rPr>
          <w:rFonts w:ascii="Arial" w:hAnsi="Arial" w:cs="Arial"/>
          <w:iCs/>
        </w:rPr>
        <w:t>a</w:t>
      </w:r>
      <w:r w:rsidRPr="009B5D5A">
        <w:rPr>
          <w:rFonts w:ascii="Arial" w:hAnsi="Arial" w:cs="Arial"/>
          <w:iCs/>
        </w:rPr>
        <w:t>cy 60</w:t>
      </w:r>
      <w:r w:rsidR="007B1381" w:rsidRPr="009B5D5A">
        <w:rPr>
          <w:rFonts w:ascii="Arial" w:hAnsi="Arial" w:cs="Arial"/>
          <w:color w:val="000000" w:themeColor="text1"/>
        </w:rPr>
        <w:t xml:space="preserve"> ºC</w:t>
      </w:r>
      <w:r w:rsidR="0074176D" w:rsidRPr="009B5D5A">
        <w:rPr>
          <w:rFonts w:ascii="Arial" w:hAnsi="Arial" w:cs="Arial"/>
          <w:iCs/>
        </w:rPr>
        <w:t>, wilgotność względna powietrza &lt; 85 %</w:t>
      </w:r>
      <w:r w:rsidR="001E12B6" w:rsidRPr="009B5D5A">
        <w:rPr>
          <w:rFonts w:ascii="Arial" w:hAnsi="Arial" w:cs="Arial"/>
          <w:iCs/>
        </w:rPr>
        <w:t>, środowisko suche</w:t>
      </w:r>
      <w:r w:rsidR="00A46D39" w:rsidRPr="009B5D5A">
        <w:rPr>
          <w:rFonts w:ascii="Arial" w:hAnsi="Arial" w:cs="Arial"/>
          <w:iCs/>
        </w:rPr>
        <w:t>.</w:t>
      </w:r>
      <w:r w:rsidR="00E307D9" w:rsidRPr="009B5D5A">
        <w:rPr>
          <w:rFonts w:ascii="Arial" w:hAnsi="Arial" w:cs="Arial"/>
          <w:iCs/>
        </w:rPr>
        <w:t xml:space="preserve"> </w:t>
      </w:r>
    </w:p>
    <w:p w14:paraId="3D170D94" w14:textId="03D01EE2" w:rsidR="00A3307D" w:rsidRPr="009B5D5A" w:rsidRDefault="00CC2747" w:rsidP="0053619E">
      <w:pPr>
        <w:pStyle w:val="Lista2"/>
        <w:numPr>
          <w:ilvl w:val="0"/>
          <w:numId w:val="70"/>
        </w:numPr>
        <w:spacing w:before="60" w:after="60" w:line="276" w:lineRule="auto"/>
        <w:ind w:left="426" w:hanging="426"/>
        <w:jc w:val="both"/>
        <w:rPr>
          <w:rFonts w:ascii="Arial" w:hAnsi="Arial" w:cs="Arial"/>
          <w:iCs/>
        </w:rPr>
      </w:pPr>
      <w:r w:rsidRPr="009B5D5A">
        <w:rPr>
          <w:rFonts w:ascii="Arial" w:hAnsi="Arial" w:cs="Arial"/>
          <w:iCs/>
        </w:rPr>
        <w:t>Minimalna klasa szczelności:</w:t>
      </w:r>
      <w:r w:rsidR="004833C9" w:rsidRPr="009B5D5A">
        <w:rPr>
          <w:rFonts w:ascii="Arial" w:hAnsi="Arial" w:cs="Arial"/>
          <w:iCs/>
        </w:rPr>
        <w:t xml:space="preserve"> IP 55</w:t>
      </w:r>
      <w:r w:rsidR="00A46D39" w:rsidRPr="009B5D5A">
        <w:rPr>
          <w:rFonts w:ascii="Arial" w:hAnsi="Arial" w:cs="Arial"/>
          <w:iCs/>
        </w:rPr>
        <w:t>.</w:t>
      </w:r>
    </w:p>
    <w:p w14:paraId="1F195982" w14:textId="77777777" w:rsidR="00C408B5" w:rsidRPr="009B5D5A" w:rsidRDefault="00C408B5" w:rsidP="007C2F8E">
      <w:pPr>
        <w:pStyle w:val="Lista2"/>
        <w:spacing w:before="60" w:after="60" w:line="276" w:lineRule="auto"/>
        <w:ind w:left="0" w:firstLine="0"/>
        <w:jc w:val="both"/>
        <w:rPr>
          <w:rFonts w:ascii="Arial" w:hAnsi="Arial" w:cs="Arial"/>
          <w:iCs/>
        </w:rPr>
      </w:pPr>
    </w:p>
    <w:p w14:paraId="77F24F7A" w14:textId="20A11660" w:rsidR="00A3307D" w:rsidRPr="009B5D5A" w:rsidRDefault="007C2F8E" w:rsidP="0053619E">
      <w:pPr>
        <w:pStyle w:val="Lista2"/>
        <w:numPr>
          <w:ilvl w:val="0"/>
          <w:numId w:val="70"/>
        </w:numPr>
        <w:spacing w:before="60" w:after="60" w:line="276" w:lineRule="auto"/>
        <w:ind w:left="426" w:hanging="426"/>
        <w:jc w:val="both"/>
        <w:rPr>
          <w:rFonts w:ascii="Arial" w:hAnsi="Arial" w:cs="Arial"/>
          <w:iCs/>
        </w:rPr>
      </w:pPr>
      <w:r w:rsidRPr="009B5D5A">
        <w:rPr>
          <w:rFonts w:ascii="Arial" w:hAnsi="Arial" w:cs="Arial"/>
          <w:iCs/>
        </w:rPr>
        <w:t>P</w:t>
      </w:r>
      <w:r w:rsidR="00E307D9" w:rsidRPr="009B5D5A">
        <w:rPr>
          <w:rFonts w:ascii="Arial" w:hAnsi="Arial" w:cs="Arial"/>
          <w:iCs/>
        </w:rPr>
        <w:t>oziom promieniowania</w:t>
      </w:r>
      <w:r w:rsidR="00E52E43" w:rsidRPr="009B5D5A">
        <w:rPr>
          <w:rFonts w:ascii="Arial" w:hAnsi="Arial" w:cs="Arial"/>
          <w:iCs/>
        </w:rPr>
        <w:t xml:space="preserve"> gamma</w:t>
      </w:r>
      <w:r w:rsidR="00A3307D" w:rsidRPr="009B5D5A">
        <w:rPr>
          <w:rFonts w:ascii="Arial" w:hAnsi="Arial" w:cs="Arial"/>
          <w:iCs/>
        </w:rPr>
        <w:t xml:space="preserve">: </w:t>
      </w:r>
    </w:p>
    <w:p w14:paraId="4805B310" w14:textId="488CB2B9" w:rsidR="007A6033" w:rsidRPr="009B5D5A" w:rsidRDefault="00A3307D" w:rsidP="006E729A">
      <w:pPr>
        <w:pStyle w:val="Lista2"/>
        <w:spacing w:before="60" w:after="60" w:line="276" w:lineRule="auto"/>
        <w:ind w:firstLine="0"/>
        <w:jc w:val="both"/>
        <w:rPr>
          <w:rFonts w:ascii="Arial" w:eastAsiaTheme="minorEastAsia" w:hAnsi="Arial" w:cs="Arial"/>
          <w:iCs/>
        </w:rPr>
      </w:pPr>
      <w:r w:rsidRPr="009B5D5A">
        <w:rPr>
          <w:rFonts w:ascii="Arial" w:hAnsi="Arial" w:cs="Arial"/>
        </w:rPr>
        <w:t xml:space="preserve">- </w:t>
      </w:r>
      <w:r w:rsidR="00A40245" w:rsidRPr="009B5D5A">
        <w:rPr>
          <w:rFonts w:ascii="Arial" w:hAnsi="Arial" w:cs="Arial"/>
        </w:rPr>
        <w:t xml:space="preserve">podczas pracy </w:t>
      </w:r>
      <w:r w:rsidR="006D785D" w:rsidRPr="009B5D5A">
        <w:rPr>
          <w:rFonts w:ascii="Arial" w:hAnsi="Arial" w:cs="Arial"/>
        </w:rPr>
        <w:t>reaktor</w:t>
      </w:r>
      <w:r w:rsidR="00C07C3D" w:rsidRPr="009B5D5A">
        <w:rPr>
          <w:rFonts w:ascii="Arial" w:hAnsi="Arial" w:cs="Arial"/>
        </w:rPr>
        <w:t>a</w:t>
      </w:r>
      <w:r w:rsidR="00C07C3D" w:rsidRPr="009B5D5A">
        <w:rPr>
          <w:rFonts w:ascii="Arial" w:hAnsi="Arial" w:cs="Arial"/>
          <w:iCs/>
        </w:rPr>
        <w:t xml:space="preserve"> </w:t>
      </w:r>
      <w:r w:rsidR="00E52E43" w:rsidRPr="009B5D5A">
        <w:rPr>
          <w:rFonts w:ascii="Arial" w:hAnsi="Arial" w:cs="Arial"/>
          <w:iCs/>
        </w:rPr>
        <w:t>do 100</w:t>
      </w:r>
      <w:r w:rsidR="009C7B28" w:rsidRPr="009B5D5A">
        <w:rPr>
          <w:rFonts w:ascii="Arial" w:hAnsi="Arial" w:cs="Arial"/>
          <w:iCs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mSv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h</m:t>
            </m:r>
          </m:den>
        </m:f>
      </m:oMath>
      <w:r w:rsidR="00E307D9" w:rsidRPr="009B5D5A">
        <w:rPr>
          <w:rFonts w:ascii="Arial" w:hAnsi="Arial" w:cs="Arial"/>
          <w:iCs/>
        </w:rPr>
        <w:t xml:space="preserve"> </w:t>
      </w:r>
      <w:r w:rsidR="00412D35" w:rsidRPr="009B5D5A">
        <w:rPr>
          <w:rFonts w:ascii="Arial" w:hAnsi="Arial" w:cs="Arial"/>
          <w:iCs/>
        </w:rPr>
        <w:t>zwykle</w:t>
      </w:r>
      <w:r w:rsidR="00C92436" w:rsidRPr="009B5D5A">
        <w:rPr>
          <w:rFonts w:ascii="Arial" w:hAnsi="Arial" w:cs="Arial"/>
          <w:iCs/>
        </w:rPr>
        <w:t>, do 30</w:t>
      </w:r>
      <w:r w:rsidR="009C7B28" w:rsidRPr="009B5D5A">
        <w:rPr>
          <w:rFonts w:ascii="Arial" w:hAnsi="Arial" w:cs="Arial"/>
          <w:iCs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Sv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h</m:t>
            </m:r>
          </m:den>
        </m:f>
      </m:oMath>
      <w:r w:rsidR="00BE3526" w:rsidRPr="009B5D5A">
        <w:rPr>
          <w:rFonts w:ascii="Arial" w:eastAsiaTheme="minorEastAsia" w:hAnsi="Arial" w:cs="Arial"/>
          <w:iCs/>
        </w:rPr>
        <w:t xml:space="preserve"> </w:t>
      </w:r>
      <w:r w:rsidR="00913B08" w:rsidRPr="009B5D5A">
        <w:rPr>
          <w:rFonts w:ascii="Arial" w:eastAsiaTheme="minorEastAsia" w:hAnsi="Arial" w:cs="Arial"/>
          <w:iCs/>
        </w:rPr>
        <w:t>(</w:t>
      </w:r>
      <w:r w:rsidR="00BE3526" w:rsidRPr="009B5D5A">
        <w:rPr>
          <w:rFonts w:ascii="Arial" w:eastAsiaTheme="minorEastAsia" w:hAnsi="Arial" w:cs="Arial"/>
          <w:iCs/>
        </w:rPr>
        <w:t>krótkotrwale 4 godziny na tydzień</w:t>
      </w:r>
      <w:r w:rsidR="00913B08" w:rsidRPr="009B5D5A">
        <w:rPr>
          <w:rFonts w:ascii="Arial" w:eastAsiaTheme="minorEastAsia" w:hAnsi="Arial" w:cs="Arial"/>
          <w:iCs/>
        </w:rPr>
        <w:t>)</w:t>
      </w:r>
      <w:r w:rsidR="00BE3526" w:rsidRPr="009B5D5A">
        <w:rPr>
          <w:rFonts w:ascii="Arial" w:eastAsiaTheme="minorEastAsia" w:hAnsi="Arial" w:cs="Arial"/>
          <w:iCs/>
        </w:rPr>
        <w:t>,</w:t>
      </w:r>
      <w:r w:rsidR="006E729A" w:rsidRPr="009B5D5A">
        <w:rPr>
          <w:rFonts w:ascii="Arial" w:eastAsiaTheme="minorEastAsia" w:hAnsi="Arial" w:cs="Arial"/>
          <w:iCs/>
        </w:rPr>
        <w:t xml:space="preserve"> </w:t>
      </w:r>
      <w:r w:rsidRPr="009B5D5A">
        <w:rPr>
          <w:rFonts w:ascii="Arial" w:hAnsi="Arial" w:cs="Arial"/>
          <w:iCs/>
        </w:rPr>
        <w:t xml:space="preserve">- </w:t>
      </w:r>
      <w:r w:rsidR="00A40245" w:rsidRPr="009B5D5A">
        <w:rPr>
          <w:rFonts w:ascii="Arial" w:hAnsi="Arial" w:cs="Arial"/>
          <w:iCs/>
        </w:rPr>
        <w:t>po upływie</w:t>
      </w:r>
      <w:r w:rsidR="00134509" w:rsidRPr="009B5D5A">
        <w:rPr>
          <w:rFonts w:ascii="Arial" w:hAnsi="Arial" w:cs="Arial"/>
          <w:iCs/>
        </w:rPr>
        <w:t xml:space="preserve"> 48 godzin</w:t>
      </w:r>
      <w:r w:rsidR="00A40245" w:rsidRPr="009B5D5A">
        <w:rPr>
          <w:rFonts w:ascii="Arial" w:hAnsi="Arial" w:cs="Arial"/>
          <w:iCs/>
        </w:rPr>
        <w:t xml:space="preserve"> od wyłączenia reaktora</w:t>
      </w:r>
      <w:r w:rsidR="00134509" w:rsidRPr="009B5D5A">
        <w:rPr>
          <w:rFonts w:ascii="Arial" w:hAnsi="Arial" w:cs="Arial"/>
          <w:iCs/>
        </w:rPr>
        <w:t xml:space="preserve">: poniżej 50 </w:t>
      </w:r>
      <m:oMath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µSv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h</m:t>
            </m:r>
          </m:den>
        </m:f>
      </m:oMath>
      <w:r w:rsidR="00134509" w:rsidRPr="009B5D5A">
        <w:rPr>
          <w:rFonts w:ascii="Arial" w:eastAsiaTheme="minorEastAsia" w:hAnsi="Arial" w:cs="Arial"/>
          <w:iCs/>
        </w:rPr>
        <w:t xml:space="preserve">, przy temperaturze: 20 </w:t>
      </w:r>
      <w:r w:rsidR="00D3555A" w:rsidRPr="009B5D5A">
        <w:rPr>
          <w:rFonts w:ascii="Arial" w:hAnsi="Arial" w:cs="Arial"/>
          <w:color w:val="000000" w:themeColor="text1"/>
        </w:rPr>
        <w:t>ºC</w:t>
      </w:r>
      <w:r w:rsidR="00134509" w:rsidRPr="009B5D5A">
        <w:rPr>
          <w:rFonts w:ascii="Arial" w:eastAsiaTheme="minorEastAsia" w:hAnsi="Arial" w:cs="Arial"/>
          <w:iCs/>
        </w:rPr>
        <w:t>.</w:t>
      </w:r>
    </w:p>
    <w:p w14:paraId="76118DA9" w14:textId="2EE44622" w:rsidR="004E4CD8" w:rsidRPr="002C749F" w:rsidRDefault="000D3069" w:rsidP="0053619E">
      <w:pPr>
        <w:pStyle w:val="Nagwek2"/>
        <w:numPr>
          <w:ilvl w:val="1"/>
          <w:numId w:val="73"/>
        </w:numPr>
      </w:pPr>
      <w:bookmarkStart w:id="267" w:name="_Toc155609113"/>
      <w:bookmarkStart w:id="268" w:name="_Toc155609254"/>
      <w:bookmarkStart w:id="269" w:name="_Toc155609390"/>
      <w:bookmarkStart w:id="270" w:name="_Toc155609524"/>
      <w:bookmarkStart w:id="271" w:name="_Toc155609658"/>
      <w:bookmarkStart w:id="272" w:name="_Toc155609792"/>
      <w:bookmarkStart w:id="273" w:name="_Toc155609923"/>
      <w:bookmarkStart w:id="274" w:name="_Toc155613168"/>
      <w:bookmarkStart w:id="275" w:name="_Toc155609114"/>
      <w:bookmarkStart w:id="276" w:name="_Toc155609255"/>
      <w:bookmarkStart w:id="277" w:name="_Toc155609391"/>
      <w:bookmarkStart w:id="278" w:name="_Toc155609525"/>
      <w:bookmarkStart w:id="279" w:name="_Toc155609659"/>
      <w:bookmarkStart w:id="280" w:name="_Toc155609793"/>
      <w:bookmarkStart w:id="281" w:name="_Toc155609924"/>
      <w:bookmarkStart w:id="282" w:name="_Toc155613169"/>
      <w:bookmarkStart w:id="283" w:name="_Toc161136904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 w:rsidRPr="009A3725">
        <w:t xml:space="preserve">Wymagania dla </w:t>
      </w:r>
      <w:r w:rsidR="00F00B80" w:rsidRPr="009A3725">
        <w:t>RPS</w:t>
      </w:r>
      <w:r w:rsidR="00D87251" w:rsidRPr="009A3725">
        <w:t xml:space="preserve"> (Reactor </w:t>
      </w:r>
      <w:r w:rsidR="00D77155" w:rsidRPr="009A3725">
        <w:t>Protection System</w:t>
      </w:r>
      <w:r w:rsidR="00A943FD">
        <w:t xml:space="preserve"> </w:t>
      </w:r>
      <w:r w:rsidR="00E155FE">
        <w:t>– system zabezpieczeń reaktora</w:t>
      </w:r>
      <w:r w:rsidR="00D77155" w:rsidRPr="009A3725">
        <w:t>)</w:t>
      </w:r>
      <w:bookmarkEnd w:id="283"/>
    </w:p>
    <w:p w14:paraId="77E1C294" w14:textId="77777777" w:rsidR="00445127" w:rsidRPr="009B5D5A" w:rsidRDefault="009A3725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Wszystkie urządzenia elektryczne i systemy, za pomocą których będą wykonywane funkcje bezpieczeństwa i sterowania mają spełniać poziom 3 nienaruszalności bezpieczeństwa (SIL3), zgodnie</w:t>
      </w:r>
      <w:r w:rsidR="00677421" w:rsidRPr="009B5D5A">
        <w:rPr>
          <w:rFonts w:ascii="Arial" w:hAnsi="Arial" w:cs="Arial"/>
          <w:szCs w:val="22"/>
        </w:rPr>
        <w:t xml:space="preserve"> </w:t>
      </w:r>
      <w:r w:rsidRPr="009B5D5A">
        <w:rPr>
          <w:rFonts w:ascii="Arial" w:hAnsi="Arial" w:cs="Arial"/>
          <w:szCs w:val="22"/>
        </w:rPr>
        <w:t>z PN-EN 61508 [„Bezpieczeństwo funkcjonalne elektrycznych/elektronicznych/programowalnych elektronicznych systemów związanych</w:t>
      </w:r>
    </w:p>
    <w:p w14:paraId="4A6966DD" w14:textId="469FB4A4" w:rsidR="00A27E3F" w:rsidRPr="009B5D5A" w:rsidRDefault="00677421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lastRenderedPageBreak/>
        <w:t xml:space="preserve"> </w:t>
      </w:r>
      <w:r w:rsidR="009A3725" w:rsidRPr="009B5D5A">
        <w:rPr>
          <w:rFonts w:ascii="Arial" w:hAnsi="Arial" w:cs="Arial"/>
          <w:szCs w:val="22"/>
        </w:rPr>
        <w:t>z bezpieczeństwem”].</w:t>
      </w:r>
    </w:p>
    <w:p w14:paraId="505BD1A1" w14:textId="2C0C119E" w:rsidR="00A27E3F" w:rsidRPr="009B5D5A" w:rsidRDefault="00954FAA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Aktywacja dowolnego sygnału alarmowego z systemów pomiarowych powoduje przerwanie zasilania </w:t>
      </w:r>
      <w:r w:rsidR="0095493A" w:rsidRPr="009B5D5A">
        <w:rPr>
          <w:rFonts w:ascii="Arial" w:hAnsi="Arial" w:cs="Arial"/>
          <w:szCs w:val="22"/>
        </w:rPr>
        <w:t>cewek styczników a w konsekwencji przerwanie w obwodzie zasilania elektromagnesów wszystkich prętów pochł</w:t>
      </w:r>
      <w:r w:rsidR="007D692E" w:rsidRPr="009B5D5A">
        <w:rPr>
          <w:rFonts w:ascii="Arial" w:hAnsi="Arial" w:cs="Arial"/>
          <w:szCs w:val="22"/>
        </w:rPr>
        <w:t>a</w:t>
      </w:r>
      <w:r w:rsidR="0095493A" w:rsidRPr="009B5D5A">
        <w:rPr>
          <w:rFonts w:ascii="Arial" w:hAnsi="Arial" w:cs="Arial"/>
          <w:szCs w:val="22"/>
        </w:rPr>
        <w:t>niających</w:t>
      </w:r>
      <w:r w:rsidRPr="009B5D5A">
        <w:rPr>
          <w:rFonts w:ascii="Arial" w:hAnsi="Arial" w:cs="Arial"/>
          <w:szCs w:val="22"/>
        </w:rPr>
        <w:t xml:space="preserve">. Pręty opadają grawitacyjnie do rdzenia reaktora jednocześnie, w czasie nie dłuższym niż 900 ms. Jednocześnie informacje o wystąpieniu stanu alarmowego są przekazywane do </w:t>
      </w:r>
      <w:r w:rsidR="001D6A39" w:rsidRPr="009B5D5A">
        <w:rPr>
          <w:rFonts w:ascii="Arial" w:hAnsi="Arial" w:cs="Arial"/>
          <w:szCs w:val="22"/>
        </w:rPr>
        <w:t xml:space="preserve">nowego </w:t>
      </w:r>
      <w:r w:rsidR="00212F82" w:rsidRPr="009B5D5A">
        <w:rPr>
          <w:rFonts w:ascii="Arial" w:hAnsi="Arial" w:cs="Arial"/>
          <w:szCs w:val="22"/>
        </w:rPr>
        <w:t>sterownik</w:t>
      </w:r>
      <w:r w:rsidR="001D6A39" w:rsidRPr="009B5D5A">
        <w:rPr>
          <w:rFonts w:ascii="Arial" w:hAnsi="Arial" w:cs="Arial"/>
          <w:szCs w:val="22"/>
        </w:rPr>
        <w:t>a</w:t>
      </w:r>
      <w:r w:rsidR="00212F82" w:rsidRPr="009B5D5A">
        <w:rPr>
          <w:rFonts w:ascii="Arial" w:hAnsi="Arial" w:cs="Arial"/>
          <w:szCs w:val="22"/>
        </w:rPr>
        <w:t xml:space="preserve"> panelu synoptycznego</w:t>
      </w:r>
      <w:r w:rsidR="001D6A39" w:rsidRPr="009B5D5A">
        <w:rPr>
          <w:rFonts w:ascii="Arial" w:hAnsi="Arial" w:cs="Arial"/>
          <w:szCs w:val="22"/>
        </w:rPr>
        <w:t xml:space="preserve"> (</w:t>
      </w:r>
      <w:r w:rsidR="0095493A" w:rsidRPr="009B5D5A">
        <w:rPr>
          <w:rFonts w:ascii="Arial" w:hAnsi="Arial" w:cs="Arial"/>
          <w:szCs w:val="22"/>
        </w:rPr>
        <w:t>SSM</w:t>
      </w:r>
      <w:r w:rsidR="001D6A39" w:rsidRPr="009B5D5A">
        <w:rPr>
          <w:rFonts w:ascii="Arial" w:hAnsi="Arial" w:cs="Arial"/>
          <w:szCs w:val="22"/>
        </w:rPr>
        <w:t>)</w:t>
      </w:r>
      <w:r w:rsidRPr="009B5D5A">
        <w:rPr>
          <w:rFonts w:ascii="Arial" w:hAnsi="Arial" w:cs="Arial"/>
          <w:szCs w:val="22"/>
        </w:rPr>
        <w:t>.</w:t>
      </w:r>
    </w:p>
    <w:p w14:paraId="4BDC19CC" w14:textId="0B468549" w:rsidR="00D07299" w:rsidRPr="009B5D5A" w:rsidRDefault="00D802A3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Wykonawca zobowiązany jest zapewnić niezbędne sygnały z obiektu wchodzące zarówno do systemu UAZ jak i </w:t>
      </w:r>
      <w:r w:rsidR="00D02D92" w:rsidRPr="009B5D5A">
        <w:rPr>
          <w:rFonts w:ascii="Arial" w:hAnsi="Arial" w:cs="Arial"/>
          <w:szCs w:val="22"/>
        </w:rPr>
        <w:t xml:space="preserve">do </w:t>
      </w:r>
      <w:r w:rsidRPr="009B5D5A">
        <w:rPr>
          <w:rFonts w:ascii="Arial" w:hAnsi="Arial" w:cs="Arial"/>
          <w:szCs w:val="22"/>
        </w:rPr>
        <w:t xml:space="preserve">nowego systemu – RPS oraz </w:t>
      </w:r>
      <w:r w:rsidR="00C130E1" w:rsidRPr="009B5D5A">
        <w:rPr>
          <w:rFonts w:ascii="Arial" w:hAnsi="Arial" w:cs="Arial"/>
          <w:szCs w:val="22"/>
        </w:rPr>
        <w:t>SA</w:t>
      </w:r>
      <w:r w:rsidR="00C130E1">
        <w:rPr>
          <w:rFonts w:ascii="Arial" w:hAnsi="Arial" w:cs="Arial"/>
          <w:szCs w:val="22"/>
        </w:rPr>
        <w:t>I</w:t>
      </w:r>
      <w:r w:rsidR="00C130E1" w:rsidRPr="009B5D5A">
        <w:rPr>
          <w:rFonts w:ascii="Arial" w:hAnsi="Arial" w:cs="Arial"/>
          <w:szCs w:val="22"/>
        </w:rPr>
        <w:t xml:space="preserve">A </w:t>
      </w:r>
      <w:r w:rsidRPr="009B5D5A">
        <w:rPr>
          <w:rFonts w:ascii="Arial" w:hAnsi="Arial" w:cs="Arial"/>
          <w:szCs w:val="22"/>
        </w:rPr>
        <w:t>i SMM w celu utrzymania</w:t>
      </w:r>
    </w:p>
    <w:p w14:paraId="3654DA15" w14:textId="20E9FEAE" w:rsidR="00D07299" w:rsidRPr="009B5D5A" w:rsidRDefault="00D802A3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 w okresie przejściowym (wdrożeniowym) jednoczesnej pracy starych i nowych systemów</w:t>
      </w:r>
    </w:p>
    <w:p w14:paraId="5B3AA260" w14:textId="52F9BAB7" w:rsidR="00D802A3" w:rsidRPr="009B5D5A" w:rsidRDefault="00D802A3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 </w:t>
      </w:r>
      <w:r w:rsidR="00D07299" w:rsidRPr="009B5D5A">
        <w:rPr>
          <w:rFonts w:ascii="Arial" w:hAnsi="Arial" w:cs="Arial"/>
          <w:szCs w:val="22"/>
        </w:rPr>
        <w:t>tj.</w:t>
      </w:r>
      <w:r w:rsidRPr="009B5D5A">
        <w:rPr>
          <w:rFonts w:ascii="Arial" w:hAnsi="Arial" w:cs="Arial"/>
          <w:szCs w:val="22"/>
        </w:rPr>
        <w:t xml:space="preserve"> UAZ, RPS oraz </w:t>
      </w:r>
      <w:r w:rsidR="00C130E1" w:rsidRPr="009B5D5A">
        <w:rPr>
          <w:rFonts w:ascii="Arial" w:hAnsi="Arial" w:cs="Arial"/>
          <w:szCs w:val="22"/>
        </w:rPr>
        <w:t>SA</w:t>
      </w:r>
      <w:r w:rsidR="00C130E1">
        <w:rPr>
          <w:rFonts w:ascii="Arial" w:hAnsi="Arial" w:cs="Arial"/>
          <w:szCs w:val="22"/>
        </w:rPr>
        <w:t>I</w:t>
      </w:r>
      <w:r w:rsidR="00C130E1" w:rsidRPr="009B5D5A">
        <w:rPr>
          <w:rFonts w:ascii="Arial" w:hAnsi="Arial" w:cs="Arial"/>
          <w:szCs w:val="22"/>
        </w:rPr>
        <w:t xml:space="preserve">A </w:t>
      </w:r>
      <w:r w:rsidRPr="009B5D5A">
        <w:rPr>
          <w:rFonts w:ascii="Arial" w:hAnsi="Arial" w:cs="Arial"/>
          <w:szCs w:val="22"/>
        </w:rPr>
        <w:t>i SSM. Lista sygnałów zostanie dostarczona przez Zamawiającego</w:t>
      </w:r>
      <w:r w:rsidR="00FC7478" w:rsidRPr="009B5D5A">
        <w:rPr>
          <w:rFonts w:ascii="Arial" w:hAnsi="Arial" w:cs="Arial"/>
          <w:szCs w:val="22"/>
        </w:rPr>
        <w:t>.</w:t>
      </w:r>
    </w:p>
    <w:p w14:paraId="57BF48A1" w14:textId="1AE8D724" w:rsidR="00135429" w:rsidRPr="009B5D5A" w:rsidRDefault="00D802A3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W ramach wdrożenia systemu RPS Wykonawca zobowiązany jest </w:t>
      </w:r>
      <w:r w:rsidR="00135429" w:rsidRPr="009B5D5A">
        <w:rPr>
          <w:rFonts w:ascii="Arial" w:hAnsi="Arial" w:cs="Arial"/>
          <w:szCs w:val="22"/>
        </w:rPr>
        <w:t>doprowadzić sygnały alarmowe z uwzględnieniem zakładanej logiki (np. 1oo2, 2oo3</w:t>
      </w:r>
      <w:r w:rsidR="00B75BFB">
        <w:rPr>
          <w:rFonts w:ascii="Arial" w:hAnsi="Arial" w:cs="Arial"/>
          <w:szCs w:val="22"/>
        </w:rPr>
        <w:t>, opóźnienia czasowego</w:t>
      </w:r>
      <w:r w:rsidR="00135429" w:rsidRPr="009B5D5A">
        <w:rPr>
          <w:rFonts w:ascii="Arial" w:hAnsi="Arial" w:cs="Arial"/>
          <w:szCs w:val="22"/>
        </w:rPr>
        <w:t xml:space="preserve">) do istniejących systemów bezpieczeństwa i urządzeń reaktora: </w:t>
      </w:r>
    </w:p>
    <w:p w14:paraId="5A59A44D" w14:textId="45711053" w:rsidR="0013542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SSiDP</w:t>
      </w:r>
      <w:r w:rsidR="00BA5639" w:rsidRPr="009B5D5A">
        <w:rPr>
          <w:rFonts w:ascii="Arial" w:hAnsi="Arial" w:cs="Arial"/>
          <w:szCs w:val="22"/>
        </w:rPr>
        <w:t>;</w:t>
      </w:r>
    </w:p>
    <w:p w14:paraId="5C92F48C" w14:textId="7B30E7A1" w:rsidR="0013542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Zawory 1z7, 1z8, 1z17</w:t>
      </w:r>
      <w:r w:rsidR="00BA5639" w:rsidRPr="009B5D5A">
        <w:rPr>
          <w:rFonts w:ascii="Arial" w:hAnsi="Arial" w:cs="Arial"/>
          <w:szCs w:val="22"/>
        </w:rPr>
        <w:t>;</w:t>
      </w:r>
    </w:p>
    <w:p w14:paraId="613E4C7D" w14:textId="485DED91" w:rsidR="00D802A3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Zawór szybkozamykający ZS</w:t>
      </w:r>
      <w:r w:rsidR="00BA5639" w:rsidRPr="009B5D5A">
        <w:rPr>
          <w:rFonts w:ascii="Arial" w:hAnsi="Arial" w:cs="Arial"/>
          <w:szCs w:val="22"/>
        </w:rPr>
        <w:t>;</w:t>
      </w:r>
    </w:p>
    <w:p w14:paraId="5DA7A17E" w14:textId="59149A30" w:rsidR="0013542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Sterowanie pompą 1u6</w:t>
      </w:r>
      <w:r w:rsidR="00BA5639" w:rsidRPr="009B5D5A">
        <w:rPr>
          <w:rFonts w:ascii="Arial" w:hAnsi="Arial" w:cs="Arial"/>
          <w:szCs w:val="22"/>
        </w:rPr>
        <w:t>;</w:t>
      </w:r>
    </w:p>
    <w:p w14:paraId="769644DE" w14:textId="2C5EA034" w:rsidR="00B966B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Zawór 1z10</w:t>
      </w:r>
      <w:r w:rsidR="00BA5639" w:rsidRPr="009B5D5A">
        <w:rPr>
          <w:rFonts w:ascii="Arial" w:hAnsi="Arial" w:cs="Arial"/>
          <w:szCs w:val="22"/>
        </w:rPr>
        <w:t>;</w:t>
      </w:r>
    </w:p>
    <w:p w14:paraId="7D3FC71F" w14:textId="2989E646" w:rsidR="00B966B9" w:rsidRPr="009B5D5A" w:rsidRDefault="00B966B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System sterowania napędów prętów</w:t>
      </w:r>
      <w:r w:rsidR="00BA5639" w:rsidRPr="009B5D5A">
        <w:rPr>
          <w:rFonts w:ascii="Arial" w:hAnsi="Arial" w:cs="Arial"/>
          <w:szCs w:val="22"/>
        </w:rPr>
        <w:t>;</w:t>
      </w:r>
    </w:p>
    <w:p w14:paraId="6BA42272" w14:textId="6B939B1D" w:rsidR="0013542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Sterowanie wentylacją nawiewną N4/1, N4/2, N4/3</w:t>
      </w:r>
      <w:r w:rsidR="00EF2BCF">
        <w:rPr>
          <w:rFonts w:ascii="Arial" w:hAnsi="Arial" w:cs="Arial"/>
          <w:szCs w:val="22"/>
        </w:rPr>
        <w:t>, N5/1, N5/2</w:t>
      </w:r>
      <w:r w:rsidR="00BA5639" w:rsidRPr="009B5D5A">
        <w:rPr>
          <w:rFonts w:ascii="Arial" w:hAnsi="Arial" w:cs="Arial"/>
          <w:szCs w:val="22"/>
        </w:rPr>
        <w:t>;</w:t>
      </w:r>
    </w:p>
    <w:p w14:paraId="15E33F03" w14:textId="04D2A401" w:rsidR="0013542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Zawory </w:t>
      </w:r>
      <w:r w:rsidR="000143A5" w:rsidRPr="009B5D5A">
        <w:rPr>
          <w:rFonts w:ascii="Arial" w:hAnsi="Arial" w:cs="Arial"/>
          <w:szCs w:val="22"/>
        </w:rPr>
        <w:t>dwudrogowe</w:t>
      </w:r>
      <w:r w:rsidRPr="009B5D5A">
        <w:rPr>
          <w:rFonts w:ascii="Arial" w:hAnsi="Arial" w:cs="Arial"/>
          <w:szCs w:val="22"/>
        </w:rPr>
        <w:t xml:space="preserve"> ZDW1, ZDW2</w:t>
      </w:r>
      <w:r w:rsidR="00BA5639" w:rsidRPr="009B5D5A">
        <w:rPr>
          <w:rFonts w:ascii="Arial" w:hAnsi="Arial" w:cs="Arial"/>
          <w:szCs w:val="22"/>
        </w:rPr>
        <w:t>;</w:t>
      </w:r>
    </w:p>
    <w:p w14:paraId="5E7783AB" w14:textId="4534A51C" w:rsidR="00135429" w:rsidRPr="009B5D5A" w:rsidRDefault="00135429" w:rsidP="0053619E">
      <w:pPr>
        <w:pStyle w:val="Listapunktowana3"/>
        <w:numPr>
          <w:ilvl w:val="2"/>
          <w:numId w:val="65"/>
        </w:numPr>
        <w:spacing w:line="276" w:lineRule="auto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Sterowanie </w:t>
      </w:r>
      <w:r w:rsidR="00EB7C92" w:rsidRPr="009B5D5A">
        <w:rPr>
          <w:rFonts w:ascii="Arial" w:hAnsi="Arial" w:cs="Arial"/>
          <w:szCs w:val="22"/>
        </w:rPr>
        <w:t>wentylacją</w:t>
      </w:r>
      <w:r w:rsidRPr="009B5D5A">
        <w:rPr>
          <w:rFonts w:ascii="Arial" w:hAnsi="Arial" w:cs="Arial"/>
          <w:szCs w:val="22"/>
        </w:rPr>
        <w:t xml:space="preserve"> wyciągową W1/</w:t>
      </w:r>
      <w:r w:rsidR="00B966B9" w:rsidRPr="009B5D5A">
        <w:rPr>
          <w:rFonts w:ascii="Arial" w:hAnsi="Arial" w:cs="Arial"/>
          <w:szCs w:val="22"/>
        </w:rPr>
        <w:t>1</w:t>
      </w:r>
      <w:r w:rsidRPr="009B5D5A">
        <w:rPr>
          <w:rFonts w:ascii="Arial" w:hAnsi="Arial" w:cs="Arial"/>
          <w:szCs w:val="22"/>
        </w:rPr>
        <w:t>,</w:t>
      </w:r>
      <w:r w:rsidR="00B966B9" w:rsidRPr="009B5D5A">
        <w:rPr>
          <w:rFonts w:ascii="Arial" w:hAnsi="Arial" w:cs="Arial"/>
          <w:szCs w:val="22"/>
        </w:rPr>
        <w:t xml:space="preserve"> W1/2, W1/3, W2/1, W2/1</w:t>
      </w:r>
      <w:r w:rsidR="00BA5639" w:rsidRPr="009B5D5A">
        <w:rPr>
          <w:rFonts w:ascii="Arial" w:hAnsi="Arial" w:cs="Arial"/>
          <w:szCs w:val="22"/>
        </w:rPr>
        <w:t>.</w:t>
      </w:r>
    </w:p>
    <w:p w14:paraId="68D76BCA" w14:textId="46F8D26D" w:rsidR="00EF2BCF" w:rsidRDefault="00D802A3" w:rsidP="00EF2BCF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Jeśli jest to konieczne należy uwzględnić multiplikację sygnał</w:t>
      </w:r>
      <w:r w:rsidR="00EC77F5" w:rsidRPr="009B5D5A">
        <w:rPr>
          <w:rFonts w:ascii="Arial" w:hAnsi="Arial" w:cs="Arial"/>
          <w:szCs w:val="22"/>
        </w:rPr>
        <w:t>ów przez zwielokrotnienie</w:t>
      </w:r>
      <w:r w:rsidRPr="009B5D5A">
        <w:rPr>
          <w:rFonts w:ascii="Arial" w:hAnsi="Arial" w:cs="Arial"/>
          <w:szCs w:val="22"/>
        </w:rPr>
        <w:t xml:space="preserve"> styków lub przekaźników powielających sygnał. Do ustalenia podczas inwentaryzacji systemów i sygnałów (</w:t>
      </w:r>
      <w:r w:rsidR="00135429" w:rsidRPr="009B5D5A">
        <w:rPr>
          <w:rFonts w:ascii="Arial" w:hAnsi="Arial" w:cs="Arial"/>
          <w:szCs w:val="22"/>
        </w:rPr>
        <w:t xml:space="preserve">wymagana </w:t>
      </w:r>
      <w:r w:rsidRPr="009B5D5A">
        <w:rPr>
          <w:rFonts w:ascii="Arial" w:hAnsi="Arial" w:cs="Arial"/>
          <w:szCs w:val="22"/>
        </w:rPr>
        <w:t>wizja lokalna)</w:t>
      </w:r>
      <w:r w:rsidR="00A46BA4" w:rsidRPr="009B5D5A">
        <w:rPr>
          <w:rFonts w:ascii="Arial" w:hAnsi="Arial" w:cs="Arial"/>
          <w:szCs w:val="22"/>
        </w:rPr>
        <w:t>.</w:t>
      </w:r>
    </w:p>
    <w:p w14:paraId="52AD7DEE" w14:textId="2171899B" w:rsidR="00EF2BCF" w:rsidRPr="00EF2BCF" w:rsidRDefault="00EF2BCF" w:rsidP="00EF2BCF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System powinien posiadać układ monitorujący prawidłową realizację funkcji bezpieczeństwa. </w:t>
      </w:r>
    </w:p>
    <w:p w14:paraId="7F2541BA" w14:textId="5A3C0D8B" w:rsidR="00EC77F5" w:rsidRPr="009B5D5A" w:rsidRDefault="00EC77F5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Zastosować nowe </w:t>
      </w:r>
      <w:r w:rsidR="000143A5" w:rsidRPr="009B5D5A">
        <w:rPr>
          <w:rFonts w:ascii="Arial" w:hAnsi="Arial" w:cs="Arial"/>
          <w:szCs w:val="22"/>
        </w:rPr>
        <w:t>przewody</w:t>
      </w:r>
      <w:r w:rsidR="00CB4B6A" w:rsidRPr="009B5D5A">
        <w:rPr>
          <w:rFonts w:ascii="Arial" w:hAnsi="Arial" w:cs="Arial"/>
          <w:szCs w:val="22"/>
        </w:rPr>
        <w:t xml:space="preserve"> elektryczne</w:t>
      </w:r>
      <w:r w:rsidRPr="009B5D5A">
        <w:rPr>
          <w:rFonts w:ascii="Arial" w:hAnsi="Arial" w:cs="Arial"/>
          <w:szCs w:val="22"/>
        </w:rPr>
        <w:t xml:space="preserve"> od układ</w:t>
      </w:r>
      <w:r w:rsidR="00CB4B6A" w:rsidRPr="009B5D5A">
        <w:rPr>
          <w:rFonts w:ascii="Arial" w:hAnsi="Arial" w:cs="Arial"/>
          <w:szCs w:val="22"/>
        </w:rPr>
        <w:t>ów</w:t>
      </w:r>
      <w:r w:rsidRPr="009B5D5A">
        <w:rPr>
          <w:rFonts w:ascii="Arial" w:hAnsi="Arial" w:cs="Arial"/>
          <w:szCs w:val="22"/>
        </w:rPr>
        <w:t xml:space="preserve"> kontroli technologicznej do RPS, UAZ (w celu utrzymania ciągłości pracy dopuszcza się tymczasowe użytkowanie istniejącego okablowania), SAIA i SSM.  </w:t>
      </w:r>
    </w:p>
    <w:p w14:paraId="3CB3A626" w14:textId="168A491D" w:rsidR="00EC77F5" w:rsidRPr="009B5D5A" w:rsidRDefault="00EC77F5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W zakresie modernizacji znajduje się wymiana przycisku uzbrajającego system,</w:t>
      </w:r>
      <w:r w:rsidR="00AA5734" w:rsidRPr="009B5D5A">
        <w:rPr>
          <w:rFonts w:ascii="Arial" w:hAnsi="Arial" w:cs="Arial"/>
          <w:szCs w:val="22"/>
        </w:rPr>
        <w:t xml:space="preserve"> przełączników kluczykowych,</w:t>
      </w:r>
      <w:r w:rsidRPr="009B5D5A">
        <w:rPr>
          <w:rFonts w:ascii="Arial" w:hAnsi="Arial" w:cs="Arial"/>
          <w:szCs w:val="22"/>
        </w:rPr>
        <w:t xml:space="preserve"> przycisków bezpieczeństwa zarówno w sterowni jak i na hali reaktora</w:t>
      </w:r>
      <w:r w:rsidR="00AA5734" w:rsidRPr="009B5D5A">
        <w:rPr>
          <w:rFonts w:ascii="Arial" w:hAnsi="Arial" w:cs="Arial"/>
          <w:szCs w:val="22"/>
        </w:rPr>
        <w:t>.</w:t>
      </w:r>
    </w:p>
    <w:p w14:paraId="638D2039" w14:textId="04FE65BC" w:rsidR="000C6E79" w:rsidRPr="009B5D5A" w:rsidRDefault="00B966B9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Zapewnić możliwość </w:t>
      </w:r>
      <w:r w:rsidR="005339E4" w:rsidRPr="009B5D5A">
        <w:rPr>
          <w:rFonts w:ascii="Arial" w:hAnsi="Arial" w:cs="Arial"/>
          <w:szCs w:val="22"/>
        </w:rPr>
        <w:t>rozbudowy</w:t>
      </w:r>
      <w:r w:rsidRPr="009B5D5A">
        <w:rPr>
          <w:rFonts w:ascii="Arial" w:hAnsi="Arial" w:cs="Arial"/>
          <w:szCs w:val="22"/>
        </w:rPr>
        <w:t xml:space="preserve"> </w:t>
      </w:r>
      <w:r w:rsidR="00EA4BC0" w:rsidRPr="009B5D5A">
        <w:rPr>
          <w:rFonts w:ascii="Arial" w:hAnsi="Arial" w:cs="Arial"/>
          <w:szCs w:val="22"/>
        </w:rPr>
        <w:t>ilości</w:t>
      </w:r>
      <w:r w:rsidR="00331C38" w:rsidRPr="009B5D5A">
        <w:rPr>
          <w:rFonts w:ascii="Arial" w:hAnsi="Arial" w:cs="Arial"/>
          <w:szCs w:val="22"/>
        </w:rPr>
        <w:t xml:space="preserve"> wejść i wyjść sygnałów</w:t>
      </w:r>
      <w:r w:rsidRPr="009B5D5A">
        <w:rPr>
          <w:rFonts w:ascii="Arial" w:hAnsi="Arial" w:cs="Arial"/>
          <w:szCs w:val="22"/>
        </w:rPr>
        <w:t xml:space="preserve"> w szafach sterowniczych</w:t>
      </w:r>
    </w:p>
    <w:p w14:paraId="422B2B34" w14:textId="559EB196" w:rsidR="00B966B9" w:rsidRPr="009B5D5A" w:rsidRDefault="00B966B9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 </w:t>
      </w:r>
      <w:r w:rsidR="002E7351" w:rsidRPr="009B5D5A">
        <w:rPr>
          <w:rFonts w:ascii="Arial" w:hAnsi="Arial" w:cs="Arial"/>
          <w:szCs w:val="22"/>
        </w:rPr>
        <w:t xml:space="preserve">o </w:t>
      </w:r>
      <w:r w:rsidRPr="009B5D5A">
        <w:rPr>
          <w:rFonts w:ascii="Arial" w:hAnsi="Arial" w:cs="Arial"/>
          <w:szCs w:val="22"/>
        </w:rPr>
        <w:t>min. 20%</w:t>
      </w:r>
      <w:r w:rsidR="000C6E79" w:rsidRPr="009B5D5A">
        <w:rPr>
          <w:rFonts w:ascii="Arial" w:hAnsi="Arial" w:cs="Arial"/>
          <w:szCs w:val="22"/>
        </w:rPr>
        <w:t>.</w:t>
      </w:r>
    </w:p>
    <w:p w14:paraId="4204A715" w14:textId="5C5BD349" w:rsidR="00A27E3F" w:rsidRPr="009B5D5A" w:rsidRDefault="00076029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Nowy system musi posiadać co najmniej tą samą funkcjonalność co istniejący. </w:t>
      </w:r>
      <w:r w:rsidR="00AF43A1" w:rsidRPr="009B5D5A">
        <w:rPr>
          <w:rFonts w:ascii="Arial" w:hAnsi="Arial" w:cs="Arial"/>
          <w:szCs w:val="22"/>
        </w:rPr>
        <w:t xml:space="preserve"> </w:t>
      </w:r>
      <w:r w:rsidR="00B966B9" w:rsidRPr="009B5D5A">
        <w:rPr>
          <w:rFonts w:ascii="Arial" w:hAnsi="Arial" w:cs="Arial"/>
          <w:szCs w:val="22"/>
        </w:rPr>
        <w:t xml:space="preserve">Zamawiający </w:t>
      </w:r>
      <w:r w:rsidR="00AF43A1" w:rsidRPr="009B5D5A">
        <w:rPr>
          <w:rFonts w:ascii="Arial" w:hAnsi="Arial" w:cs="Arial"/>
          <w:szCs w:val="22"/>
        </w:rPr>
        <w:t xml:space="preserve">udostępni </w:t>
      </w:r>
      <w:r w:rsidR="00B966B9" w:rsidRPr="009B5D5A">
        <w:rPr>
          <w:rFonts w:ascii="Arial" w:hAnsi="Arial" w:cs="Arial"/>
          <w:szCs w:val="22"/>
        </w:rPr>
        <w:t xml:space="preserve">dokumentację </w:t>
      </w:r>
      <w:r w:rsidR="00AF43A1" w:rsidRPr="009B5D5A">
        <w:rPr>
          <w:rFonts w:ascii="Arial" w:hAnsi="Arial" w:cs="Arial"/>
          <w:szCs w:val="22"/>
        </w:rPr>
        <w:t>podczas realizacji zadania.</w:t>
      </w:r>
    </w:p>
    <w:p w14:paraId="3DA34A16" w14:textId="1CA8B1C4" w:rsidR="00A27E3F" w:rsidRPr="009B5D5A" w:rsidRDefault="00B76453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Czas reak</w:t>
      </w:r>
      <w:r w:rsidR="00C62ECB" w:rsidRPr="009B5D5A">
        <w:rPr>
          <w:rFonts w:ascii="Arial" w:hAnsi="Arial" w:cs="Arial"/>
          <w:szCs w:val="22"/>
        </w:rPr>
        <w:t>c</w:t>
      </w:r>
      <w:r w:rsidRPr="009B5D5A">
        <w:rPr>
          <w:rFonts w:ascii="Arial" w:hAnsi="Arial" w:cs="Arial"/>
          <w:szCs w:val="22"/>
        </w:rPr>
        <w:t xml:space="preserve">ji RPS od sygnału inicjującego na wejściu RPS do czasu rozwarcia styczników </w:t>
      </w:r>
      <w:r w:rsidR="00B966B9" w:rsidRPr="009B5D5A">
        <w:rPr>
          <w:rFonts w:ascii="Arial" w:hAnsi="Arial" w:cs="Arial"/>
          <w:szCs w:val="22"/>
        </w:rPr>
        <w:t>zasilających elektromagnesy</w:t>
      </w:r>
      <w:r w:rsidRPr="009B5D5A">
        <w:rPr>
          <w:rFonts w:ascii="Arial" w:hAnsi="Arial" w:cs="Arial"/>
          <w:szCs w:val="22"/>
        </w:rPr>
        <w:t xml:space="preserve"> nie może być większy niż 100 ms.</w:t>
      </w:r>
    </w:p>
    <w:p w14:paraId="45FB5708" w14:textId="767C9B76" w:rsidR="00A27E3F" w:rsidRPr="009B5D5A" w:rsidRDefault="00B76453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Sygnały o stanie RPS i jego poszczególnych wejść muszą być przekazywane do sterownika synoptyki</w:t>
      </w:r>
      <w:r w:rsidR="00B258D2" w:rsidRPr="009B5D5A">
        <w:rPr>
          <w:rFonts w:ascii="Arial" w:hAnsi="Arial" w:cs="Arial"/>
          <w:szCs w:val="22"/>
        </w:rPr>
        <w:t xml:space="preserve"> SAIA (w okresie przejściowym) i nowego systemu SSM</w:t>
      </w:r>
      <w:r w:rsidR="0045524F" w:rsidRPr="009B5D5A">
        <w:rPr>
          <w:rFonts w:ascii="Arial" w:hAnsi="Arial" w:cs="Arial"/>
          <w:szCs w:val="22"/>
        </w:rPr>
        <w:t>.</w:t>
      </w:r>
      <w:r w:rsidRPr="009B5D5A">
        <w:rPr>
          <w:rFonts w:ascii="Arial" w:hAnsi="Arial" w:cs="Arial"/>
          <w:szCs w:val="22"/>
        </w:rPr>
        <w:t xml:space="preserve"> </w:t>
      </w:r>
      <w:r w:rsidR="009E39EA" w:rsidRPr="009B5D5A">
        <w:rPr>
          <w:rFonts w:ascii="Arial" w:hAnsi="Arial" w:cs="Arial"/>
          <w:szCs w:val="22"/>
        </w:rPr>
        <w:t xml:space="preserve">Nie jest wymagane </w:t>
      </w:r>
      <w:r w:rsidRPr="009B5D5A">
        <w:rPr>
          <w:rFonts w:ascii="Arial" w:hAnsi="Arial" w:cs="Arial"/>
          <w:szCs w:val="22"/>
        </w:rPr>
        <w:t>reali</w:t>
      </w:r>
      <w:r w:rsidR="009E39EA" w:rsidRPr="009B5D5A">
        <w:rPr>
          <w:rFonts w:ascii="Arial" w:hAnsi="Arial" w:cs="Arial"/>
          <w:szCs w:val="22"/>
        </w:rPr>
        <w:t>zowanie</w:t>
      </w:r>
      <w:r w:rsidRPr="009B5D5A">
        <w:rPr>
          <w:rFonts w:ascii="Arial" w:hAnsi="Arial" w:cs="Arial"/>
          <w:szCs w:val="22"/>
        </w:rPr>
        <w:t xml:space="preserve"> w tym przypadku standardu SIL3, pożądana jest komunikacja cyfrowa - dla nowego sytemu synoptyki.</w:t>
      </w:r>
    </w:p>
    <w:p w14:paraId="1DFFD656" w14:textId="77777777" w:rsidR="009531C5" w:rsidRPr="009B5D5A" w:rsidRDefault="00E96642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Nowy system RPS </w:t>
      </w:r>
      <w:r w:rsidR="00A27E3F" w:rsidRPr="009B5D5A">
        <w:rPr>
          <w:rFonts w:ascii="Arial" w:hAnsi="Arial" w:cs="Arial"/>
          <w:szCs w:val="22"/>
        </w:rPr>
        <w:t xml:space="preserve">będzie </w:t>
      </w:r>
      <w:r w:rsidR="00B258D2" w:rsidRPr="009B5D5A">
        <w:rPr>
          <w:rFonts w:ascii="Arial" w:hAnsi="Arial" w:cs="Arial"/>
          <w:szCs w:val="22"/>
        </w:rPr>
        <w:t xml:space="preserve">przyjmował </w:t>
      </w:r>
      <w:r w:rsidR="00A27E3F" w:rsidRPr="009B5D5A">
        <w:rPr>
          <w:rFonts w:ascii="Arial" w:hAnsi="Arial" w:cs="Arial"/>
          <w:szCs w:val="22"/>
        </w:rPr>
        <w:t xml:space="preserve">jedynie </w:t>
      </w:r>
      <w:r w:rsidR="004D43EE" w:rsidRPr="009B5D5A">
        <w:rPr>
          <w:rFonts w:ascii="Arial" w:hAnsi="Arial" w:cs="Arial"/>
          <w:szCs w:val="22"/>
        </w:rPr>
        <w:t>binarne</w:t>
      </w:r>
      <w:r w:rsidR="00B258D2" w:rsidRPr="009B5D5A">
        <w:rPr>
          <w:rFonts w:ascii="Arial" w:hAnsi="Arial" w:cs="Arial"/>
          <w:szCs w:val="22"/>
        </w:rPr>
        <w:t xml:space="preserve"> sygnały wejściowe pochodzące</w:t>
      </w:r>
    </w:p>
    <w:p w14:paraId="17D5D687" w14:textId="0FAF022F" w:rsidR="00BE7AB6" w:rsidRPr="009B5D5A" w:rsidRDefault="004D43EE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z innych podsystemów</w:t>
      </w:r>
      <w:r w:rsidR="00AC368E" w:rsidRPr="009B5D5A">
        <w:rPr>
          <w:rFonts w:ascii="Arial" w:hAnsi="Arial" w:cs="Arial"/>
          <w:szCs w:val="22"/>
        </w:rPr>
        <w:t>.</w:t>
      </w:r>
      <w:r w:rsidR="00466D12" w:rsidRPr="009B5D5A">
        <w:rPr>
          <w:rFonts w:ascii="Arial" w:hAnsi="Arial" w:cs="Arial"/>
          <w:szCs w:val="22"/>
        </w:rPr>
        <w:t xml:space="preserve"> </w:t>
      </w:r>
    </w:p>
    <w:p w14:paraId="25A481B3" w14:textId="51604A41" w:rsidR="009531C5" w:rsidRPr="009B5D5A" w:rsidRDefault="00AA5734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lastRenderedPageBreak/>
        <w:t>Preferowanym rozwiązaniem jest zastosowanie urządzeń</w:t>
      </w:r>
      <w:r w:rsidR="00C62ECB" w:rsidRPr="009B5D5A">
        <w:rPr>
          <w:rFonts w:ascii="Arial" w:hAnsi="Arial" w:cs="Arial"/>
          <w:szCs w:val="22"/>
        </w:rPr>
        <w:t xml:space="preserve"> </w:t>
      </w:r>
      <w:r w:rsidRPr="009B5D5A">
        <w:rPr>
          <w:rFonts w:ascii="Arial" w:hAnsi="Arial" w:cs="Arial"/>
          <w:szCs w:val="22"/>
        </w:rPr>
        <w:t>non-complex, których logika wynika ze sprzętowych powiązań pomiędzy komponentami (np. technologia w oparciu</w:t>
      </w:r>
    </w:p>
    <w:p w14:paraId="6C0BA0B1" w14:textId="5F9ACD0C" w:rsidR="009531C5" w:rsidRPr="009B5D5A" w:rsidRDefault="00AA5734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>o urządzenia przekaźnikowe) w celu zapewnienia wysokiej niezawodności, trwałości</w:t>
      </w:r>
    </w:p>
    <w:p w14:paraId="63EE6991" w14:textId="75474FDE" w:rsidR="004B36D0" w:rsidRPr="009B5D5A" w:rsidRDefault="00AA5734" w:rsidP="009B5D5A">
      <w:pPr>
        <w:pStyle w:val="Listapunktowana3"/>
        <w:numPr>
          <w:ilvl w:val="0"/>
          <w:numId w:val="0"/>
        </w:numPr>
        <w:spacing w:line="276" w:lineRule="auto"/>
        <w:ind w:left="426"/>
        <w:rPr>
          <w:rFonts w:ascii="Arial" w:hAnsi="Arial" w:cs="Arial"/>
          <w:szCs w:val="22"/>
        </w:rPr>
      </w:pPr>
      <w:r w:rsidRPr="009B5D5A">
        <w:rPr>
          <w:rFonts w:ascii="Arial" w:hAnsi="Arial" w:cs="Arial"/>
          <w:szCs w:val="22"/>
        </w:rPr>
        <w:t xml:space="preserve">i odporności na zakłócenia w tym wywołane czynnikiem ludzkim. </w:t>
      </w:r>
    </w:p>
    <w:p w14:paraId="360CC313" w14:textId="22DDD5C4" w:rsidR="004B36D0" w:rsidRPr="009B5D5A" w:rsidRDefault="004B36D0" w:rsidP="0053619E">
      <w:pPr>
        <w:pStyle w:val="Listapunktowana3"/>
        <w:numPr>
          <w:ilvl w:val="1"/>
          <w:numId w:val="65"/>
        </w:numPr>
        <w:spacing w:line="276" w:lineRule="auto"/>
        <w:ind w:left="426" w:hanging="426"/>
        <w:rPr>
          <w:rFonts w:ascii="Arial" w:hAnsi="Arial" w:cs="Arial"/>
          <w:szCs w:val="22"/>
        </w:rPr>
      </w:pPr>
      <w:r w:rsidRPr="009B5D5A">
        <w:rPr>
          <w:rFonts w:ascii="Arial" w:eastAsiaTheme="minorEastAsia" w:hAnsi="Arial" w:cs="Arial"/>
          <w:szCs w:val="22"/>
        </w:rPr>
        <w:t xml:space="preserve">Wszystkie </w:t>
      </w:r>
      <w:r w:rsidR="00FB251E" w:rsidRPr="009B5D5A">
        <w:rPr>
          <w:rFonts w:ascii="Arial" w:eastAsiaTheme="minorEastAsia" w:hAnsi="Arial" w:cs="Arial"/>
          <w:szCs w:val="22"/>
        </w:rPr>
        <w:t>r</w:t>
      </w:r>
      <w:r w:rsidRPr="009B5D5A">
        <w:rPr>
          <w:rFonts w:ascii="Arial" w:eastAsiaTheme="minorEastAsia" w:hAnsi="Arial" w:cs="Arial"/>
          <w:szCs w:val="22"/>
        </w:rPr>
        <w:t>ozwiązania technologiczne muszą posiadać sprawdzenia i certyfikaty techniczne zapewniające możliwość stosowania urządzeń w sektorze nuklearnym.</w:t>
      </w:r>
    </w:p>
    <w:p w14:paraId="372C128D" w14:textId="0925AB4D" w:rsidR="00817E4E" w:rsidRPr="009B5D5A" w:rsidRDefault="00817E4E" w:rsidP="009B5D5A">
      <w:pPr>
        <w:pStyle w:val="Listapunktowana3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4D4E709E" w14:textId="1D6AB61A" w:rsidR="00B94CFD" w:rsidRPr="009B5D5A" w:rsidRDefault="00950753" w:rsidP="009B5D5A">
      <w:pPr>
        <w:pStyle w:val="Tekstpodstawowyzwciciem2"/>
        <w:spacing w:line="276" w:lineRule="auto"/>
        <w:ind w:left="0" w:firstLine="0"/>
        <w:jc w:val="both"/>
        <w:rPr>
          <w:rFonts w:ascii="Arial" w:hAnsi="Arial" w:cs="Arial"/>
        </w:rPr>
      </w:pPr>
      <w:r w:rsidRPr="009B5D5A">
        <w:rPr>
          <w:rFonts w:ascii="Arial" w:hAnsi="Arial" w:cs="Arial"/>
          <w:i/>
          <w:iCs/>
        </w:rPr>
        <w:t>[</w:t>
      </w:r>
      <w:r w:rsidR="0052107C" w:rsidRPr="009B5D5A">
        <w:rPr>
          <w:rFonts w:ascii="Arial" w:hAnsi="Arial" w:cs="Arial"/>
          <w:i/>
          <w:iCs/>
        </w:rPr>
        <w:t>Załącznik - Lista sygnałów UAZ nowakowsk v2i.xlsx</w:t>
      </w:r>
      <w:r w:rsidRPr="009B5D5A">
        <w:rPr>
          <w:rFonts w:ascii="Arial" w:hAnsi="Arial" w:cs="Arial"/>
          <w:i/>
          <w:iCs/>
        </w:rPr>
        <w:t>]</w:t>
      </w:r>
      <w:r w:rsidR="0052107C" w:rsidRPr="009B5D5A">
        <w:rPr>
          <w:rFonts w:ascii="Arial" w:hAnsi="Arial" w:cs="Arial"/>
          <w:i/>
          <w:iCs/>
        </w:rPr>
        <w:t xml:space="preserve"> </w:t>
      </w:r>
      <w:r w:rsidR="00144E53" w:rsidRPr="009B5D5A">
        <w:rPr>
          <w:rFonts w:ascii="Arial" w:hAnsi="Arial" w:cs="Arial"/>
        </w:rPr>
        <w:t>zawiera listę sygnałów</w:t>
      </w:r>
      <w:r w:rsidR="00FF38EF" w:rsidRPr="009B5D5A">
        <w:rPr>
          <w:rFonts w:ascii="Arial" w:hAnsi="Arial" w:cs="Arial"/>
        </w:rPr>
        <w:t>, logikę działania oraz inne informacje</w:t>
      </w:r>
      <w:r w:rsidR="00144E53" w:rsidRPr="009B5D5A">
        <w:rPr>
          <w:rFonts w:ascii="Arial" w:hAnsi="Arial" w:cs="Arial"/>
        </w:rPr>
        <w:t xml:space="preserve"> dla </w:t>
      </w:r>
      <w:r w:rsidR="00EA25FE" w:rsidRPr="009B5D5A">
        <w:rPr>
          <w:rFonts w:ascii="Arial" w:hAnsi="Arial" w:cs="Arial"/>
        </w:rPr>
        <w:t>u</w:t>
      </w:r>
      <w:r w:rsidR="00144E53" w:rsidRPr="009B5D5A">
        <w:rPr>
          <w:rFonts w:ascii="Arial" w:hAnsi="Arial" w:cs="Arial"/>
        </w:rPr>
        <w:t xml:space="preserve">kładu </w:t>
      </w:r>
      <w:r w:rsidR="00EA25FE" w:rsidRPr="009B5D5A">
        <w:rPr>
          <w:rFonts w:ascii="Arial" w:hAnsi="Arial" w:cs="Arial"/>
        </w:rPr>
        <w:t>a</w:t>
      </w:r>
      <w:r w:rsidR="00144E53" w:rsidRPr="009B5D5A">
        <w:rPr>
          <w:rFonts w:ascii="Arial" w:hAnsi="Arial" w:cs="Arial"/>
        </w:rPr>
        <w:t>utomatyki Zabezpiecz</w:t>
      </w:r>
      <w:r w:rsidR="00FF38EF" w:rsidRPr="009B5D5A">
        <w:rPr>
          <w:rFonts w:ascii="Arial" w:hAnsi="Arial" w:cs="Arial"/>
        </w:rPr>
        <w:t>eń</w:t>
      </w:r>
      <w:r w:rsidR="00144E53" w:rsidRPr="009B5D5A">
        <w:rPr>
          <w:rFonts w:ascii="Arial" w:hAnsi="Arial" w:cs="Arial"/>
        </w:rPr>
        <w:t>.</w:t>
      </w:r>
      <w:r w:rsidR="00E428C1" w:rsidRPr="009B5D5A">
        <w:rPr>
          <w:rFonts w:ascii="Arial" w:hAnsi="Arial" w:cs="Arial"/>
        </w:rPr>
        <w:t xml:space="preserve"> Zakładka </w:t>
      </w:r>
      <w:r w:rsidR="00931808" w:rsidRPr="009B5D5A">
        <w:rPr>
          <w:rFonts w:ascii="Arial" w:hAnsi="Arial" w:cs="Arial"/>
        </w:rPr>
        <w:t xml:space="preserve">„Opis kolumn dla Arkusza 1” zawiera </w:t>
      </w:r>
      <w:r w:rsidR="00114579" w:rsidRPr="009B5D5A">
        <w:rPr>
          <w:rFonts w:ascii="Arial" w:hAnsi="Arial" w:cs="Arial"/>
        </w:rPr>
        <w:t>informacje o tym załączniku.</w:t>
      </w:r>
    </w:p>
    <w:p w14:paraId="5E0F58BB" w14:textId="77777777" w:rsidR="008E6278" w:rsidRDefault="008E6278" w:rsidP="00817E4E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6A5AD6A4" w14:textId="2E23316C" w:rsidR="00534466" w:rsidRPr="00E85326" w:rsidRDefault="00B94CFD" w:rsidP="00E85326">
      <w:pPr>
        <w:pStyle w:val="Tekstpodstawowyzwciciem2"/>
        <w:spacing w:line="276" w:lineRule="auto"/>
        <w:ind w:left="0" w:firstLine="0"/>
        <w:jc w:val="both"/>
        <w:rPr>
          <w:rFonts w:ascii="Arial" w:hAnsi="Arial" w:cs="Arial"/>
        </w:rPr>
      </w:pPr>
      <w:r w:rsidRPr="00E85326">
        <w:rPr>
          <w:rFonts w:ascii="Arial" w:hAnsi="Arial" w:cs="Arial"/>
        </w:rPr>
        <w:t>System RPS powinien posiadać dwa tryby pracy:</w:t>
      </w:r>
    </w:p>
    <w:p w14:paraId="4F5D34F1" w14:textId="6D7EDF39" w:rsidR="00B124D1" w:rsidRPr="00E85326" w:rsidRDefault="00E76D47" w:rsidP="0053619E">
      <w:pPr>
        <w:pStyle w:val="Tekstpodstawowyzwciciem2"/>
        <w:numPr>
          <w:ilvl w:val="0"/>
          <w:numId w:val="7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E85326">
        <w:rPr>
          <w:rFonts w:ascii="Arial" w:hAnsi="Arial" w:cs="Arial"/>
        </w:rPr>
        <w:t>N</w:t>
      </w:r>
      <w:r w:rsidR="00D432F9" w:rsidRPr="00E85326">
        <w:rPr>
          <w:rFonts w:ascii="Arial" w:hAnsi="Arial" w:cs="Arial"/>
        </w:rPr>
        <w:t>orma</w:t>
      </w:r>
      <w:r w:rsidR="00F016B9" w:rsidRPr="00E85326">
        <w:rPr>
          <w:rFonts w:ascii="Arial" w:hAnsi="Arial" w:cs="Arial"/>
        </w:rPr>
        <w:t>l</w:t>
      </w:r>
      <w:r w:rsidR="00D432F9" w:rsidRPr="00E85326">
        <w:rPr>
          <w:rFonts w:ascii="Arial" w:hAnsi="Arial" w:cs="Arial"/>
        </w:rPr>
        <w:t>ny</w:t>
      </w:r>
      <w:r w:rsidR="006069EE" w:rsidRPr="00E85326">
        <w:rPr>
          <w:rFonts w:ascii="Arial" w:hAnsi="Arial" w:cs="Arial"/>
        </w:rPr>
        <w:t xml:space="preserve"> tryb </w:t>
      </w:r>
      <w:r w:rsidR="00B94CFD" w:rsidRPr="00E85326">
        <w:rPr>
          <w:rFonts w:ascii="Arial" w:hAnsi="Arial" w:cs="Arial"/>
        </w:rPr>
        <w:t>zabezpieczeń</w:t>
      </w:r>
      <w:r w:rsidR="00000D0F" w:rsidRPr="00E85326">
        <w:rPr>
          <w:rFonts w:ascii="Arial" w:hAnsi="Arial" w:cs="Arial"/>
        </w:rPr>
        <w:t>.</w:t>
      </w:r>
      <w:r w:rsidR="00DB529C" w:rsidRPr="00E85326">
        <w:rPr>
          <w:rFonts w:ascii="Arial" w:hAnsi="Arial" w:cs="Arial"/>
        </w:rPr>
        <w:t xml:space="preserve"> </w:t>
      </w:r>
      <w:r w:rsidR="00000D0F" w:rsidRPr="00E85326">
        <w:rPr>
          <w:rFonts w:ascii="Arial" w:hAnsi="Arial" w:cs="Arial"/>
        </w:rPr>
        <w:t>W</w:t>
      </w:r>
      <w:r w:rsidR="00DB529C" w:rsidRPr="00E85326">
        <w:rPr>
          <w:rFonts w:ascii="Arial" w:hAnsi="Arial" w:cs="Arial"/>
        </w:rPr>
        <w:t xml:space="preserve"> </w:t>
      </w:r>
      <w:r w:rsidR="00137AD5" w:rsidRPr="00E85326">
        <w:rPr>
          <w:rFonts w:ascii="Arial" w:hAnsi="Arial" w:cs="Arial"/>
        </w:rPr>
        <w:t xml:space="preserve">którym wymagana jest pełna sprawność wszystkich obwodów chłodzenia. Używany podczas normalnej pracy przy mocy powyżej 500 kW. </w:t>
      </w:r>
    </w:p>
    <w:p w14:paraId="52C1A4A3" w14:textId="35DF4659" w:rsidR="00E76D47" w:rsidRPr="00E85326" w:rsidRDefault="00E76D47" w:rsidP="0053619E">
      <w:pPr>
        <w:pStyle w:val="Tekstpodstawowyzwciciem2"/>
        <w:numPr>
          <w:ilvl w:val="0"/>
          <w:numId w:val="7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E85326">
        <w:rPr>
          <w:rFonts w:ascii="Arial" w:hAnsi="Arial" w:cs="Arial"/>
        </w:rPr>
        <w:t>Ograniczony</w:t>
      </w:r>
      <w:r w:rsidR="00B94CFD" w:rsidRPr="00E85326">
        <w:rPr>
          <w:rFonts w:ascii="Arial" w:hAnsi="Arial" w:cs="Arial"/>
        </w:rPr>
        <w:t xml:space="preserve"> tryb zabezpieczeń: załączony tryb</w:t>
      </w:r>
      <w:r w:rsidR="00433554" w:rsidRPr="00E85326">
        <w:rPr>
          <w:rFonts w:ascii="Arial" w:hAnsi="Arial" w:cs="Arial"/>
        </w:rPr>
        <w:t xml:space="preserve"> „BZC”</w:t>
      </w:r>
      <w:r w:rsidR="00E26E3D" w:rsidRPr="00E85326">
        <w:rPr>
          <w:rFonts w:ascii="Arial" w:hAnsi="Arial" w:cs="Arial"/>
        </w:rPr>
        <w:t xml:space="preserve"> </w:t>
      </w:r>
      <w:r w:rsidR="009D7847" w:rsidRPr="00E85326">
        <w:rPr>
          <w:rFonts w:ascii="Arial" w:hAnsi="Arial" w:cs="Arial"/>
        </w:rPr>
        <w:t xml:space="preserve">- </w:t>
      </w:r>
      <w:r w:rsidR="00AA04FB" w:rsidRPr="00E85326">
        <w:rPr>
          <w:rFonts w:ascii="Arial" w:hAnsi="Arial" w:cs="Arial"/>
        </w:rPr>
        <w:t>pozwalający na pracę reaktora bez pełnych systemów operacyjnych chłodzenia</w:t>
      </w:r>
      <w:r w:rsidR="00EB02F5" w:rsidRPr="00E85326">
        <w:rPr>
          <w:rFonts w:ascii="Arial" w:hAnsi="Arial" w:cs="Arial"/>
        </w:rPr>
        <w:t>.</w:t>
      </w:r>
      <w:r w:rsidR="00AC5A0B" w:rsidRPr="00E85326">
        <w:rPr>
          <w:rFonts w:ascii="Arial" w:hAnsi="Arial" w:cs="Arial"/>
        </w:rPr>
        <w:t xml:space="preserve"> </w:t>
      </w:r>
      <w:r w:rsidR="00AA04FB" w:rsidRPr="00E85326">
        <w:rPr>
          <w:rFonts w:ascii="Arial" w:hAnsi="Arial" w:cs="Arial"/>
        </w:rPr>
        <w:t>Używany podczas operacji eksperymentalnych przy mocy poniżej 500 kW</w:t>
      </w:r>
      <w:r w:rsidR="00B94CFD" w:rsidRPr="00E85326">
        <w:rPr>
          <w:rFonts w:ascii="Arial" w:hAnsi="Arial" w:cs="Arial"/>
        </w:rPr>
        <w:t>.</w:t>
      </w:r>
      <w:r w:rsidR="00420881" w:rsidRPr="00E85326">
        <w:rPr>
          <w:rFonts w:ascii="Arial" w:hAnsi="Arial" w:cs="Arial"/>
        </w:rPr>
        <w:t xml:space="preserve"> </w:t>
      </w:r>
      <w:r w:rsidR="00B53FE8" w:rsidRPr="00E85326">
        <w:rPr>
          <w:rFonts w:ascii="Arial" w:hAnsi="Arial" w:cs="Arial"/>
        </w:rPr>
        <w:t xml:space="preserve">Jeśli nastąpi </w:t>
      </w:r>
      <w:r w:rsidR="005E1888" w:rsidRPr="00E85326">
        <w:rPr>
          <w:rFonts w:ascii="Arial" w:hAnsi="Arial" w:cs="Arial"/>
        </w:rPr>
        <w:t>p</w:t>
      </w:r>
      <w:r w:rsidR="00B53FE8" w:rsidRPr="00E85326">
        <w:rPr>
          <w:rFonts w:ascii="Arial" w:hAnsi="Arial" w:cs="Arial"/>
        </w:rPr>
        <w:t xml:space="preserve">rzekroczenie mocy powyżej 500 kW blokada BZC </w:t>
      </w:r>
      <w:r w:rsidR="00B94CFD" w:rsidRPr="00E85326">
        <w:rPr>
          <w:rFonts w:ascii="Arial" w:hAnsi="Arial" w:cs="Arial"/>
        </w:rPr>
        <w:t xml:space="preserve">musi być </w:t>
      </w:r>
      <w:r w:rsidR="00B53FE8" w:rsidRPr="00E85326">
        <w:rPr>
          <w:rFonts w:ascii="Arial" w:hAnsi="Arial" w:cs="Arial"/>
        </w:rPr>
        <w:t>dezaktywowana</w:t>
      </w:r>
      <w:r w:rsidR="00B94CFD" w:rsidRPr="00E85326">
        <w:rPr>
          <w:rFonts w:ascii="Arial" w:hAnsi="Arial" w:cs="Arial"/>
        </w:rPr>
        <w:t xml:space="preserve"> sygnałami z UAN</w:t>
      </w:r>
      <w:r w:rsidR="00B53FE8" w:rsidRPr="00E85326">
        <w:rPr>
          <w:rFonts w:ascii="Arial" w:hAnsi="Arial" w:cs="Arial"/>
        </w:rPr>
        <w:t>.</w:t>
      </w:r>
    </w:p>
    <w:p w14:paraId="3075188F" w14:textId="7FBB9F38" w:rsidR="00C26634" w:rsidRPr="00E85326" w:rsidRDefault="00B94CFD" w:rsidP="0053619E">
      <w:pPr>
        <w:pStyle w:val="Tekstpodstawowy"/>
        <w:numPr>
          <w:ilvl w:val="1"/>
          <w:numId w:val="65"/>
        </w:numPr>
        <w:spacing w:line="276" w:lineRule="auto"/>
        <w:ind w:left="709" w:hanging="425"/>
        <w:rPr>
          <w:rFonts w:ascii="Arial" w:eastAsiaTheme="minorHAnsi" w:hAnsi="Arial" w:cs="Arial"/>
          <w:szCs w:val="22"/>
          <w:lang w:eastAsia="en-US"/>
        </w:rPr>
      </w:pPr>
      <w:r w:rsidRPr="00E85326">
        <w:rPr>
          <w:rFonts w:ascii="Arial" w:eastAsiaTheme="minorEastAsia" w:hAnsi="Arial" w:cs="Arial"/>
          <w:szCs w:val="22"/>
          <w:lang w:eastAsia="en-US"/>
        </w:rPr>
        <w:t>System powinien realizować blokadę czasową torów w UAN w przypadku bardzo niskiego strumienia neutronów (poniżej zakresu pomiarowego detektorów). Blokada jest aktywowana poprzez przyjęcie binarnych sygnałów z istniejących linii rozruchowych IRL</w:t>
      </w:r>
      <w:r w:rsidR="004B36D0" w:rsidRPr="00E85326">
        <w:rPr>
          <w:rFonts w:ascii="Arial" w:eastAsiaTheme="minorEastAsia" w:hAnsi="Arial" w:cs="Arial"/>
          <w:szCs w:val="22"/>
          <w:lang w:eastAsia="en-US"/>
        </w:rPr>
        <w:t xml:space="preserve"> oraz potwierdzonych niezależnym sygnałem przez operatora (wymagana reakcja operatora).</w:t>
      </w:r>
    </w:p>
    <w:p w14:paraId="06023C15" w14:textId="6B4D22A6" w:rsidR="006B3825" w:rsidRPr="00E85326" w:rsidRDefault="00845F1F" w:rsidP="0053619E">
      <w:pPr>
        <w:pStyle w:val="Tekstpodstawowy"/>
        <w:numPr>
          <w:ilvl w:val="1"/>
          <w:numId w:val="65"/>
        </w:numPr>
        <w:spacing w:line="276" w:lineRule="auto"/>
        <w:ind w:left="709" w:hanging="425"/>
        <w:rPr>
          <w:rFonts w:ascii="Arial" w:eastAsiaTheme="minorEastAsia" w:hAnsi="Arial" w:cs="Arial"/>
          <w:szCs w:val="22"/>
        </w:rPr>
      </w:pPr>
      <w:r w:rsidRPr="00E85326">
        <w:rPr>
          <w:rFonts w:ascii="Arial" w:eastAsiaTheme="minorEastAsia" w:hAnsi="Arial" w:cs="Arial"/>
          <w:szCs w:val="22"/>
        </w:rPr>
        <w:t xml:space="preserve">System RPS powinien posiadać zestaw urządzeń do okresowych sprawdzeń poprawnej realizacji funkcji bezpieczeństwa. </w:t>
      </w:r>
    </w:p>
    <w:p w14:paraId="0B005F67" w14:textId="64A2F832" w:rsidR="00281D9E" w:rsidRPr="00E85326" w:rsidRDefault="00845F1F" w:rsidP="0053619E">
      <w:pPr>
        <w:pStyle w:val="Tekstpodstawowy"/>
        <w:numPr>
          <w:ilvl w:val="1"/>
          <w:numId w:val="65"/>
        </w:numPr>
        <w:spacing w:line="276" w:lineRule="auto"/>
        <w:ind w:left="709" w:hanging="425"/>
        <w:rPr>
          <w:rFonts w:ascii="Arial" w:hAnsi="Arial" w:cs="Arial"/>
          <w:szCs w:val="22"/>
        </w:rPr>
      </w:pPr>
      <w:r w:rsidRPr="00E85326">
        <w:rPr>
          <w:rFonts w:ascii="Arial" w:hAnsi="Arial" w:cs="Arial"/>
          <w:szCs w:val="22"/>
        </w:rPr>
        <w:t xml:space="preserve">System </w:t>
      </w:r>
      <w:r w:rsidR="003904F3" w:rsidRPr="00E85326">
        <w:rPr>
          <w:rFonts w:ascii="Arial" w:hAnsi="Arial" w:cs="Arial"/>
          <w:szCs w:val="22"/>
        </w:rPr>
        <w:t xml:space="preserve">RPS </w:t>
      </w:r>
      <w:r w:rsidRPr="00E85326">
        <w:rPr>
          <w:rFonts w:ascii="Arial" w:hAnsi="Arial" w:cs="Arial"/>
          <w:szCs w:val="22"/>
        </w:rPr>
        <w:t>powinien posiadać HMI umożliwiający odczyt aktualnego stanu systemu RPS.</w:t>
      </w:r>
    </w:p>
    <w:p w14:paraId="7A1DACAC" w14:textId="258F962B" w:rsidR="0098017E" w:rsidRPr="00203C06" w:rsidRDefault="003904F3" w:rsidP="0053619E">
      <w:pPr>
        <w:pStyle w:val="Tekstpodstawowy"/>
        <w:numPr>
          <w:ilvl w:val="1"/>
          <w:numId w:val="65"/>
        </w:numPr>
        <w:spacing w:line="276" w:lineRule="auto"/>
        <w:ind w:left="709" w:hanging="425"/>
        <w:rPr>
          <w:rFonts w:ascii="Arial" w:eastAsiaTheme="minorEastAsia" w:hAnsi="Arial" w:cs="Arial"/>
          <w:szCs w:val="22"/>
        </w:rPr>
      </w:pPr>
      <w:r w:rsidRPr="00E85326">
        <w:rPr>
          <w:rFonts w:ascii="Arial" w:eastAsiaTheme="minorEastAsia" w:hAnsi="Arial" w:cs="Arial"/>
          <w:szCs w:val="22"/>
        </w:rPr>
        <w:t>System RPS powinien współpracować z systemem sterowania napędami prętów w celu umożliwienia realizacji funkcji zrzutu pojedynczego pręta bez konieczności zrzutu pozostałych.</w:t>
      </w:r>
    </w:p>
    <w:p w14:paraId="649323CA" w14:textId="5B187758" w:rsidR="00C26634" w:rsidRDefault="00E62508" w:rsidP="0053619E">
      <w:pPr>
        <w:pStyle w:val="Nagwek2"/>
        <w:numPr>
          <w:ilvl w:val="1"/>
          <w:numId w:val="73"/>
        </w:numPr>
      </w:pPr>
      <w:bookmarkStart w:id="284" w:name="_Toc155609116"/>
      <w:bookmarkStart w:id="285" w:name="_Toc155609257"/>
      <w:bookmarkStart w:id="286" w:name="_Toc155609393"/>
      <w:bookmarkStart w:id="287" w:name="_Toc155609527"/>
      <w:bookmarkStart w:id="288" w:name="_Toc155609661"/>
      <w:bookmarkStart w:id="289" w:name="_Toc155609795"/>
      <w:bookmarkStart w:id="290" w:name="_Toc155609926"/>
      <w:bookmarkStart w:id="291" w:name="_Toc155613171"/>
      <w:bookmarkStart w:id="292" w:name="_Toc155609117"/>
      <w:bookmarkStart w:id="293" w:name="_Toc155609258"/>
      <w:bookmarkStart w:id="294" w:name="_Toc155609394"/>
      <w:bookmarkStart w:id="295" w:name="_Toc155609528"/>
      <w:bookmarkStart w:id="296" w:name="_Toc155609662"/>
      <w:bookmarkStart w:id="297" w:name="_Toc155609796"/>
      <w:bookmarkStart w:id="298" w:name="_Toc155609927"/>
      <w:bookmarkStart w:id="299" w:name="_Toc155613172"/>
      <w:bookmarkStart w:id="300" w:name="_Toc155609118"/>
      <w:bookmarkStart w:id="301" w:name="_Toc155609259"/>
      <w:bookmarkStart w:id="302" w:name="_Toc155609395"/>
      <w:bookmarkStart w:id="303" w:name="_Toc155609529"/>
      <w:bookmarkStart w:id="304" w:name="_Toc155609663"/>
      <w:bookmarkStart w:id="305" w:name="_Toc155609797"/>
      <w:bookmarkStart w:id="306" w:name="_Toc155609928"/>
      <w:bookmarkStart w:id="307" w:name="_Toc155613173"/>
      <w:bookmarkStart w:id="308" w:name="_Toc155609119"/>
      <w:bookmarkStart w:id="309" w:name="_Toc155609260"/>
      <w:bookmarkStart w:id="310" w:name="_Toc155609396"/>
      <w:bookmarkStart w:id="311" w:name="_Toc155609530"/>
      <w:bookmarkStart w:id="312" w:name="_Toc155609664"/>
      <w:bookmarkStart w:id="313" w:name="_Toc155609798"/>
      <w:bookmarkStart w:id="314" w:name="_Toc155609929"/>
      <w:bookmarkStart w:id="315" w:name="_Toc155613174"/>
      <w:bookmarkStart w:id="316" w:name="_Toc155609120"/>
      <w:bookmarkStart w:id="317" w:name="_Toc155609261"/>
      <w:bookmarkStart w:id="318" w:name="_Toc155609397"/>
      <w:bookmarkStart w:id="319" w:name="_Toc155609531"/>
      <w:bookmarkStart w:id="320" w:name="_Toc155609665"/>
      <w:bookmarkStart w:id="321" w:name="_Toc155609799"/>
      <w:bookmarkStart w:id="322" w:name="_Toc155609930"/>
      <w:bookmarkStart w:id="323" w:name="_Toc155613175"/>
      <w:bookmarkStart w:id="324" w:name="_Toc155609121"/>
      <w:bookmarkStart w:id="325" w:name="_Toc155609262"/>
      <w:bookmarkStart w:id="326" w:name="_Toc155609398"/>
      <w:bookmarkStart w:id="327" w:name="_Toc155609532"/>
      <w:bookmarkStart w:id="328" w:name="_Toc155609666"/>
      <w:bookmarkStart w:id="329" w:name="_Toc155609800"/>
      <w:bookmarkStart w:id="330" w:name="_Toc155609931"/>
      <w:bookmarkStart w:id="331" w:name="_Toc155613176"/>
      <w:bookmarkStart w:id="332" w:name="_Toc155609122"/>
      <w:bookmarkStart w:id="333" w:name="_Toc155609263"/>
      <w:bookmarkStart w:id="334" w:name="_Toc155609399"/>
      <w:bookmarkStart w:id="335" w:name="_Toc155609533"/>
      <w:bookmarkStart w:id="336" w:name="_Toc155609667"/>
      <w:bookmarkStart w:id="337" w:name="_Toc155609801"/>
      <w:bookmarkStart w:id="338" w:name="_Toc155609932"/>
      <w:bookmarkStart w:id="339" w:name="_Toc155613177"/>
      <w:bookmarkStart w:id="340" w:name="_Toc155609123"/>
      <w:bookmarkStart w:id="341" w:name="_Toc155609264"/>
      <w:bookmarkStart w:id="342" w:name="_Toc155609400"/>
      <w:bookmarkStart w:id="343" w:name="_Toc155609534"/>
      <w:bookmarkStart w:id="344" w:name="_Toc155609668"/>
      <w:bookmarkStart w:id="345" w:name="_Toc155609802"/>
      <w:bookmarkStart w:id="346" w:name="_Toc155609933"/>
      <w:bookmarkStart w:id="347" w:name="_Toc155613178"/>
      <w:bookmarkStart w:id="348" w:name="_Toc155609124"/>
      <w:bookmarkStart w:id="349" w:name="_Toc155609265"/>
      <w:bookmarkStart w:id="350" w:name="_Toc155609401"/>
      <w:bookmarkStart w:id="351" w:name="_Toc155609535"/>
      <w:bookmarkStart w:id="352" w:name="_Toc155609669"/>
      <w:bookmarkStart w:id="353" w:name="_Toc155609803"/>
      <w:bookmarkStart w:id="354" w:name="_Toc155609934"/>
      <w:bookmarkStart w:id="355" w:name="_Toc155613179"/>
      <w:bookmarkStart w:id="356" w:name="_Toc155609125"/>
      <w:bookmarkStart w:id="357" w:name="_Toc155609266"/>
      <w:bookmarkStart w:id="358" w:name="_Toc155609402"/>
      <w:bookmarkStart w:id="359" w:name="_Toc155609536"/>
      <w:bookmarkStart w:id="360" w:name="_Toc155609670"/>
      <w:bookmarkStart w:id="361" w:name="_Toc155609804"/>
      <w:bookmarkStart w:id="362" w:name="_Toc155609935"/>
      <w:bookmarkStart w:id="363" w:name="_Toc155613180"/>
      <w:bookmarkStart w:id="364" w:name="_Toc155609126"/>
      <w:bookmarkStart w:id="365" w:name="_Toc155609267"/>
      <w:bookmarkStart w:id="366" w:name="_Toc155609403"/>
      <w:bookmarkStart w:id="367" w:name="_Toc155609537"/>
      <w:bookmarkStart w:id="368" w:name="_Toc155609671"/>
      <w:bookmarkStart w:id="369" w:name="_Toc155609805"/>
      <w:bookmarkStart w:id="370" w:name="_Toc155609936"/>
      <w:bookmarkStart w:id="371" w:name="_Toc155613181"/>
      <w:bookmarkStart w:id="372" w:name="_Toc155609127"/>
      <w:bookmarkStart w:id="373" w:name="_Toc155609268"/>
      <w:bookmarkStart w:id="374" w:name="_Toc155609404"/>
      <w:bookmarkStart w:id="375" w:name="_Toc155609538"/>
      <w:bookmarkStart w:id="376" w:name="_Toc155609672"/>
      <w:bookmarkStart w:id="377" w:name="_Toc155609806"/>
      <w:bookmarkStart w:id="378" w:name="_Toc155609937"/>
      <w:bookmarkStart w:id="379" w:name="_Toc155613182"/>
      <w:bookmarkStart w:id="380" w:name="_Toc155609128"/>
      <w:bookmarkStart w:id="381" w:name="_Toc155609269"/>
      <w:bookmarkStart w:id="382" w:name="_Toc155609405"/>
      <w:bookmarkStart w:id="383" w:name="_Toc155609539"/>
      <w:bookmarkStart w:id="384" w:name="_Toc155609673"/>
      <w:bookmarkStart w:id="385" w:name="_Toc155609807"/>
      <w:bookmarkStart w:id="386" w:name="_Toc155609938"/>
      <w:bookmarkStart w:id="387" w:name="_Toc155613183"/>
      <w:bookmarkStart w:id="388" w:name="_Toc155609129"/>
      <w:bookmarkStart w:id="389" w:name="_Toc155609270"/>
      <w:bookmarkStart w:id="390" w:name="_Toc155609406"/>
      <w:bookmarkStart w:id="391" w:name="_Toc155609540"/>
      <w:bookmarkStart w:id="392" w:name="_Toc155609674"/>
      <w:bookmarkStart w:id="393" w:name="_Toc155609808"/>
      <w:bookmarkStart w:id="394" w:name="_Toc155609939"/>
      <w:bookmarkStart w:id="395" w:name="_Toc155613184"/>
      <w:bookmarkStart w:id="396" w:name="_Toc155609130"/>
      <w:bookmarkStart w:id="397" w:name="_Toc155609271"/>
      <w:bookmarkStart w:id="398" w:name="_Toc155609407"/>
      <w:bookmarkStart w:id="399" w:name="_Toc155609541"/>
      <w:bookmarkStart w:id="400" w:name="_Toc155609675"/>
      <w:bookmarkStart w:id="401" w:name="_Toc155609809"/>
      <w:bookmarkStart w:id="402" w:name="_Toc155609940"/>
      <w:bookmarkStart w:id="403" w:name="_Toc155613185"/>
      <w:bookmarkStart w:id="404" w:name="_Toc155609131"/>
      <w:bookmarkStart w:id="405" w:name="_Toc155609272"/>
      <w:bookmarkStart w:id="406" w:name="_Toc155609408"/>
      <w:bookmarkStart w:id="407" w:name="_Toc155609542"/>
      <w:bookmarkStart w:id="408" w:name="_Toc155609676"/>
      <w:bookmarkStart w:id="409" w:name="_Toc155609810"/>
      <w:bookmarkStart w:id="410" w:name="_Toc155609941"/>
      <w:bookmarkStart w:id="411" w:name="_Toc155613186"/>
      <w:bookmarkStart w:id="412" w:name="_Toc155609132"/>
      <w:bookmarkStart w:id="413" w:name="_Toc155609273"/>
      <w:bookmarkStart w:id="414" w:name="_Toc155609409"/>
      <w:bookmarkStart w:id="415" w:name="_Toc155609543"/>
      <w:bookmarkStart w:id="416" w:name="_Toc155609677"/>
      <w:bookmarkStart w:id="417" w:name="_Toc155609811"/>
      <w:bookmarkStart w:id="418" w:name="_Toc155609942"/>
      <w:bookmarkStart w:id="419" w:name="_Toc155613187"/>
      <w:bookmarkStart w:id="420" w:name="_Toc155609133"/>
      <w:bookmarkStart w:id="421" w:name="_Toc155609274"/>
      <w:bookmarkStart w:id="422" w:name="_Toc155609410"/>
      <w:bookmarkStart w:id="423" w:name="_Toc155609544"/>
      <w:bookmarkStart w:id="424" w:name="_Toc155609678"/>
      <w:bookmarkStart w:id="425" w:name="_Toc155609812"/>
      <w:bookmarkStart w:id="426" w:name="_Toc155609943"/>
      <w:bookmarkStart w:id="427" w:name="_Toc155613188"/>
      <w:bookmarkStart w:id="428" w:name="_Toc155609134"/>
      <w:bookmarkStart w:id="429" w:name="_Toc155609275"/>
      <w:bookmarkStart w:id="430" w:name="_Toc155609411"/>
      <w:bookmarkStart w:id="431" w:name="_Toc155609545"/>
      <w:bookmarkStart w:id="432" w:name="_Toc155609679"/>
      <w:bookmarkStart w:id="433" w:name="_Toc155609813"/>
      <w:bookmarkStart w:id="434" w:name="_Toc155609944"/>
      <w:bookmarkStart w:id="435" w:name="_Toc155613189"/>
      <w:bookmarkStart w:id="436" w:name="_Toc155609135"/>
      <w:bookmarkStart w:id="437" w:name="_Toc155609276"/>
      <w:bookmarkStart w:id="438" w:name="_Toc155609412"/>
      <w:bookmarkStart w:id="439" w:name="_Toc155609546"/>
      <w:bookmarkStart w:id="440" w:name="_Toc155609680"/>
      <w:bookmarkStart w:id="441" w:name="_Toc155609814"/>
      <w:bookmarkStart w:id="442" w:name="_Toc155609945"/>
      <w:bookmarkStart w:id="443" w:name="_Toc155613190"/>
      <w:bookmarkStart w:id="444" w:name="_Toc155609136"/>
      <w:bookmarkStart w:id="445" w:name="_Toc155609277"/>
      <w:bookmarkStart w:id="446" w:name="_Toc155609413"/>
      <w:bookmarkStart w:id="447" w:name="_Toc155609547"/>
      <w:bookmarkStart w:id="448" w:name="_Toc155609681"/>
      <w:bookmarkStart w:id="449" w:name="_Toc155609815"/>
      <w:bookmarkStart w:id="450" w:name="_Toc155609946"/>
      <w:bookmarkStart w:id="451" w:name="_Toc155613191"/>
      <w:bookmarkStart w:id="452" w:name="_Toc155609137"/>
      <w:bookmarkStart w:id="453" w:name="_Toc155609278"/>
      <w:bookmarkStart w:id="454" w:name="_Toc155609414"/>
      <w:bookmarkStart w:id="455" w:name="_Toc155609548"/>
      <w:bookmarkStart w:id="456" w:name="_Toc155609682"/>
      <w:bookmarkStart w:id="457" w:name="_Toc155609816"/>
      <w:bookmarkStart w:id="458" w:name="_Toc155609947"/>
      <w:bookmarkStart w:id="459" w:name="_Toc155613192"/>
      <w:bookmarkStart w:id="460" w:name="_Toc161136905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r w:rsidRPr="00817E4E">
        <w:t xml:space="preserve">Wymagania dla </w:t>
      </w:r>
      <w:r w:rsidR="00202871" w:rsidRPr="00817E4E">
        <w:t xml:space="preserve">systemu sterowania </w:t>
      </w:r>
      <w:r w:rsidR="00202871">
        <w:rPr>
          <w:lang w:val="pl-PL"/>
        </w:rPr>
        <w:t xml:space="preserve">napędami prętów i </w:t>
      </w:r>
      <w:r w:rsidRPr="00817E4E">
        <w:t>napędów prętów pochłaniających</w:t>
      </w:r>
      <w:r w:rsidR="00982548">
        <w:rPr>
          <w:lang w:val="pl-PL"/>
        </w:rPr>
        <w:t>.</w:t>
      </w:r>
      <w:bookmarkEnd w:id="460"/>
    </w:p>
    <w:p w14:paraId="0D7DD3FB" w14:textId="1111B838" w:rsidR="006D7CFF" w:rsidRPr="0098017E" w:rsidRDefault="006D7CFF" w:rsidP="0098017E">
      <w:pPr>
        <w:rPr>
          <w:rFonts w:ascii="Arial" w:hAnsi="Arial" w:cs="Arial"/>
        </w:rPr>
      </w:pPr>
    </w:p>
    <w:p w14:paraId="475873CD" w14:textId="77777777" w:rsidR="00C26634" w:rsidRPr="0035032A" w:rsidRDefault="004914F8" w:rsidP="0053619E">
      <w:pPr>
        <w:pStyle w:val="Listapunktowana3"/>
        <w:numPr>
          <w:ilvl w:val="0"/>
          <w:numId w:val="79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Zestaw składa się z:</w:t>
      </w:r>
    </w:p>
    <w:p w14:paraId="1233E9BE" w14:textId="66F40AAF" w:rsidR="00C26634" w:rsidRPr="0035032A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 xml:space="preserve">pręta </w:t>
      </w:r>
      <w:r w:rsidR="002E7048">
        <w:rPr>
          <w:rFonts w:ascii="Arial" w:hAnsi="Arial" w:cs="Arial"/>
          <w:lang w:eastAsia="ru-RU"/>
        </w:rPr>
        <w:t>pochłaniającego</w:t>
      </w:r>
      <w:r w:rsidRPr="0035032A">
        <w:rPr>
          <w:rFonts w:ascii="Arial" w:hAnsi="Arial" w:cs="Arial"/>
          <w:lang w:eastAsia="ru-RU"/>
        </w:rPr>
        <w:t>;</w:t>
      </w:r>
    </w:p>
    <w:p w14:paraId="0CAB72EC" w14:textId="72C88D57" w:rsidR="00C26634" w:rsidRPr="0035032A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ruchom</w:t>
      </w:r>
      <w:r w:rsidR="00E53456" w:rsidRPr="0035032A">
        <w:rPr>
          <w:rFonts w:ascii="Arial" w:hAnsi="Arial" w:cs="Arial"/>
          <w:lang w:eastAsia="ru-RU"/>
        </w:rPr>
        <w:t>ego</w:t>
      </w:r>
      <w:r w:rsidRPr="0035032A">
        <w:rPr>
          <w:rFonts w:ascii="Arial" w:hAnsi="Arial" w:cs="Arial"/>
          <w:lang w:eastAsia="ru-RU"/>
        </w:rPr>
        <w:t xml:space="preserve"> </w:t>
      </w:r>
      <w:r w:rsidR="002E7048">
        <w:rPr>
          <w:rFonts w:ascii="Arial" w:hAnsi="Arial" w:cs="Arial"/>
          <w:lang w:eastAsia="ru-RU"/>
        </w:rPr>
        <w:t xml:space="preserve">cięgła </w:t>
      </w:r>
      <w:r w:rsidRPr="0035032A">
        <w:rPr>
          <w:rFonts w:ascii="Arial" w:hAnsi="Arial" w:cs="Arial"/>
          <w:lang w:eastAsia="ru-RU"/>
        </w:rPr>
        <w:t>do którego zaczepiony jest pręt; znajduje się około 9 metrów powyżej rdzenia reaktora;</w:t>
      </w:r>
    </w:p>
    <w:p w14:paraId="32E5CC22" w14:textId="41F0C52D" w:rsidR="00C26634" w:rsidRPr="0035032A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kabli łączących;</w:t>
      </w:r>
    </w:p>
    <w:p w14:paraId="6BED46B6" w14:textId="7CA68C5D" w:rsidR="00C26634" w:rsidRPr="0035032A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lastRenderedPageBreak/>
        <w:t>przekładni mechanicznej ślimakowej;</w:t>
      </w:r>
    </w:p>
    <w:p w14:paraId="31865EE1" w14:textId="0D39E8A0" w:rsidR="00C763EC" w:rsidRDefault="004914F8" w:rsidP="0053619E">
      <w:pPr>
        <w:pStyle w:val="Lista4"/>
        <w:numPr>
          <w:ilvl w:val="0"/>
          <w:numId w:val="80"/>
        </w:numPr>
        <w:spacing w:before="0" w:line="276" w:lineRule="auto"/>
        <w:ind w:left="1797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elektromagnesu pręta, który powinien być zamontowany wewnątrz przewodu prowadzącego, który jednocześnie pełni funkcję elementu montażowego</w:t>
      </w:r>
    </w:p>
    <w:p w14:paraId="171E3F48" w14:textId="06C0E7B9" w:rsidR="00C26634" w:rsidRPr="0035032A" w:rsidRDefault="004914F8" w:rsidP="00B522B2">
      <w:pPr>
        <w:pStyle w:val="Lista4"/>
        <w:spacing w:before="0" w:line="276" w:lineRule="auto"/>
        <w:ind w:left="1797" w:firstLine="0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 xml:space="preserve"> z ruchomą platformą;</w:t>
      </w:r>
    </w:p>
    <w:p w14:paraId="6B3BDB7F" w14:textId="005AE393" w:rsidR="00C26634" w:rsidRPr="0035032A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linki przełożonej przez przekładnię z podwieszonym elektromagnesem</w:t>
      </w:r>
      <w:r w:rsidR="0046047B">
        <w:rPr>
          <w:rFonts w:ascii="Arial" w:hAnsi="Arial" w:cs="Arial"/>
          <w:lang w:eastAsia="ru-RU"/>
        </w:rPr>
        <w:t>;</w:t>
      </w:r>
    </w:p>
    <w:p w14:paraId="7B815A0B" w14:textId="7D792CAF" w:rsidR="00C26634" w:rsidRPr="0035032A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silnika elektryczny</w:t>
      </w:r>
      <w:r w:rsidR="0046047B">
        <w:rPr>
          <w:rFonts w:ascii="Arial" w:hAnsi="Arial" w:cs="Arial"/>
          <w:lang w:eastAsia="ru-RU"/>
        </w:rPr>
        <w:t>;</w:t>
      </w:r>
    </w:p>
    <w:p w14:paraId="3903FA2C" w14:textId="55FD38B0" w:rsidR="00C26634" w:rsidRDefault="004914F8" w:rsidP="0053619E">
      <w:pPr>
        <w:pStyle w:val="Lista4"/>
        <w:numPr>
          <w:ilvl w:val="0"/>
          <w:numId w:val="80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innych elementów Aparatury Kontrolno-Pomiarowej i Automatyki</w:t>
      </w:r>
      <w:r w:rsidR="00EB7C0C">
        <w:rPr>
          <w:rFonts w:ascii="Arial" w:hAnsi="Arial" w:cs="Arial"/>
          <w:lang w:eastAsia="ru-RU"/>
        </w:rPr>
        <w:t>.</w:t>
      </w:r>
    </w:p>
    <w:p w14:paraId="6E748A35" w14:textId="243BE7A4" w:rsidR="002E7048" w:rsidRPr="0035032A" w:rsidRDefault="002E7048" w:rsidP="002E7048">
      <w:pPr>
        <w:pStyle w:val="Lista4"/>
        <w:spacing w:line="276" w:lineRule="auto"/>
        <w:rPr>
          <w:rFonts w:ascii="Arial" w:hAnsi="Arial" w:cs="Arial"/>
          <w:lang w:eastAsia="ru-RU"/>
        </w:rPr>
      </w:pPr>
      <w:r w:rsidRPr="002E7048">
        <w:rPr>
          <w:rFonts w:ascii="Arial" w:hAnsi="Arial" w:cs="Arial"/>
          <w:lang w:eastAsia="ru-RU"/>
        </w:rPr>
        <w:t>Punkty a i b nie wchodzą w zakres niniejszej modernizacji.</w:t>
      </w:r>
    </w:p>
    <w:p w14:paraId="0BFA45CD" w14:textId="77777777" w:rsidR="00C763EC" w:rsidRDefault="004914F8" w:rsidP="0053619E">
      <w:pPr>
        <w:pStyle w:val="Listapunktowana3"/>
        <w:numPr>
          <w:ilvl w:val="0"/>
          <w:numId w:val="79"/>
        </w:numPr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Jeśli rezerwowe systemy napędowo-kontrolne dla prętów będą wykorzystane</w:t>
      </w:r>
    </w:p>
    <w:p w14:paraId="154CD0CE" w14:textId="2E98FE64" w:rsidR="00C763EC" w:rsidRDefault="004914F8" w:rsidP="00B522B2">
      <w:pPr>
        <w:pStyle w:val="Listapunktowana3"/>
        <w:numPr>
          <w:ilvl w:val="0"/>
          <w:numId w:val="0"/>
        </w:numPr>
        <w:spacing w:line="276" w:lineRule="auto"/>
        <w:ind w:left="1080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np. z powodu awarii istniejących. Dostawca ma zapewnić, uzupełniać na bieżąco system rezerwowy zamawiającego, znajdujący się w siedzibie zamawiającego. Magazyn rezerwowy zamawiającego musi być stale wypełniony co najmniej</w:t>
      </w:r>
    </w:p>
    <w:p w14:paraId="0E0163D6" w14:textId="26E4662E" w:rsidR="00C26634" w:rsidRPr="0035032A" w:rsidRDefault="004914F8" w:rsidP="00B522B2">
      <w:pPr>
        <w:pStyle w:val="Listapunktowana3"/>
        <w:numPr>
          <w:ilvl w:val="0"/>
          <w:numId w:val="0"/>
        </w:numPr>
        <w:spacing w:line="276" w:lineRule="auto"/>
        <w:ind w:left="1080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>2 sprawdzonymi i działającymi system</w:t>
      </w:r>
      <w:r w:rsidR="002E7048">
        <w:rPr>
          <w:rFonts w:ascii="Arial" w:hAnsi="Arial" w:cs="Arial"/>
          <w:lang w:eastAsia="ru-RU"/>
        </w:rPr>
        <w:t>ami</w:t>
      </w:r>
      <w:r w:rsidRPr="0035032A">
        <w:rPr>
          <w:rFonts w:ascii="Arial" w:hAnsi="Arial" w:cs="Arial"/>
          <w:lang w:eastAsia="ru-RU"/>
        </w:rPr>
        <w:t xml:space="preserve"> napędowo-kontrolnym</w:t>
      </w:r>
      <w:r w:rsidR="002E7048">
        <w:rPr>
          <w:rFonts w:ascii="Arial" w:hAnsi="Arial" w:cs="Arial"/>
          <w:lang w:eastAsia="ru-RU"/>
        </w:rPr>
        <w:t>i</w:t>
      </w:r>
      <w:r w:rsidRPr="0035032A">
        <w:rPr>
          <w:rFonts w:ascii="Arial" w:hAnsi="Arial" w:cs="Arial"/>
          <w:lang w:eastAsia="ru-RU"/>
        </w:rPr>
        <w:t>.</w:t>
      </w:r>
    </w:p>
    <w:p w14:paraId="0245DC33" w14:textId="04740B19" w:rsidR="00C26634" w:rsidRPr="0035032A" w:rsidRDefault="004914F8" w:rsidP="00B522B2">
      <w:pPr>
        <w:pStyle w:val="Tekstpodstawowy"/>
        <w:spacing w:line="276" w:lineRule="auto"/>
        <w:rPr>
          <w:rFonts w:ascii="Arial" w:hAnsi="Arial" w:cs="Arial"/>
          <w:lang w:eastAsia="ru-RU"/>
        </w:rPr>
      </w:pPr>
      <w:r w:rsidRPr="0035032A">
        <w:rPr>
          <w:rFonts w:ascii="Arial" w:hAnsi="Arial" w:cs="Arial"/>
          <w:lang w:eastAsia="ru-RU"/>
        </w:rPr>
        <w:t xml:space="preserve">Nowy system powinien posiadać możliwość zamiany/przełączenia trzech znormalizowanych połączeń kablowych pomiędzy prętami PB, PK, PAR. Przypisywanie poszczególnych napędów do wykonywanych funkcji powinna być realizowane na hali reaktora przy tych napędach, </w:t>
      </w:r>
      <w:r w:rsidRPr="00A43511">
        <w:rPr>
          <w:rFonts w:ascii="Arial" w:hAnsi="Arial" w:cs="Arial"/>
          <w:b/>
          <w:bCs/>
          <w:lang w:eastAsia="ru-RU"/>
        </w:rPr>
        <w:t>Uwaga</w:t>
      </w:r>
      <w:r w:rsidRPr="0035032A">
        <w:rPr>
          <w:rFonts w:ascii="Arial" w:hAnsi="Arial" w:cs="Arial"/>
          <w:lang w:eastAsia="ru-RU"/>
        </w:rPr>
        <w:t>: napędy prętów są okresowo zamieniane – przełączanie pomiędzy pełnionymi funkcjami prętów PK, PB i PAR, jest realizowane przez fizyczne przepinanie okablowania.</w:t>
      </w:r>
    </w:p>
    <w:p w14:paraId="1BAA5450" w14:textId="1234D29D" w:rsidR="00C26634" w:rsidRDefault="00C26634" w:rsidP="00B522B2">
      <w:pPr>
        <w:pStyle w:val="Tekstpodstawowywcity"/>
        <w:spacing w:line="276" w:lineRule="auto"/>
      </w:pPr>
    </w:p>
    <w:p w14:paraId="08AAD051" w14:textId="34F3F0F3" w:rsidR="00846379" w:rsidRPr="00B522B2" w:rsidRDefault="00846379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  <w:lang w:val="pl-PL" w:eastAsia="pl-PL"/>
        </w:rPr>
      </w:pPr>
      <w:bookmarkStart w:id="461" w:name="_Toc161136906"/>
      <w:r w:rsidRPr="00B522B2">
        <w:rPr>
          <w:rFonts w:cs="Arial"/>
          <w:sz w:val="22"/>
          <w:szCs w:val="22"/>
          <w:lang w:val="pl-PL" w:eastAsia="pl-PL"/>
        </w:rPr>
        <w:t>Wymagania dla systemu sterowania prętami PB, PK i PAR</w:t>
      </w:r>
      <w:bookmarkEnd w:id="461"/>
    </w:p>
    <w:p w14:paraId="54013528" w14:textId="77777777" w:rsidR="00E4421A" w:rsidRPr="00B522B2" w:rsidRDefault="00FD47A6" w:rsidP="0053619E">
      <w:pPr>
        <w:pStyle w:val="Tekstpodstawowy"/>
        <w:numPr>
          <w:ilvl w:val="0"/>
          <w:numId w:val="127"/>
        </w:numPr>
        <w:spacing w:before="0" w:after="0" w:line="276" w:lineRule="auto"/>
        <w:ind w:left="284" w:firstLine="0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 xml:space="preserve">System sterowania napędami prętów zapewnia </w:t>
      </w:r>
      <w:r w:rsidR="00AA4A0D" w:rsidRPr="00B522B2">
        <w:rPr>
          <w:rFonts w:ascii="Arial" w:hAnsi="Arial" w:cs="Arial"/>
          <w:szCs w:val="22"/>
          <w:lang w:eastAsia="ru-RU"/>
        </w:rPr>
        <w:t>możliwość</w:t>
      </w:r>
      <w:r w:rsidRPr="00B522B2">
        <w:rPr>
          <w:rFonts w:ascii="Arial" w:hAnsi="Arial" w:cs="Arial"/>
          <w:szCs w:val="22"/>
          <w:lang w:eastAsia="ru-RU"/>
        </w:rPr>
        <w:t xml:space="preserve"> indywidualnego sterowania</w:t>
      </w:r>
    </w:p>
    <w:p w14:paraId="3AEF0A6D" w14:textId="11AA6A9E" w:rsidR="0067335D" w:rsidRPr="00B522B2" w:rsidRDefault="00FD47A6" w:rsidP="00B522B2">
      <w:pPr>
        <w:pStyle w:val="Tekstpodstawowy"/>
        <w:spacing w:before="0" w:after="0" w:line="276" w:lineRule="auto"/>
        <w:ind w:firstLine="709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prętami PB (min. 6 sztuk), PK (min. 8 sztuk), PAR (1 sztuka).</w:t>
      </w:r>
    </w:p>
    <w:p w14:paraId="01381CD4" w14:textId="77777777" w:rsidR="00340A65" w:rsidRPr="00B522B2" w:rsidRDefault="00FD47A6" w:rsidP="0053619E">
      <w:pPr>
        <w:pStyle w:val="Nagwek8"/>
        <w:numPr>
          <w:ilvl w:val="0"/>
          <w:numId w:val="127"/>
        </w:numPr>
        <w:spacing w:before="0" w:line="276" w:lineRule="auto"/>
        <w:ind w:left="284" w:firstLine="0"/>
        <w:rPr>
          <w:rFonts w:ascii="Arial" w:hAnsi="Arial" w:cs="Arial"/>
          <w:sz w:val="22"/>
          <w:szCs w:val="22"/>
          <w:lang w:eastAsia="ru-RU"/>
        </w:rPr>
      </w:pPr>
      <w:r w:rsidRPr="00B522B2">
        <w:rPr>
          <w:rFonts w:ascii="Arial" w:hAnsi="Arial" w:cs="Arial"/>
          <w:sz w:val="22"/>
          <w:szCs w:val="22"/>
          <w:lang w:eastAsia="ru-RU"/>
        </w:rPr>
        <w:t xml:space="preserve">Zadaniem systemu jest realizacja logiki sterowania prętami oraz monitorowania ich </w:t>
      </w:r>
      <w:r w:rsidR="00340A65" w:rsidRPr="00B522B2">
        <w:rPr>
          <w:rFonts w:ascii="Arial" w:hAnsi="Arial" w:cs="Arial"/>
          <w:sz w:val="22"/>
          <w:szCs w:val="22"/>
          <w:lang w:eastAsia="ru-RU"/>
        </w:rPr>
        <w:t xml:space="preserve">  </w:t>
      </w:r>
    </w:p>
    <w:p w14:paraId="6356C8D7" w14:textId="4A3A7918" w:rsidR="009F134E" w:rsidRPr="00B522B2" w:rsidRDefault="00340A65" w:rsidP="00B522B2">
      <w:pPr>
        <w:pStyle w:val="Nagwek8"/>
        <w:spacing w:before="0" w:line="276" w:lineRule="auto"/>
        <w:ind w:left="284"/>
        <w:rPr>
          <w:rFonts w:ascii="Arial" w:hAnsi="Arial" w:cs="Arial"/>
          <w:sz w:val="22"/>
          <w:szCs w:val="22"/>
          <w:lang w:eastAsia="ru-RU"/>
        </w:rPr>
      </w:pPr>
      <w:r w:rsidRPr="00B522B2">
        <w:rPr>
          <w:rFonts w:ascii="Arial" w:hAnsi="Arial" w:cs="Arial"/>
          <w:sz w:val="22"/>
          <w:szCs w:val="22"/>
          <w:lang w:eastAsia="ru-RU"/>
        </w:rPr>
        <w:t xml:space="preserve">       s</w:t>
      </w:r>
      <w:r w:rsidR="00FD47A6" w:rsidRPr="00B522B2">
        <w:rPr>
          <w:rFonts w:ascii="Arial" w:hAnsi="Arial" w:cs="Arial"/>
          <w:sz w:val="22"/>
          <w:szCs w:val="22"/>
          <w:lang w:eastAsia="ru-RU"/>
        </w:rPr>
        <w:t>tanu</w:t>
      </w:r>
      <w:r w:rsidRPr="00B522B2">
        <w:rPr>
          <w:rFonts w:ascii="Arial" w:hAnsi="Arial" w:cs="Arial"/>
          <w:sz w:val="22"/>
          <w:szCs w:val="22"/>
          <w:lang w:eastAsia="ru-RU"/>
        </w:rPr>
        <w:t xml:space="preserve"> </w:t>
      </w:r>
      <w:r w:rsidR="00FD47A6" w:rsidRPr="00B522B2">
        <w:rPr>
          <w:rFonts w:ascii="Arial" w:hAnsi="Arial" w:cs="Arial"/>
          <w:sz w:val="22"/>
          <w:szCs w:val="22"/>
          <w:lang w:eastAsia="ru-RU"/>
        </w:rPr>
        <w:t>i pozycji.</w:t>
      </w:r>
    </w:p>
    <w:p w14:paraId="15335B32" w14:textId="77777777" w:rsidR="00E102D6" w:rsidRPr="00B522B2" w:rsidRDefault="00FD47A6" w:rsidP="0053619E">
      <w:pPr>
        <w:pStyle w:val="Tekstpodstawowy"/>
        <w:numPr>
          <w:ilvl w:val="0"/>
          <w:numId w:val="127"/>
        </w:numPr>
        <w:spacing w:before="0" w:after="0" w:line="276" w:lineRule="auto"/>
        <w:ind w:left="142" w:firstLine="142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 xml:space="preserve">Każda grupa prętów PK, PB i PAR zawiera indywidualny system sterowania prętów </w:t>
      </w:r>
    </w:p>
    <w:p w14:paraId="078A2039" w14:textId="5531E77D" w:rsidR="00EF7433" w:rsidRPr="00B522B2" w:rsidRDefault="005347EF" w:rsidP="00B522B2">
      <w:pPr>
        <w:pStyle w:val="Tekstpodstawowy"/>
        <w:spacing w:before="0" w:after="0"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 xml:space="preserve">     </w:t>
      </w:r>
      <w:r w:rsidR="004105D5" w:rsidRPr="00B522B2">
        <w:rPr>
          <w:rFonts w:ascii="Arial" w:hAnsi="Arial" w:cs="Arial"/>
          <w:szCs w:val="22"/>
          <w:lang w:eastAsia="ru-RU"/>
        </w:rPr>
        <w:tab/>
      </w:r>
      <w:r w:rsidR="00FD47A6" w:rsidRPr="00B522B2">
        <w:rPr>
          <w:rFonts w:ascii="Arial" w:hAnsi="Arial" w:cs="Arial"/>
          <w:szCs w:val="22"/>
          <w:lang w:eastAsia="ru-RU"/>
        </w:rPr>
        <w:t>– nie dotyczy monitoringu.</w:t>
      </w:r>
    </w:p>
    <w:p w14:paraId="33C53BF9" w14:textId="77777777" w:rsidR="00C26634" w:rsidRPr="00B522B2" w:rsidRDefault="00FD47A6" w:rsidP="0053619E">
      <w:pPr>
        <w:pStyle w:val="Nagwek8"/>
        <w:numPr>
          <w:ilvl w:val="0"/>
          <w:numId w:val="127"/>
        </w:numPr>
        <w:spacing w:line="276" w:lineRule="auto"/>
        <w:ind w:hanging="436"/>
        <w:rPr>
          <w:rFonts w:ascii="Arial" w:hAnsi="Arial" w:cs="Arial"/>
          <w:sz w:val="22"/>
          <w:szCs w:val="22"/>
          <w:lang w:eastAsia="ru-RU"/>
        </w:rPr>
      </w:pPr>
      <w:r w:rsidRPr="00B522B2">
        <w:rPr>
          <w:rFonts w:ascii="Arial" w:hAnsi="Arial" w:cs="Arial"/>
          <w:sz w:val="22"/>
          <w:szCs w:val="22"/>
          <w:lang w:eastAsia="ru-RU"/>
        </w:rPr>
        <w:t>Sygnały wejściowe do systemu:</w:t>
      </w:r>
    </w:p>
    <w:p w14:paraId="688D19C0" w14:textId="572A7A93" w:rsidR="00FD47A6" w:rsidRPr="00B522B2" w:rsidRDefault="000B6210" w:rsidP="0053619E">
      <w:pPr>
        <w:pStyle w:val="Akapitzlist"/>
        <w:numPr>
          <w:ilvl w:val="0"/>
          <w:numId w:val="92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Indywidualne</w:t>
      </w:r>
      <w:r w:rsidR="00FD47A6" w:rsidRPr="00B522B2">
        <w:rPr>
          <w:rFonts w:ascii="Arial" w:hAnsi="Arial" w:cs="Arial"/>
          <w:szCs w:val="22"/>
          <w:lang w:eastAsia="ru-RU"/>
        </w:rPr>
        <w:t xml:space="preserve"> przyciski sterujące kierunkiem ruchu napędu pręta</w:t>
      </w:r>
      <w:r w:rsidR="000D46FA" w:rsidRPr="00B522B2">
        <w:rPr>
          <w:rFonts w:ascii="Arial" w:hAnsi="Arial" w:cs="Arial"/>
          <w:szCs w:val="22"/>
          <w:lang w:eastAsia="ru-RU"/>
        </w:rPr>
        <w:t>.</w:t>
      </w:r>
      <w:r w:rsidR="00FD47A6" w:rsidRPr="00B522B2">
        <w:rPr>
          <w:rFonts w:ascii="Arial" w:hAnsi="Arial" w:cs="Arial"/>
          <w:szCs w:val="22"/>
          <w:lang w:eastAsia="ru-RU"/>
        </w:rPr>
        <w:t xml:space="preserve"> </w:t>
      </w:r>
    </w:p>
    <w:p w14:paraId="0821C78D" w14:textId="239D6E0D" w:rsidR="00FD47A6" w:rsidRPr="00B522B2" w:rsidRDefault="00FD47A6" w:rsidP="0053619E">
      <w:pPr>
        <w:pStyle w:val="Akapitzlist"/>
        <w:numPr>
          <w:ilvl w:val="0"/>
          <w:numId w:val="92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 xml:space="preserve">Grupowe przyciski sterujące kierunkiem ruchu grupy napędów </w:t>
      </w:r>
      <w:r w:rsidR="002E7048" w:rsidRPr="00B522B2">
        <w:rPr>
          <w:rFonts w:ascii="Arial" w:hAnsi="Arial" w:cs="Arial"/>
          <w:szCs w:val="22"/>
          <w:lang w:eastAsia="ru-RU"/>
        </w:rPr>
        <w:t>pręt</w:t>
      </w:r>
      <w:r w:rsidR="002E7048">
        <w:rPr>
          <w:rFonts w:ascii="Arial" w:hAnsi="Arial" w:cs="Arial"/>
          <w:szCs w:val="22"/>
          <w:lang w:eastAsia="ru-RU"/>
        </w:rPr>
        <w:t>ów</w:t>
      </w:r>
      <w:r w:rsidR="000D46FA" w:rsidRPr="00B522B2">
        <w:rPr>
          <w:rFonts w:ascii="Arial" w:hAnsi="Arial" w:cs="Arial"/>
          <w:szCs w:val="22"/>
          <w:lang w:eastAsia="ru-RU"/>
        </w:rPr>
        <w:t>.</w:t>
      </w:r>
    </w:p>
    <w:p w14:paraId="12F115D0" w14:textId="2DB711A5" w:rsidR="00FD47A6" w:rsidRPr="00B522B2" w:rsidRDefault="00FD47A6" w:rsidP="0053619E">
      <w:pPr>
        <w:pStyle w:val="Akapitzlist"/>
        <w:numPr>
          <w:ilvl w:val="0"/>
          <w:numId w:val="92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Sygnały zezwalające na ruch prętów „do góry” z UAZ i RPS</w:t>
      </w:r>
      <w:r w:rsidR="000D46FA" w:rsidRPr="00B522B2">
        <w:rPr>
          <w:rFonts w:ascii="Arial" w:hAnsi="Arial" w:cs="Arial"/>
          <w:szCs w:val="22"/>
          <w:lang w:eastAsia="ru-RU"/>
        </w:rPr>
        <w:t>.</w:t>
      </w:r>
    </w:p>
    <w:p w14:paraId="45DE78C5" w14:textId="417982BA" w:rsidR="00FD47A6" w:rsidRDefault="00FD47A6" w:rsidP="0053619E">
      <w:pPr>
        <w:pStyle w:val="Akapitzlist"/>
        <w:numPr>
          <w:ilvl w:val="0"/>
          <w:numId w:val="92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Sygnały zezwalające na ruch prętów „do góry” z systemów technologicznych</w:t>
      </w:r>
      <w:r w:rsidR="002E7048">
        <w:rPr>
          <w:rFonts w:ascii="Arial" w:hAnsi="Arial" w:cs="Arial"/>
          <w:szCs w:val="22"/>
          <w:lang w:eastAsia="ru-RU"/>
        </w:rPr>
        <w:t xml:space="preserve"> </w:t>
      </w:r>
      <w:r w:rsidRPr="002E7048">
        <w:rPr>
          <w:rFonts w:ascii="Arial" w:hAnsi="Arial" w:cs="Arial"/>
          <w:szCs w:val="22"/>
          <w:lang w:eastAsia="ru-RU"/>
        </w:rPr>
        <w:t>(ok. 10 sygnałów)</w:t>
      </w:r>
      <w:r w:rsidR="000D46FA" w:rsidRPr="002E7048">
        <w:rPr>
          <w:rFonts w:ascii="Arial" w:hAnsi="Arial" w:cs="Arial"/>
          <w:szCs w:val="22"/>
          <w:lang w:eastAsia="ru-RU"/>
        </w:rPr>
        <w:t>.</w:t>
      </w:r>
    </w:p>
    <w:p w14:paraId="4A92D18E" w14:textId="4440DFD0" w:rsidR="002E7048" w:rsidRPr="002E7048" w:rsidRDefault="002E7048" w:rsidP="0053619E">
      <w:pPr>
        <w:pStyle w:val="Akapitzlist"/>
        <w:numPr>
          <w:ilvl w:val="0"/>
          <w:numId w:val="92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2E7048">
        <w:rPr>
          <w:rFonts w:ascii="Arial" w:hAnsi="Arial" w:cs="Arial"/>
          <w:szCs w:val="22"/>
          <w:lang w:eastAsia="ru-RU"/>
        </w:rPr>
        <w:t>Sygnały inicjujące zrzut prętów i sprowadzające napęd pręta w pozycję dolną.</w:t>
      </w:r>
    </w:p>
    <w:p w14:paraId="75FE2F71" w14:textId="77777777" w:rsidR="002E7048" w:rsidRPr="00B522B2" w:rsidRDefault="002E7048" w:rsidP="00B522B2">
      <w:pPr>
        <w:pStyle w:val="Akapitzlist"/>
        <w:spacing w:line="276" w:lineRule="auto"/>
        <w:rPr>
          <w:rFonts w:ascii="Arial" w:hAnsi="Arial" w:cs="Arial"/>
          <w:szCs w:val="22"/>
          <w:lang w:eastAsia="ru-RU"/>
        </w:rPr>
      </w:pPr>
    </w:p>
    <w:p w14:paraId="5CF5EF8C" w14:textId="77777777" w:rsidR="00EF7433" w:rsidRPr="00B522B2" w:rsidRDefault="00EF7433" w:rsidP="00B522B2">
      <w:pPr>
        <w:pStyle w:val="Akapitzlist"/>
        <w:spacing w:line="276" w:lineRule="auto"/>
        <w:rPr>
          <w:rFonts w:ascii="Arial" w:hAnsi="Arial" w:cs="Arial"/>
          <w:szCs w:val="22"/>
          <w:lang w:eastAsia="ru-RU"/>
        </w:rPr>
      </w:pPr>
    </w:p>
    <w:p w14:paraId="3553F1A7" w14:textId="77777777" w:rsidR="00C26634" w:rsidRPr="00B522B2" w:rsidRDefault="00FD47A6" w:rsidP="0053619E">
      <w:pPr>
        <w:pStyle w:val="Nagwek8"/>
        <w:numPr>
          <w:ilvl w:val="0"/>
          <w:numId w:val="127"/>
        </w:numPr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B522B2">
        <w:rPr>
          <w:rFonts w:ascii="Arial" w:hAnsi="Arial" w:cs="Arial"/>
          <w:sz w:val="22"/>
          <w:szCs w:val="22"/>
          <w:lang w:eastAsia="ru-RU"/>
        </w:rPr>
        <w:t>Sygnały wyjściowe:</w:t>
      </w:r>
    </w:p>
    <w:p w14:paraId="66D65754" w14:textId="6667F82C" w:rsidR="00FD47A6" w:rsidRPr="00B522B2" w:rsidRDefault="00FD47A6" w:rsidP="0053619E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Indywidualne wskaźniki aktualnej pozycji elektromagnesu na pulpicie operatora</w:t>
      </w:r>
      <w:r w:rsidR="000D46FA" w:rsidRPr="00B522B2">
        <w:rPr>
          <w:rFonts w:ascii="Arial" w:hAnsi="Arial" w:cs="Arial"/>
          <w:szCs w:val="22"/>
          <w:lang w:eastAsia="ru-RU"/>
        </w:rPr>
        <w:t>.</w:t>
      </w:r>
    </w:p>
    <w:p w14:paraId="47E12821" w14:textId="78EAF116" w:rsidR="00FD47A6" w:rsidRPr="00B522B2" w:rsidRDefault="00FD47A6" w:rsidP="0053619E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Lampki sygnalizujące pozycję i stan elektromagnesu: góra, dół, trzyma (obecność zwory)</w:t>
      </w:r>
      <w:r w:rsidR="000D46FA" w:rsidRPr="00B522B2">
        <w:rPr>
          <w:rFonts w:ascii="Arial" w:hAnsi="Arial" w:cs="Arial"/>
          <w:szCs w:val="22"/>
          <w:lang w:eastAsia="ru-RU"/>
        </w:rPr>
        <w:t>.</w:t>
      </w:r>
    </w:p>
    <w:p w14:paraId="23CD5913" w14:textId="5D524B45" w:rsidR="00FD47A6" w:rsidRPr="00B522B2" w:rsidRDefault="00FD47A6" w:rsidP="0053619E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 xml:space="preserve">Lampka sygnalizująca pozycję zwory </w:t>
      </w:r>
      <w:r w:rsidR="000B6210" w:rsidRPr="00B522B2">
        <w:rPr>
          <w:rFonts w:ascii="Arial" w:hAnsi="Arial" w:cs="Arial"/>
          <w:szCs w:val="22"/>
          <w:lang w:eastAsia="ru-RU"/>
        </w:rPr>
        <w:t>elektromagnesu</w:t>
      </w:r>
      <w:r w:rsidRPr="00B522B2">
        <w:rPr>
          <w:rFonts w:ascii="Arial" w:hAnsi="Arial" w:cs="Arial"/>
          <w:szCs w:val="22"/>
          <w:lang w:eastAsia="ru-RU"/>
        </w:rPr>
        <w:t>: pręt opadł</w:t>
      </w:r>
      <w:r w:rsidR="000D46FA" w:rsidRPr="00B522B2">
        <w:rPr>
          <w:rFonts w:ascii="Arial" w:hAnsi="Arial" w:cs="Arial"/>
          <w:szCs w:val="22"/>
          <w:lang w:eastAsia="ru-RU"/>
        </w:rPr>
        <w:t>.</w:t>
      </w:r>
    </w:p>
    <w:p w14:paraId="17DEF4A3" w14:textId="4597475C" w:rsidR="00FD47A6" w:rsidRPr="00B522B2" w:rsidRDefault="00FD47A6" w:rsidP="0053619E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lastRenderedPageBreak/>
        <w:t>Dla pręta PAR lampki sygnalizujące zakres położenia: 30%, 50%, 70%</w:t>
      </w:r>
      <w:r w:rsidR="00C14E6C" w:rsidRPr="00B522B2">
        <w:rPr>
          <w:rFonts w:ascii="Arial" w:hAnsi="Arial" w:cs="Arial"/>
          <w:szCs w:val="22"/>
          <w:lang w:eastAsia="ru-RU"/>
        </w:rPr>
        <w:t>.</w:t>
      </w:r>
    </w:p>
    <w:p w14:paraId="5F5BD6AC" w14:textId="77777777" w:rsidR="00FD47A6" w:rsidRPr="00B522B2" w:rsidRDefault="00FD47A6" w:rsidP="0053619E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Panel HMI:</w:t>
      </w:r>
    </w:p>
    <w:p w14:paraId="61476CEF" w14:textId="77777777" w:rsidR="00FD47A6" w:rsidRPr="00B522B2" w:rsidRDefault="00FD47A6" w:rsidP="0053619E">
      <w:pPr>
        <w:pStyle w:val="Akapitzlist"/>
        <w:numPr>
          <w:ilvl w:val="1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Informacja o stanie systemu sterowania napędami prętów w szczególności:</w:t>
      </w:r>
    </w:p>
    <w:p w14:paraId="0C2AEE9C" w14:textId="67EFD2FF" w:rsidR="00FD47A6" w:rsidRPr="00B522B2" w:rsidRDefault="00FD47A6" w:rsidP="0053619E">
      <w:pPr>
        <w:pStyle w:val="Akapitzlist"/>
        <w:numPr>
          <w:ilvl w:val="2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Stan sterownika napędu (autodiagnostyka)</w:t>
      </w:r>
      <w:r w:rsidR="00CD006A" w:rsidRPr="00B522B2">
        <w:rPr>
          <w:rFonts w:ascii="Arial" w:hAnsi="Arial" w:cs="Arial"/>
          <w:szCs w:val="22"/>
          <w:lang w:eastAsia="ru-RU"/>
        </w:rPr>
        <w:t>;</w:t>
      </w:r>
    </w:p>
    <w:p w14:paraId="66108BB8" w14:textId="4DC59B90" w:rsidR="00FD47A6" w:rsidRPr="00B522B2" w:rsidRDefault="00FD47A6" w:rsidP="0053619E">
      <w:pPr>
        <w:pStyle w:val="Akapitzlist"/>
        <w:numPr>
          <w:ilvl w:val="2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Pobierany prąd/przeciążenie</w:t>
      </w:r>
      <w:r w:rsidR="00CD006A" w:rsidRPr="00B522B2">
        <w:rPr>
          <w:rFonts w:ascii="Arial" w:hAnsi="Arial" w:cs="Arial"/>
          <w:szCs w:val="22"/>
          <w:lang w:eastAsia="ru-RU"/>
        </w:rPr>
        <w:t>;</w:t>
      </w:r>
    </w:p>
    <w:p w14:paraId="23CD02C3" w14:textId="187BC5D1" w:rsidR="00FD47A6" w:rsidRPr="00B522B2" w:rsidRDefault="00FD47A6" w:rsidP="0053619E">
      <w:pPr>
        <w:pStyle w:val="Akapitzlist"/>
        <w:numPr>
          <w:ilvl w:val="2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 xml:space="preserve">STO (styk NC na przyciskach wymuszających </w:t>
      </w:r>
      <w:r w:rsidR="000738EF" w:rsidRPr="00B522B2">
        <w:rPr>
          <w:rFonts w:ascii="Arial" w:hAnsi="Arial" w:cs="Arial"/>
          <w:szCs w:val="22"/>
          <w:lang w:eastAsia="ru-RU"/>
        </w:rPr>
        <w:t>ruch</w:t>
      </w:r>
      <w:r w:rsidRPr="00B522B2">
        <w:rPr>
          <w:rFonts w:ascii="Arial" w:hAnsi="Arial" w:cs="Arial"/>
          <w:szCs w:val="22"/>
          <w:lang w:eastAsia="ru-RU"/>
        </w:rPr>
        <w:t>)</w:t>
      </w:r>
      <w:r w:rsidR="009173DA" w:rsidRPr="00B522B2">
        <w:rPr>
          <w:rFonts w:ascii="Arial" w:hAnsi="Arial" w:cs="Arial"/>
          <w:szCs w:val="22"/>
          <w:lang w:eastAsia="ru-RU"/>
        </w:rPr>
        <w:t>.</w:t>
      </w:r>
    </w:p>
    <w:p w14:paraId="0AEFC26B" w14:textId="54164666" w:rsidR="00FD47A6" w:rsidRPr="00B522B2" w:rsidRDefault="00FD47A6" w:rsidP="0053619E">
      <w:pPr>
        <w:pStyle w:val="Akapitzlist"/>
        <w:numPr>
          <w:ilvl w:val="1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Pomiar ostatniego czasu spadku każdego z prętów</w:t>
      </w:r>
      <w:r w:rsidR="009173DA" w:rsidRPr="00B522B2">
        <w:rPr>
          <w:rFonts w:ascii="Arial" w:hAnsi="Arial" w:cs="Arial"/>
          <w:szCs w:val="22"/>
          <w:lang w:eastAsia="ru-RU"/>
        </w:rPr>
        <w:t>.</w:t>
      </w:r>
    </w:p>
    <w:p w14:paraId="2B02329A" w14:textId="44AE324E" w:rsidR="00FD47A6" w:rsidRPr="00B522B2" w:rsidRDefault="00FD47A6" w:rsidP="0053619E">
      <w:pPr>
        <w:pStyle w:val="Akapitzlist"/>
        <w:numPr>
          <w:ilvl w:val="1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Aktualny pomiar</w:t>
      </w:r>
      <w:r w:rsidR="005D13C2" w:rsidRPr="00B522B2">
        <w:rPr>
          <w:rFonts w:ascii="Arial" w:hAnsi="Arial" w:cs="Arial"/>
          <w:szCs w:val="22"/>
          <w:lang w:eastAsia="ru-RU"/>
        </w:rPr>
        <w:t xml:space="preserve"> - </w:t>
      </w:r>
      <w:r w:rsidRPr="00B522B2">
        <w:rPr>
          <w:rFonts w:ascii="Arial" w:hAnsi="Arial" w:cs="Arial"/>
          <w:szCs w:val="22"/>
          <w:lang w:eastAsia="ru-RU"/>
        </w:rPr>
        <w:t>mas</w:t>
      </w:r>
      <w:r w:rsidR="005D13C2" w:rsidRPr="00B522B2">
        <w:rPr>
          <w:rFonts w:ascii="Arial" w:hAnsi="Arial" w:cs="Arial"/>
          <w:szCs w:val="22"/>
          <w:lang w:eastAsia="ru-RU"/>
        </w:rPr>
        <w:t>a</w:t>
      </w:r>
      <w:r w:rsidRPr="00B522B2">
        <w:rPr>
          <w:rFonts w:ascii="Arial" w:hAnsi="Arial" w:cs="Arial"/>
          <w:szCs w:val="22"/>
          <w:lang w:eastAsia="ru-RU"/>
        </w:rPr>
        <w:t xml:space="preserve"> podwieszonego zestawu pręta </w:t>
      </w:r>
      <w:r w:rsidR="00B9022F" w:rsidRPr="00B522B2">
        <w:rPr>
          <w:rFonts w:ascii="Arial" w:hAnsi="Arial" w:cs="Arial"/>
          <w:szCs w:val="22"/>
          <w:lang w:eastAsia="ru-RU"/>
        </w:rPr>
        <w:t>przyczepiona</w:t>
      </w:r>
      <w:r w:rsidRPr="00B522B2">
        <w:rPr>
          <w:rFonts w:ascii="Arial" w:hAnsi="Arial" w:cs="Arial"/>
          <w:szCs w:val="22"/>
          <w:lang w:eastAsia="ru-RU"/>
        </w:rPr>
        <w:t xml:space="preserve"> pod </w:t>
      </w:r>
      <w:r w:rsidR="000738EF" w:rsidRPr="00B522B2">
        <w:rPr>
          <w:rFonts w:ascii="Arial" w:hAnsi="Arial" w:cs="Arial"/>
          <w:szCs w:val="22"/>
          <w:lang w:eastAsia="ru-RU"/>
        </w:rPr>
        <w:t>elektromagnes</w:t>
      </w:r>
      <w:r w:rsidR="009173DA" w:rsidRPr="00B522B2">
        <w:rPr>
          <w:rFonts w:ascii="Arial" w:hAnsi="Arial" w:cs="Arial"/>
          <w:szCs w:val="22"/>
          <w:lang w:eastAsia="ru-RU"/>
        </w:rPr>
        <w:t>.</w:t>
      </w:r>
    </w:p>
    <w:p w14:paraId="00087F64" w14:textId="77777777" w:rsidR="00B64913" w:rsidRPr="00B522B2" w:rsidRDefault="00FD47A6" w:rsidP="0053619E">
      <w:pPr>
        <w:pStyle w:val="Akapitzlist"/>
        <w:numPr>
          <w:ilvl w:val="1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Ilość spadków prętów z ostatniego roku</w:t>
      </w:r>
      <w:r w:rsidR="009173DA" w:rsidRPr="00B522B2">
        <w:rPr>
          <w:rFonts w:ascii="Arial" w:hAnsi="Arial" w:cs="Arial"/>
          <w:szCs w:val="22"/>
          <w:lang w:eastAsia="ru-RU"/>
        </w:rPr>
        <w:t>.</w:t>
      </w:r>
    </w:p>
    <w:p w14:paraId="0E5A25FA" w14:textId="659E2BF0" w:rsidR="00B64913" w:rsidRPr="00B522B2" w:rsidRDefault="00B64913" w:rsidP="0053619E">
      <w:pPr>
        <w:pStyle w:val="Akapitzlist"/>
        <w:numPr>
          <w:ilvl w:val="1"/>
          <w:numId w:val="93"/>
        </w:numPr>
        <w:spacing w:line="276" w:lineRule="auto"/>
        <w:rPr>
          <w:rFonts w:ascii="Arial" w:hAnsi="Arial" w:cs="Arial"/>
          <w:szCs w:val="22"/>
          <w:lang w:eastAsia="ru-RU"/>
        </w:rPr>
      </w:pPr>
      <w:r w:rsidRPr="00B522B2">
        <w:rPr>
          <w:rFonts w:ascii="Arial" w:hAnsi="Arial" w:cs="Arial"/>
          <w:szCs w:val="22"/>
          <w:lang w:eastAsia="ru-RU"/>
        </w:rPr>
        <w:t>Aktualna prędkość ruchu indywidualnego napędu pręta.</w:t>
      </w:r>
    </w:p>
    <w:p w14:paraId="7F3FF249" w14:textId="77777777" w:rsidR="00133513" w:rsidRPr="00B522B2" w:rsidRDefault="00133513" w:rsidP="00B522B2">
      <w:pPr>
        <w:spacing w:line="276" w:lineRule="auto"/>
        <w:rPr>
          <w:rFonts w:ascii="Arial" w:hAnsi="Arial" w:cs="Arial"/>
          <w:szCs w:val="22"/>
          <w:lang w:eastAsia="ru-RU"/>
        </w:rPr>
      </w:pPr>
    </w:p>
    <w:p w14:paraId="25366BE9" w14:textId="13987E22" w:rsidR="00133513" w:rsidRPr="00B522B2" w:rsidRDefault="00FD47A6" w:rsidP="00B522B2">
      <w:pPr>
        <w:pStyle w:val="Nagwek8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B522B2">
        <w:rPr>
          <w:rFonts w:ascii="Arial" w:hAnsi="Arial" w:cs="Arial"/>
          <w:sz w:val="22"/>
          <w:szCs w:val="22"/>
          <w:lang w:eastAsia="ru-RU"/>
        </w:rPr>
        <w:t xml:space="preserve">System nie zawiera blokad warunkujących ruch pręta „w dół” wynikających z </w:t>
      </w:r>
      <w:r w:rsidR="0067161C" w:rsidRPr="00B522B2">
        <w:rPr>
          <w:rFonts w:ascii="Arial" w:hAnsi="Arial" w:cs="Arial"/>
          <w:sz w:val="22"/>
          <w:szCs w:val="22"/>
          <w:lang w:eastAsia="ru-RU"/>
        </w:rPr>
        <w:t>położenia</w:t>
      </w:r>
      <w:r w:rsidRPr="00B522B2">
        <w:rPr>
          <w:rFonts w:ascii="Arial" w:hAnsi="Arial" w:cs="Arial"/>
          <w:sz w:val="22"/>
          <w:szCs w:val="22"/>
          <w:lang w:eastAsia="ru-RU"/>
        </w:rPr>
        <w:t xml:space="preserve"> napędu pręta.</w:t>
      </w:r>
    </w:p>
    <w:p w14:paraId="7E10B604" w14:textId="77777777" w:rsidR="00585F7D" w:rsidRPr="00B522B2" w:rsidRDefault="00585F7D" w:rsidP="00B522B2">
      <w:pPr>
        <w:spacing w:line="276" w:lineRule="auto"/>
        <w:rPr>
          <w:rFonts w:ascii="Arial" w:hAnsi="Arial" w:cs="Arial"/>
          <w:szCs w:val="22"/>
          <w:lang w:eastAsia="ru-RU"/>
        </w:rPr>
      </w:pPr>
    </w:p>
    <w:p w14:paraId="429D61E7" w14:textId="77777777" w:rsidR="00082FF2" w:rsidRPr="00B522B2" w:rsidRDefault="00FD47A6" w:rsidP="00B522B2">
      <w:pPr>
        <w:pStyle w:val="Nagwek8"/>
        <w:spacing w:line="276" w:lineRule="auto"/>
        <w:rPr>
          <w:rFonts w:ascii="Arial" w:hAnsi="Arial" w:cs="Arial"/>
          <w:sz w:val="22"/>
          <w:szCs w:val="22"/>
        </w:rPr>
      </w:pPr>
      <w:r w:rsidRPr="00B522B2">
        <w:rPr>
          <w:rFonts w:ascii="Arial" w:hAnsi="Arial" w:cs="Arial"/>
          <w:sz w:val="22"/>
          <w:szCs w:val="22"/>
        </w:rPr>
        <w:t>System powinien realizować wzajemne blokady ruchu prętów:</w:t>
      </w:r>
    </w:p>
    <w:p w14:paraId="42BDA982" w14:textId="77777777" w:rsidR="00082FF2" w:rsidRPr="00B522B2" w:rsidRDefault="00082FF2" w:rsidP="00B522B2">
      <w:pPr>
        <w:pStyle w:val="Nagwek8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5454538D" w14:textId="253A40DA" w:rsidR="00FD47A6" w:rsidRPr="00B522B2" w:rsidRDefault="00FD47A6" w:rsidP="0053619E">
      <w:pPr>
        <w:pStyle w:val="Nagwek8"/>
        <w:numPr>
          <w:ilvl w:val="0"/>
          <w:numId w:val="9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522B2">
        <w:rPr>
          <w:rFonts w:ascii="Arial" w:hAnsi="Arial" w:cs="Arial"/>
          <w:b/>
          <w:bCs/>
          <w:sz w:val="22"/>
          <w:szCs w:val="22"/>
        </w:rPr>
        <w:t>Blokada ruchu do góry prętów bezpieczeństwa (blokada rozruchu)</w:t>
      </w:r>
      <w:r w:rsidR="00157F5A" w:rsidRPr="00B522B2">
        <w:rPr>
          <w:rFonts w:ascii="Arial" w:hAnsi="Arial" w:cs="Arial"/>
          <w:b/>
          <w:bCs/>
          <w:sz w:val="22"/>
          <w:szCs w:val="22"/>
        </w:rPr>
        <w:t>;</w:t>
      </w:r>
    </w:p>
    <w:p w14:paraId="42162881" w14:textId="77777777" w:rsidR="00FD47A6" w:rsidRPr="00B522B2" w:rsidRDefault="00FD47A6" w:rsidP="00B522B2">
      <w:pPr>
        <w:pStyle w:val="Tekstpodstawowyzwciciem2"/>
        <w:spacing w:line="276" w:lineRule="auto"/>
        <w:ind w:left="426" w:firstLine="0"/>
        <w:jc w:val="both"/>
        <w:rPr>
          <w:rFonts w:ascii="Arial" w:hAnsi="Arial" w:cs="Arial"/>
        </w:rPr>
      </w:pPr>
      <w:r w:rsidRPr="00B522B2">
        <w:rPr>
          <w:rFonts w:ascii="Arial" w:hAnsi="Arial" w:cs="Arial"/>
        </w:rPr>
        <w:t>Przekaźnik BRR (blokada rozruchu reaktora) uniemożliwia podnoszenie prętów bezpieczeństwa przed spełnieniem następujących warunków:</w:t>
      </w:r>
    </w:p>
    <w:p w14:paraId="671CC65C" w14:textId="6DA19AC7" w:rsidR="00FD47A6" w:rsidRPr="00B522B2" w:rsidRDefault="00FD47A6" w:rsidP="0053619E">
      <w:pPr>
        <w:pStyle w:val="Tekstpodstawowyzwciciem2"/>
        <w:numPr>
          <w:ilvl w:val="0"/>
          <w:numId w:val="70"/>
        </w:numPr>
        <w:spacing w:line="276" w:lineRule="auto"/>
        <w:ind w:left="851"/>
        <w:jc w:val="both"/>
        <w:rPr>
          <w:rFonts w:ascii="Arial" w:hAnsi="Arial" w:cs="Arial"/>
        </w:rPr>
      </w:pPr>
      <w:r w:rsidRPr="00B522B2">
        <w:rPr>
          <w:rFonts w:ascii="Arial" w:hAnsi="Arial" w:cs="Arial"/>
        </w:rPr>
        <w:t>Sygnał gotowości układu RPS i UAZ (będzie zamknięty obwód awaryjnego wyłączania</w:t>
      </w:r>
      <w:r w:rsidR="002E7048">
        <w:rPr>
          <w:rFonts w:ascii="Arial" w:hAnsi="Arial" w:cs="Arial"/>
        </w:rPr>
        <w:t>)</w:t>
      </w:r>
      <w:r w:rsidRPr="00B522B2">
        <w:rPr>
          <w:rFonts w:ascii="Arial" w:hAnsi="Arial" w:cs="Arial"/>
        </w:rPr>
        <w:t>,</w:t>
      </w:r>
      <w:r w:rsidRPr="00B522B2" w:rsidDel="002E7048">
        <w:rPr>
          <w:rFonts w:ascii="Arial" w:hAnsi="Arial" w:cs="Arial"/>
        </w:rPr>
        <w:t xml:space="preserve"> </w:t>
      </w:r>
      <w:r w:rsidRPr="00B522B2">
        <w:rPr>
          <w:rFonts w:ascii="Arial" w:hAnsi="Arial" w:cs="Arial"/>
        </w:rPr>
        <w:t>Równoznaczne z trzymaniem pręta przez elektromagnes</w:t>
      </w:r>
      <w:r w:rsidR="00484D1A" w:rsidRPr="00B522B2">
        <w:rPr>
          <w:rFonts w:ascii="Arial" w:hAnsi="Arial" w:cs="Arial"/>
        </w:rPr>
        <w:t>.</w:t>
      </w:r>
    </w:p>
    <w:p w14:paraId="55F2AE08" w14:textId="2F846AC1" w:rsidR="00FD47A6" w:rsidRPr="00B522B2" w:rsidRDefault="00FD47A6" w:rsidP="0053619E">
      <w:pPr>
        <w:pStyle w:val="Tekstpodstawowyzwciciem2"/>
        <w:numPr>
          <w:ilvl w:val="0"/>
          <w:numId w:val="70"/>
        </w:numPr>
        <w:spacing w:line="276" w:lineRule="auto"/>
        <w:ind w:left="851"/>
        <w:jc w:val="both"/>
        <w:rPr>
          <w:rFonts w:ascii="Arial" w:hAnsi="Arial" w:cs="Arial"/>
        </w:rPr>
      </w:pPr>
      <w:r w:rsidRPr="00B522B2">
        <w:rPr>
          <w:rFonts w:ascii="Arial" w:hAnsi="Arial" w:cs="Arial"/>
        </w:rPr>
        <w:t>Odblokowanie zaworów 1z100A/B</w:t>
      </w:r>
      <w:r w:rsidR="00484D1A" w:rsidRPr="00B522B2">
        <w:rPr>
          <w:rFonts w:ascii="Arial" w:hAnsi="Arial" w:cs="Arial"/>
        </w:rPr>
        <w:t>.</w:t>
      </w:r>
    </w:p>
    <w:p w14:paraId="326B7990" w14:textId="46407ABF" w:rsidR="00C11252" w:rsidRPr="00B522B2" w:rsidRDefault="00FD47A6" w:rsidP="0053619E">
      <w:pPr>
        <w:pStyle w:val="Tekstpodstawowyzwciciem2"/>
        <w:numPr>
          <w:ilvl w:val="0"/>
          <w:numId w:val="70"/>
        </w:numPr>
        <w:spacing w:line="276" w:lineRule="auto"/>
        <w:ind w:left="851"/>
        <w:jc w:val="both"/>
        <w:rPr>
          <w:rFonts w:ascii="Arial" w:hAnsi="Arial" w:cs="Arial"/>
        </w:rPr>
      </w:pPr>
      <w:r w:rsidRPr="00B522B2">
        <w:rPr>
          <w:rFonts w:ascii="Arial" w:hAnsi="Arial" w:cs="Arial"/>
        </w:rPr>
        <w:t>Sygnał poziomu wody w zbiornikach zapasu 1H4</w:t>
      </w:r>
      <w:r w:rsidR="00484D1A" w:rsidRPr="00B522B2">
        <w:rPr>
          <w:rFonts w:ascii="Arial" w:hAnsi="Arial" w:cs="Arial"/>
        </w:rPr>
        <w:t>.</w:t>
      </w:r>
    </w:p>
    <w:p w14:paraId="5617B7C5" w14:textId="77777777" w:rsidR="00FD47A6" w:rsidRPr="00B522B2" w:rsidRDefault="00FD47A6" w:rsidP="0053619E">
      <w:pPr>
        <w:pStyle w:val="Tekstpodstawowyzwciciem2"/>
        <w:numPr>
          <w:ilvl w:val="0"/>
          <w:numId w:val="94"/>
        </w:numPr>
        <w:spacing w:line="276" w:lineRule="auto"/>
        <w:ind w:left="426"/>
        <w:jc w:val="both"/>
        <w:rPr>
          <w:rFonts w:ascii="Arial" w:hAnsi="Arial" w:cs="Arial"/>
        </w:rPr>
      </w:pPr>
      <w:r w:rsidRPr="00B522B2">
        <w:rPr>
          <w:rFonts w:ascii="Arial" w:hAnsi="Arial" w:cs="Arial"/>
          <w:b/>
          <w:bCs/>
        </w:rPr>
        <w:t>Blokada ruchu do góry prętów kompensacyjnych oraz pręta automatycznej regulacji;</w:t>
      </w:r>
    </w:p>
    <w:p w14:paraId="66F1E917" w14:textId="77777777" w:rsidR="00C11252" w:rsidRPr="00B522B2" w:rsidRDefault="00FD47A6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Warunkiem koniecznym umożliwiającym ruch prętów kompensacyjnych i pręta automatycznej regulacji jest pełna zdolność RPS i UAZ (okres przejściowy) do zrzutu prętów bezpieczeństwa. Spełnienie tego warunku następuje po podniesieniu wszystkich prętów bezpieczeństwa w położenie krańcowe górne i potwierdzenie trzymania prętów PB przez elektromagnesy.</w:t>
      </w:r>
    </w:p>
    <w:p w14:paraId="69880E7D" w14:textId="02F2AB01" w:rsidR="006B21C2" w:rsidRPr="00B522B2" w:rsidRDefault="006B21C2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</w:p>
    <w:p w14:paraId="23A0CA46" w14:textId="77777777" w:rsidR="00FD47A6" w:rsidRPr="00B522B2" w:rsidRDefault="00FD47A6" w:rsidP="0053619E">
      <w:pPr>
        <w:pStyle w:val="Akapitzlist"/>
        <w:numPr>
          <w:ilvl w:val="0"/>
          <w:numId w:val="94"/>
        </w:numPr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b/>
          <w:bCs/>
          <w:szCs w:val="22"/>
        </w:rPr>
        <w:t>Blokady uzależniające wzajemnie ruchy prętów;</w:t>
      </w:r>
    </w:p>
    <w:p w14:paraId="6A7C9261" w14:textId="77777777" w:rsidR="00FD47A6" w:rsidRPr="00B522B2" w:rsidRDefault="00FD47A6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Blokady te będą w układzie sterowania napędami prętów bezpieczeństwa.</w:t>
      </w:r>
    </w:p>
    <w:p w14:paraId="480880DC" w14:textId="703B8028" w:rsidR="00FD47A6" w:rsidRPr="00B522B2" w:rsidRDefault="00FD47A6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Pręty bezpieczeństwa należy wyciągnąć do góry pojedynczo, prz</w:t>
      </w:r>
      <w:r w:rsidR="005152CE">
        <w:rPr>
          <w:rFonts w:ascii="Arial" w:hAnsi="Arial" w:cs="Arial"/>
          <w:szCs w:val="22"/>
        </w:rPr>
        <w:t xml:space="preserve">ez </w:t>
      </w:r>
      <w:r w:rsidRPr="00B522B2">
        <w:rPr>
          <w:rFonts w:ascii="Arial" w:hAnsi="Arial" w:cs="Arial"/>
          <w:szCs w:val="22"/>
        </w:rPr>
        <w:t>naciśnięcie odpowiedniego przycisku PB albo grupowo, po trzy pręty, przez naciśnięcie przycisku U(1–3)</w:t>
      </w:r>
      <w:r w:rsidR="00E661D3" w:rsidRPr="00B522B2">
        <w:rPr>
          <w:rFonts w:ascii="Arial" w:hAnsi="Arial" w:cs="Arial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>PBG dla grupy pierwszej lub U(4–6)</w:t>
      </w:r>
      <w:r w:rsidR="000C5F41" w:rsidRPr="00B522B2">
        <w:rPr>
          <w:rFonts w:ascii="Arial" w:hAnsi="Arial" w:cs="Arial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 xml:space="preserve">PBG dla grupy drugiej. </w:t>
      </w:r>
    </w:p>
    <w:p w14:paraId="094447CD" w14:textId="77777777" w:rsidR="00FD47A6" w:rsidRPr="00B522B2" w:rsidRDefault="00FD47A6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Nie można podnosić obu grup PB jednocześnie.</w:t>
      </w:r>
    </w:p>
    <w:p w14:paraId="1B8328B7" w14:textId="77777777" w:rsidR="006B21C2" w:rsidRPr="00B522B2" w:rsidRDefault="00FD47A6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Uruchomienie napędu PB (w ruchu do góry) z jednej grupy wyklucza możliwość podnoszenia któregokolwiek PB z grupy drugiej. Obwody wymuszające ruch w dół prętów bezpieczeństwa nie zawierają żadnych blokad. W związku z tym możliwe jest jednoczesne opuszczenie dowolnej ich liczby.</w:t>
      </w:r>
    </w:p>
    <w:p w14:paraId="11BDB286" w14:textId="3296EC8D" w:rsidR="006B21C2" w:rsidRPr="00B522B2" w:rsidRDefault="006B21C2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</w:p>
    <w:p w14:paraId="35768171" w14:textId="77777777" w:rsidR="00FD47A6" w:rsidRPr="00B522B2" w:rsidRDefault="00FD47A6" w:rsidP="0053619E">
      <w:pPr>
        <w:pStyle w:val="Akapitzlist"/>
        <w:numPr>
          <w:ilvl w:val="0"/>
          <w:numId w:val="94"/>
        </w:numPr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b/>
          <w:bCs/>
          <w:szCs w:val="22"/>
        </w:rPr>
        <w:t xml:space="preserve">Blokady gwarantujące priorytet ruchu w dół. </w:t>
      </w:r>
    </w:p>
    <w:p w14:paraId="47654218" w14:textId="77777777" w:rsidR="00E907EF" w:rsidRPr="00B522B2" w:rsidRDefault="00FD47A6" w:rsidP="00B522B2">
      <w:pPr>
        <w:pStyle w:val="Akapitzlist"/>
        <w:spacing w:line="276" w:lineRule="auto"/>
        <w:ind w:left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Uprzywilejowanym kierunkiem ruchu wszystkich prętów jest ich ruch w dół, tzn. przy równoczesnym zadziałaniu przekaźników uruchamiających napęd danego pręta</w:t>
      </w:r>
    </w:p>
    <w:p w14:paraId="616A9359" w14:textId="2E919100" w:rsidR="008D2B30" w:rsidRPr="00B522B2" w:rsidRDefault="00FD47A6" w:rsidP="00EF2BCF">
      <w:pPr>
        <w:pStyle w:val="Akapitzlist"/>
        <w:spacing w:line="276" w:lineRule="auto"/>
        <w:ind w:left="426"/>
      </w:pPr>
      <w:r w:rsidRPr="00B522B2">
        <w:rPr>
          <w:rFonts w:ascii="Arial" w:hAnsi="Arial" w:cs="Arial"/>
          <w:szCs w:val="22"/>
        </w:rPr>
        <w:t>w górę i w dół – pręt będzie opuszczony.</w:t>
      </w:r>
    </w:p>
    <w:p w14:paraId="3A61E99E" w14:textId="77777777" w:rsidR="00C26634" w:rsidRPr="00B522B2" w:rsidRDefault="00FD47A6" w:rsidP="0053619E">
      <w:pPr>
        <w:pStyle w:val="Akapitzlist"/>
        <w:numPr>
          <w:ilvl w:val="0"/>
          <w:numId w:val="79"/>
        </w:numPr>
        <w:spacing w:line="276" w:lineRule="auto"/>
        <w:ind w:left="426" w:hanging="426"/>
        <w:rPr>
          <w:rFonts w:ascii="Arial" w:hAnsi="Arial" w:cs="Arial"/>
          <w:b/>
          <w:bCs/>
          <w:szCs w:val="22"/>
        </w:rPr>
      </w:pPr>
      <w:r w:rsidRPr="00B522B2">
        <w:rPr>
          <w:rFonts w:ascii="Arial" w:hAnsi="Arial" w:cs="Arial"/>
          <w:b/>
          <w:bCs/>
          <w:szCs w:val="22"/>
        </w:rPr>
        <w:t>Sygnał braku gotowości z RPS sprowadza wszystkie napędy prętów w pozycję dolną.</w:t>
      </w:r>
    </w:p>
    <w:p w14:paraId="38EFF18E" w14:textId="1FB8B828" w:rsidR="00281A27" w:rsidRDefault="00FD47A6" w:rsidP="0053619E">
      <w:pPr>
        <w:pStyle w:val="Akapitzlist"/>
        <w:numPr>
          <w:ilvl w:val="0"/>
          <w:numId w:val="79"/>
        </w:numPr>
        <w:spacing w:line="276" w:lineRule="auto"/>
        <w:ind w:left="426" w:hanging="426"/>
        <w:rPr>
          <w:rFonts w:ascii="Arial" w:hAnsi="Arial" w:cs="Arial"/>
          <w:b/>
          <w:bCs/>
          <w:szCs w:val="22"/>
        </w:rPr>
      </w:pPr>
      <w:r w:rsidRPr="008B2711">
        <w:rPr>
          <w:rFonts w:ascii="Arial" w:hAnsi="Arial" w:cs="Arial"/>
          <w:b/>
          <w:bCs/>
          <w:szCs w:val="22"/>
        </w:rPr>
        <w:t xml:space="preserve">System w trybie </w:t>
      </w:r>
      <w:r w:rsidR="0043662C" w:rsidRPr="008B2711">
        <w:rPr>
          <w:rFonts w:ascii="Arial" w:hAnsi="Arial" w:cs="Arial"/>
          <w:b/>
          <w:bCs/>
          <w:szCs w:val="22"/>
        </w:rPr>
        <w:t xml:space="preserve">serwisowym (w trakcie pracy reaktora) </w:t>
      </w:r>
      <w:r w:rsidRPr="008B2711">
        <w:rPr>
          <w:rFonts w:ascii="Arial" w:hAnsi="Arial" w:cs="Arial"/>
          <w:b/>
          <w:bCs/>
          <w:szCs w:val="22"/>
        </w:rPr>
        <w:t>powinien posiadać możliwoś</w:t>
      </w:r>
      <w:r w:rsidR="00EA411F" w:rsidRPr="008B2711">
        <w:rPr>
          <w:rFonts w:ascii="Arial" w:hAnsi="Arial" w:cs="Arial"/>
          <w:b/>
          <w:bCs/>
          <w:szCs w:val="22"/>
        </w:rPr>
        <w:t>ć</w:t>
      </w:r>
      <w:r w:rsidRPr="008B2711">
        <w:rPr>
          <w:rFonts w:ascii="Arial" w:hAnsi="Arial" w:cs="Arial"/>
          <w:b/>
          <w:bCs/>
          <w:szCs w:val="22"/>
        </w:rPr>
        <w:t xml:space="preserve"> zrzutu indywidualnego pręta </w:t>
      </w:r>
      <w:r w:rsidR="00653F4A" w:rsidRPr="008B2711">
        <w:rPr>
          <w:rFonts w:ascii="Arial" w:hAnsi="Arial" w:cs="Arial"/>
          <w:b/>
          <w:bCs/>
          <w:szCs w:val="22"/>
        </w:rPr>
        <w:t xml:space="preserve">w celu prowadzenia pomiarów </w:t>
      </w:r>
      <w:r w:rsidR="00A055A2" w:rsidRPr="008B2711">
        <w:rPr>
          <w:rFonts w:ascii="Arial" w:hAnsi="Arial" w:cs="Arial"/>
          <w:b/>
          <w:bCs/>
          <w:szCs w:val="22"/>
        </w:rPr>
        <w:t>reaktywnościowych</w:t>
      </w:r>
      <w:r w:rsidR="008F7092" w:rsidRPr="008B2711">
        <w:rPr>
          <w:rFonts w:ascii="Arial" w:hAnsi="Arial" w:cs="Arial"/>
          <w:b/>
          <w:bCs/>
          <w:szCs w:val="22"/>
        </w:rPr>
        <w:t xml:space="preserve"> dla ind</w:t>
      </w:r>
      <w:r w:rsidR="00AB3DF3" w:rsidRPr="008B2711">
        <w:rPr>
          <w:rFonts w:ascii="Arial" w:hAnsi="Arial" w:cs="Arial"/>
          <w:b/>
          <w:bCs/>
          <w:szCs w:val="22"/>
        </w:rPr>
        <w:t>ywidualnych</w:t>
      </w:r>
      <w:r w:rsidR="0081317F" w:rsidRPr="008B2711">
        <w:rPr>
          <w:rFonts w:ascii="Arial" w:hAnsi="Arial" w:cs="Arial"/>
          <w:b/>
          <w:bCs/>
          <w:szCs w:val="22"/>
        </w:rPr>
        <w:t xml:space="preserve"> prętów pochłaniających metodą</w:t>
      </w:r>
      <w:r w:rsidR="008B2711" w:rsidRPr="008B2711">
        <w:rPr>
          <w:rFonts w:ascii="Arial" w:hAnsi="Arial" w:cs="Arial"/>
          <w:b/>
          <w:bCs/>
          <w:szCs w:val="22"/>
        </w:rPr>
        <w:t xml:space="preserve"> „</w:t>
      </w:r>
      <w:r w:rsidR="0081317F" w:rsidRPr="008B2711">
        <w:rPr>
          <w:rFonts w:ascii="Arial" w:hAnsi="Arial" w:cs="Arial"/>
          <w:b/>
          <w:bCs/>
          <w:szCs w:val="22"/>
        </w:rPr>
        <w:t>rod-drop</w:t>
      </w:r>
      <w:r w:rsidR="007D089E" w:rsidRPr="008B2711">
        <w:rPr>
          <w:rFonts w:ascii="Arial" w:hAnsi="Arial" w:cs="Arial"/>
          <w:b/>
          <w:bCs/>
          <w:szCs w:val="22"/>
        </w:rPr>
        <w:t>”</w:t>
      </w:r>
      <w:r w:rsidR="009C6FAA" w:rsidRPr="008B2711">
        <w:rPr>
          <w:rFonts w:ascii="Arial" w:hAnsi="Arial" w:cs="Arial"/>
          <w:b/>
          <w:bCs/>
          <w:szCs w:val="22"/>
        </w:rPr>
        <w:t xml:space="preserve"> (</w:t>
      </w:r>
      <w:r w:rsidR="00563ADA" w:rsidRPr="008B2711">
        <w:rPr>
          <w:rFonts w:ascii="Arial" w:hAnsi="Arial" w:cs="Arial"/>
          <w:b/>
          <w:bCs/>
          <w:szCs w:val="22"/>
        </w:rPr>
        <w:t>we</w:t>
      </w:r>
      <w:r w:rsidRPr="008B2711">
        <w:rPr>
          <w:rFonts w:ascii="Arial" w:hAnsi="Arial" w:cs="Arial"/>
          <w:b/>
          <w:bCs/>
          <w:szCs w:val="22"/>
        </w:rPr>
        <w:t xml:space="preserve"> współpracy</w:t>
      </w:r>
    </w:p>
    <w:p w14:paraId="603144A1" w14:textId="3F5BB73B" w:rsidR="00B453CE" w:rsidRPr="00B522B2" w:rsidRDefault="00FD47A6" w:rsidP="00EB26A5">
      <w:pPr>
        <w:pStyle w:val="Akapitzlist"/>
        <w:spacing w:line="276" w:lineRule="auto"/>
        <w:ind w:left="426"/>
      </w:pPr>
      <w:r w:rsidRPr="008B2711">
        <w:rPr>
          <w:rFonts w:ascii="Arial" w:hAnsi="Arial" w:cs="Arial"/>
          <w:b/>
          <w:bCs/>
          <w:szCs w:val="22"/>
        </w:rPr>
        <w:t xml:space="preserve">z obwodami RPS). Aktywacja trybu </w:t>
      </w:r>
      <w:r w:rsidR="00521BE0" w:rsidRPr="008B2711">
        <w:rPr>
          <w:rFonts w:ascii="Arial" w:hAnsi="Arial" w:cs="Arial"/>
          <w:b/>
          <w:bCs/>
          <w:szCs w:val="22"/>
        </w:rPr>
        <w:t>serwisowego</w:t>
      </w:r>
      <w:r w:rsidR="008B2711">
        <w:rPr>
          <w:rFonts w:ascii="Arial" w:hAnsi="Arial" w:cs="Arial"/>
          <w:b/>
          <w:bCs/>
          <w:szCs w:val="22"/>
        </w:rPr>
        <w:t xml:space="preserve"> </w:t>
      </w:r>
      <w:r w:rsidR="00C83EFA" w:rsidRPr="008B2711">
        <w:rPr>
          <w:rFonts w:ascii="Arial" w:hAnsi="Arial" w:cs="Arial"/>
          <w:b/>
          <w:bCs/>
          <w:szCs w:val="22"/>
        </w:rPr>
        <w:t>z wyko</w:t>
      </w:r>
      <w:r w:rsidR="00D7154E" w:rsidRPr="008B2711">
        <w:rPr>
          <w:rFonts w:ascii="Arial" w:hAnsi="Arial" w:cs="Arial"/>
          <w:b/>
          <w:bCs/>
          <w:szCs w:val="22"/>
        </w:rPr>
        <w:t xml:space="preserve">rzystaniem </w:t>
      </w:r>
      <w:r w:rsidRPr="008B2711">
        <w:rPr>
          <w:rFonts w:ascii="Arial" w:hAnsi="Arial" w:cs="Arial"/>
          <w:b/>
          <w:bCs/>
          <w:szCs w:val="22"/>
        </w:rPr>
        <w:t xml:space="preserve"> kluczyk</w:t>
      </w:r>
      <w:r w:rsidR="00D7154E" w:rsidRPr="008B2711">
        <w:rPr>
          <w:rFonts w:ascii="Arial" w:hAnsi="Arial" w:cs="Arial"/>
          <w:b/>
          <w:bCs/>
          <w:szCs w:val="22"/>
        </w:rPr>
        <w:t>a.</w:t>
      </w:r>
    </w:p>
    <w:p w14:paraId="4F8626B4" w14:textId="36797C3E" w:rsidR="00846379" w:rsidRPr="00B522B2" w:rsidRDefault="00846379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>W przypadku awarii wyłącznika krańcowego w mechanizmie napędowym system musi trwale odciąć zasilanie napędu prętów. Silnik powinien być zablokowany</w:t>
      </w:r>
      <w:r w:rsidR="00D420CC" w:rsidRPr="303176C4">
        <w:rPr>
          <w:rFonts w:ascii="Arial" w:hAnsi="Arial" w:cs="Arial"/>
        </w:rPr>
        <w:t xml:space="preserve"> </w:t>
      </w:r>
      <w:r w:rsidR="0050647C" w:rsidRPr="303176C4">
        <w:rPr>
          <w:rFonts w:ascii="Arial" w:hAnsi="Arial" w:cs="Arial"/>
        </w:rPr>
        <w:t>za pomocą oprogramowania sterującego (również mechanicznie</w:t>
      </w:r>
      <w:r w:rsidR="00716C5F" w:rsidRPr="303176C4">
        <w:rPr>
          <w:rFonts w:ascii="Arial" w:hAnsi="Arial" w:cs="Arial"/>
        </w:rPr>
        <w:t>, patrz wymagania wyżej</w:t>
      </w:r>
      <w:r w:rsidR="0050647C" w:rsidRPr="303176C4">
        <w:rPr>
          <w:rFonts w:ascii="Arial" w:hAnsi="Arial" w:cs="Arial"/>
        </w:rPr>
        <w:t>)</w:t>
      </w:r>
      <w:r w:rsidRPr="303176C4">
        <w:rPr>
          <w:rFonts w:ascii="Arial" w:hAnsi="Arial" w:cs="Arial"/>
        </w:rPr>
        <w:t xml:space="preserve"> w obu kierunkach. Pręty pozostaną w pozycji w której była awaria, nie opadną grawitacyjnie i nie mogą podnieść się do góry.</w:t>
      </w:r>
    </w:p>
    <w:p w14:paraId="7D48D60C" w14:textId="06E8276F" w:rsidR="00C5468B" w:rsidRPr="00B522B2" w:rsidRDefault="00C5468B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 xml:space="preserve">Należy zastosować system pomiarowy mierzący ciężar pręta oparty np. na tensometrach. Pomiar ciężaru będzie informacją czy układy napędowe </w:t>
      </w:r>
      <w:r w:rsidR="2DC6C659" w:rsidRPr="48E99BB0">
        <w:rPr>
          <w:rFonts w:ascii="Arial" w:hAnsi="Arial" w:cs="Arial"/>
        </w:rPr>
        <w:t>napęd</w:t>
      </w:r>
      <w:r w:rsidR="00A93217" w:rsidRPr="303176C4">
        <w:rPr>
          <w:rFonts w:ascii="Arial" w:hAnsi="Arial" w:cs="Arial"/>
        </w:rPr>
        <w:t xml:space="preserve"> pręta jest prawidłowo sprzęgnięty z elementem pochłaniającym</w:t>
      </w:r>
      <w:r w:rsidRPr="303176C4">
        <w:rPr>
          <w:rFonts w:ascii="Arial" w:hAnsi="Arial" w:cs="Arial"/>
        </w:rPr>
        <w:t xml:space="preserve">. Całkowity ciężar pojedynczego układu napędowego, który unosi elektromagnes to około </w:t>
      </w:r>
      <w:r w:rsidR="00A0646D" w:rsidRPr="303176C4">
        <w:rPr>
          <w:rFonts w:ascii="Arial" w:hAnsi="Arial" w:cs="Arial"/>
        </w:rPr>
        <w:t>30</w:t>
      </w:r>
      <w:r w:rsidR="00092F1D" w:rsidRPr="303176C4">
        <w:rPr>
          <w:rFonts w:ascii="Arial" w:hAnsi="Arial" w:cs="Arial"/>
        </w:rPr>
        <w:t xml:space="preserve"> </w:t>
      </w:r>
      <w:r w:rsidR="00A0646D" w:rsidRPr="303176C4">
        <w:rPr>
          <w:rFonts w:ascii="Arial" w:hAnsi="Arial" w:cs="Arial"/>
        </w:rPr>
        <w:t xml:space="preserve">kg. </w:t>
      </w:r>
      <w:r w:rsidR="005C0398" w:rsidRPr="303176C4">
        <w:rPr>
          <w:rFonts w:ascii="Arial" w:hAnsi="Arial" w:cs="Arial"/>
        </w:rPr>
        <w:t>Minimalny u</w:t>
      </w:r>
      <w:r w:rsidR="00A0646D" w:rsidRPr="303176C4">
        <w:rPr>
          <w:rFonts w:ascii="Arial" w:hAnsi="Arial" w:cs="Arial"/>
        </w:rPr>
        <w:t xml:space="preserve">dźwig </w:t>
      </w:r>
      <w:r w:rsidR="0032685D" w:rsidRPr="303176C4">
        <w:rPr>
          <w:rFonts w:ascii="Arial" w:hAnsi="Arial" w:cs="Arial"/>
        </w:rPr>
        <w:t xml:space="preserve">zestawu napędowego </w:t>
      </w:r>
      <w:r w:rsidR="005C0398" w:rsidRPr="303176C4">
        <w:rPr>
          <w:rFonts w:ascii="Arial" w:hAnsi="Arial" w:cs="Arial"/>
        </w:rPr>
        <w:t>powinien wynosić</w:t>
      </w:r>
      <w:r w:rsidR="0032685D" w:rsidRPr="303176C4">
        <w:rPr>
          <w:rFonts w:ascii="Arial" w:hAnsi="Arial" w:cs="Arial"/>
        </w:rPr>
        <w:t xml:space="preserve"> </w:t>
      </w:r>
      <w:r w:rsidR="00A0646D" w:rsidRPr="303176C4">
        <w:rPr>
          <w:rFonts w:ascii="Arial" w:hAnsi="Arial" w:cs="Arial"/>
        </w:rPr>
        <w:t>60</w:t>
      </w:r>
      <w:r w:rsidR="005C0398" w:rsidRPr="303176C4">
        <w:rPr>
          <w:rFonts w:ascii="Arial" w:hAnsi="Arial" w:cs="Arial"/>
        </w:rPr>
        <w:t xml:space="preserve"> </w:t>
      </w:r>
      <w:r w:rsidR="00A0646D" w:rsidRPr="303176C4">
        <w:rPr>
          <w:rFonts w:ascii="Arial" w:hAnsi="Arial" w:cs="Arial"/>
        </w:rPr>
        <w:t>kg.</w:t>
      </w:r>
    </w:p>
    <w:p w14:paraId="26F960D6" w14:textId="3E682411" w:rsidR="00944341" w:rsidRPr="00A93217" w:rsidRDefault="00944341" w:rsidP="0053619E">
      <w:pPr>
        <w:pStyle w:val="Akapitzlist"/>
        <w:numPr>
          <w:ilvl w:val="0"/>
          <w:numId w:val="74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00A93217">
        <w:rPr>
          <w:rFonts w:ascii="Arial" w:hAnsi="Arial" w:cs="Arial"/>
          <w:szCs w:val="22"/>
        </w:rPr>
        <w:t>Należy zapewnić ciągły pomiar</w:t>
      </w:r>
      <w:r w:rsidR="00B14BC8" w:rsidRPr="00A93217">
        <w:rPr>
          <w:rFonts w:ascii="Arial" w:hAnsi="Arial" w:cs="Arial"/>
          <w:szCs w:val="22"/>
        </w:rPr>
        <w:t xml:space="preserve"> bezpośredni</w:t>
      </w:r>
      <w:r w:rsidRPr="00A93217">
        <w:rPr>
          <w:rFonts w:ascii="Arial" w:hAnsi="Arial" w:cs="Arial"/>
          <w:szCs w:val="22"/>
        </w:rPr>
        <w:t xml:space="preserve"> położenia elektromagnesu z dokładnością ±5 mm.</w:t>
      </w:r>
    </w:p>
    <w:p w14:paraId="7CAD76ED" w14:textId="06E60495" w:rsidR="009E4CCC" w:rsidRPr="00B522B2" w:rsidRDefault="00314375" w:rsidP="0053619E">
      <w:pPr>
        <w:pStyle w:val="Akapitzlist"/>
        <w:numPr>
          <w:ilvl w:val="0"/>
          <w:numId w:val="74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 xml:space="preserve">System powinien zapewnić sygnał potwierdzający zadziałanie sprzęgnięcia </w:t>
      </w:r>
      <w:r w:rsidR="00F7077A" w:rsidRPr="00B522B2">
        <w:rPr>
          <w:rFonts w:ascii="Arial" w:hAnsi="Arial" w:cs="Arial"/>
          <w:szCs w:val="22"/>
        </w:rPr>
        <w:t>elektromagnesu</w:t>
      </w:r>
      <w:r w:rsidRPr="00B522B2">
        <w:rPr>
          <w:rFonts w:ascii="Arial" w:hAnsi="Arial" w:cs="Arial"/>
          <w:szCs w:val="22"/>
        </w:rPr>
        <w:t xml:space="preserve"> ze </w:t>
      </w:r>
      <w:r w:rsidR="00C23AE7" w:rsidRPr="00B522B2">
        <w:rPr>
          <w:rFonts w:ascii="Arial" w:hAnsi="Arial" w:cs="Arial"/>
          <w:szCs w:val="22"/>
        </w:rPr>
        <w:t>zworą</w:t>
      </w:r>
      <w:r w:rsidRPr="00B522B2">
        <w:rPr>
          <w:rFonts w:ascii="Arial" w:hAnsi="Arial" w:cs="Arial"/>
          <w:szCs w:val="22"/>
        </w:rPr>
        <w:t xml:space="preserve"> pręta pochłaniającego</w:t>
      </w:r>
      <w:r w:rsidR="00A93217">
        <w:rPr>
          <w:rFonts w:ascii="Arial" w:hAnsi="Arial" w:cs="Arial"/>
          <w:szCs w:val="22"/>
        </w:rPr>
        <w:t>, informacja o trzymaniu pręta powinna być iloczynem logicznym prawidłowej wagi pręta oraz informacji o trzymaniu zwory elektromagnesu</w:t>
      </w:r>
      <w:r w:rsidRPr="00B522B2" w:rsidDel="00A93217">
        <w:rPr>
          <w:rFonts w:ascii="Arial" w:hAnsi="Arial" w:cs="Arial"/>
          <w:szCs w:val="22"/>
        </w:rPr>
        <w:t>.</w:t>
      </w:r>
    </w:p>
    <w:p w14:paraId="076C4065" w14:textId="0A8EA403" w:rsidR="00C8226E" w:rsidRPr="00B522B2" w:rsidRDefault="00E6598B" w:rsidP="00C8226E">
      <w:pPr>
        <w:pStyle w:val="Akapitzlist"/>
        <w:spacing w:before="60" w:after="60" w:line="276" w:lineRule="auto"/>
        <w:ind w:left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 xml:space="preserve">System </w:t>
      </w:r>
      <w:r w:rsidR="00634A44" w:rsidRPr="303176C4">
        <w:rPr>
          <w:rFonts w:ascii="Arial" w:hAnsi="Arial" w:cs="Arial"/>
        </w:rPr>
        <w:t xml:space="preserve">sterujący będzie odbierał od systemu napędowego sygnał o </w:t>
      </w:r>
      <w:r w:rsidR="00475653" w:rsidRPr="303176C4">
        <w:rPr>
          <w:rFonts w:ascii="Arial" w:hAnsi="Arial" w:cs="Arial"/>
        </w:rPr>
        <w:t>stanie</w:t>
      </w:r>
      <w:r w:rsidRPr="303176C4">
        <w:rPr>
          <w:rFonts w:ascii="Arial" w:hAnsi="Arial" w:cs="Arial"/>
        </w:rPr>
        <w:t xml:space="preserve"> styków </w:t>
      </w:r>
      <w:r w:rsidR="00A66EC5" w:rsidRPr="303176C4">
        <w:rPr>
          <w:rFonts w:ascii="Arial" w:hAnsi="Arial" w:cs="Arial"/>
        </w:rPr>
        <w:t>wykonawczych (końcowego elementu wysterowuj</w:t>
      </w:r>
      <w:r w:rsidR="00FE71B4" w:rsidRPr="303176C4">
        <w:rPr>
          <w:rFonts w:ascii="Arial" w:hAnsi="Arial" w:cs="Arial"/>
        </w:rPr>
        <w:t>ą</w:t>
      </w:r>
      <w:r w:rsidR="00A66EC5" w:rsidRPr="303176C4">
        <w:rPr>
          <w:rFonts w:ascii="Arial" w:hAnsi="Arial" w:cs="Arial"/>
        </w:rPr>
        <w:t>cego napęd)</w:t>
      </w:r>
      <w:r w:rsidR="00FE71B4" w:rsidRPr="303176C4">
        <w:rPr>
          <w:rFonts w:ascii="Arial" w:hAnsi="Arial" w:cs="Arial"/>
        </w:rPr>
        <w:t>,</w:t>
      </w:r>
      <w:r w:rsidR="00C91BC5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 xml:space="preserve"> </w:t>
      </w:r>
      <w:r w:rsidR="009815A5" w:rsidRPr="303176C4">
        <w:rPr>
          <w:rFonts w:ascii="Arial" w:hAnsi="Arial" w:cs="Arial"/>
        </w:rPr>
        <w:t>zgłaszał i reagował</w:t>
      </w:r>
    </w:p>
    <w:p w14:paraId="7E6D1EB7" w14:textId="3EF2753F" w:rsidR="00F04AA2" w:rsidRPr="00A93217" w:rsidRDefault="00E6598B" w:rsidP="00C8226E">
      <w:pPr>
        <w:pStyle w:val="Akapitzlist"/>
        <w:spacing w:before="60" w:after="60" w:line="276" w:lineRule="auto"/>
        <w:ind w:left="426"/>
        <w:rPr>
          <w:rFonts w:ascii="Arial" w:hAnsi="Arial" w:cs="Arial"/>
          <w:szCs w:val="22"/>
        </w:rPr>
      </w:pPr>
      <w:r w:rsidRPr="00A93217">
        <w:rPr>
          <w:rFonts w:ascii="Arial" w:hAnsi="Arial" w:cs="Arial"/>
          <w:szCs w:val="22"/>
        </w:rPr>
        <w:t>w przypadku sklejenia styków. Informacja</w:t>
      </w:r>
      <w:r w:rsidR="008B1F47" w:rsidRPr="00A93217">
        <w:rPr>
          <w:rFonts w:ascii="Arial" w:hAnsi="Arial" w:cs="Arial"/>
          <w:szCs w:val="22"/>
        </w:rPr>
        <w:t xml:space="preserve"> </w:t>
      </w:r>
      <w:r w:rsidRPr="00A93217">
        <w:rPr>
          <w:rFonts w:ascii="Arial" w:hAnsi="Arial" w:cs="Arial"/>
          <w:szCs w:val="22"/>
        </w:rPr>
        <w:t>o wystąpieniu stanu sklejenia powinna być przekazana</w:t>
      </w:r>
      <w:r w:rsidR="00952C9D" w:rsidRPr="00A93217">
        <w:rPr>
          <w:rFonts w:ascii="Arial" w:hAnsi="Arial" w:cs="Arial"/>
          <w:szCs w:val="22"/>
        </w:rPr>
        <w:t xml:space="preserve"> dalej</w:t>
      </w:r>
      <w:r w:rsidRPr="00A93217">
        <w:rPr>
          <w:rFonts w:ascii="Arial" w:hAnsi="Arial" w:cs="Arial"/>
          <w:szCs w:val="22"/>
        </w:rPr>
        <w:t xml:space="preserve"> do </w:t>
      </w:r>
      <w:r w:rsidR="00F04AA2" w:rsidRPr="00A93217">
        <w:rPr>
          <w:rFonts w:ascii="Arial" w:hAnsi="Arial" w:cs="Arial"/>
          <w:szCs w:val="22"/>
        </w:rPr>
        <w:t xml:space="preserve"> SSM (zbiorczo) oraz lokalnego panelu HMI (indywidualnie).</w:t>
      </w:r>
    </w:p>
    <w:p w14:paraId="06BD260F" w14:textId="6F352937" w:rsidR="00112CF2" w:rsidRPr="00B522B2" w:rsidRDefault="00E57D93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 xml:space="preserve">Jeśli będą zastosowane styczniki wykonawcze </w:t>
      </w:r>
      <w:r w:rsidR="00FB47A5" w:rsidRPr="303176C4">
        <w:rPr>
          <w:rFonts w:ascii="Arial" w:hAnsi="Arial" w:cs="Arial"/>
        </w:rPr>
        <w:t>proponuje się wykorzystanie stycznikó</w:t>
      </w:r>
      <w:r w:rsidR="00F537DC" w:rsidRPr="303176C4">
        <w:rPr>
          <w:rFonts w:ascii="Arial" w:hAnsi="Arial" w:cs="Arial"/>
        </w:rPr>
        <w:t>w ze stykami n</w:t>
      </w:r>
      <w:r w:rsidRPr="303176C4">
        <w:rPr>
          <w:rFonts w:ascii="Arial" w:hAnsi="Arial" w:cs="Arial"/>
        </w:rPr>
        <w:t xml:space="preserve">ormalnie </w:t>
      </w:r>
      <w:r w:rsidR="00DF426A" w:rsidRPr="303176C4">
        <w:rPr>
          <w:rFonts w:ascii="Arial" w:hAnsi="Arial" w:cs="Arial"/>
        </w:rPr>
        <w:t>o</w:t>
      </w:r>
      <w:r w:rsidRPr="303176C4">
        <w:rPr>
          <w:rFonts w:ascii="Arial" w:hAnsi="Arial" w:cs="Arial"/>
        </w:rPr>
        <w:t>twart</w:t>
      </w:r>
      <w:r w:rsidR="00DF426A" w:rsidRPr="303176C4">
        <w:rPr>
          <w:rFonts w:ascii="Arial" w:hAnsi="Arial" w:cs="Arial"/>
        </w:rPr>
        <w:t>ymi</w:t>
      </w:r>
      <w:r w:rsidRPr="303176C4">
        <w:rPr>
          <w:rFonts w:ascii="Arial" w:hAnsi="Arial" w:cs="Arial"/>
        </w:rPr>
        <w:t xml:space="preserve"> (NO).</w:t>
      </w:r>
      <w:r w:rsidR="001F24DA" w:rsidRPr="303176C4">
        <w:rPr>
          <w:rFonts w:ascii="Arial" w:hAnsi="Arial" w:cs="Arial"/>
        </w:rPr>
        <w:t xml:space="preserve"> Zgodnie z systemami fail-safe.</w:t>
      </w:r>
    </w:p>
    <w:p w14:paraId="5746EA82" w14:textId="73704D61" w:rsidR="00612227" w:rsidRPr="00B522B2" w:rsidRDefault="0026241E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>Zasilanie szafy sterowania napędów prętów: 3x400V AC. Wewnątrz  szafy należy zrealizować  konwersję na dedykowany poziom napięcia dla zastosowanych silników.</w:t>
      </w:r>
    </w:p>
    <w:p w14:paraId="247ED69C" w14:textId="6D53984B" w:rsidR="005B4D61" w:rsidRPr="00A93217" w:rsidRDefault="00A16E7A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>Przekonwertowane napięcie zapewnić w sposób redundantny dla grup napędu PK,</w:t>
      </w:r>
      <w:r w:rsidR="00A93217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PB i PAR – 2 zasilacze dla 6x PK,  2 zasilacze dla 6x PB</w:t>
      </w:r>
      <w:r w:rsidR="0029041F" w:rsidRPr="303176C4">
        <w:rPr>
          <w:rFonts w:ascii="Arial" w:hAnsi="Arial" w:cs="Arial"/>
        </w:rPr>
        <w:t>,</w:t>
      </w:r>
      <w:r w:rsidRPr="303176C4">
        <w:rPr>
          <w:rFonts w:ascii="Arial" w:hAnsi="Arial" w:cs="Arial"/>
        </w:rPr>
        <w:t xml:space="preserve"> 2 zasilacze dla 1x PAR. </w:t>
      </w:r>
    </w:p>
    <w:p w14:paraId="7DF624F1" w14:textId="17FF76F2" w:rsidR="005B4D61" w:rsidRPr="00B522B2" w:rsidRDefault="00F01718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>Zaleca się zlokalizować szafy sterowania napędami prętów w</w:t>
      </w:r>
      <w:r w:rsidR="002A588C" w:rsidRPr="303176C4">
        <w:rPr>
          <w:rFonts w:ascii="Arial" w:hAnsi="Arial" w:cs="Arial"/>
        </w:rPr>
        <w:t xml:space="preserve"> pomieszczeniu</w:t>
      </w:r>
      <w:r w:rsidRPr="303176C4">
        <w:rPr>
          <w:rFonts w:ascii="Arial" w:hAnsi="Arial" w:cs="Arial"/>
        </w:rPr>
        <w:t xml:space="preserve"> stycznikowni.</w:t>
      </w:r>
    </w:p>
    <w:p w14:paraId="2D6A5457" w14:textId="111A687E" w:rsidR="0089429B" w:rsidRPr="00B522B2" w:rsidRDefault="00F01718" w:rsidP="0053619E">
      <w:pPr>
        <w:pStyle w:val="Akapitzlist"/>
        <w:numPr>
          <w:ilvl w:val="0"/>
          <w:numId w:val="79"/>
        </w:numPr>
        <w:spacing w:before="60" w:after="60" w:line="276" w:lineRule="auto"/>
        <w:ind w:left="426" w:hanging="426"/>
        <w:rPr>
          <w:rFonts w:ascii="Arial" w:hAnsi="Arial" w:cs="Arial"/>
          <w:szCs w:val="22"/>
        </w:rPr>
      </w:pPr>
      <w:r w:rsidRPr="303176C4">
        <w:rPr>
          <w:rFonts w:ascii="Arial" w:hAnsi="Arial" w:cs="Arial"/>
        </w:rPr>
        <w:t>Optymalnym, praktycznym i zalecanym rozwiązaniem jest stosowanie oddzielnych kabli dla:</w:t>
      </w:r>
      <w:r w:rsidR="005B4D61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zasilania silników napędów, sterowania elektromagnesu,</w:t>
      </w:r>
      <w:r w:rsidR="00A86648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sygnałów</w:t>
      </w:r>
      <w:r w:rsidRPr="303176C4" w:rsidDel="00F01718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dwustanowych</w:t>
      </w:r>
      <w:r w:rsidR="005F4D9D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 xml:space="preserve">które mają być ułożone w dedykowanych nowych korytach kablowych. </w:t>
      </w:r>
    </w:p>
    <w:p w14:paraId="026F82C7" w14:textId="37B0F674" w:rsidR="0030560E" w:rsidRDefault="0030560E" w:rsidP="004E4CD8">
      <w:pPr>
        <w:pStyle w:val="Tekstpodstawowyzwciciem2"/>
        <w:rPr>
          <w:rFonts w:ascii="Arial" w:hAnsi="Arial" w:cs="Arial"/>
          <w:highlight w:val="yellow"/>
        </w:rPr>
      </w:pPr>
    </w:p>
    <w:p w14:paraId="4B2FE4D3" w14:textId="77777777" w:rsidR="00C8226E" w:rsidRDefault="00C8226E" w:rsidP="004E4CD8">
      <w:pPr>
        <w:pStyle w:val="Tekstpodstawowyzwciciem2"/>
        <w:rPr>
          <w:rFonts w:ascii="Arial" w:hAnsi="Arial" w:cs="Arial"/>
          <w:highlight w:val="yellow"/>
        </w:rPr>
      </w:pPr>
    </w:p>
    <w:p w14:paraId="46D97C93" w14:textId="0ECCA6FD" w:rsidR="00220647" w:rsidRDefault="00220647" w:rsidP="00220647">
      <w:pPr>
        <w:pStyle w:val="Legenda"/>
        <w:keepNext/>
      </w:pPr>
      <w:r>
        <w:lastRenderedPageBreak/>
        <w:t xml:space="preserve">Tabela </w:t>
      </w:r>
      <w:r>
        <w:fldChar w:fldCharType="begin"/>
      </w:r>
      <w:r>
        <w:instrText>SEQ Tabela \* ARABIC</w:instrText>
      </w:r>
      <w:r>
        <w:fldChar w:fldCharType="separate"/>
      </w:r>
      <w:r w:rsidR="004E6371">
        <w:rPr>
          <w:noProof/>
        </w:rPr>
        <w:t>9</w:t>
      </w:r>
      <w:r>
        <w:fldChar w:fldCharType="end"/>
      </w:r>
      <w:r w:rsidR="00B90557">
        <w:t>.</w:t>
      </w:r>
      <w:r>
        <w:t xml:space="preserve"> Opis sygnałów dostarczanych przez mechanizm napędowy</w:t>
      </w:r>
      <w:r w:rsidR="0062536E">
        <w:t>.</w:t>
      </w:r>
      <w:r w:rsidR="00B90557">
        <w:t xml:space="preserve"> </w:t>
      </w:r>
    </w:p>
    <w:tbl>
      <w:tblPr>
        <w:tblStyle w:val="Tabela-Siatka1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3"/>
        <w:gridCol w:w="2055"/>
        <w:gridCol w:w="1134"/>
        <w:gridCol w:w="992"/>
        <w:gridCol w:w="1546"/>
        <w:gridCol w:w="1147"/>
      </w:tblGrid>
      <w:tr w:rsidR="009A6F2D" w:rsidRPr="00C40481" w14:paraId="7E1F9B3E" w14:textId="77777777" w:rsidTr="00F9634F">
        <w:trPr>
          <w:trHeight w:val="9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868" w14:textId="09638E1C" w:rsidR="009A6F2D" w:rsidRPr="00A9366F" w:rsidRDefault="00172AD6" w:rsidP="009A6F2D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Funkcja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034" w14:textId="4B4F6C10" w:rsidR="009A6F2D" w:rsidRPr="00A9366F" w:rsidRDefault="00A065BE" w:rsidP="009A6F2D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7D3C" w14:textId="0B2A26F5" w:rsidR="009A6F2D" w:rsidRPr="00A9366F" w:rsidRDefault="006A4BE7" w:rsidP="009A6F2D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WEJ</w:t>
            </w:r>
            <w:r w:rsidR="009A6F2D" w:rsidRPr="00A9366F">
              <w:rPr>
                <w:rFonts w:ascii="Arial" w:eastAsia="Calibri" w:hAnsi="Arial" w:cs="Arial"/>
                <w:sz w:val="16"/>
                <w:szCs w:val="16"/>
              </w:rPr>
              <w:t>/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588A" w14:textId="6B252BAA" w:rsidR="009A6F2D" w:rsidRPr="00A9366F" w:rsidRDefault="00B57683" w:rsidP="009A6F2D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TYP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75C8" w14:textId="0C090E79" w:rsidR="009A6F2D" w:rsidRPr="00A9366F" w:rsidRDefault="0064444B" w:rsidP="009A6F2D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Sugerowane rozwiązanie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6B8" w14:textId="06BC79A7" w:rsidR="009A6F2D" w:rsidRPr="00EC3256" w:rsidRDefault="003D282A" w:rsidP="009A6F2D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3D282A">
              <w:rPr>
                <w:rFonts w:ascii="Arial" w:eastAsia="Calibri" w:hAnsi="Arial" w:cs="Arial"/>
                <w:sz w:val="16"/>
                <w:szCs w:val="16"/>
              </w:rPr>
              <w:t>Sygnał na pulpicie operatora</w:t>
            </w:r>
          </w:p>
        </w:tc>
      </w:tr>
      <w:tr w:rsidR="00917AA8" w:rsidRPr="005F1788" w14:paraId="70180899" w14:textId="77777777" w:rsidTr="00F9634F">
        <w:trPr>
          <w:trHeight w:val="12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A7E4" w14:textId="6844FCAC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Pręt - sprzęgnięcie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DA53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Napęd pręta</w:t>
            </w:r>
          </w:p>
          <w:p w14:paraId="3F3F5FE5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- Potwierdzenie </w:t>
            </w:r>
          </w:p>
          <w:p w14:paraId="7D4EA170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Sprzęgnięcia</w:t>
            </w:r>
          </w:p>
          <w:p w14:paraId="4C94504E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D99BAC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9C8DCD" w14:textId="6735FF6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  <w:r w:rsidRPr="00A9366F">
              <w:rPr>
                <w:rFonts w:ascii="Arial" w:eastAsia="Calibri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8034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44F8BF40" w14:textId="527CF93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C28F" w14:textId="1E9C385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731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374151"/>
                <w:sz w:val="16"/>
                <w:szCs w:val="16"/>
              </w:rPr>
              <w:t>Styk, istniejący przełącznik w elektromagnesie, może być ponownie używany.</w:t>
            </w:r>
          </w:p>
          <w:p w14:paraId="11ADA64B" w14:textId="6A2A2843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D8DD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  <w:p w14:paraId="4DD14384" w14:textId="1F71BB3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008004BE" w14:textId="77777777" w:rsidTr="00F9634F">
        <w:trPr>
          <w:trHeight w:val="12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DA21" w14:textId="4A57536C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Pręt – prawidłowa waga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0A45" w14:textId="546A104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Pręt - potwierdzenie prawidłowej wagi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AA39" w14:textId="692775E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DB6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 lub</w:t>
            </w:r>
          </w:p>
          <w:p w14:paraId="34B8062E" w14:textId="080BBDE0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4-20mA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7992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Tensometry</w:t>
            </w:r>
          </w:p>
          <w:p w14:paraId="12D1D267" w14:textId="199FFA6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z regulowanym poziomem wyzwolenia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48C4" w14:textId="77777777" w:rsidR="00917AA8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  <w:p w14:paraId="6E118964" w14:textId="54F07011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CA495D">
              <w:rPr>
                <w:rFonts w:ascii="Arial" w:eastAsia="Calibri" w:hAnsi="Arial" w:cs="Arial"/>
                <w:sz w:val="16"/>
                <w:szCs w:val="16"/>
              </w:rPr>
              <w:t xml:space="preserve">(Kombinacja sygnałów „Pręt </w:t>
            </w:r>
            <w:r w:rsidR="00A93217" w:rsidRPr="00CA495D">
              <w:rPr>
                <w:rFonts w:ascii="Arial" w:eastAsia="Calibri" w:hAnsi="Arial" w:cs="Arial"/>
                <w:sz w:val="16"/>
                <w:szCs w:val="16"/>
              </w:rPr>
              <w:t>sprzęgnięci</w:t>
            </w:r>
            <w:r w:rsidR="00A93217"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="00A93217" w:rsidRPr="00CA495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91051" w:rsidRPr="00CA495D">
              <w:rPr>
                <w:rFonts w:ascii="Arial" w:eastAsia="Calibri" w:hAnsi="Arial" w:cs="Arial"/>
                <w:sz w:val="16"/>
                <w:szCs w:val="16"/>
              </w:rPr>
              <w:t>oraz</w:t>
            </w:r>
            <w:r w:rsidRPr="00CA495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A93217"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CA495D">
              <w:rPr>
                <w:rFonts w:ascii="Arial" w:eastAsia="Calibri" w:hAnsi="Arial" w:cs="Arial"/>
                <w:sz w:val="16"/>
                <w:szCs w:val="16"/>
              </w:rPr>
              <w:t>rawidłow</w:t>
            </w:r>
            <w:r w:rsidR="0038350C">
              <w:rPr>
                <w:rFonts w:ascii="Arial" w:eastAsia="Calibri" w:hAnsi="Arial" w:cs="Arial"/>
                <w:sz w:val="16"/>
                <w:szCs w:val="16"/>
              </w:rPr>
              <w:t>ej</w:t>
            </w:r>
            <w:r w:rsidRPr="00CA495D">
              <w:rPr>
                <w:rFonts w:ascii="Arial" w:eastAsia="Calibri" w:hAnsi="Arial" w:cs="Arial"/>
                <w:sz w:val="16"/>
                <w:szCs w:val="16"/>
              </w:rPr>
              <w:t xml:space="preserve"> wag</w:t>
            </w:r>
            <w:r w:rsidR="0038350C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CA495D">
              <w:rPr>
                <w:rFonts w:ascii="Arial" w:eastAsia="Calibri" w:hAnsi="Arial" w:cs="Arial"/>
                <w:sz w:val="16"/>
                <w:szCs w:val="16"/>
              </w:rPr>
              <w:t>”</w:t>
            </w:r>
            <w:r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CA495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16817C08" w14:textId="50BEEE3C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15F52378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B97" w14:textId="418F2A86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Pręt – położenie skrajne dolne dół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508" w14:textId="0111053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pręta w skrajnej dolnej pozycji (0%)</w:t>
            </w:r>
          </w:p>
          <w:p w14:paraId="7ABD8D08" w14:textId="2C5F2D9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4A8" w14:textId="0C04F93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887A" w14:textId="10F23AA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62D3" w14:textId="01212B86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Czujnik optyczny lub  magnetyczny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5A8B" w14:textId="37965452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TAK</w:t>
            </w:r>
            <w:r w:rsidRPr="00CA495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522FFC76" w14:textId="380F037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70407BD7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7BF2" w14:textId="0FC3EE33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Czujnik położenia Elektromagnesu poniżej 0%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12E" w14:textId="77777777" w:rsidR="00917AA8" w:rsidRPr="00A9366F" w:rsidRDefault="00917AA8" w:rsidP="00917A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left"/>
              <w:rPr>
                <w:rFonts w:ascii="Arial" w:hAnsi="Arial" w:cs="Arial"/>
                <w:color w:val="202124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202124"/>
                <w:sz w:val="16"/>
                <w:szCs w:val="16"/>
              </w:rPr>
              <w:t>Wyłącznik krańcowy drugiego stopnia, odcięcie mocy silnika (blokada ruchu we wszystkich kierunkach)</w:t>
            </w:r>
          </w:p>
          <w:p w14:paraId="5BC5EC72" w14:textId="6A95C2E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C33B" w14:textId="74E55281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4E7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B9C6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optyczny lub  magnetyczny</w:t>
            </w:r>
          </w:p>
          <w:p w14:paraId="47B95CEC" w14:textId="765ADFA1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4B3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  <w:lang w:val="en-US"/>
              </w:rPr>
              <w:t>NIE</w:t>
            </w:r>
          </w:p>
          <w:p w14:paraId="2D2E9CC2" w14:textId="792F36F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917AA8" w:rsidRPr="00C40481" w14:paraId="28732D3C" w14:textId="77777777" w:rsidTr="00F9634F">
        <w:trPr>
          <w:trHeight w:val="12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4700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 Elektromagnesu 0%</w:t>
            </w:r>
          </w:p>
          <w:p w14:paraId="74DBDE3D" w14:textId="235CB02C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DAE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0% elektromagnesu</w:t>
            </w:r>
          </w:p>
          <w:p w14:paraId="5027D421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+</w:t>
            </w:r>
          </w:p>
          <w:p w14:paraId="31E9C32C" w14:textId="0865E27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Wyłącznik krańcowy pierwszego stopnia, de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>z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aktywuje kierunek ruchu W DÓŁ</w:t>
            </w:r>
            <w:r w:rsidRPr="00A9366F" w:rsidDel="008731D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FF2" w14:textId="029CA80A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A53D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12C94343" w14:textId="77A01EA5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2DFE" w14:textId="688BF9A2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Sprzętowy Przełącznik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krańcowy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7533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  <w:p w14:paraId="29BF3C25" w14:textId="242BFC01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7C90605A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0944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Elektromagnesu 30%</w:t>
            </w:r>
          </w:p>
          <w:p w14:paraId="659B2FCF" w14:textId="3CF0004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1050" w14:textId="106C6ADF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sz w:val="16"/>
                <w:szCs w:val="16"/>
              </w:rPr>
              <w:t>Czujnik pozycji pręta na wysokości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870E" w14:textId="152A3180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D32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2646148E" w14:textId="778E5A4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6B48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optyczny lub  magnetyczny</w:t>
            </w:r>
          </w:p>
          <w:p w14:paraId="52B16E77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8F57C9" w14:textId="7BE7A5B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2B1A" w14:textId="39D0F123" w:rsidR="00917AA8" w:rsidRPr="00A9366F" w:rsidRDefault="003F266D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84521B">
              <w:rPr>
                <w:rFonts w:ascii="Arial" w:eastAsia="Calibri" w:hAnsi="Arial" w:cs="Arial"/>
                <w:sz w:val="16"/>
                <w:szCs w:val="16"/>
              </w:rPr>
              <w:t>tylko dla PAR</w:t>
            </w:r>
          </w:p>
          <w:p w14:paraId="3B27AFCF" w14:textId="00CE540D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2253BA30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581B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Elektromagnesu 50%</w:t>
            </w:r>
          </w:p>
          <w:p w14:paraId="49CD59D3" w14:textId="3E3136A6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DAAD" w14:textId="089B5D53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sz w:val="16"/>
                <w:szCs w:val="16"/>
              </w:rPr>
              <w:t>Czujnik pozycji pręta na wysokości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5B0" w14:textId="04BF7B6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6D62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66A9B78F" w14:textId="4C7DBE8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EBF1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optyczny lub  magnetyczny</w:t>
            </w:r>
          </w:p>
          <w:p w14:paraId="7DB84142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AC7079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F3D2C0" w14:textId="1187F36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880" w14:textId="77777777" w:rsidR="00204AE9" w:rsidRPr="00A9366F" w:rsidRDefault="00204AE9" w:rsidP="00204AE9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84521B">
              <w:rPr>
                <w:rFonts w:ascii="Arial" w:eastAsia="Calibri" w:hAnsi="Arial" w:cs="Arial"/>
                <w:sz w:val="16"/>
                <w:szCs w:val="16"/>
              </w:rPr>
              <w:t>tylko dla PAR</w:t>
            </w:r>
          </w:p>
          <w:p w14:paraId="10A0B260" w14:textId="616BC743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E8D581" w14:textId="1263903A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5739924F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BF7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Elektromagnesu 70%</w:t>
            </w:r>
          </w:p>
          <w:p w14:paraId="011A94E4" w14:textId="7FE7D44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CF2" w14:textId="1373A35F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sz w:val="16"/>
                <w:szCs w:val="16"/>
              </w:rPr>
              <w:t>Czujnik pozycji pręta na wysokości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0DE" w14:textId="6FB67B5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FB3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2AB3BAE4" w14:textId="035BEA5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E763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optyczny lub  magnetyczny</w:t>
            </w:r>
          </w:p>
          <w:p w14:paraId="6026860C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15994A" w14:textId="474DB62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FA1" w14:textId="77777777" w:rsidR="00204AE9" w:rsidRPr="00A9366F" w:rsidRDefault="00204AE9" w:rsidP="00204AE9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84521B">
              <w:rPr>
                <w:rFonts w:ascii="Arial" w:eastAsia="Calibri" w:hAnsi="Arial" w:cs="Arial"/>
                <w:sz w:val="16"/>
                <w:szCs w:val="16"/>
              </w:rPr>
              <w:t>tylko dla PAR</w:t>
            </w:r>
          </w:p>
          <w:p w14:paraId="07EF9AE8" w14:textId="08782A72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A68B44" w14:textId="40F16655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19C479D1" w14:textId="77777777" w:rsidTr="00F9634F">
        <w:trPr>
          <w:trHeight w:val="12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89AB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Elektromagnesu 100%</w:t>
            </w:r>
          </w:p>
          <w:p w14:paraId="56AEBC09" w14:textId="0E166976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B94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100% elektromagnesu</w:t>
            </w:r>
          </w:p>
          <w:p w14:paraId="53EA569B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+</w:t>
            </w:r>
          </w:p>
          <w:p w14:paraId="600949FB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Wyłącznik krańcowy pierwszego stopnia, deaktywuje kierunek ruchu W GÓRĘ </w:t>
            </w:r>
          </w:p>
          <w:p w14:paraId="08708F39" w14:textId="6A2628A1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2B09" w14:textId="0D44D04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680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0306F45B" w14:textId="145D603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D1F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optyczny lub  magnetyczny</w:t>
            </w:r>
          </w:p>
          <w:p w14:paraId="4E6103E7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D8F2BE" w14:textId="469A6D62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8D4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  <w:p w14:paraId="69E538E4" w14:textId="34E22535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15D8D786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7C8C" w14:textId="00CC639B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położenia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C5ACA" w:rsidRPr="00A9366F">
              <w:rPr>
                <w:rFonts w:ascii="Arial" w:eastAsia="Calibri" w:hAnsi="Arial" w:cs="Arial"/>
                <w:sz w:val="16"/>
                <w:szCs w:val="16"/>
              </w:rPr>
              <w:t>Elektromagnesu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- powyżej 100%</w:t>
            </w:r>
          </w:p>
          <w:p w14:paraId="3B0E68A2" w14:textId="505212B5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357E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hAnsi="Arial" w:cs="Arial"/>
                <w:color w:val="374151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374151"/>
                <w:sz w:val="16"/>
                <w:szCs w:val="16"/>
              </w:rPr>
              <w:t>Wyłącznik krańcowy drugiego stopnia, odcięcie mocy silnika (blokada ruchu we wszystkich kierunkach)</w:t>
            </w:r>
          </w:p>
          <w:p w14:paraId="32D0DB5B" w14:textId="7C4AFC0B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F6FF" w14:textId="61AC8240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23C6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5BBF4C4F" w14:textId="53574168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A8ED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374151"/>
                <w:sz w:val="16"/>
                <w:szCs w:val="16"/>
              </w:rPr>
              <w:t>sprzętowy przełącznik krańcowy</w:t>
            </w:r>
          </w:p>
          <w:p w14:paraId="54DF4AF7" w14:textId="497C815C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0A2A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NIE</w:t>
            </w:r>
          </w:p>
          <w:p w14:paraId="154BBE86" w14:textId="487B8A9A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324B2E5B" w14:textId="77777777" w:rsidTr="00F9634F">
        <w:trPr>
          <w:trHeight w:val="18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60A" w14:textId="103E144A" w:rsidR="00917AA8" w:rsidRPr="00A9366F" w:rsidRDefault="00917AA8" w:rsidP="004C5ACA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lastRenderedPageBreak/>
              <w:t>Obejście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przełącznika ograniczenia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Silnika (Moto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r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Limit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switc</w:t>
            </w:r>
            <w:r w:rsidRPr="00A9366F" w:rsidDel="004C5ACA">
              <w:rPr>
                <w:rFonts w:ascii="Arial" w:eastAsia="Calibri" w:hAnsi="Arial" w:cs="Arial"/>
                <w:sz w:val="16"/>
                <w:szCs w:val="16"/>
              </w:rPr>
              <w:t>h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Bypass)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F81E" w14:textId="5AF48A4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Przełącznik lokalny na napędzie, tymczasowe obejście sygnałów:</w:t>
            </w:r>
          </w:p>
          <w:p w14:paraId="7817941A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 położenia Elektromagnesu poniżej 0%;</w:t>
            </w:r>
          </w:p>
          <w:p w14:paraId="3B99AE4B" w14:textId="45160902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Czujnik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>położenia</w:t>
            </w:r>
            <w:r w:rsidR="004C5AC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4C5ACA" w:rsidRPr="00A9366F">
              <w:rPr>
                <w:rFonts w:ascii="Arial" w:eastAsia="Calibri" w:hAnsi="Arial" w:cs="Arial"/>
                <w:sz w:val="16"/>
                <w:szCs w:val="16"/>
              </w:rPr>
              <w:t>Elektromagnesu</w:t>
            </w: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- powyżej 100%,</w:t>
            </w:r>
          </w:p>
          <w:p w14:paraId="11C04F09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Przywraca sterowanie napędu w przypadku zadziałania wyłączników krańcowych drugiego stopnia.</w:t>
            </w:r>
          </w:p>
          <w:p w14:paraId="19A4D34E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4B124D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7BA69C" w14:textId="02571353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ABBB" w14:textId="320DCAC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369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Binarny</w:t>
            </w:r>
          </w:p>
          <w:p w14:paraId="06CFDE8F" w14:textId="5A5645F0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601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Ręczny przełącznik spustowy</w:t>
            </w:r>
          </w:p>
          <w:p w14:paraId="318DCCC8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99BB36" w14:textId="5717DA36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FBC8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NIE</w:t>
            </w:r>
          </w:p>
          <w:p w14:paraId="77AFE759" w14:textId="27F5D505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543DA87C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723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374151"/>
                <w:sz w:val="16"/>
                <w:szCs w:val="16"/>
              </w:rPr>
              <w:t>Położenie napędu online - enkoder elektromagnesu</w:t>
            </w:r>
          </w:p>
          <w:p w14:paraId="093E17A1" w14:textId="3D3CEEC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2864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br/>
              <w:t>Monitoring online pozycji napędu, redundantny</w:t>
            </w:r>
          </w:p>
          <w:p w14:paraId="2E1D224D" w14:textId="5CD313EC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C142" w14:textId="79473A2D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WYJ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04A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4-20mA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3E44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enkodery absolutne</w:t>
            </w:r>
          </w:p>
          <w:p w14:paraId="25A42C29" w14:textId="061D53B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28EB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TAK</w:t>
            </w:r>
          </w:p>
          <w:p w14:paraId="263ED9FE" w14:textId="4C5E85AD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7AA8" w:rsidRPr="00C40481" w14:paraId="77FCCF01" w14:textId="77777777" w:rsidTr="00F9634F">
        <w:trPr>
          <w:trHeight w:val="3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8E9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374151"/>
                <w:sz w:val="16"/>
                <w:szCs w:val="16"/>
              </w:rPr>
              <w:t>Styk zasilania elektromagnesu</w:t>
            </w:r>
          </w:p>
          <w:p w14:paraId="5C757443" w14:textId="359DAED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18AA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01EF" w14:textId="183C402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zasilanie 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EEF1" w14:textId="2D78CFB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+24 VDC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411C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936E" w14:textId="6D194E59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 Nie aplikowalne</w:t>
            </w:r>
          </w:p>
        </w:tc>
      </w:tr>
      <w:tr w:rsidR="00917AA8" w:rsidRPr="00C40481" w14:paraId="61FCBE55" w14:textId="77777777" w:rsidTr="00F9634F">
        <w:trPr>
          <w:trHeight w:val="60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89E5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hAnsi="Arial" w:cs="Arial"/>
                <w:color w:val="374151"/>
                <w:sz w:val="16"/>
                <w:szCs w:val="16"/>
              </w:rPr>
              <w:t>Styk zasilania silnika napędu</w:t>
            </w:r>
          </w:p>
          <w:p w14:paraId="389E56B8" w14:textId="7EDFA0C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A657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14BE" w14:textId="7476EB7E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zasilanie 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4277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B3C59E" w14:textId="36BAB68F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>Zależnie od typu silnika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1D56" w14:textId="77777777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250B" w14:textId="25260A54" w:rsidR="00917AA8" w:rsidRPr="00A9366F" w:rsidRDefault="00917AA8" w:rsidP="00917AA8">
            <w:pPr>
              <w:spacing w:before="0" w:line="240" w:lineRule="auto"/>
              <w:jc w:val="left"/>
              <w:rPr>
                <w:rFonts w:ascii="Arial" w:eastAsia="Calibri" w:hAnsi="Arial" w:cs="Arial"/>
                <w:sz w:val="16"/>
                <w:szCs w:val="16"/>
              </w:rPr>
            </w:pPr>
            <w:r w:rsidRPr="00A9366F">
              <w:rPr>
                <w:rFonts w:ascii="Arial" w:eastAsia="Calibri" w:hAnsi="Arial" w:cs="Arial"/>
                <w:sz w:val="16"/>
                <w:szCs w:val="16"/>
              </w:rPr>
              <w:t xml:space="preserve">Nie aplikowalne </w:t>
            </w:r>
          </w:p>
        </w:tc>
      </w:tr>
    </w:tbl>
    <w:p w14:paraId="2C6B14B4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295C0F36" w14:textId="0FB4F908" w:rsidR="004E797C" w:rsidRPr="005A293C" w:rsidRDefault="004E797C" w:rsidP="00B522B2">
      <w:pPr>
        <w:pStyle w:val="Tekstpodstawowyzwciciem2"/>
        <w:spacing w:line="276" w:lineRule="auto"/>
        <w:ind w:left="0" w:firstLine="0"/>
        <w:jc w:val="both"/>
        <w:rPr>
          <w:rFonts w:ascii="Arial" w:hAnsi="Arial" w:cs="Arial"/>
        </w:rPr>
      </w:pPr>
      <w:r w:rsidRPr="005A293C">
        <w:rPr>
          <w:rFonts w:ascii="Arial" w:hAnsi="Arial" w:cs="Arial"/>
        </w:rPr>
        <w:t xml:space="preserve">Należy dostarczyć odrębny przenośny system diagnostyczny do okresowej weryfikacji poprawności działania pojedynczego napędu zamontowanego w docelowym miejscu pracy (napędu wózka pręta). </w:t>
      </w:r>
      <w:r w:rsidR="001379F8">
        <w:rPr>
          <w:rFonts w:ascii="Arial" w:hAnsi="Arial" w:cs="Arial"/>
        </w:rPr>
        <w:t xml:space="preserve">Umożliwiający indywidualną diagnostykę zestawu napędowego: weryfikację parametrów nominalnych (sygnałów wyjściowych). Stanowisko testowe musi zapewniać pełne </w:t>
      </w:r>
      <w:r w:rsidR="00EC3EBB">
        <w:rPr>
          <w:rFonts w:ascii="Arial" w:hAnsi="Arial" w:cs="Arial"/>
        </w:rPr>
        <w:t>zasilanie</w:t>
      </w:r>
      <w:r w:rsidR="001379F8">
        <w:rPr>
          <w:rFonts w:ascii="Arial" w:hAnsi="Arial" w:cs="Arial"/>
        </w:rPr>
        <w:t xml:space="preserve"> dla pojedynczego zestawu napędowego.</w:t>
      </w:r>
    </w:p>
    <w:p w14:paraId="477B099B" w14:textId="4F114449" w:rsidR="00C8226E" w:rsidRDefault="004E797C" w:rsidP="00B522B2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5A293C">
        <w:rPr>
          <w:rFonts w:ascii="Arial" w:hAnsi="Arial" w:cs="Arial"/>
        </w:rPr>
        <w:t>Oczekiwany System diagnostyczny powinien być wyposażony w panel HMI do bieżącej wizualizacji i weryfikacji mierzonych parametrów. System powinien generować</w:t>
      </w:r>
      <w:r w:rsidR="004D5ADB">
        <w:rPr>
          <w:rFonts w:ascii="Arial" w:hAnsi="Arial" w:cs="Arial"/>
        </w:rPr>
        <w:t xml:space="preserve"> </w:t>
      </w:r>
      <w:r w:rsidRPr="005A293C">
        <w:rPr>
          <w:rFonts w:ascii="Arial" w:hAnsi="Arial" w:cs="Arial"/>
        </w:rPr>
        <w:t>raport</w:t>
      </w:r>
    </w:p>
    <w:p w14:paraId="3DBEB458" w14:textId="7D27ECCE" w:rsidR="00852006" w:rsidRDefault="004E797C" w:rsidP="004C5ACA">
      <w:pPr>
        <w:pStyle w:val="Tekstpodstawowyzwciciem2"/>
        <w:spacing w:after="0" w:line="276" w:lineRule="auto"/>
        <w:ind w:left="0" w:firstLine="0"/>
        <w:jc w:val="both"/>
        <w:rPr>
          <w:rFonts w:ascii="Arial" w:hAnsi="Arial" w:cs="Arial"/>
        </w:rPr>
      </w:pPr>
      <w:r w:rsidRPr="005A293C">
        <w:rPr>
          <w:rFonts w:ascii="Arial" w:hAnsi="Arial" w:cs="Arial"/>
        </w:rPr>
        <w:t>z przeprowadzonych testów, który  będzie dokumentował poprawność funkcjonalną</w:t>
      </w:r>
      <w:r w:rsidR="004C5ACA">
        <w:rPr>
          <w:rFonts w:ascii="Arial" w:hAnsi="Arial" w:cs="Arial"/>
        </w:rPr>
        <w:t xml:space="preserve"> </w:t>
      </w:r>
      <w:r w:rsidRPr="005A293C">
        <w:rPr>
          <w:rFonts w:ascii="Arial" w:hAnsi="Arial" w:cs="Arial"/>
        </w:rPr>
        <w:t>i jakościową testowanego napędu.</w:t>
      </w:r>
    </w:p>
    <w:p w14:paraId="2EA8150D" w14:textId="77777777" w:rsidR="008901E6" w:rsidRDefault="008901E6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13702CED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68401A21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20E17A25" w14:textId="77777777" w:rsidR="002A4384" w:rsidRDefault="002A4384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76D9D99D" w14:textId="77777777" w:rsidR="002A4384" w:rsidRDefault="002A4384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671B87CE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7CD099C4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6D68F3BB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3C3E50FB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78B63B17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238630F7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281ED41E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72165224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64E95087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0AFD5D2E" w14:textId="77777777" w:rsidR="00B42F82" w:rsidRDefault="00B42F82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37AA020B" w14:textId="0E1F1A18" w:rsidR="007F412A" w:rsidRDefault="007F412A" w:rsidP="0053619E">
      <w:pPr>
        <w:pStyle w:val="Nagwek2"/>
        <w:numPr>
          <w:ilvl w:val="2"/>
          <w:numId w:val="73"/>
        </w:numPr>
        <w:rPr>
          <w:sz w:val="22"/>
          <w:szCs w:val="20"/>
          <w:lang w:val="pl-PL" w:eastAsia="pl-PL"/>
        </w:rPr>
      </w:pPr>
      <w:bookmarkStart w:id="462" w:name="_Toc161136907"/>
      <w:r w:rsidRPr="004914F8">
        <w:rPr>
          <w:sz w:val="22"/>
          <w:szCs w:val="20"/>
          <w:lang w:val="pl-PL" w:eastAsia="pl-PL"/>
        </w:rPr>
        <w:t>Wymagania dla napędów prętów PK, PB i PAR</w:t>
      </w:r>
      <w:bookmarkEnd w:id="462"/>
    </w:p>
    <w:p w14:paraId="7B67FB3A" w14:textId="15B07B0A" w:rsidR="002C433F" w:rsidRDefault="002C433F" w:rsidP="002C433F">
      <w:pPr>
        <w:rPr>
          <w:rFonts w:ascii="Arial" w:hAnsi="Arial" w:cs="Arial"/>
          <w:u w:val="single"/>
        </w:rPr>
      </w:pPr>
      <w:r w:rsidRPr="002C433F">
        <w:rPr>
          <w:rFonts w:ascii="Arial" w:hAnsi="Arial" w:cs="Arial"/>
          <w:u w:val="single"/>
        </w:rPr>
        <w:t>Wymagania:</w:t>
      </w:r>
    </w:p>
    <w:p w14:paraId="0AB7BC01" w14:textId="77777777" w:rsidR="008901E6" w:rsidRPr="0007558C" w:rsidRDefault="008901E6" w:rsidP="002C433F">
      <w:pPr>
        <w:rPr>
          <w:rFonts w:ascii="Arial" w:hAnsi="Arial" w:cs="Arial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5"/>
        <w:gridCol w:w="3083"/>
        <w:gridCol w:w="3136"/>
      </w:tblGrid>
      <w:tr w:rsidR="007F412A" w:rsidRPr="008947EA" w14:paraId="4F86F980" w14:textId="77777777" w:rsidTr="007F412A">
        <w:tc>
          <w:tcPr>
            <w:tcW w:w="3297" w:type="dxa"/>
          </w:tcPr>
          <w:p w14:paraId="74D788D5" w14:textId="47BAA22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Typ pręta</w:t>
            </w:r>
          </w:p>
        </w:tc>
        <w:tc>
          <w:tcPr>
            <w:tcW w:w="3297" w:type="dxa"/>
          </w:tcPr>
          <w:p w14:paraId="0BA95276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Oczekiwana ilość</w:t>
            </w:r>
          </w:p>
        </w:tc>
        <w:tc>
          <w:tcPr>
            <w:tcW w:w="3298" w:type="dxa"/>
          </w:tcPr>
          <w:p w14:paraId="79CD2EBD" w14:textId="44B7B7BA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 xml:space="preserve">Położenie </w:t>
            </w:r>
            <w:r w:rsidR="00357BD8">
              <w:rPr>
                <w:rFonts w:ascii="Arial" w:hAnsi="Arial" w:cs="Arial"/>
                <w:lang w:eastAsia="pl-PL"/>
              </w:rPr>
              <w:t>w trakcie pracy reaktora</w:t>
            </w:r>
            <w:r w:rsidRPr="00945309">
              <w:rPr>
                <w:rFonts w:ascii="Arial" w:hAnsi="Arial" w:cs="Arial"/>
                <w:lang w:eastAsia="pl-PL"/>
              </w:rPr>
              <w:t>/Opis</w:t>
            </w:r>
          </w:p>
        </w:tc>
      </w:tr>
      <w:tr w:rsidR="007F412A" w:rsidRPr="008947EA" w14:paraId="5576FF7A" w14:textId="77777777" w:rsidTr="007F412A">
        <w:tc>
          <w:tcPr>
            <w:tcW w:w="3297" w:type="dxa"/>
          </w:tcPr>
          <w:p w14:paraId="081E9279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PB – pręt bezpieczeństwa</w:t>
            </w:r>
          </w:p>
        </w:tc>
        <w:tc>
          <w:tcPr>
            <w:tcW w:w="3297" w:type="dxa"/>
          </w:tcPr>
          <w:p w14:paraId="17E5DFCF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3298" w:type="dxa"/>
          </w:tcPr>
          <w:p w14:paraId="68C7D659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Całkowici</w:t>
            </w:r>
            <w:r w:rsidRPr="00945309">
              <w:rPr>
                <w:rFonts w:ascii="Arial" w:hAnsi="Arial" w:cs="Arial"/>
              </w:rPr>
              <w:t>e</w:t>
            </w:r>
            <w:r w:rsidRPr="00945309">
              <w:rPr>
                <w:rFonts w:ascii="Arial" w:hAnsi="Arial" w:cs="Arial"/>
                <w:lang w:eastAsia="pl-PL"/>
              </w:rPr>
              <w:t xml:space="preserve"> powyżej rdzenia</w:t>
            </w:r>
          </w:p>
        </w:tc>
      </w:tr>
      <w:tr w:rsidR="007F412A" w:rsidRPr="008947EA" w14:paraId="36E2CADC" w14:textId="77777777" w:rsidTr="007F412A">
        <w:tc>
          <w:tcPr>
            <w:tcW w:w="3297" w:type="dxa"/>
          </w:tcPr>
          <w:p w14:paraId="5133E1C8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PK – pręt kompensacyjny</w:t>
            </w:r>
          </w:p>
        </w:tc>
        <w:tc>
          <w:tcPr>
            <w:tcW w:w="3297" w:type="dxa"/>
          </w:tcPr>
          <w:p w14:paraId="4E69962A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3298" w:type="dxa"/>
          </w:tcPr>
          <w:p w14:paraId="43B2A14C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Pozycja pośrednia</w:t>
            </w:r>
          </w:p>
        </w:tc>
      </w:tr>
      <w:tr w:rsidR="007F412A" w:rsidRPr="008947EA" w14:paraId="23EB0966" w14:textId="77777777" w:rsidTr="007F412A">
        <w:tc>
          <w:tcPr>
            <w:tcW w:w="3297" w:type="dxa"/>
          </w:tcPr>
          <w:p w14:paraId="358D2321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PAR – pręt automatycznej regulacji</w:t>
            </w:r>
          </w:p>
        </w:tc>
        <w:tc>
          <w:tcPr>
            <w:tcW w:w="3297" w:type="dxa"/>
          </w:tcPr>
          <w:p w14:paraId="02896E3A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298" w:type="dxa"/>
          </w:tcPr>
          <w:p w14:paraId="6D565440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 xml:space="preserve">W określonym stałym położeniu. Pręt odpowiedzialny za utrzymanie stałej mocy. Zmiany mocy mogą być skompensowane do </w:t>
            </w:r>
            <w:r w:rsidRPr="00945309">
              <w:rPr>
                <w:rFonts w:ascii="Arial" w:hAnsi="Arial" w:cs="Arial"/>
                <w:color w:val="374151"/>
              </w:rPr>
              <w:t>±10%.</w:t>
            </w:r>
          </w:p>
        </w:tc>
      </w:tr>
      <w:tr w:rsidR="007F412A" w:rsidRPr="008947EA" w14:paraId="479E8285" w14:textId="77777777" w:rsidTr="007F412A">
        <w:tc>
          <w:tcPr>
            <w:tcW w:w="3297" w:type="dxa"/>
          </w:tcPr>
          <w:p w14:paraId="0AD458E9" w14:textId="1AFCCD2F" w:rsidR="007F412A" w:rsidRPr="00945309" w:rsidRDefault="007F412A" w:rsidP="007F412A">
            <w:pPr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Dodatkowy całe napędy rezerwowe</w:t>
            </w:r>
          </w:p>
        </w:tc>
        <w:tc>
          <w:tcPr>
            <w:tcW w:w="3297" w:type="dxa"/>
          </w:tcPr>
          <w:p w14:paraId="0F63A7BB" w14:textId="77777777" w:rsidR="007F412A" w:rsidRPr="00945309" w:rsidRDefault="007F412A" w:rsidP="007F412A">
            <w:pPr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2</w:t>
            </w:r>
          </w:p>
        </w:tc>
        <w:tc>
          <w:tcPr>
            <w:tcW w:w="3298" w:type="dxa"/>
          </w:tcPr>
          <w:p w14:paraId="7D26768A" w14:textId="7FA7FA17" w:rsidR="007F412A" w:rsidRPr="00945309" w:rsidRDefault="007F412A" w:rsidP="007F412A">
            <w:pPr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 xml:space="preserve">Kompletnie działające układy napędowo-sterujące. Będące w stanie gotowości i w pełni sprawne i natychmiast gotowe do użytkowania. </w:t>
            </w:r>
            <w:r w:rsidR="00C61971">
              <w:rPr>
                <w:rFonts w:ascii="Arial" w:hAnsi="Arial" w:cs="Arial"/>
              </w:rPr>
              <w:t xml:space="preserve">Muszą znajdować się </w:t>
            </w:r>
            <w:r w:rsidRPr="00945309">
              <w:rPr>
                <w:rFonts w:ascii="Arial" w:hAnsi="Arial" w:cs="Arial"/>
              </w:rPr>
              <w:t>w magazynie zamawiającego.</w:t>
            </w:r>
          </w:p>
        </w:tc>
      </w:tr>
    </w:tbl>
    <w:p w14:paraId="436E330D" w14:textId="77777777" w:rsidR="004C0C99" w:rsidRPr="00945309" w:rsidRDefault="004C0C99" w:rsidP="007F412A">
      <w:pPr>
        <w:rPr>
          <w:rFonts w:ascii="Arial" w:hAnsi="Arial" w:cs="Arial"/>
          <w:szCs w:val="22"/>
        </w:rPr>
      </w:pPr>
    </w:p>
    <w:p w14:paraId="2A17F870" w14:textId="77777777" w:rsidR="00285A16" w:rsidRPr="00945309" w:rsidRDefault="007F412A" w:rsidP="0053619E">
      <w:pPr>
        <w:pStyle w:val="Akapitzlist"/>
        <w:numPr>
          <w:ilvl w:val="0"/>
          <w:numId w:val="77"/>
        </w:numPr>
        <w:spacing w:line="276" w:lineRule="auto"/>
        <w:rPr>
          <w:rFonts w:ascii="Arial" w:hAnsi="Arial" w:cs="Arial"/>
          <w:szCs w:val="22"/>
        </w:rPr>
      </w:pPr>
      <w:r w:rsidRPr="00945309">
        <w:rPr>
          <w:rFonts w:ascii="Arial" w:hAnsi="Arial" w:cs="Arial"/>
          <w:szCs w:val="22"/>
        </w:rPr>
        <w:t>Należy dostarczyć 17 takich samych systemów napędowych prętami. Maksymalne wymagane prędkości ruchów dla prętów muszą być zachowana zgodnie z danymi</w:t>
      </w:r>
    </w:p>
    <w:p w14:paraId="1CBE1EB8" w14:textId="29046EB6" w:rsidR="007F412A" w:rsidRPr="00945309" w:rsidRDefault="007F412A" w:rsidP="00B522B2">
      <w:pPr>
        <w:pStyle w:val="Akapitzlist"/>
        <w:spacing w:line="276" w:lineRule="auto"/>
        <w:rPr>
          <w:rFonts w:ascii="Arial" w:hAnsi="Arial" w:cs="Arial"/>
          <w:szCs w:val="22"/>
        </w:rPr>
      </w:pPr>
      <w:r w:rsidRPr="00945309">
        <w:rPr>
          <w:rFonts w:ascii="Arial" w:hAnsi="Arial" w:cs="Arial"/>
          <w:szCs w:val="22"/>
        </w:rPr>
        <w:t xml:space="preserve"> z poniższej tabeli:</w:t>
      </w:r>
    </w:p>
    <w:p w14:paraId="1D5FB251" w14:textId="77777777" w:rsidR="00285A16" w:rsidRPr="00945309" w:rsidRDefault="00285A16" w:rsidP="00285A16">
      <w:pPr>
        <w:pStyle w:val="Akapitzlist"/>
        <w:rPr>
          <w:rFonts w:ascii="Arial" w:hAnsi="Arial" w:cs="Arial"/>
          <w:szCs w:val="22"/>
        </w:rPr>
      </w:pPr>
    </w:p>
    <w:p w14:paraId="6AD614ED" w14:textId="46DB2413" w:rsidR="00FC258F" w:rsidRPr="00945309" w:rsidRDefault="00FC258F" w:rsidP="00FC258F">
      <w:pPr>
        <w:pStyle w:val="Legenda"/>
        <w:keepNext/>
        <w:rPr>
          <w:rFonts w:ascii="Arial" w:hAnsi="Arial" w:cs="Arial"/>
          <w:sz w:val="22"/>
          <w:szCs w:val="22"/>
        </w:rPr>
      </w:pPr>
      <w:r w:rsidRPr="00945309">
        <w:rPr>
          <w:rFonts w:ascii="Arial" w:hAnsi="Arial" w:cs="Arial"/>
          <w:sz w:val="22"/>
          <w:szCs w:val="22"/>
        </w:rPr>
        <w:t xml:space="preserve">Tabela </w:t>
      </w:r>
      <w:r w:rsidRPr="00945309">
        <w:rPr>
          <w:rFonts w:ascii="Arial" w:hAnsi="Arial" w:cs="Arial"/>
          <w:sz w:val="22"/>
          <w:szCs w:val="22"/>
        </w:rPr>
        <w:fldChar w:fldCharType="begin"/>
      </w:r>
      <w:r w:rsidRPr="00945309">
        <w:rPr>
          <w:rFonts w:ascii="Arial" w:hAnsi="Arial" w:cs="Arial"/>
          <w:sz w:val="22"/>
          <w:szCs w:val="22"/>
        </w:rPr>
        <w:instrText xml:space="preserve"> SEQ Tabela \* ARABIC </w:instrText>
      </w:r>
      <w:r w:rsidRPr="00945309">
        <w:rPr>
          <w:rFonts w:ascii="Arial" w:hAnsi="Arial" w:cs="Arial"/>
          <w:sz w:val="22"/>
          <w:szCs w:val="22"/>
        </w:rPr>
        <w:fldChar w:fldCharType="separate"/>
      </w:r>
      <w:r w:rsidR="004E6371" w:rsidRPr="00945309">
        <w:rPr>
          <w:rFonts w:ascii="Arial" w:hAnsi="Arial" w:cs="Arial"/>
          <w:noProof/>
          <w:sz w:val="22"/>
          <w:szCs w:val="22"/>
        </w:rPr>
        <w:t>10</w:t>
      </w:r>
      <w:r w:rsidRPr="00945309">
        <w:rPr>
          <w:rFonts w:ascii="Arial" w:hAnsi="Arial" w:cs="Arial"/>
          <w:sz w:val="22"/>
          <w:szCs w:val="22"/>
        </w:rPr>
        <w:fldChar w:fldCharType="end"/>
      </w:r>
      <w:r w:rsidRPr="00945309">
        <w:rPr>
          <w:rFonts w:ascii="Arial" w:hAnsi="Arial" w:cs="Arial"/>
          <w:sz w:val="22"/>
          <w:szCs w:val="22"/>
        </w:rPr>
        <w:t>. Wymagania dotyczące prętów</w:t>
      </w:r>
      <w:r w:rsidR="00A141EB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2542"/>
        <w:gridCol w:w="2810"/>
        <w:gridCol w:w="1865"/>
        <w:gridCol w:w="2406"/>
      </w:tblGrid>
      <w:tr w:rsidR="007F412A" w:rsidRPr="00945309" w14:paraId="67F05A32" w14:textId="77777777" w:rsidTr="00CE2EE5">
        <w:trPr>
          <w:trHeight w:val="1839"/>
        </w:trPr>
        <w:tc>
          <w:tcPr>
            <w:tcW w:w="2542" w:type="dxa"/>
          </w:tcPr>
          <w:p w14:paraId="44AD4592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Typ pręta</w:t>
            </w:r>
          </w:p>
        </w:tc>
        <w:tc>
          <w:tcPr>
            <w:tcW w:w="2810" w:type="dxa"/>
          </w:tcPr>
          <w:p w14:paraId="4652CBE1" w14:textId="77777777" w:rsidR="007F412A" w:rsidRPr="00C72CA3" w:rsidRDefault="007F412A" w:rsidP="007F41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>Maks. prędkość podnoszenia</w:t>
            </w:r>
          </w:p>
          <w:p w14:paraId="71644868" w14:textId="77777777" w:rsidR="007F412A" w:rsidRPr="00C72CA3" w:rsidRDefault="007F412A" w:rsidP="007F41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>(wymaganie krytyczne: mechanizm ograniczony mechanicznie)</w:t>
            </w:r>
          </w:p>
        </w:tc>
        <w:tc>
          <w:tcPr>
            <w:tcW w:w="1865" w:type="dxa"/>
            <w:shd w:val="clear" w:color="auto" w:fill="auto"/>
          </w:tcPr>
          <w:p w14:paraId="2F3ABD89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Maks. prędkość opuszczania w dół</w:t>
            </w:r>
          </w:p>
          <w:p w14:paraId="7B85FF11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(nieograniczona)</w:t>
            </w:r>
          </w:p>
        </w:tc>
        <w:tc>
          <w:tcPr>
            <w:tcW w:w="2406" w:type="dxa"/>
            <w:shd w:val="clear" w:color="auto" w:fill="auto"/>
          </w:tcPr>
          <w:p w14:paraId="5E972842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Tryb pracy</w:t>
            </w:r>
          </w:p>
        </w:tc>
      </w:tr>
      <w:tr w:rsidR="007F412A" w:rsidRPr="00945309" w14:paraId="7BC72A1E" w14:textId="77777777" w:rsidTr="00CE2EE5">
        <w:trPr>
          <w:trHeight w:val="763"/>
        </w:trPr>
        <w:tc>
          <w:tcPr>
            <w:tcW w:w="2542" w:type="dxa"/>
          </w:tcPr>
          <w:p w14:paraId="0AC1116D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lastRenderedPageBreak/>
              <w:t>PB1, PB2, PB3, PB4, PB5, PB6</w:t>
            </w:r>
          </w:p>
        </w:tc>
        <w:tc>
          <w:tcPr>
            <w:tcW w:w="2810" w:type="dxa"/>
          </w:tcPr>
          <w:p w14:paraId="2BC62D3C" w14:textId="330E9D79" w:rsidR="007F412A" w:rsidRPr="00C72CA3" w:rsidRDefault="007F412A" w:rsidP="007F41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>9,</w:t>
            </w:r>
            <w:r w:rsidR="00DB4D25" w:rsidRPr="00C72CA3">
              <w:rPr>
                <w:rFonts w:ascii="Arial" w:hAnsi="Arial" w:cs="Arial"/>
                <w:b/>
                <w:bCs/>
                <w:lang w:eastAsia="pl-PL"/>
              </w:rPr>
              <w:t>00</w:t>
            </w:r>
            <w:r w:rsidR="004E399C" w:rsidRPr="00C72CA3">
              <w:rPr>
                <w:rFonts w:ascii="Arial" w:hAnsi="Arial" w:cs="Arial"/>
                <w:b/>
                <w:bCs/>
                <w:lang w:eastAsia="pl-PL"/>
              </w:rPr>
              <w:t>-9,5</w:t>
            </w:r>
            <w:r w:rsidR="00720F37" w:rsidRPr="00C72CA3">
              <w:rPr>
                <w:rFonts w:ascii="Arial" w:hAnsi="Arial" w:cs="Arial"/>
                <w:b/>
                <w:bCs/>
                <w:lang w:eastAsia="pl-PL"/>
              </w:rPr>
              <w:t>0</w:t>
            </w:r>
            <w:r w:rsidRPr="00C72CA3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  <w:r w:rsidR="00CD1456" w:rsidRPr="00C72CA3">
              <w:rPr>
                <w:rFonts w:ascii="Arial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865" w:type="dxa"/>
            <w:shd w:val="clear" w:color="auto" w:fill="auto"/>
          </w:tcPr>
          <w:p w14:paraId="6CC217D5" w14:textId="73731CE9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 xml:space="preserve"> </w:t>
            </w:r>
            <w:r w:rsidR="000D4DF1">
              <w:rPr>
                <w:rFonts w:ascii="Arial" w:hAnsi="Arial" w:cs="Arial"/>
                <w:lang w:eastAsia="pl-PL"/>
              </w:rPr>
              <w:t>9,00-</w:t>
            </w:r>
            <w:r w:rsidRPr="00945309">
              <w:rPr>
                <w:rFonts w:ascii="Arial" w:hAnsi="Arial" w:cs="Arial"/>
                <w:lang w:eastAsia="pl-PL"/>
              </w:rPr>
              <w:t>10,</w:t>
            </w:r>
            <w:r w:rsidR="000D4DF1">
              <w:rPr>
                <w:rFonts w:ascii="Arial" w:hAnsi="Arial" w:cs="Arial"/>
                <w:lang w:eastAsia="pl-PL"/>
              </w:rPr>
              <w:t>00</w:t>
            </w:r>
            <w:r w:rsidRPr="00945309">
              <w:rPr>
                <w:rFonts w:ascii="Arial" w:hAnsi="Arial" w:cs="Arial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</w:p>
        </w:tc>
        <w:tc>
          <w:tcPr>
            <w:tcW w:w="2406" w:type="dxa"/>
            <w:shd w:val="clear" w:color="auto" w:fill="auto"/>
          </w:tcPr>
          <w:p w14:paraId="6D1939B1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Ręczny</w:t>
            </w:r>
          </w:p>
        </w:tc>
      </w:tr>
      <w:tr w:rsidR="007F412A" w:rsidRPr="00945309" w14:paraId="646F4CC8" w14:textId="77777777" w:rsidTr="00CE2EE5">
        <w:trPr>
          <w:trHeight w:val="497"/>
        </w:trPr>
        <w:tc>
          <w:tcPr>
            <w:tcW w:w="2542" w:type="dxa"/>
          </w:tcPr>
          <w:p w14:paraId="22A7B39E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PK1, PK2</w:t>
            </w:r>
          </w:p>
        </w:tc>
        <w:tc>
          <w:tcPr>
            <w:tcW w:w="2810" w:type="dxa"/>
          </w:tcPr>
          <w:p w14:paraId="16A26B79" w14:textId="2C87A2E7" w:rsidR="007F412A" w:rsidRPr="00C72CA3" w:rsidRDefault="00CD1456" w:rsidP="007F41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>4,00-</w:t>
            </w:r>
            <w:r w:rsidR="007F412A" w:rsidRPr="00C72CA3">
              <w:rPr>
                <w:rFonts w:ascii="Arial" w:hAnsi="Arial" w:cs="Arial"/>
                <w:b/>
                <w:bCs/>
                <w:lang w:eastAsia="pl-PL"/>
              </w:rPr>
              <w:t xml:space="preserve">4,50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</w:p>
        </w:tc>
        <w:tc>
          <w:tcPr>
            <w:tcW w:w="1865" w:type="dxa"/>
            <w:shd w:val="clear" w:color="auto" w:fill="auto"/>
          </w:tcPr>
          <w:p w14:paraId="7001C7D6" w14:textId="7CBF0941" w:rsidR="007F412A" w:rsidRPr="000E4E4D" w:rsidRDefault="000E4E4D" w:rsidP="000E4E4D">
            <w:pPr>
              <w:spacing w:before="0" w:line="240" w:lineRule="auto"/>
              <w:rPr>
                <w:rFonts w:ascii="Arial" w:hAnsi="Arial" w:cs="Arial"/>
                <w:lang w:eastAsia="pl-PL"/>
              </w:rPr>
            </w:pPr>
            <w:r w:rsidRPr="005C7186">
              <w:rPr>
                <w:rFonts w:ascii="Arial" w:hAnsi="Arial" w:cs="Arial"/>
                <w:lang w:eastAsia="pl-PL"/>
              </w:rPr>
              <w:t xml:space="preserve">     </w:t>
            </w:r>
            <w:r w:rsidRPr="00DB4D25">
              <w:rPr>
                <w:rFonts w:ascii="Arial" w:hAnsi="Arial" w:cs="Arial"/>
                <w:lang w:eastAsia="pl-PL"/>
              </w:rPr>
              <w:t>4,00-</w:t>
            </w:r>
            <w:r w:rsidR="00AB6F12">
              <w:rPr>
                <w:rFonts w:ascii="Arial" w:hAnsi="Arial" w:cs="Arial"/>
                <w:lang w:eastAsia="pl-PL"/>
              </w:rPr>
              <w:t>5</w:t>
            </w:r>
            <w:r w:rsidRPr="00DB4D25">
              <w:rPr>
                <w:rFonts w:ascii="Arial" w:hAnsi="Arial" w:cs="Arial"/>
                <w:lang w:eastAsia="pl-PL"/>
              </w:rPr>
              <w:t>,</w:t>
            </w:r>
            <w:r w:rsidR="00AB6F12">
              <w:rPr>
                <w:rFonts w:ascii="Arial" w:hAnsi="Arial" w:cs="Arial"/>
                <w:lang w:eastAsia="pl-PL"/>
              </w:rPr>
              <w:t>0</w:t>
            </w:r>
            <w:r w:rsidRPr="00DB4D25">
              <w:rPr>
                <w:rFonts w:ascii="Arial" w:hAnsi="Arial" w:cs="Arial"/>
                <w:lang w:eastAsia="pl-PL"/>
              </w:rPr>
              <w:t xml:space="preserve">0 </w:t>
            </w:r>
            <m:oMath>
              <m:f>
                <m:fPr>
                  <m:ctrlPr>
                    <w:rPr>
                      <w:rFonts w:ascii="Cambria Math" w:hAnsi="Cambria Math" w:cs="Arial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</w:p>
        </w:tc>
        <w:tc>
          <w:tcPr>
            <w:tcW w:w="2406" w:type="dxa"/>
            <w:shd w:val="clear" w:color="auto" w:fill="auto"/>
          </w:tcPr>
          <w:p w14:paraId="0F5C5681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Ręczny</w:t>
            </w:r>
          </w:p>
        </w:tc>
      </w:tr>
      <w:tr w:rsidR="007F412A" w:rsidRPr="00945309" w14:paraId="48847180" w14:textId="77777777" w:rsidTr="00CE2EE5">
        <w:trPr>
          <w:trHeight w:val="508"/>
        </w:trPr>
        <w:tc>
          <w:tcPr>
            <w:tcW w:w="2542" w:type="dxa"/>
          </w:tcPr>
          <w:p w14:paraId="1CE17E28" w14:textId="77777777" w:rsidR="007F412A" w:rsidRPr="00945309" w:rsidRDefault="007F412A" w:rsidP="007F412A">
            <w:pPr>
              <w:jc w:val="center"/>
              <w:rPr>
                <w:rFonts w:ascii="Arial" w:hAnsi="Arial" w:cs="Arial"/>
                <w:lang w:eastAsia="pl-PL"/>
              </w:rPr>
            </w:pPr>
            <w:r w:rsidRPr="00945309">
              <w:rPr>
                <w:rFonts w:ascii="Arial" w:hAnsi="Arial" w:cs="Arial"/>
                <w:lang w:eastAsia="pl-PL"/>
              </w:rPr>
              <w:t>PK3, PK4, PK5, PK6,</w:t>
            </w:r>
          </w:p>
        </w:tc>
        <w:tc>
          <w:tcPr>
            <w:tcW w:w="2810" w:type="dxa"/>
          </w:tcPr>
          <w:p w14:paraId="11B194C8" w14:textId="24606848" w:rsidR="007F412A" w:rsidRPr="00C72CA3" w:rsidRDefault="00DB4D25" w:rsidP="007F41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 xml:space="preserve">9,00-9,50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  <w:r w:rsidRPr="00C72CA3">
              <w:rPr>
                <w:rFonts w:ascii="Arial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865" w:type="dxa"/>
            <w:shd w:val="clear" w:color="auto" w:fill="auto"/>
          </w:tcPr>
          <w:p w14:paraId="64A584BC" w14:textId="0B11B810" w:rsidR="007F412A" w:rsidRPr="005C7186" w:rsidRDefault="00EA5217" w:rsidP="007F412A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9,00-</w:t>
            </w:r>
            <w:r w:rsidRPr="00945309">
              <w:rPr>
                <w:rFonts w:ascii="Arial" w:hAnsi="Arial" w:cs="Arial"/>
                <w:lang w:eastAsia="pl-PL"/>
              </w:rPr>
              <w:t>10,</w:t>
            </w:r>
            <w:r>
              <w:rPr>
                <w:rFonts w:ascii="Arial" w:hAnsi="Arial" w:cs="Arial"/>
                <w:lang w:eastAsia="pl-PL"/>
              </w:rPr>
              <w:t>00</w:t>
            </w:r>
            <w:r w:rsidR="00411AF5">
              <w:rPr>
                <w:rFonts w:ascii="Arial" w:hAnsi="Arial" w:cs="Arial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</w:p>
        </w:tc>
        <w:tc>
          <w:tcPr>
            <w:tcW w:w="2406" w:type="dxa"/>
            <w:shd w:val="clear" w:color="auto" w:fill="auto"/>
          </w:tcPr>
          <w:p w14:paraId="3CE21676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Ręczny</w:t>
            </w:r>
          </w:p>
        </w:tc>
      </w:tr>
      <w:tr w:rsidR="007F412A" w:rsidRPr="00945309" w14:paraId="4DF3A00C" w14:textId="77777777" w:rsidTr="00CE2EE5">
        <w:trPr>
          <w:trHeight w:val="497"/>
        </w:trPr>
        <w:tc>
          <w:tcPr>
            <w:tcW w:w="2542" w:type="dxa"/>
          </w:tcPr>
          <w:p w14:paraId="1C032407" w14:textId="77777777" w:rsidR="007F412A" w:rsidRPr="00945309" w:rsidRDefault="007F412A" w:rsidP="007F412A">
            <w:pPr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PK7, PK8</w:t>
            </w:r>
          </w:p>
        </w:tc>
        <w:tc>
          <w:tcPr>
            <w:tcW w:w="2810" w:type="dxa"/>
          </w:tcPr>
          <w:p w14:paraId="3F89E2EE" w14:textId="10362284" w:rsidR="007F412A" w:rsidRPr="00C72CA3" w:rsidRDefault="00DB4D25" w:rsidP="007F412A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 xml:space="preserve">9,00-9,50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  <w:r w:rsidRPr="00C72CA3">
              <w:rPr>
                <w:rFonts w:ascii="Arial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865" w:type="dxa"/>
            <w:shd w:val="clear" w:color="auto" w:fill="auto"/>
          </w:tcPr>
          <w:p w14:paraId="27D39BC1" w14:textId="2B38A7CF" w:rsidR="007F412A" w:rsidRPr="005C7186" w:rsidRDefault="00EA5217" w:rsidP="007F412A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9,00-</w:t>
            </w:r>
            <w:r w:rsidRPr="00945309">
              <w:rPr>
                <w:rFonts w:ascii="Arial" w:hAnsi="Arial" w:cs="Arial"/>
                <w:lang w:eastAsia="pl-PL"/>
              </w:rPr>
              <w:t>10,</w:t>
            </w:r>
            <w:r>
              <w:rPr>
                <w:rFonts w:ascii="Arial" w:hAnsi="Arial" w:cs="Arial"/>
                <w:lang w:eastAsia="pl-PL"/>
              </w:rPr>
              <w:t>00</w:t>
            </w:r>
            <w:r w:rsidR="00411AF5">
              <w:rPr>
                <w:rFonts w:ascii="Arial" w:hAnsi="Arial" w:cs="Arial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</w:p>
        </w:tc>
        <w:tc>
          <w:tcPr>
            <w:tcW w:w="2406" w:type="dxa"/>
            <w:shd w:val="clear" w:color="auto" w:fill="auto"/>
          </w:tcPr>
          <w:p w14:paraId="7C0B060A" w14:textId="77777777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Ręczny</w:t>
            </w:r>
          </w:p>
        </w:tc>
      </w:tr>
      <w:tr w:rsidR="007F412A" w:rsidRPr="00945309" w14:paraId="7631CCB4" w14:textId="77777777" w:rsidTr="00CE2EE5">
        <w:trPr>
          <w:trHeight w:val="1017"/>
        </w:trPr>
        <w:tc>
          <w:tcPr>
            <w:tcW w:w="2542" w:type="dxa"/>
          </w:tcPr>
          <w:p w14:paraId="164FD44A" w14:textId="77777777" w:rsidR="007F412A" w:rsidRPr="00945309" w:rsidRDefault="007F412A" w:rsidP="007F412A">
            <w:pPr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PAR</w:t>
            </w:r>
          </w:p>
        </w:tc>
        <w:tc>
          <w:tcPr>
            <w:tcW w:w="2810" w:type="dxa"/>
            <w:shd w:val="clear" w:color="auto" w:fill="auto"/>
          </w:tcPr>
          <w:p w14:paraId="2CF0791B" w14:textId="52E9C9A1" w:rsidR="000F00D1" w:rsidRPr="00C72CA3" w:rsidRDefault="000F00D1" w:rsidP="000F00D1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>9,00-9,50</w:t>
            </w:r>
            <w:r w:rsidR="005C7186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  <w:r w:rsidR="005C7186">
              <w:rPr>
                <w:rFonts w:ascii="Arial" w:hAnsi="Arial" w:cs="Arial"/>
                <w:b/>
                <w:bCs/>
                <w:lang w:eastAsia="pl-PL"/>
              </w:rPr>
              <w:t>*</w:t>
            </w:r>
          </w:p>
          <w:p w14:paraId="0F8FCBE4" w14:textId="55D5956F" w:rsidR="007F412A" w:rsidRPr="00C72CA3" w:rsidRDefault="000F00D1" w:rsidP="000F00D1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72CA3">
              <w:rPr>
                <w:rFonts w:ascii="Arial" w:hAnsi="Arial" w:cs="Arial"/>
                <w:b/>
                <w:bCs/>
                <w:lang w:eastAsia="pl-PL"/>
              </w:rPr>
              <w:t xml:space="preserve">0,00-9,50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lang w:eastAsia="pl-P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  <w:r w:rsidR="005C7186">
              <w:rPr>
                <w:rFonts w:ascii="Arial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1865" w:type="dxa"/>
            <w:shd w:val="clear" w:color="auto" w:fill="auto"/>
          </w:tcPr>
          <w:p w14:paraId="006C4E38" w14:textId="0CB00542" w:rsidR="00C72CA3" w:rsidRDefault="00C72CA3" w:rsidP="00C72CA3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5C7186">
              <w:rPr>
                <w:rFonts w:ascii="Arial" w:hAnsi="Arial" w:cs="Arial"/>
                <w:lang w:eastAsia="pl-PL"/>
              </w:rPr>
              <w:t>9,00 - 10,00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lang w:eastAsia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  <w:r w:rsidRPr="005C7186" w:rsidDel="005A7D1B">
              <w:rPr>
                <w:rFonts w:ascii="Arial" w:hAnsi="Arial" w:cs="Arial"/>
                <w:lang w:eastAsia="pl-PL"/>
              </w:rPr>
              <w:t xml:space="preserve"> </w:t>
            </w:r>
          </w:p>
          <w:p w14:paraId="02BAFD5D" w14:textId="77777777" w:rsidR="005C7186" w:rsidRPr="005C7186" w:rsidRDefault="005C7186" w:rsidP="00C72CA3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1A8D955D" w14:textId="1B84168E" w:rsidR="007F412A" w:rsidRPr="005C7186" w:rsidRDefault="00C72CA3" w:rsidP="00C72CA3">
            <w:pPr>
              <w:spacing w:before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5C7186">
              <w:rPr>
                <w:rFonts w:ascii="Arial" w:hAnsi="Arial" w:cs="Arial"/>
                <w:lang w:eastAsia="pl-PL"/>
              </w:rPr>
              <w:t>0,00 - 10,00</w:t>
            </w:r>
            <w:r w:rsidR="00411AF5">
              <w:rPr>
                <w:rFonts w:ascii="Arial" w:hAnsi="Arial" w:cs="Arial"/>
                <w:lang w:eastAsia="pl-P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pl-PL"/>
                    </w:rPr>
                    <m:t>mm</m:t>
                  </m:r>
                </m:num>
                <m:den>
                  <m:r>
                    <w:rPr>
                      <w:rFonts w:ascii="Cambria Math" w:hAnsi="Cambria Math" w:cs="Arial"/>
                      <w:lang w:eastAsia="pl-PL"/>
                    </w:rPr>
                    <m:t>s</m:t>
                  </m:r>
                </m:den>
              </m:f>
            </m:oMath>
          </w:p>
        </w:tc>
        <w:tc>
          <w:tcPr>
            <w:tcW w:w="2406" w:type="dxa"/>
            <w:shd w:val="clear" w:color="auto" w:fill="auto"/>
          </w:tcPr>
          <w:p w14:paraId="096DBF2D" w14:textId="77777777" w:rsidR="00260D03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Ręczny/</w:t>
            </w:r>
          </w:p>
          <w:p w14:paraId="03838D24" w14:textId="77777777" w:rsidR="00260D03" w:rsidRDefault="00260D03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  <w:p w14:paraId="44A7D8B7" w14:textId="6CFEBC1D" w:rsidR="007F412A" w:rsidRPr="00945309" w:rsidRDefault="007F412A" w:rsidP="007F412A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45309">
              <w:rPr>
                <w:rFonts w:ascii="Arial" w:hAnsi="Arial" w:cs="Arial"/>
              </w:rPr>
              <w:t>Automatyczny</w:t>
            </w:r>
          </w:p>
        </w:tc>
      </w:tr>
    </w:tbl>
    <w:p w14:paraId="63F94462" w14:textId="77777777" w:rsidR="00CB3C21" w:rsidRPr="00B522B2" w:rsidRDefault="00CB3C21" w:rsidP="00CB3C21">
      <w:pPr>
        <w:pStyle w:val="Akapitzlist"/>
        <w:spacing w:before="60" w:after="60" w:line="276" w:lineRule="auto"/>
        <w:rPr>
          <w:rFonts w:ascii="Arial" w:hAnsi="Arial" w:cs="Arial"/>
          <w:i/>
          <w:iCs/>
        </w:rPr>
      </w:pPr>
      <w:r w:rsidRPr="00B522B2">
        <w:rPr>
          <w:rFonts w:ascii="Arial" w:hAnsi="Arial" w:cs="Arial"/>
          <w:i/>
          <w:iCs/>
        </w:rPr>
        <w:t>*  Wszystkie pręty w danej grupie poruszają się z tą samą prędkością</w:t>
      </w:r>
    </w:p>
    <w:p w14:paraId="4FFEA6E0" w14:textId="77777777" w:rsidR="00CB3C21" w:rsidRPr="00B522B2" w:rsidRDefault="00CB3C21" w:rsidP="00CB3C21">
      <w:pPr>
        <w:pStyle w:val="Akapitzlist"/>
        <w:spacing w:before="60" w:after="60" w:line="276" w:lineRule="auto"/>
        <w:rPr>
          <w:rFonts w:ascii="Arial" w:hAnsi="Arial" w:cs="Arial"/>
          <w:i/>
          <w:iCs/>
          <w:szCs w:val="22"/>
        </w:rPr>
      </w:pPr>
    </w:p>
    <w:p w14:paraId="6F8708A1" w14:textId="39DC2981" w:rsidR="007F412A" w:rsidRPr="00945309" w:rsidRDefault="007F412A" w:rsidP="0053619E">
      <w:pPr>
        <w:pStyle w:val="Akapitzlist"/>
        <w:numPr>
          <w:ilvl w:val="0"/>
          <w:numId w:val="77"/>
        </w:numPr>
        <w:spacing w:before="60" w:after="60" w:line="276" w:lineRule="auto"/>
        <w:rPr>
          <w:rFonts w:ascii="Arial" w:hAnsi="Arial" w:cs="Arial"/>
          <w:szCs w:val="22"/>
        </w:rPr>
      </w:pPr>
      <w:r w:rsidRPr="00945309">
        <w:rPr>
          <w:rFonts w:ascii="Arial" w:hAnsi="Arial" w:cs="Arial"/>
          <w:szCs w:val="22"/>
        </w:rPr>
        <w:t xml:space="preserve">Zakres ruchu pręta dla każdego napędu: 1100 mm (stan obecny) jest ograniczony przez dostępną infrastrukturę i </w:t>
      </w:r>
      <w:r w:rsidR="004C5ACA">
        <w:rPr>
          <w:rFonts w:ascii="Arial" w:hAnsi="Arial" w:cs="Arial"/>
          <w:szCs w:val="22"/>
        </w:rPr>
        <w:t>konstrukcję rdzenia</w:t>
      </w:r>
      <w:r w:rsidRPr="00945309">
        <w:rPr>
          <w:rFonts w:ascii="Arial" w:hAnsi="Arial" w:cs="Arial"/>
          <w:szCs w:val="22"/>
        </w:rPr>
        <w:t xml:space="preserve"> reaktor</w:t>
      </w:r>
      <w:r w:rsidR="004C5ACA">
        <w:rPr>
          <w:rFonts w:ascii="Arial" w:hAnsi="Arial" w:cs="Arial"/>
          <w:szCs w:val="22"/>
        </w:rPr>
        <w:t>a</w:t>
      </w:r>
      <w:r w:rsidRPr="00945309">
        <w:rPr>
          <w:rFonts w:ascii="Arial" w:hAnsi="Arial" w:cs="Arial"/>
          <w:szCs w:val="22"/>
        </w:rPr>
        <w:t>.</w:t>
      </w:r>
    </w:p>
    <w:p w14:paraId="2A62F044" w14:textId="374686D6" w:rsidR="007F412A" w:rsidRPr="004914F8" w:rsidRDefault="007F412A" w:rsidP="0053619E">
      <w:pPr>
        <w:pStyle w:val="Akapitzlist"/>
        <w:numPr>
          <w:ilvl w:val="0"/>
          <w:numId w:val="77"/>
        </w:numPr>
        <w:spacing w:before="60" w:after="60" w:line="276" w:lineRule="auto"/>
        <w:rPr>
          <w:rFonts w:ascii="Arial" w:hAnsi="Arial" w:cs="Arial"/>
        </w:rPr>
      </w:pPr>
      <w:r w:rsidRPr="004914F8">
        <w:rPr>
          <w:rFonts w:ascii="Arial" w:hAnsi="Arial" w:cs="Arial"/>
        </w:rPr>
        <w:t xml:space="preserve">Prędkość </w:t>
      </w:r>
      <w:r w:rsidR="00260D03">
        <w:rPr>
          <w:rFonts w:ascii="Arial" w:hAnsi="Arial" w:cs="Arial"/>
        </w:rPr>
        <w:t xml:space="preserve">maksymalna </w:t>
      </w:r>
      <w:r w:rsidRPr="004914F8">
        <w:rPr>
          <w:rFonts w:ascii="Arial" w:hAnsi="Arial" w:cs="Arial"/>
        </w:rPr>
        <w:t>napęd</w:t>
      </w:r>
      <w:r w:rsidR="00260D03">
        <w:rPr>
          <w:rFonts w:ascii="Arial" w:hAnsi="Arial" w:cs="Arial"/>
        </w:rPr>
        <w:t>ów</w:t>
      </w:r>
      <w:r w:rsidRPr="004914F8">
        <w:rPr>
          <w:rFonts w:ascii="Arial" w:hAnsi="Arial" w:cs="Arial"/>
        </w:rPr>
        <w:t xml:space="preserve"> musi być ograniczona</w:t>
      </w:r>
      <w:r w:rsidR="00BC4549">
        <w:rPr>
          <w:rFonts w:ascii="Arial" w:hAnsi="Arial" w:cs="Arial"/>
        </w:rPr>
        <w:t xml:space="preserve"> mechanicznie</w:t>
      </w:r>
      <w:r w:rsidR="00A83559">
        <w:rPr>
          <w:rFonts w:ascii="Arial" w:hAnsi="Arial" w:cs="Arial"/>
        </w:rPr>
        <w:t xml:space="preserve"> (</w:t>
      </w:r>
      <w:r w:rsidR="00335CEE">
        <w:rPr>
          <w:rFonts w:ascii="Arial" w:hAnsi="Arial" w:cs="Arial"/>
        </w:rPr>
        <w:t>konstrukcja napędu</w:t>
      </w:r>
      <w:r w:rsidR="00A83559">
        <w:rPr>
          <w:rFonts w:ascii="Arial" w:hAnsi="Arial" w:cs="Arial"/>
        </w:rPr>
        <w:t>)</w:t>
      </w:r>
      <w:r w:rsidRPr="004914F8">
        <w:rPr>
          <w:rFonts w:ascii="Arial" w:hAnsi="Arial" w:cs="Arial"/>
        </w:rPr>
        <w:t xml:space="preserve">  przez przekładnie mechanizmu napędowego.</w:t>
      </w:r>
    </w:p>
    <w:p w14:paraId="30A82A36" w14:textId="078F799F" w:rsidR="007F412A" w:rsidRPr="004C5ACA" w:rsidRDefault="007F412A" w:rsidP="0053619E">
      <w:pPr>
        <w:pStyle w:val="Akapitzlist"/>
        <w:numPr>
          <w:ilvl w:val="0"/>
          <w:numId w:val="77"/>
        </w:numPr>
        <w:spacing w:before="60" w:after="60" w:line="276" w:lineRule="auto"/>
        <w:rPr>
          <w:rFonts w:ascii="Arial" w:hAnsi="Arial" w:cs="Arial"/>
        </w:rPr>
      </w:pPr>
      <w:r w:rsidRPr="004C5ACA">
        <w:rPr>
          <w:rFonts w:ascii="Arial" w:hAnsi="Arial" w:cs="Arial"/>
        </w:rPr>
        <w:t xml:space="preserve">Zastosowany mechanizm musi być elementem </w:t>
      </w:r>
      <w:r w:rsidR="001E47EE" w:rsidRPr="004C5ACA">
        <w:rPr>
          <w:rFonts w:ascii="Arial" w:hAnsi="Arial" w:cs="Arial"/>
        </w:rPr>
        <w:t xml:space="preserve">samohamownym </w:t>
      </w:r>
      <w:r w:rsidRPr="004C5ACA">
        <w:rPr>
          <w:rFonts w:ascii="Arial" w:hAnsi="Arial" w:cs="Arial"/>
        </w:rPr>
        <w:t>mechanicznie. Zalecane rozwiązanie to przekładnia ślimakowa lub planetarno-ślimakow</w:t>
      </w:r>
      <w:r w:rsidR="00640874">
        <w:rPr>
          <w:rFonts w:ascii="Arial" w:hAnsi="Arial" w:cs="Arial"/>
        </w:rPr>
        <w:t xml:space="preserve">y </w:t>
      </w:r>
      <w:r w:rsidR="004C5ACA">
        <w:rPr>
          <w:rFonts w:ascii="Arial" w:hAnsi="Arial" w:cs="Arial"/>
        </w:rPr>
        <w:t>a</w:t>
      </w:r>
      <w:r w:rsidRPr="004C5ACA">
        <w:rPr>
          <w:rFonts w:ascii="Arial" w:hAnsi="Arial" w:cs="Arial"/>
        </w:rPr>
        <w:t>by zapewnić ograniczenie fizyczne, zmniejszenie prędkości obrotowej.</w:t>
      </w:r>
    </w:p>
    <w:p w14:paraId="3E68145D" w14:textId="4DB329E6" w:rsidR="007F412A" w:rsidRPr="004914F8" w:rsidRDefault="007F412A" w:rsidP="0053619E">
      <w:pPr>
        <w:pStyle w:val="Akapitzlist"/>
        <w:numPr>
          <w:ilvl w:val="0"/>
          <w:numId w:val="77"/>
        </w:numPr>
        <w:spacing w:before="60" w:after="60" w:line="276" w:lineRule="auto"/>
        <w:rPr>
          <w:rFonts w:ascii="Arial" w:hAnsi="Arial" w:cs="Arial"/>
        </w:rPr>
      </w:pPr>
      <w:r w:rsidRPr="004914F8">
        <w:rPr>
          <w:rFonts w:ascii="Arial" w:hAnsi="Arial" w:cs="Arial"/>
        </w:rPr>
        <w:t>Nowe mechanizmy będą w obudowach szczelnych odpornych na pył i wodę</w:t>
      </w:r>
      <w:r w:rsidR="008925ED">
        <w:rPr>
          <w:rFonts w:ascii="Arial" w:hAnsi="Arial" w:cs="Arial"/>
        </w:rPr>
        <w:t xml:space="preserve"> minimum IP55</w:t>
      </w:r>
      <w:r w:rsidRPr="004914F8">
        <w:rPr>
          <w:rFonts w:ascii="Arial" w:hAnsi="Arial" w:cs="Arial"/>
        </w:rPr>
        <w:t>.</w:t>
      </w:r>
    </w:p>
    <w:p w14:paraId="0322A0BE" w14:textId="1F436700" w:rsidR="007F412A" w:rsidRPr="004914F8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004914F8">
        <w:rPr>
          <w:rFonts w:ascii="Arial" w:hAnsi="Arial" w:cs="Arial"/>
        </w:rPr>
        <w:t>Wymagane jest aby był prowadzony ciągły pomiar położenia elektromagnesu. Dodatkowo obecnie</w:t>
      </w:r>
      <w:r w:rsidR="004C5ACA">
        <w:rPr>
          <w:rFonts w:ascii="Arial" w:hAnsi="Arial" w:cs="Arial"/>
        </w:rPr>
        <w:t>,</w:t>
      </w:r>
      <w:r w:rsidRPr="004914F8">
        <w:rPr>
          <w:rFonts w:ascii="Arial" w:hAnsi="Arial" w:cs="Arial"/>
        </w:rPr>
        <w:t xml:space="preserve"> </w:t>
      </w:r>
      <w:r w:rsidR="004C5ACA">
        <w:rPr>
          <w:rFonts w:ascii="Arial" w:hAnsi="Arial" w:cs="Arial"/>
        </w:rPr>
        <w:t>napędy prętów są</w:t>
      </w:r>
      <w:r w:rsidRPr="004914F8">
        <w:rPr>
          <w:rFonts w:ascii="Arial" w:hAnsi="Arial" w:cs="Arial"/>
        </w:rPr>
        <w:t xml:space="preserve"> wyposażone w punktowy pomiar położenia dla 0%, 30%, 50%, 70%, 100%</w:t>
      </w:r>
      <w:r w:rsidR="004C5ACA">
        <w:rPr>
          <w:rFonts w:ascii="Arial" w:hAnsi="Arial" w:cs="Arial"/>
        </w:rPr>
        <w:t xml:space="preserve"> dla wszystkich napędów, natomiast w pulpicie sterowniczym sygnały 30%, 50% i 70% są prezentowane tylko dla pręta PAR.</w:t>
      </w:r>
    </w:p>
    <w:p w14:paraId="1AF93ABB" w14:textId="7BE7B80C" w:rsidR="00C8226E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004914F8">
        <w:rPr>
          <w:rFonts w:ascii="Arial" w:hAnsi="Arial" w:cs="Arial"/>
        </w:rPr>
        <w:t xml:space="preserve">W przypadku awarii wyłącznika krańcowego w mechanizmie napędowym system musi trwale odciąć zasilanie napędu </w:t>
      </w:r>
      <w:r w:rsidR="004C5ACA" w:rsidRPr="004914F8">
        <w:rPr>
          <w:rFonts w:ascii="Arial" w:hAnsi="Arial" w:cs="Arial"/>
        </w:rPr>
        <w:t>pręt</w:t>
      </w:r>
      <w:r w:rsidR="004C5ACA">
        <w:rPr>
          <w:rFonts w:ascii="Arial" w:hAnsi="Arial" w:cs="Arial"/>
        </w:rPr>
        <w:t>a</w:t>
      </w:r>
      <w:r w:rsidRPr="004914F8">
        <w:rPr>
          <w:rFonts w:ascii="Arial" w:hAnsi="Arial" w:cs="Arial"/>
        </w:rPr>
        <w:t>. Silnik powinien być zablokowany mechanicznie</w:t>
      </w:r>
    </w:p>
    <w:p w14:paraId="627D4215" w14:textId="78A0D097" w:rsidR="007F412A" w:rsidRPr="004914F8" w:rsidRDefault="007F412A" w:rsidP="00C8226E">
      <w:pPr>
        <w:pStyle w:val="Akapitzlist"/>
        <w:spacing w:before="60" w:after="60" w:line="276" w:lineRule="auto"/>
        <w:rPr>
          <w:rFonts w:ascii="Arial" w:hAnsi="Arial" w:cs="Arial"/>
        </w:rPr>
      </w:pPr>
      <w:r w:rsidRPr="004914F8">
        <w:rPr>
          <w:rFonts w:ascii="Arial" w:hAnsi="Arial" w:cs="Arial"/>
        </w:rPr>
        <w:t>w obu kierunkach. Pręt pozostan</w:t>
      </w:r>
      <w:r w:rsidR="004C5ACA">
        <w:rPr>
          <w:rFonts w:ascii="Arial" w:hAnsi="Arial" w:cs="Arial"/>
        </w:rPr>
        <w:t>ie</w:t>
      </w:r>
      <w:r w:rsidRPr="004914F8">
        <w:rPr>
          <w:rFonts w:ascii="Arial" w:hAnsi="Arial" w:cs="Arial"/>
        </w:rPr>
        <w:t xml:space="preserve"> w pozycji w której była awaria, nie </w:t>
      </w:r>
      <w:r w:rsidR="004C5ACA" w:rsidRPr="004914F8">
        <w:rPr>
          <w:rFonts w:ascii="Arial" w:hAnsi="Arial" w:cs="Arial"/>
        </w:rPr>
        <w:t>opadn</w:t>
      </w:r>
      <w:r w:rsidR="004C5ACA">
        <w:rPr>
          <w:rFonts w:ascii="Arial" w:hAnsi="Arial" w:cs="Arial"/>
        </w:rPr>
        <w:t>ie</w:t>
      </w:r>
      <w:r w:rsidR="004C5ACA" w:rsidRPr="004914F8">
        <w:rPr>
          <w:rFonts w:ascii="Arial" w:hAnsi="Arial" w:cs="Arial"/>
        </w:rPr>
        <w:t xml:space="preserve"> </w:t>
      </w:r>
      <w:r w:rsidRPr="004914F8">
        <w:rPr>
          <w:rFonts w:ascii="Arial" w:hAnsi="Arial" w:cs="Arial"/>
        </w:rPr>
        <w:t xml:space="preserve">grawitacyjnie i nie </w:t>
      </w:r>
      <w:r w:rsidR="004C5ACA" w:rsidRPr="004914F8">
        <w:rPr>
          <w:rFonts w:ascii="Arial" w:hAnsi="Arial" w:cs="Arial"/>
        </w:rPr>
        <w:t>mo</w:t>
      </w:r>
      <w:r w:rsidR="004C5ACA">
        <w:rPr>
          <w:rFonts w:ascii="Arial" w:hAnsi="Arial" w:cs="Arial"/>
        </w:rPr>
        <w:t>że się</w:t>
      </w:r>
      <w:r w:rsidR="004C5ACA" w:rsidRPr="004914F8">
        <w:rPr>
          <w:rFonts w:ascii="Arial" w:hAnsi="Arial" w:cs="Arial"/>
        </w:rPr>
        <w:t xml:space="preserve"> </w:t>
      </w:r>
      <w:r w:rsidRPr="004914F8">
        <w:rPr>
          <w:rFonts w:ascii="Arial" w:hAnsi="Arial" w:cs="Arial"/>
        </w:rPr>
        <w:t>podnieść się do góry</w:t>
      </w:r>
      <w:r w:rsidR="004C5ACA">
        <w:rPr>
          <w:rFonts w:ascii="Arial" w:hAnsi="Arial" w:cs="Arial"/>
        </w:rPr>
        <w:t xml:space="preserve">, </w:t>
      </w:r>
      <w:r w:rsidR="00CB5F37">
        <w:rPr>
          <w:rFonts w:ascii="Arial" w:hAnsi="Arial" w:cs="Arial"/>
        </w:rPr>
        <w:t>odblokowanie ruchu następuje przyciskiem „</w:t>
      </w:r>
      <w:r w:rsidR="00CB5F37" w:rsidRPr="00CB5F37">
        <w:rPr>
          <w:rFonts w:ascii="Arial" w:hAnsi="Arial" w:cs="Arial"/>
        </w:rPr>
        <w:t>Obejście przełącznika ograni</w:t>
      </w:r>
      <w:r w:rsidR="00CB5F37">
        <w:rPr>
          <w:rFonts w:ascii="Arial" w:hAnsi="Arial" w:cs="Arial"/>
        </w:rPr>
        <w:t xml:space="preserve">czenia Silnika (Motor Limit </w:t>
      </w:r>
      <w:r w:rsidR="00176A0A">
        <w:rPr>
          <w:rFonts w:ascii="Arial" w:hAnsi="Arial" w:cs="Arial"/>
        </w:rPr>
        <w:t>S</w:t>
      </w:r>
      <w:r w:rsidR="00CB5F37">
        <w:rPr>
          <w:rFonts w:ascii="Arial" w:hAnsi="Arial" w:cs="Arial"/>
        </w:rPr>
        <w:t>wit</w:t>
      </w:r>
      <w:r w:rsidR="00CB5F37" w:rsidRPr="00CB5F37">
        <w:rPr>
          <w:rFonts w:ascii="Arial" w:hAnsi="Arial" w:cs="Arial"/>
        </w:rPr>
        <w:t>ch Bypass</w:t>
      </w:r>
      <w:r w:rsidR="00CB5F37">
        <w:rPr>
          <w:rFonts w:ascii="Arial" w:hAnsi="Arial" w:cs="Arial"/>
        </w:rPr>
        <w:t>)”</w:t>
      </w:r>
    </w:p>
    <w:p w14:paraId="7A5D0E26" w14:textId="29FD72E7" w:rsidR="007F412A" w:rsidRPr="004914F8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Elektromagnes </w:t>
      </w:r>
      <w:r w:rsidR="00C250BA" w:rsidRPr="303176C4">
        <w:rPr>
          <w:rFonts w:ascii="Arial" w:hAnsi="Arial" w:cs="Arial"/>
        </w:rPr>
        <w:t>sprzęgnięty</w:t>
      </w:r>
      <w:r w:rsidR="006E671D" w:rsidRPr="303176C4">
        <w:rPr>
          <w:rFonts w:ascii="Arial" w:hAnsi="Arial" w:cs="Arial"/>
        </w:rPr>
        <w:t xml:space="preserve"> </w:t>
      </w:r>
      <w:r w:rsidRPr="303176C4">
        <w:rPr>
          <w:rFonts w:ascii="Arial" w:hAnsi="Arial" w:cs="Arial"/>
        </w:rPr>
        <w:t>z przekładni</w:t>
      </w:r>
      <w:r w:rsidR="006E671D" w:rsidRPr="303176C4">
        <w:rPr>
          <w:rFonts w:ascii="Arial" w:hAnsi="Arial" w:cs="Arial"/>
        </w:rPr>
        <w:t>ą</w:t>
      </w:r>
      <w:r w:rsidRPr="303176C4">
        <w:rPr>
          <w:rFonts w:ascii="Arial" w:hAnsi="Arial" w:cs="Arial"/>
        </w:rPr>
        <w:t xml:space="preserve"> mechaniczną nie może zmienić pozycji po zaniku zasilania.</w:t>
      </w:r>
    </w:p>
    <w:p w14:paraId="5EF4B593" w14:textId="0B2EBBE6" w:rsidR="007F412A" w:rsidRPr="004914F8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303176C4">
        <w:rPr>
          <w:rFonts w:ascii="Arial" w:hAnsi="Arial" w:cs="Arial"/>
        </w:rPr>
        <w:t>Elektromagnesy będą połączone z</w:t>
      </w:r>
      <w:r w:rsidR="00063284" w:rsidRPr="303176C4">
        <w:rPr>
          <w:rFonts w:ascii="Arial" w:hAnsi="Arial" w:cs="Arial"/>
        </w:rPr>
        <w:t>e</w:t>
      </w:r>
      <w:r w:rsidR="001905C3" w:rsidRPr="303176C4">
        <w:rPr>
          <w:rFonts w:ascii="Arial" w:hAnsi="Arial" w:cs="Arial"/>
        </w:rPr>
        <w:t xml:space="preserve"> zworą</w:t>
      </w:r>
      <w:r w:rsidRPr="303176C4">
        <w:rPr>
          <w:rFonts w:ascii="Arial" w:hAnsi="Arial" w:cs="Arial"/>
        </w:rPr>
        <w:t xml:space="preserve"> pręta. Prawidłowe połączenie </w:t>
      </w:r>
      <w:r w:rsidR="001905C3" w:rsidRPr="303176C4">
        <w:rPr>
          <w:rFonts w:ascii="Arial" w:hAnsi="Arial" w:cs="Arial"/>
        </w:rPr>
        <w:t xml:space="preserve">musi </w:t>
      </w:r>
      <w:r w:rsidRPr="303176C4">
        <w:rPr>
          <w:rFonts w:ascii="Arial" w:hAnsi="Arial" w:cs="Arial"/>
        </w:rPr>
        <w:t xml:space="preserve"> być </w:t>
      </w:r>
      <w:r w:rsidR="00E523CB" w:rsidRPr="303176C4">
        <w:rPr>
          <w:rFonts w:ascii="Arial" w:hAnsi="Arial" w:cs="Arial"/>
        </w:rPr>
        <w:t xml:space="preserve">kontrolowane i </w:t>
      </w:r>
      <w:r w:rsidRPr="303176C4">
        <w:rPr>
          <w:rFonts w:ascii="Arial" w:hAnsi="Arial" w:cs="Arial"/>
        </w:rPr>
        <w:t>sygnalizowane</w:t>
      </w:r>
      <w:r w:rsidR="00E523CB" w:rsidRPr="303176C4">
        <w:rPr>
          <w:rFonts w:ascii="Arial" w:hAnsi="Arial" w:cs="Arial"/>
        </w:rPr>
        <w:t>.</w:t>
      </w:r>
    </w:p>
    <w:p w14:paraId="6CE6A649" w14:textId="7CBF6BCC" w:rsidR="007F412A" w:rsidRPr="004914F8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303176C4">
        <w:rPr>
          <w:rFonts w:ascii="Arial" w:hAnsi="Arial" w:cs="Arial"/>
        </w:rPr>
        <w:t>Całkowity ciężar pojedynczego układu napędowego, który unosi elektromagnes to około 30 kg.</w:t>
      </w:r>
      <w:r w:rsidR="00060149" w:rsidRPr="303176C4">
        <w:rPr>
          <w:rFonts w:ascii="Arial" w:hAnsi="Arial" w:cs="Arial"/>
        </w:rPr>
        <w:t xml:space="preserve"> Udźwig zestawu napędowego min 60</w:t>
      </w:r>
      <w:r w:rsidR="00176A0A" w:rsidRPr="303176C4">
        <w:rPr>
          <w:rFonts w:ascii="Arial" w:hAnsi="Arial" w:cs="Arial"/>
        </w:rPr>
        <w:t xml:space="preserve"> </w:t>
      </w:r>
      <w:r w:rsidR="00060149" w:rsidRPr="303176C4">
        <w:rPr>
          <w:rFonts w:ascii="Arial" w:hAnsi="Arial" w:cs="Arial"/>
        </w:rPr>
        <w:t>kg.</w:t>
      </w:r>
    </w:p>
    <w:p w14:paraId="67862F36" w14:textId="77777777" w:rsidR="007F412A" w:rsidRPr="004914F8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303176C4">
        <w:rPr>
          <w:rFonts w:ascii="Arial" w:hAnsi="Arial" w:cs="Arial"/>
        </w:rPr>
        <w:t>Mechanizm napędowy musi posiadać czujniki położeń krańcowych, wskazujące że pręt osiągnął pełne zanurzenie w rdzeniu reaktora.</w:t>
      </w:r>
    </w:p>
    <w:p w14:paraId="21CE0BA7" w14:textId="77777777" w:rsidR="007F412A" w:rsidRPr="004914F8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System napędowy będzie wyposażony w układ monitorujący poprawność działania styków wyjściowych w przypadku sklejenia styków i będzie przekazywał do systemu sterowania prętami. </w:t>
      </w:r>
    </w:p>
    <w:p w14:paraId="09D440BA" w14:textId="320FBC33" w:rsidR="00045406" w:rsidRDefault="000C7FFE" w:rsidP="0053619E">
      <w:pPr>
        <w:pStyle w:val="Akapitzlist"/>
        <w:numPr>
          <w:ilvl w:val="0"/>
          <w:numId w:val="74"/>
        </w:numPr>
        <w:spacing w:before="60" w:after="60" w:line="276" w:lineRule="auto"/>
        <w:rPr>
          <w:rFonts w:ascii="Arial" w:hAnsi="Arial" w:cs="Arial"/>
        </w:rPr>
      </w:pPr>
      <w:r w:rsidRPr="303176C4">
        <w:rPr>
          <w:rFonts w:ascii="Arial" w:hAnsi="Arial" w:cs="Arial"/>
        </w:rPr>
        <w:t xml:space="preserve">Zamawiający </w:t>
      </w:r>
      <w:r w:rsidR="00474B75" w:rsidRPr="303176C4">
        <w:rPr>
          <w:rFonts w:ascii="Arial" w:hAnsi="Arial" w:cs="Arial"/>
        </w:rPr>
        <w:t xml:space="preserve">zaleca </w:t>
      </w:r>
      <w:r w:rsidRPr="303176C4">
        <w:rPr>
          <w:rFonts w:ascii="Arial" w:hAnsi="Arial" w:cs="Arial"/>
        </w:rPr>
        <w:t>na czas instalowani</w:t>
      </w:r>
      <w:r w:rsidR="008C417B" w:rsidRPr="303176C4">
        <w:rPr>
          <w:rFonts w:ascii="Arial" w:hAnsi="Arial" w:cs="Arial"/>
        </w:rPr>
        <w:t>a</w:t>
      </w:r>
      <w:r w:rsidRPr="303176C4">
        <w:rPr>
          <w:rFonts w:ascii="Arial" w:hAnsi="Arial" w:cs="Arial"/>
        </w:rPr>
        <w:t xml:space="preserve"> w obrębie danego napędu urządzenia</w:t>
      </w:r>
    </w:p>
    <w:p w14:paraId="6B4DA6AE" w14:textId="556B8608" w:rsidR="00726BB7" w:rsidRPr="00CB5F37" w:rsidRDefault="000C7FFE" w:rsidP="00045406">
      <w:pPr>
        <w:pStyle w:val="Akapitzlist"/>
        <w:spacing w:before="60" w:after="60" w:line="276" w:lineRule="auto"/>
        <w:rPr>
          <w:rFonts w:ascii="Arial" w:hAnsi="Arial" w:cs="Arial"/>
        </w:rPr>
      </w:pPr>
      <w:r w:rsidRPr="00CB5F37">
        <w:rPr>
          <w:rFonts w:ascii="Arial" w:hAnsi="Arial" w:cs="Arial"/>
        </w:rPr>
        <w:lastRenderedPageBreak/>
        <w:t>i aparat</w:t>
      </w:r>
      <w:r w:rsidR="007427C5" w:rsidRPr="00CB5F37">
        <w:rPr>
          <w:rFonts w:ascii="Arial" w:hAnsi="Arial" w:cs="Arial"/>
        </w:rPr>
        <w:t>ów</w:t>
      </w:r>
      <w:r w:rsidRPr="00CB5F37">
        <w:rPr>
          <w:rFonts w:ascii="Arial" w:hAnsi="Arial" w:cs="Arial"/>
        </w:rPr>
        <w:t xml:space="preserve"> zasilan</w:t>
      </w:r>
      <w:r w:rsidR="007427C5" w:rsidRPr="00CB5F37">
        <w:rPr>
          <w:rFonts w:ascii="Arial" w:hAnsi="Arial" w:cs="Arial"/>
        </w:rPr>
        <w:t>ych</w:t>
      </w:r>
      <w:r w:rsidRPr="00CB5F37">
        <w:rPr>
          <w:rFonts w:ascii="Arial" w:hAnsi="Arial" w:cs="Arial"/>
        </w:rPr>
        <w:t xml:space="preserve"> napięciem</w:t>
      </w:r>
      <w:r w:rsidRPr="00CB5F37" w:rsidDel="00861D22">
        <w:rPr>
          <w:rFonts w:ascii="Arial" w:hAnsi="Arial" w:cs="Arial"/>
        </w:rPr>
        <w:t xml:space="preserve"> </w:t>
      </w:r>
      <w:r w:rsidRPr="00CB5F37">
        <w:rPr>
          <w:rFonts w:ascii="Arial" w:hAnsi="Arial" w:cs="Arial"/>
        </w:rPr>
        <w:t>24 VDC</w:t>
      </w:r>
      <w:r w:rsidR="0016750B">
        <w:rPr>
          <w:rFonts w:ascii="Arial" w:hAnsi="Arial" w:cs="Arial"/>
        </w:rPr>
        <w:t>.</w:t>
      </w:r>
      <w:r w:rsidR="00E81BD9">
        <w:rPr>
          <w:rFonts w:ascii="Arial" w:hAnsi="Arial" w:cs="Arial"/>
        </w:rPr>
        <w:t xml:space="preserve"> </w:t>
      </w:r>
      <w:r w:rsidR="009A5400">
        <w:rPr>
          <w:rFonts w:ascii="Arial" w:hAnsi="Arial" w:cs="Arial"/>
        </w:rPr>
        <w:t>Zakłada się że stosowane sygnały będą nap</w:t>
      </w:r>
      <w:r w:rsidR="00441703">
        <w:rPr>
          <w:rFonts w:ascii="Arial" w:hAnsi="Arial" w:cs="Arial"/>
        </w:rPr>
        <w:t>ięciow</w:t>
      </w:r>
      <w:r w:rsidR="00C25E52">
        <w:rPr>
          <w:rFonts w:ascii="Arial" w:hAnsi="Arial" w:cs="Arial"/>
        </w:rPr>
        <w:t>e</w:t>
      </w:r>
      <w:r w:rsidR="0050400F">
        <w:rPr>
          <w:rFonts w:ascii="Arial" w:hAnsi="Arial" w:cs="Arial"/>
        </w:rPr>
        <w:t xml:space="preserve"> (logiczne)</w:t>
      </w:r>
      <w:r w:rsidR="00C25E52">
        <w:rPr>
          <w:rFonts w:ascii="Arial" w:hAnsi="Arial" w:cs="Arial"/>
        </w:rPr>
        <w:t xml:space="preserve"> </w:t>
      </w:r>
      <w:r w:rsidR="0023282B">
        <w:rPr>
          <w:rFonts w:ascii="Arial" w:hAnsi="Arial" w:cs="Arial"/>
        </w:rPr>
        <w:t xml:space="preserve">bez </w:t>
      </w:r>
      <w:r w:rsidR="000A3A73">
        <w:rPr>
          <w:rFonts w:ascii="Arial" w:hAnsi="Arial" w:cs="Arial"/>
        </w:rPr>
        <w:t>używania sygnałów prądowych</w:t>
      </w:r>
      <w:r w:rsidR="00936946" w:rsidRPr="00CB5F37">
        <w:rPr>
          <w:rFonts w:ascii="Arial" w:hAnsi="Arial" w:cs="Arial"/>
        </w:rPr>
        <w:t xml:space="preserve">. </w:t>
      </w:r>
    </w:p>
    <w:p w14:paraId="2565EAE8" w14:textId="74D1EEE3" w:rsidR="00045406" w:rsidRPr="00726BB7" w:rsidRDefault="007F412A" w:rsidP="0053619E">
      <w:pPr>
        <w:pStyle w:val="Akapitzlist"/>
        <w:numPr>
          <w:ilvl w:val="0"/>
          <w:numId w:val="131"/>
        </w:numPr>
        <w:spacing w:before="60" w:after="60" w:line="276" w:lineRule="auto"/>
        <w:ind w:left="709" w:hanging="425"/>
        <w:rPr>
          <w:rFonts w:ascii="Arial" w:hAnsi="Arial" w:cs="Arial"/>
        </w:rPr>
      </w:pPr>
      <w:r w:rsidRPr="00CB5F37">
        <w:rPr>
          <w:rFonts w:ascii="Arial" w:hAnsi="Arial" w:cs="Arial"/>
        </w:rPr>
        <w:t>Jeśli rezerwowe systemy napędowo-kontrolne dla prętów będą wykorzystane</w:t>
      </w:r>
    </w:p>
    <w:p w14:paraId="4D9F1E20" w14:textId="6A20AA4E" w:rsidR="00045406" w:rsidRPr="00CB5F37" w:rsidRDefault="007F412A" w:rsidP="00045406">
      <w:pPr>
        <w:pStyle w:val="Akapitzlist"/>
        <w:spacing w:before="60" w:after="60" w:line="276" w:lineRule="auto"/>
        <w:ind w:left="709"/>
        <w:rPr>
          <w:rFonts w:ascii="Arial" w:hAnsi="Arial" w:cs="Arial"/>
        </w:rPr>
      </w:pPr>
      <w:r w:rsidRPr="00CB5F37">
        <w:rPr>
          <w:rFonts w:ascii="Arial" w:hAnsi="Arial" w:cs="Arial"/>
        </w:rPr>
        <w:t xml:space="preserve">np. z </w:t>
      </w:r>
      <w:r w:rsidR="00C8226E">
        <w:rPr>
          <w:rFonts w:ascii="Arial" w:hAnsi="Arial" w:cs="Arial"/>
        </w:rPr>
        <w:t xml:space="preserve">  </w:t>
      </w:r>
      <w:r w:rsidRPr="00CB5F37">
        <w:rPr>
          <w:rFonts w:ascii="Arial" w:hAnsi="Arial" w:cs="Arial"/>
        </w:rPr>
        <w:t>powodu awarii istniejących. Dostawca ma zapewnić, uzupełniać na bieżąco system rezerwowy zamawiającego, znajdujący się w siedzibie zamawiającego. Magazyn rezerwowy zamawiającego musi być stale wypełniony co najmniej 2 sprawdzonymi</w:t>
      </w:r>
    </w:p>
    <w:p w14:paraId="7093233D" w14:textId="717738BE" w:rsidR="007F412A" w:rsidRPr="00CB5F37" w:rsidRDefault="007F412A" w:rsidP="00045406">
      <w:pPr>
        <w:pStyle w:val="Akapitzlist"/>
        <w:spacing w:before="60" w:after="60" w:line="276" w:lineRule="auto"/>
        <w:ind w:left="709"/>
        <w:rPr>
          <w:rFonts w:ascii="Arial" w:hAnsi="Arial" w:cs="Arial"/>
        </w:rPr>
      </w:pPr>
      <w:r w:rsidRPr="00CB5F37">
        <w:rPr>
          <w:rFonts w:ascii="Arial" w:hAnsi="Arial" w:cs="Arial"/>
        </w:rPr>
        <w:t>i działającym</w:t>
      </w:r>
      <w:r w:rsidR="00C17624" w:rsidRPr="00CB5F37">
        <w:rPr>
          <w:rFonts w:ascii="Arial" w:hAnsi="Arial" w:cs="Arial"/>
        </w:rPr>
        <w:t>i</w:t>
      </w:r>
      <w:r w:rsidRPr="00CB5F37">
        <w:rPr>
          <w:rFonts w:ascii="Arial" w:hAnsi="Arial" w:cs="Arial"/>
        </w:rPr>
        <w:t xml:space="preserve"> system</w:t>
      </w:r>
      <w:r w:rsidR="00EA00B6" w:rsidRPr="00CB5F37">
        <w:rPr>
          <w:rFonts w:ascii="Arial" w:hAnsi="Arial" w:cs="Arial"/>
        </w:rPr>
        <w:t>ami</w:t>
      </w:r>
      <w:r w:rsidRPr="00CB5F37">
        <w:rPr>
          <w:rFonts w:ascii="Arial" w:hAnsi="Arial" w:cs="Arial"/>
        </w:rPr>
        <w:t xml:space="preserve"> napędowo-kontrolnym</w:t>
      </w:r>
      <w:r w:rsidR="00CB5F37">
        <w:rPr>
          <w:rFonts w:ascii="Arial" w:hAnsi="Arial" w:cs="Arial"/>
        </w:rPr>
        <w:t>i</w:t>
      </w:r>
      <w:r w:rsidRPr="00CB5F37">
        <w:rPr>
          <w:rFonts w:ascii="Arial" w:hAnsi="Arial" w:cs="Arial"/>
        </w:rPr>
        <w:t>.</w:t>
      </w:r>
    </w:p>
    <w:p w14:paraId="57BBCD6D" w14:textId="77777777" w:rsidR="007F412A" w:rsidRPr="00E415DA" w:rsidRDefault="007F412A" w:rsidP="0053619E">
      <w:pPr>
        <w:pStyle w:val="Akapitzlist"/>
        <w:numPr>
          <w:ilvl w:val="0"/>
          <w:numId w:val="74"/>
        </w:numPr>
        <w:spacing w:before="60" w:after="60" w:line="276" w:lineRule="auto"/>
      </w:pPr>
      <w:r w:rsidRPr="303176C4">
        <w:rPr>
          <w:rFonts w:ascii="Arial" w:hAnsi="Arial" w:cs="Arial"/>
        </w:rPr>
        <w:t>Optymalnym, praktycznym i zalecanym rozwiązaniem jest stosowanie oddzielnych kabli dla:  zasilania silników napędów, sterowania elektromagnesu, sygnałów  dwustanowych –  które mają być ułożone w dedykowanych nowych korytach kablowych.</w:t>
      </w:r>
    </w:p>
    <w:p w14:paraId="7C50F93E" w14:textId="77777777" w:rsidR="00E415DA" w:rsidRPr="007F0BB2" w:rsidRDefault="00E415DA" w:rsidP="0053619E">
      <w:pPr>
        <w:pStyle w:val="Akapitzlist"/>
        <w:numPr>
          <w:ilvl w:val="0"/>
          <w:numId w:val="74"/>
        </w:numPr>
        <w:spacing w:before="60" w:after="60" w:line="276" w:lineRule="auto"/>
      </w:pPr>
      <w:r w:rsidRPr="303176C4">
        <w:rPr>
          <w:rFonts w:ascii="Arial" w:hAnsi="Arial" w:cs="Arial"/>
        </w:rPr>
        <w:t xml:space="preserve">Indywidualne zestawy napędowe muszą być wyposażone w uniwersalne złącza kablowe z uwzględnieniem metody „Poka Yoke” dla danej funkcji realizowanej przez złącze. </w:t>
      </w:r>
    </w:p>
    <w:p w14:paraId="16A0BE17" w14:textId="77777777" w:rsidR="00E415DA" w:rsidRPr="00726B8D" w:rsidRDefault="00E415DA" w:rsidP="00E415DA">
      <w:pPr>
        <w:spacing w:before="60" w:after="60" w:line="276" w:lineRule="auto"/>
        <w:ind w:left="360"/>
      </w:pPr>
    </w:p>
    <w:p w14:paraId="11424DA9" w14:textId="77777777" w:rsidR="007F412A" w:rsidRPr="005A293C" w:rsidRDefault="007F412A" w:rsidP="005A293C">
      <w:pPr>
        <w:pStyle w:val="Tekstpodstawowyzwciciem2"/>
        <w:ind w:left="0" w:firstLine="0"/>
        <w:jc w:val="both"/>
        <w:rPr>
          <w:rFonts w:ascii="Arial" w:hAnsi="Arial" w:cs="Arial"/>
        </w:rPr>
      </w:pPr>
    </w:p>
    <w:p w14:paraId="3B2E454E" w14:textId="665F8FDF" w:rsidR="004E797C" w:rsidRPr="00570CE7" w:rsidRDefault="00570CE7" w:rsidP="0053619E">
      <w:pPr>
        <w:pStyle w:val="Nagwek2"/>
        <w:numPr>
          <w:ilvl w:val="1"/>
          <w:numId w:val="73"/>
        </w:numPr>
      </w:pPr>
      <w:bookmarkStart w:id="463" w:name="_Toc161136908"/>
      <w:r w:rsidRPr="00570CE7">
        <w:t>Wymagania do sterowania synoptyką oraz dla układów  rejestracji danych pomiarowych</w:t>
      </w:r>
      <w:r w:rsidR="00B367E3">
        <w:rPr>
          <w:lang w:val="pl-PL"/>
        </w:rPr>
        <w:t xml:space="preserve"> (SSM)</w:t>
      </w:r>
      <w:r w:rsidR="009C3007">
        <w:rPr>
          <w:lang w:val="pl-PL"/>
        </w:rPr>
        <w:t>.</w:t>
      </w:r>
      <w:bookmarkEnd w:id="463"/>
    </w:p>
    <w:p w14:paraId="0847833D" w14:textId="34FA4021" w:rsidR="00357858" w:rsidRPr="00CB5F37" w:rsidRDefault="00E95453" w:rsidP="0053619E">
      <w:pPr>
        <w:pStyle w:val="Tekstpodstawowy"/>
        <w:numPr>
          <w:ilvl w:val="0"/>
          <w:numId w:val="95"/>
        </w:numPr>
        <w:spacing w:before="0" w:after="0" w:line="276" w:lineRule="auto"/>
        <w:rPr>
          <w:rFonts w:ascii="Arial" w:hAnsi="Arial" w:cs="Arial"/>
          <w:szCs w:val="22"/>
        </w:rPr>
      </w:pPr>
      <w:r w:rsidRPr="00CB5F37">
        <w:rPr>
          <w:rFonts w:ascii="Arial" w:hAnsi="Arial" w:cs="Arial"/>
          <w:bCs/>
          <w:szCs w:val="22"/>
        </w:rPr>
        <w:t>System synoptyki powinien być wyposażony w panel operatorski HMI</w:t>
      </w:r>
      <w:r w:rsidR="002F5D58" w:rsidRPr="00CB5F37">
        <w:rPr>
          <w:rFonts w:ascii="Arial" w:hAnsi="Arial" w:cs="Arial"/>
          <w:bCs/>
          <w:szCs w:val="22"/>
        </w:rPr>
        <w:t xml:space="preserve"> </w:t>
      </w:r>
      <w:r w:rsidRPr="00CB5F37">
        <w:rPr>
          <w:rFonts w:ascii="Arial" w:hAnsi="Arial" w:cs="Arial"/>
          <w:bCs/>
          <w:szCs w:val="22"/>
        </w:rPr>
        <w:t>o przekątnej ekranu minimum 15 cali.</w:t>
      </w:r>
      <w:r w:rsidR="005A293C" w:rsidRPr="00CB5F37">
        <w:rPr>
          <w:rFonts w:ascii="Arial" w:hAnsi="Arial" w:cs="Arial"/>
          <w:bCs/>
          <w:szCs w:val="22"/>
        </w:rPr>
        <w:t xml:space="preserve"> </w:t>
      </w:r>
      <w:r w:rsidRPr="00CB5F37">
        <w:rPr>
          <w:rFonts w:ascii="Arial" w:hAnsi="Arial" w:cs="Arial"/>
          <w:szCs w:val="22"/>
        </w:rPr>
        <w:t>Sterownik i cały system musi być wyposażony w OPC serwer i protokół komunikacyjny</w:t>
      </w:r>
      <w:r w:rsidRPr="00CB5F37" w:rsidDel="008D0118">
        <w:rPr>
          <w:rFonts w:ascii="Arial" w:hAnsi="Arial" w:cs="Arial"/>
          <w:szCs w:val="22"/>
        </w:rPr>
        <w:t xml:space="preserve"> </w:t>
      </w:r>
      <w:r w:rsidRPr="00CB5F37">
        <w:rPr>
          <w:rFonts w:ascii="Arial" w:hAnsi="Arial" w:cs="Arial"/>
          <w:szCs w:val="22"/>
        </w:rPr>
        <w:t>P</w:t>
      </w:r>
      <w:r w:rsidR="00F515DD" w:rsidRPr="00CB5F37">
        <w:rPr>
          <w:rFonts w:ascii="Arial" w:hAnsi="Arial" w:cs="Arial"/>
          <w:szCs w:val="22"/>
        </w:rPr>
        <w:t>ROFIBUS</w:t>
      </w:r>
      <w:r w:rsidRPr="00CB5F37">
        <w:rPr>
          <w:rFonts w:ascii="Arial" w:hAnsi="Arial" w:cs="Arial"/>
          <w:szCs w:val="22"/>
        </w:rPr>
        <w:t xml:space="preserve"> DP. Moduły wyjściowe powinny posiadać indywidualną diagnostykę wyjść i wejść</w:t>
      </w:r>
      <w:r w:rsidR="00F33F07" w:rsidRPr="00CB5F37">
        <w:rPr>
          <w:rFonts w:ascii="Arial" w:hAnsi="Arial" w:cs="Arial"/>
          <w:szCs w:val="22"/>
        </w:rPr>
        <w:t>.</w:t>
      </w:r>
    </w:p>
    <w:p w14:paraId="7A76F908" w14:textId="076029E6" w:rsidR="006C4DA9" w:rsidRPr="00B522B2" w:rsidRDefault="003E7739" w:rsidP="00B522B2">
      <w:pPr>
        <w:pStyle w:val="Tekstpodstawowy"/>
        <w:spacing w:before="0" w:after="0" w:line="276" w:lineRule="auto"/>
        <w:ind w:left="720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Zakres modernizacji obejmuje:</w:t>
      </w:r>
    </w:p>
    <w:p w14:paraId="74B10C59" w14:textId="708C356C" w:rsidR="005C2C41" w:rsidRPr="00B522B2" w:rsidRDefault="0F906B84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Szafa</w:t>
      </w:r>
      <w:r w:rsidR="00D0582B" w:rsidRPr="00B522B2">
        <w:rPr>
          <w:rFonts w:ascii="Arial" w:hAnsi="Arial" w:cs="Arial"/>
          <w:szCs w:val="22"/>
        </w:rPr>
        <w:t xml:space="preserve"> </w:t>
      </w:r>
      <w:r w:rsidR="4B277781" w:rsidRPr="00B522B2">
        <w:rPr>
          <w:rFonts w:ascii="Arial" w:hAnsi="Arial" w:cs="Arial"/>
          <w:szCs w:val="22"/>
        </w:rPr>
        <w:t>sterowania synoptyką</w:t>
      </w:r>
      <w:r w:rsidR="00E213B2" w:rsidRPr="00B522B2">
        <w:rPr>
          <w:rFonts w:ascii="Arial" w:hAnsi="Arial" w:cs="Arial"/>
          <w:szCs w:val="22"/>
        </w:rPr>
        <w:t>,</w:t>
      </w:r>
      <w:r w:rsidR="00D0582B" w:rsidRPr="00B522B2">
        <w:rPr>
          <w:rFonts w:ascii="Arial" w:hAnsi="Arial" w:cs="Arial"/>
          <w:szCs w:val="22"/>
        </w:rPr>
        <w:t xml:space="preserve"> </w:t>
      </w:r>
      <w:r w:rsidR="211C7120" w:rsidRPr="00B522B2">
        <w:rPr>
          <w:rFonts w:ascii="Arial" w:hAnsi="Arial" w:cs="Arial"/>
          <w:szCs w:val="22"/>
        </w:rPr>
        <w:t xml:space="preserve">powinna być zlokalizowana </w:t>
      </w:r>
      <w:r w:rsidR="00D0582B" w:rsidRPr="00B522B2">
        <w:rPr>
          <w:rFonts w:ascii="Arial" w:hAnsi="Arial" w:cs="Arial"/>
          <w:szCs w:val="22"/>
        </w:rPr>
        <w:t xml:space="preserve">w stycznikowni, </w:t>
      </w:r>
      <w:r w:rsidR="094D3C15" w:rsidRPr="00B522B2">
        <w:rPr>
          <w:rFonts w:ascii="Arial" w:hAnsi="Arial" w:cs="Arial"/>
          <w:szCs w:val="22"/>
        </w:rPr>
        <w:t xml:space="preserve">należy zapewnić </w:t>
      </w:r>
      <w:r w:rsidR="00D0582B" w:rsidRPr="00B522B2">
        <w:rPr>
          <w:rFonts w:ascii="Arial" w:hAnsi="Arial" w:cs="Arial"/>
          <w:szCs w:val="22"/>
        </w:rPr>
        <w:t xml:space="preserve">zasilanie </w:t>
      </w:r>
      <w:r w:rsidR="005B63F7" w:rsidRPr="00B522B2">
        <w:rPr>
          <w:rFonts w:ascii="Arial" w:hAnsi="Arial" w:cs="Arial"/>
          <w:szCs w:val="22"/>
        </w:rPr>
        <w:t>redundantne</w:t>
      </w:r>
      <w:r w:rsidR="00D0582B" w:rsidRPr="00B522B2">
        <w:rPr>
          <w:rFonts w:ascii="Arial" w:hAnsi="Arial" w:cs="Arial"/>
          <w:szCs w:val="22"/>
        </w:rPr>
        <w:t xml:space="preserve"> 24V DC </w:t>
      </w:r>
      <w:r w:rsidR="00144954" w:rsidRPr="00B522B2">
        <w:rPr>
          <w:rFonts w:ascii="Arial" w:hAnsi="Arial" w:cs="Arial"/>
          <w:szCs w:val="22"/>
        </w:rPr>
        <w:t>–</w:t>
      </w:r>
      <w:r w:rsidR="005B63F7" w:rsidRPr="00B522B2">
        <w:rPr>
          <w:rFonts w:ascii="Arial" w:hAnsi="Arial" w:cs="Arial"/>
          <w:szCs w:val="22"/>
        </w:rPr>
        <w:t xml:space="preserve"> </w:t>
      </w:r>
      <w:r w:rsidR="41288661" w:rsidRPr="00B522B2">
        <w:rPr>
          <w:rFonts w:ascii="Arial" w:hAnsi="Arial" w:cs="Arial"/>
          <w:szCs w:val="22"/>
        </w:rPr>
        <w:t xml:space="preserve">dla </w:t>
      </w:r>
      <w:r w:rsidR="00ED6F3D" w:rsidRPr="00B522B2">
        <w:rPr>
          <w:rFonts w:ascii="Arial" w:hAnsi="Arial" w:cs="Arial"/>
          <w:szCs w:val="22"/>
        </w:rPr>
        <w:t xml:space="preserve">około </w:t>
      </w:r>
      <w:r w:rsidR="00144954" w:rsidRPr="00B522B2">
        <w:rPr>
          <w:rFonts w:ascii="Arial" w:hAnsi="Arial" w:cs="Arial"/>
          <w:szCs w:val="22"/>
        </w:rPr>
        <w:t>600 wejść</w:t>
      </w:r>
      <w:r w:rsidR="00343C6D" w:rsidRPr="00B522B2">
        <w:rPr>
          <w:rFonts w:ascii="Arial" w:hAnsi="Arial" w:cs="Arial"/>
          <w:szCs w:val="22"/>
        </w:rPr>
        <w:t xml:space="preserve"> binarnych i</w:t>
      </w:r>
      <w:r w:rsidR="00ED6F3D" w:rsidRPr="00B522B2">
        <w:rPr>
          <w:rFonts w:ascii="Arial" w:hAnsi="Arial" w:cs="Arial"/>
          <w:szCs w:val="22"/>
        </w:rPr>
        <w:t xml:space="preserve"> około</w:t>
      </w:r>
      <w:r w:rsidR="00343C6D" w:rsidRPr="00B522B2">
        <w:rPr>
          <w:rFonts w:ascii="Arial" w:hAnsi="Arial" w:cs="Arial"/>
          <w:szCs w:val="22"/>
        </w:rPr>
        <w:t xml:space="preserve"> 600 wyjść binarnych</w:t>
      </w:r>
      <w:r w:rsidR="000B4F62" w:rsidRPr="00B522B2">
        <w:rPr>
          <w:rFonts w:ascii="Arial" w:hAnsi="Arial" w:cs="Arial"/>
          <w:szCs w:val="22"/>
        </w:rPr>
        <w:t xml:space="preserve"> – wszystki</w:t>
      </w:r>
      <w:r w:rsidR="684430A1" w:rsidRPr="00B522B2">
        <w:rPr>
          <w:rFonts w:ascii="Arial" w:hAnsi="Arial" w:cs="Arial"/>
          <w:szCs w:val="22"/>
        </w:rPr>
        <w:t>ch w standardzie</w:t>
      </w:r>
      <w:r w:rsidR="000B4F62" w:rsidRPr="00B522B2">
        <w:rPr>
          <w:rFonts w:ascii="Arial" w:hAnsi="Arial" w:cs="Arial"/>
          <w:szCs w:val="22"/>
        </w:rPr>
        <w:t xml:space="preserve"> 24V</w:t>
      </w:r>
      <w:r w:rsidR="50C81F5D" w:rsidRPr="00B522B2">
        <w:rPr>
          <w:rFonts w:ascii="Arial" w:hAnsi="Arial" w:cs="Arial"/>
          <w:szCs w:val="22"/>
        </w:rPr>
        <w:t xml:space="preserve"> DC.</w:t>
      </w:r>
    </w:p>
    <w:p w14:paraId="7B2F755B" w14:textId="2EC84E6F" w:rsidR="00A27E3F" w:rsidRPr="00B522B2" w:rsidRDefault="00D75680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Układ sygnalizacji awaryjnej i ostrzegawczej realizuje funkcje sygnalizacji technologicznej dwustanowych sygnałów informujących o przekroczeniu progów nastawionych poziomów ostrzegawczych i awaryjnych oraz generowani</w:t>
      </w:r>
      <w:r w:rsidR="6B55E44A" w:rsidRPr="00B522B2">
        <w:rPr>
          <w:rFonts w:ascii="Arial" w:hAnsi="Arial" w:cs="Arial"/>
          <w:szCs w:val="22"/>
        </w:rPr>
        <w:t>a</w:t>
      </w:r>
      <w:r w:rsidRPr="00B522B2">
        <w:rPr>
          <w:rFonts w:ascii="Arial" w:hAnsi="Arial" w:cs="Arial"/>
          <w:szCs w:val="22"/>
        </w:rPr>
        <w:t xml:space="preserve"> sygnałów sterujących zasilaniem odpowiednich lampek</w:t>
      </w:r>
      <w:r w:rsidR="0B5C91F1" w:rsidRPr="00B522B2">
        <w:rPr>
          <w:rFonts w:ascii="Arial" w:hAnsi="Arial" w:cs="Arial"/>
          <w:szCs w:val="22"/>
        </w:rPr>
        <w:t xml:space="preserve"> układu synoptyk</w:t>
      </w:r>
      <w:r w:rsidR="009C792F">
        <w:rPr>
          <w:rFonts w:ascii="Arial" w:hAnsi="Arial" w:cs="Arial"/>
          <w:szCs w:val="22"/>
        </w:rPr>
        <w:t>.</w:t>
      </w:r>
    </w:p>
    <w:p w14:paraId="762A0432" w14:textId="740C7EB5" w:rsidR="00C26634" w:rsidRPr="00B522B2" w:rsidRDefault="00D75680" w:rsidP="0053619E">
      <w:pPr>
        <w:pStyle w:val="Tekstpodstawowy"/>
        <w:numPr>
          <w:ilvl w:val="0"/>
          <w:numId w:val="95"/>
        </w:numPr>
        <w:spacing w:before="0" w:after="0"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Układ sygnalizacji przyjmuje sygnały alarm</w:t>
      </w:r>
      <w:r w:rsidR="00282DA0" w:rsidRPr="00B522B2">
        <w:rPr>
          <w:rFonts w:ascii="Arial" w:hAnsi="Arial" w:cs="Arial"/>
          <w:szCs w:val="22"/>
        </w:rPr>
        <w:t>owe</w:t>
      </w:r>
      <w:r w:rsidRPr="00B522B2">
        <w:rPr>
          <w:rFonts w:ascii="Arial" w:hAnsi="Arial" w:cs="Arial"/>
          <w:szCs w:val="22"/>
        </w:rPr>
        <w:t>,</w:t>
      </w:r>
      <w:r w:rsidR="00024404" w:rsidRPr="00B522B2">
        <w:rPr>
          <w:rFonts w:ascii="Arial" w:hAnsi="Arial" w:cs="Arial"/>
          <w:szCs w:val="22"/>
        </w:rPr>
        <w:t xml:space="preserve"> kasowania sygnału dźwiękowego, </w:t>
      </w:r>
      <w:r w:rsidRPr="00B522B2">
        <w:rPr>
          <w:rFonts w:ascii="Arial" w:hAnsi="Arial" w:cs="Arial"/>
          <w:szCs w:val="22"/>
        </w:rPr>
        <w:t xml:space="preserve"> kasowania </w:t>
      </w:r>
      <w:r w:rsidR="00024404" w:rsidRPr="00B522B2">
        <w:rPr>
          <w:rFonts w:ascii="Arial" w:hAnsi="Arial" w:cs="Arial"/>
          <w:szCs w:val="22"/>
        </w:rPr>
        <w:t>przemijania (</w:t>
      </w:r>
      <w:r w:rsidRPr="00B522B2">
        <w:rPr>
          <w:rFonts w:ascii="Arial" w:hAnsi="Arial" w:cs="Arial"/>
          <w:szCs w:val="22"/>
        </w:rPr>
        <w:t>alarmu</w:t>
      </w:r>
      <w:r w:rsidR="00024404" w:rsidRPr="00B522B2">
        <w:rPr>
          <w:rFonts w:ascii="Arial" w:hAnsi="Arial" w:cs="Arial"/>
          <w:szCs w:val="22"/>
        </w:rPr>
        <w:t>)</w:t>
      </w:r>
      <w:r w:rsidRPr="00B522B2">
        <w:rPr>
          <w:rFonts w:ascii="Arial" w:hAnsi="Arial" w:cs="Arial"/>
          <w:szCs w:val="22"/>
        </w:rPr>
        <w:t xml:space="preserve"> i kontroli lampek oraz</w:t>
      </w:r>
      <w:r w:rsidR="00FB1DDF" w:rsidRPr="00B522B2">
        <w:rPr>
          <w:rFonts w:ascii="Arial" w:hAnsi="Arial" w:cs="Arial"/>
          <w:b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>uruchamia dzwonki sygnalizacji awaryjnej i ostrzegawczej.</w:t>
      </w:r>
    </w:p>
    <w:p w14:paraId="435413F0" w14:textId="4E3E6BD7" w:rsidR="0048724A" w:rsidRPr="00B522B2" w:rsidRDefault="00D75680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Logika działania układu sygnalizacji reaktora MARIA wprowadzona jest do oprogramowania sterowników programowalnych</w:t>
      </w:r>
      <w:r w:rsidR="31489683" w:rsidRPr="00B522B2">
        <w:rPr>
          <w:rFonts w:ascii="Arial" w:hAnsi="Arial" w:cs="Arial"/>
          <w:szCs w:val="22"/>
        </w:rPr>
        <w:t xml:space="preserve"> PLC</w:t>
      </w:r>
      <w:r w:rsidRPr="00B522B2">
        <w:rPr>
          <w:rFonts w:ascii="Arial" w:hAnsi="Arial" w:cs="Arial"/>
          <w:szCs w:val="22"/>
        </w:rPr>
        <w:t xml:space="preserve">. Cyfrowy układ sygnalizacji </w:t>
      </w:r>
      <w:r w:rsidR="0024315C" w:rsidRPr="00B522B2">
        <w:rPr>
          <w:rFonts w:ascii="Arial" w:hAnsi="Arial" w:cs="Arial"/>
          <w:szCs w:val="22"/>
        </w:rPr>
        <w:t xml:space="preserve">archiwizuje stan swojej pracy oraz systemów współpracujących i  </w:t>
      </w:r>
      <w:r w:rsidRPr="00B522B2">
        <w:rPr>
          <w:rFonts w:ascii="Arial" w:hAnsi="Arial" w:cs="Arial"/>
          <w:szCs w:val="22"/>
        </w:rPr>
        <w:t xml:space="preserve">umożliwia odtworzenie </w:t>
      </w:r>
      <w:r w:rsidR="57AA1664" w:rsidRPr="00B522B2">
        <w:rPr>
          <w:rFonts w:ascii="Arial" w:hAnsi="Arial" w:cs="Arial"/>
          <w:szCs w:val="22"/>
        </w:rPr>
        <w:t xml:space="preserve">pełnej </w:t>
      </w:r>
      <w:r w:rsidRPr="00B522B2">
        <w:rPr>
          <w:rFonts w:ascii="Arial" w:hAnsi="Arial" w:cs="Arial"/>
          <w:szCs w:val="22"/>
        </w:rPr>
        <w:t xml:space="preserve">sekwencji </w:t>
      </w:r>
      <w:r w:rsidR="0024315C" w:rsidRPr="00B522B2">
        <w:rPr>
          <w:rFonts w:ascii="Arial" w:hAnsi="Arial" w:cs="Arial"/>
          <w:szCs w:val="22"/>
        </w:rPr>
        <w:t xml:space="preserve">generowanych </w:t>
      </w:r>
      <w:r w:rsidRPr="00B522B2">
        <w:rPr>
          <w:rFonts w:ascii="Arial" w:hAnsi="Arial" w:cs="Arial"/>
          <w:szCs w:val="22"/>
        </w:rPr>
        <w:t xml:space="preserve">sygnałów, </w:t>
      </w:r>
      <w:r w:rsidR="0048724A" w:rsidRPr="00B522B2">
        <w:rPr>
          <w:rFonts w:ascii="Arial" w:hAnsi="Arial" w:cs="Arial"/>
          <w:szCs w:val="22"/>
        </w:rPr>
        <w:t>w wybranym przedziale czasowym. Informacja o zdarzeniach powinna być przekazywana do</w:t>
      </w:r>
      <w:r w:rsidR="009C792F">
        <w:rPr>
          <w:rFonts w:ascii="Arial" w:hAnsi="Arial" w:cs="Arial"/>
          <w:szCs w:val="22"/>
        </w:rPr>
        <w:t xml:space="preserve"> </w:t>
      </w:r>
      <w:r w:rsidR="0048724A" w:rsidRPr="00B522B2">
        <w:rPr>
          <w:rFonts w:ascii="Arial" w:hAnsi="Arial" w:cs="Arial"/>
          <w:szCs w:val="22"/>
        </w:rPr>
        <w:t>sterowni</w:t>
      </w:r>
      <w:r w:rsidR="009C792F">
        <w:rPr>
          <w:rFonts w:ascii="Arial" w:hAnsi="Arial" w:cs="Arial"/>
          <w:szCs w:val="22"/>
        </w:rPr>
        <w:t xml:space="preserve"> oraz</w:t>
      </w:r>
      <w:r w:rsidR="0048724A" w:rsidRPr="00B522B2">
        <w:rPr>
          <w:rFonts w:ascii="Arial" w:hAnsi="Arial" w:cs="Arial"/>
          <w:szCs w:val="22"/>
        </w:rPr>
        <w:t xml:space="preserve"> do systemu SPiRIT. Archiwizacja powinna zapewnić możliwość zestawienia danych minimum z ostatniego roku.</w:t>
      </w:r>
    </w:p>
    <w:p w14:paraId="32468A42" w14:textId="6CD7C451" w:rsidR="0048724A" w:rsidRPr="00B522B2" w:rsidRDefault="009C792F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S</w:t>
      </w:r>
      <w:r w:rsidRPr="00B522B2">
        <w:rPr>
          <w:rFonts w:ascii="Arial" w:hAnsi="Arial" w:cs="Arial"/>
          <w:szCs w:val="22"/>
        </w:rPr>
        <w:t xml:space="preserve">M </w:t>
      </w:r>
      <w:r w:rsidR="00D03406" w:rsidRPr="00B522B2">
        <w:rPr>
          <w:rFonts w:ascii="Arial" w:hAnsi="Arial" w:cs="Arial"/>
          <w:szCs w:val="22"/>
        </w:rPr>
        <w:t>musi zapewnić eksport danych archiwalnym w postaci swobodnie konfigurowalnych raportów zawierających dzienniki zdarzeń według potrzeb zamawiającego.</w:t>
      </w:r>
    </w:p>
    <w:p w14:paraId="071304C5" w14:textId="77777777" w:rsidR="00D57AB8" w:rsidRPr="009C792F" w:rsidRDefault="00D14BA0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lastRenderedPageBreak/>
        <w:t xml:space="preserve">System powinien komunikować się z istniejącymi wyspami </w:t>
      </w:r>
      <w:r w:rsidR="007230C9" w:rsidRPr="00B522B2">
        <w:rPr>
          <w:rFonts w:ascii="Arial" w:hAnsi="Arial" w:cs="Arial"/>
          <w:szCs w:val="22"/>
        </w:rPr>
        <w:t>E</w:t>
      </w:r>
      <w:r w:rsidR="00C83726" w:rsidRPr="00B522B2">
        <w:rPr>
          <w:rFonts w:ascii="Arial" w:hAnsi="Arial" w:cs="Arial"/>
          <w:szCs w:val="22"/>
        </w:rPr>
        <w:t>T</w:t>
      </w:r>
      <w:r w:rsidR="007230C9" w:rsidRPr="00B522B2">
        <w:rPr>
          <w:rFonts w:ascii="Arial" w:hAnsi="Arial" w:cs="Arial"/>
          <w:szCs w:val="22"/>
        </w:rPr>
        <w:t>200</w:t>
      </w:r>
      <w:r w:rsidR="00C57144" w:rsidRPr="00B522B2">
        <w:rPr>
          <w:rFonts w:ascii="Arial" w:hAnsi="Arial" w:cs="Arial"/>
          <w:szCs w:val="22"/>
        </w:rPr>
        <w:t>SP</w:t>
      </w:r>
      <w:r w:rsidR="00D303F6" w:rsidRPr="00B522B2">
        <w:rPr>
          <w:rFonts w:ascii="Arial" w:hAnsi="Arial" w:cs="Arial"/>
          <w:szCs w:val="22"/>
        </w:rPr>
        <w:t xml:space="preserve"> </w:t>
      </w:r>
      <w:r w:rsidR="00DB658A" w:rsidRPr="00B522B2">
        <w:rPr>
          <w:rFonts w:ascii="Arial" w:hAnsi="Arial" w:cs="Arial"/>
          <w:szCs w:val="22"/>
        </w:rPr>
        <w:t>po</w:t>
      </w:r>
      <w:r w:rsidR="00EE02BF" w:rsidRPr="00B522B2">
        <w:rPr>
          <w:rFonts w:ascii="Arial" w:hAnsi="Arial" w:cs="Arial"/>
          <w:szCs w:val="22"/>
        </w:rPr>
        <w:t xml:space="preserve"> natywnym</w:t>
      </w:r>
      <w:r w:rsidR="00DB658A" w:rsidRPr="00B522B2">
        <w:rPr>
          <w:rFonts w:ascii="Arial" w:hAnsi="Arial" w:cs="Arial"/>
          <w:szCs w:val="22"/>
        </w:rPr>
        <w:t xml:space="preserve"> protokole </w:t>
      </w:r>
      <w:r w:rsidR="005312F1" w:rsidRPr="00B522B2">
        <w:rPr>
          <w:rFonts w:ascii="Arial" w:hAnsi="Arial" w:cs="Arial"/>
          <w:szCs w:val="22"/>
        </w:rPr>
        <w:t xml:space="preserve">komunikacyjnym </w:t>
      </w:r>
      <w:r w:rsidR="00771C7D" w:rsidRPr="00B522B2">
        <w:rPr>
          <w:rFonts w:ascii="Arial" w:hAnsi="Arial" w:cs="Arial"/>
          <w:szCs w:val="22"/>
        </w:rPr>
        <w:t>w topologii p</w:t>
      </w:r>
      <w:r w:rsidR="00FF77FB" w:rsidRPr="00B522B2">
        <w:rPr>
          <w:rFonts w:ascii="Arial" w:hAnsi="Arial" w:cs="Arial"/>
          <w:szCs w:val="22"/>
        </w:rPr>
        <w:t>ierścienia</w:t>
      </w:r>
      <w:r w:rsidR="00DC3777" w:rsidRPr="00B522B2">
        <w:rPr>
          <w:rFonts w:ascii="Arial" w:hAnsi="Arial" w:cs="Arial"/>
          <w:szCs w:val="22"/>
        </w:rPr>
        <w:t>.</w:t>
      </w:r>
    </w:p>
    <w:p w14:paraId="2EC975D7" w14:textId="4DFEC522" w:rsidR="006C5E61" w:rsidRPr="00B522B2" w:rsidRDefault="006C5E61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Wyjścia cyfrowe sterownika lub jego wysp</w:t>
      </w:r>
      <w:r w:rsidR="009C792F">
        <w:rPr>
          <w:rFonts w:ascii="Arial" w:hAnsi="Arial" w:cs="Arial"/>
          <w:szCs w:val="22"/>
        </w:rPr>
        <w:t>y</w:t>
      </w:r>
      <w:r w:rsidRPr="00B522B2">
        <w:rPr>
          <w:rFonts w:ascii="Arial" w:hAnsi="Arial" w:cs="Arial"/>
          <w:szCs w:val="22"/>
        </w:rPr>
        <w:t xml:space="preserve"> bezpośrednio sterują panelami synoptycznymi oraz sygnalizacją dźwiękową w sterowni reaktora oraz zapewniają dla nich zasilanie 24 VDC.</w:t>
      </w:r>
    </w:p>
    <w:p w14:paraId="01BA7CC5" w14:textId="5577B0BA" w:rsidR="006C5E61" w:rsidRPr="00B522B2" w:rsidRDefault="00171D5B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Wszystkie</w:t>
      </w:r>
      <w:r w:rsidR="006C5E61" w:rsidRPr="00B522B2">
        <w:rPr>
          <w:rFonts w:ascii="Arial" w:hAnsi="Arial" w:cs="Arial"/>
          <w:szCs w:val="22"/>
        </w:rPr>
        <w:t xml:space="preserve"> styki obiektowe wpływające na systemy bezpieczeństwa muszą być monitorowane pod kątem sklejenia. Dopuszcza się monitorowanie styków przez system RPS lub SSM lub ich kombinacj</w:t>
      </w:r>
      <w:r w:rsidR="006C2988" w:rsidRPr="00B522B2">
        <w:rPr>
          <w:rFonts w:ascii="Arial" w:hAnsi="Arial" w:cs="Arial"/>
          <w:szCs w:val="22"/>
        </w:rPr>
        <w:t>e</w:t>
      </w:r>
      <w:r w:rsidR="006C5E61" w:rsidRPr="00B522B2">
        <w:rPr>
          <w:rFonts w:ascii="Arial" w:hAnsi="Arial" w:cs="Arial"/>
          <w:szCs w:val="22"/>
        </w:rPr>
        <w:t xml:space="preserve">. Informacja o zdarzeniu sklejenia powinna być przekazywana do sterowni </w:t>
      </w:r>
      <w:r w:rsidR="009C792F">
        <w:rPr>
          <w:rFonts w:ascii="Arial" w:hAnsi="Arial" w:cs="Arial"/>
          <w:szCs w:val="22"/>
        </w:rPr>
        <w:t xml:space="preserve">oraz </w:t>
      </w:r>
      <w:r w:rsidR="006C5E61" w:rsidRPr="00B522B2">
        <w:rPr>
          <w:rFonts w:ascii="Arial" w:hAnsi="Arial" w:cs="Arial"/>
          <w:szCs w:val="22"/>
        </w:rPr>
        <w:t xml:space="preserve">do systemu SPiRIT. </w:t>
      </w:r>
    </w:p>
    <w:p w14:paraId="6A5145DD" w14:textId="33673061" w:rsidR="006C5E61" w:rsidRPr="009C792F" w:rsidRDefault="006C5E61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Jest wymagane połączenie systemu SSM z istniejącymi systemami SPiRIT I</w:t>
      </w:r>
      <w:r w:rsidR="009C792F">
        <w:rPr>
          <w:rFonts w:ascii="Arial" w:hAnsi="Arial" w:cs="Arial"/>
          <w:szCs w:val="22"/>
        </w:rPr>
        <w:t xml:space="preserve"> </w:t>
      </w:r>
      <w:r w:rsidRPr="009C792F">
        <w:rPr>
          <w:rFonts w:ascii="Arial" w:hAnsi="Arial" w:cs="Arial"/>
          <w:szCs w:val="22"/>
        </w:rPr>
        <w:t>i SPiRIT II.</w:t>
      </w:r>
    </w:p>
    <w:p w14:paraId="3DFAA64B" w14:textId="0CC7B186" w:rsidR="008E767B" w:rsidRPr="009C792F" w:rsidRDefault="006C5E61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Dopuszcza się stosowanie wysp komunikacyjnych dla grupy sygnałów z danej lokalizacji.</w:t>
      </w:r>
    </w:p>
    <w:p w14:paraId="5377B784" w14:textId="654CD769" w:rsidR="00780360" w:rsidRPr="009C792F" w:rsidRDefault="003E2D3C" w:rsidP="0053619E">
      <w:pPr>
        <w:pStyle w:val="Tekstpodstawowy"/>
        <w:numPr>
          <w:ilvl w:val="0"/>
          <w:numId w:val="95"/>
        </w:numPr>
        <w:spacing w:line="276" w:lineRule="auto"/>
        <w:rPr>
          <w:rFonts w:ascii="Arial" w:hAnsi="Arial" w:cs="Arial"/>
          <w:szCs w:val="22"/>
        </w:rPr>
      </w:pPr>
      <w:r w:rsidRPr="009C792F">
        <w:rPr>
          <w:rFonts w:ascii="Arial" w:hAnsi="Arial" w:cs="Arial"/>
          <w:szCs w:val="22"/>
        </w:rPr>
        <w:t>C</w:t>
      </w:r>
      <w:r w:rsidR="006C5E61" w:rsidRPr="009C792F">
        <w:rPr>
          <w:rFonts w:ascii="Arial" w:hAnsi="Arial" w:cs="Arial"/>
          <w:szCs w:val="22"/>
        </w:rPr>
        <w:t xml:space="preserve">zęść SSM </w:t>
      </w:r>
      <w:r w:rsidR="00C21381" w:rsidRPr="009C792F">
        <w:rPr>
          <w:rFonts w:ascii="Arial" w:hAnsi="Arial" w:cs="Arial"/>
          <w:szCs w:val="22"/>
        </w:rPr>
        <w:t xml:space="preserve">została </w:t>
      </w:r>
      <w:r w:rsidR="00F80D47" w:rsidRPr="009C792F">
        <w:rPr>
          <w:rFonts w:ascii="Arial" w:hAnsi="Arial" w:cs="Arial"/>
          <w:szCs w:val="22"/>
        </w:rPr>
        <w:t>zmodernizowana</w:t>
      </w:r>
      <w:r w:rsidR="00741ED0" w:rsidRPr="009C792F">
        <w:rPr>
          <w:rFonts w:ascii="Arial" w:hAnsi="Arial" w:cs="Arial"/>
          <w:szCs w:val="22"/>
        </w:rPr>
        <w:t xml:space="preserve"> w ramach innego zamówienia</w:t>
      </w:r>
      <w:r w:rsidR="00F80D47" w:rsidRPr="009C792F">
        <w:rPr>
          <w:rFonts w:ascii="Arial" w:hAnsi="Arial" w:cs="Arial"/>
          <w:szCs w:val="22"/>
        </w:rPr>
        <w:t xml:space="preserve">. Wymaga się aby </w:t>
      </w:r>
      <w:r w:rsidR="00012869" w:rsidRPr="009C792F">
        <w:rPr>
          <w:rFonts w:ascii="Arial" w:hAnsi="Arial" w:cs="Arial"/>
          <w:szCs w:val="22"/>
        </w:rPr>
        <w:t xml:space="preserve">budowana kolejna część </w:t>
      </w:r>
      <w:r w:rsidR="009C792F" w:rsidRPr="009C792F">
        <w:rPr>
          <w:rFonts w:ascii="Arial" w:hAnsi="Arial" w:cs="Arial"/>
          <w:szCs w:val="22"/>
        </w:rPr>
        <w:t>SS</w:t>
      </w:r>
      <w:r w:rsidR="009C792F">
        <w:rPr>
          <w:rFonts w:ascii="Arial" w:hAnsi="Arial" w:cs="Arial"/>
          <w:szCs w:val="22"/>
        </w:rPr>
        <w:t>M</w:t>
      </w:r>
      <w:r w:rsidR="00012869" w:rsidRPr="009C792F">
        <w:rPr>
          <w:rFonts w:ascii="Arial" w:hAnsi="Arial" w:cs="Arial"/>
          <w:szCs w:val="22"/>
        </w:rPr>
        <w:t>, która</w:t>
      </w:r>
      <w:r w:rsidR="001A0130" w:rsidRPr="009C792F">
        <w:rPr>
          <w:rFonts w:ascii="Arial" w:hAnsi="Arial" w:cs="Arial"/>
          <w:szCs w:val="22"/>
        </w:rPr>
        <w:t xml:space="preserve"> będzie realizowana w ramach tego zamówienia</w:t>
      </w:r>
      <w:r w:rsidR="00F66287" w:rsidRPr="009C792F">
        <w:rPr>
          <w:rFonts w:ascii="Arial" w:hAnsi="Arial" w:cs="Arial"/>
          <w:szCs w:val="22"/>
        </w:rPr>
        <w:t xml:space="preserve"> zapewniała komunikację z </w:t>
      </w:r>
      <w:r w:rsidR="00500E3C" w:rsidRPr="009C792F">
        <w:rPr>
          <w:rFonts w:ascii="Arial" w:hAnsi="Arial" w:cs="Arial"/>
          <w:szCs w:val="22"/>
        </w:rPr>
        <w:t>wszystkimi elementami</w:t>
      </w:r>
      <w:r w:rsidR="00F66287" w:rsidRPr="009C792F">
        <w:rPr>
          <w:rFonts w:ascii="Arial" w:hAnsi="Arial" w:cs="Arial"/>
          <w:szCs w:val="22"/>
        </w:rPr>
        <w:t xml:space="preserve"> SSM</w:t>
      </w:r>
      <w:r w:rsidR="009C792F">
        <w:rPr>
          <w:rFonts w:ascii="Arial" w:hAnsi="Arial" w:cs="Arial"/>
          <w:szCs w:val="22"/>
        </w:rPr>
        <w:t>,</w:t>
      </w:r>
      <w:r w:rsidR="00F66287" w:rsidRPr="009C792F" w:rsidDel="009C792F">
        <w:rPr>
          <w:rFonts w:ascii="Arial" w:hAnsi="Arial" w:cs="Arial"/>
          <w:szCs w:val="22"/>
        </w:rPr>
        <w:t xml:space="preserve"> </w:t>
      </w:r>
      <w:r w:rsidR="00F66287" w:rsidRPr="009C792F">
        <w:rPr>
          <w:rFonts w:ascii="Arial" w:hAnsi="Arial" w:cs="Arial"/>
          <w:szCs w:val="22"/>
        </w:rPr>
        <w:t>SPNPW</w:t>
      </w:r>
      <w:r w:rsidR="009C792F">
        <w:rPr>
          <w:rFonts w:ascii="Arial" w:hAnsi="Arial" w:cs="Arial"/>
          <w:szCs w:val="22"/>
        </w:rPr>
        <w:t xml:space="preserve"> </w:t>
      </w:r>
      <w:r w:rsidR="00F66287" w:rsidRPr="009C792F">
        <w:rPr>
          <w:rFonts w:ascii="Arial" w:hAnsi="Arial" w:cs="Arial"/>
          <w:szCs w:val="22"/>
        </w:rPr>
        <w:t>z wykorzystaniem natywnych protokołów komunikacyjnych</w:t>
      </w:r>
      <w:r w:rsidR="00500E3C" w:rsidRPr="009C792F">
        <w:rPr>
          <w:rFonts w:ascii="Arial" w:hAnsi="Arial" w:cs="Arial"/>
          <w:szCs w:val="22"/>
        </w:rPr>
        <w:t xml:space="preserve">. </w:t>
      </w:r>
    </w:p>
    <w:p w14:paraId="4AEC6ABF" w14:textId="77777777" w:rsidR="00780360" w:rsidRPr="00570CE7" w:rsidRDefault="00780360" w:rsidP="0053619E">
      <w:pPr>
        <w:pStyle w:val="Nagwek2"/>
        <w:numPr>
          <w:ilvl w:val="1"/>
          <w:numId w:val="73"/>
        </w:numPr>
      </w:pPr>
      <w:bookmarkStart w:id="464" w:name="_Toc161136909"/>
      <w:r w:rsidRPr="00570CE7">
        <w:t xml:space="preserve">Wymagania do </w:t>
      </w:r>
      <w:r>
        <w:rPr>
          <w:lang w:val="pl-PL"/>
        </w:rPr>
        <w:t>połączenia systemów z centralnym systemem archiwizacji danych</w:t>
      </w:r>
      <w:bookmarkEnd w:id="464"/>
    </w:p>
    <w:p w14:paraId="6AC7FAEC" w14:textId="3567746F" w:rsidR="00780360" w:rsidRDefault="00780360" w:rsidP="0053619E">
      <w:pPr>
        <w:pStyle w:val="Tekstpodstawowy"/>
        <w:numPr>
          <w:ilvl w:val="0"/>
          <w:numId w:val="70"/>
        </w:numPr>
        <w:spacing w:line="276" w:lineRule="auto"/>
        <w:ind w:left="567" w:hanging="357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/>
        </w:rPr>
        <w:t>Centralny system archiwizacji danych nie jest w zakresie modernizacji. Dostawca przedmiotu niniejszego zamówienia musi zapewnić możliwość eksportu danych</w:t>
      </w:r>
      <w:r w:rsidR="00697D5E">
        <w:rPr>
          <w:rFonts w:ascii="Arial" w:eastAsia="Calibri" w:hAnsi="Arial" w:cs="Arial"/>
          <w:lang w:val="pl"/>
        </w:rPr>
        <w:t xml:space="preserve"> do systemu</w:t>
      </w:r>
      <w:r>
        <w:rPr>
          <w:rFonts w:ascii="Arial" w:eastAsia="Calibri" w:hAnsi="Arial" w:cs="Arial"/>
          <w:lang w:val="pl"/>
        </w:rPr>
        <w:t>.</w:t>
      </w:r>
    </w:p>
    <w:p w14:paraId="65E27ADB" w14:textId="70A525DD" w:rsidR="00FF3059" w:rsidRPr="00A02356" w:rsidRDefault="00780360" w:rsidP="0053619E">
      <w:pPr>
        <w:pStyle w:val="Tekstpodstawowy"/>
        <w:numPr>
          <w:ilvl w:val="0"/>
          <w:numId w:val="70"/>
        </w:numPr>
        <w:spacing w:line="276" w:lineRule="auto"/>
        <w:ind w:left="567" w:hanging="357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/>
        </w:rPr>
        <w:t xml:space="preserve">Dane z systemów objętych niniejszą modernizacją powinny być przekazywane </w:t>
      </w:r>
      <w:r w:rsidRPr="005A293C">
        <w:rPr>
          <w:rFonts w:ascii="Arial" w:hAnsi="Arial" w:cs="Arial"/>
        </w:rPr>
        <w:t xml:space="preserve">do centralnej bazy danych w trybie komunikacji jednokierunkowej </w:t>
      </w:r>
      <w:r>
        <w:rPr>
          <w:rFonts w:ascii="Arial" w:hAnsi="Arial" w:cs="Arial"/>
        </w:rPr>
        <w:t>z wykorzystaniem bezpiecznych urządzeń komunikacyjnych np.</w:t>
      </w:r>
      <w:r w:rsidRPr="005A293C">
        <w:rPr>
          <w:rFonts w:ascii="Arial" w:hAnsi="Arial" w:cs="Arial"/>
        </w:rPr>
        <w:t xml:space="preserve"> diody danych. </w:t>
      </w:r>
    </w:p>
    <w:p w14:paraId="19027A01" w14:textId="7B398040" w:rsidR="001B1C7E" w:rsidRPr="001B1C7E" w:rsidRDefault="00896CF7" w:rsidP="0053619E">
      <w:pPr>
        <w:pStyle w:val="Listapunktowana2"/>
        <w:numPr>
          <w:ilvl w:val="0"/>
          <w:numId w:val="70"/>
        </w:numPr>
        <w:spacing w:line="276" w:lineRule="auto"/>
        <w:ind w:left="567"/>
        <w:rPr>
          <w:rFonts w:ascii="Arial" w:eastAsia="Calibri" w:hAnsi="Arial" w:cs="Arial"/>
          <w:i/>
          <w:iCs/>
          <w:szCs w:val="22"/>
          <w:lang w:val="pl"/>
        </w:rPr>
      </w:pPr>
      <w:r w:rsidRPr="3F77A470">
        <w:rPr>
          <w:rFonts w:ascii="Arial" w:eastAsia="Calibri" w:hAnsi="Arial" w:cs="Arial"/>
          <w:lang w:val="pl"/>
        </w:rPr>
        <w:t>Dane z podsystemów będą zapisywane na niezależn</w:t>
      </w:r>
      <w:r w:rsidR="00697D5E">
        <w:rPr>
          <w:rFonts w:ascii="Arial" w:eastAsia="Calibri" w:hAnsi="Arial" w:cs="Arial"/>
          <w:lang w:val="pl"/>
        </w:rPr>
        <w:t>ych</w:t>
      </w:r>
      <w:r w:rsidRPr="3F77A470">
        <w:rPr>
          <w:rFonts w:ascii="Arial" w:eastAsia="Calibri" w:hAnsi="Arial" w:cs="Arial"/>
          <w:lang w:val="pl"/>
        </w:rPr>
        <w:t xml:space="preserve"> od siebie </w:t>
      </w:r>
      <w:r w:rsidR="00697D5E" w:rsidRPr="3F77A470">
        <w:rPr>
          <w:rFonts w:ascii="Arial" w:eastAsia="Calibri" w:hAnsi="Arial" w:cs="Arial"/>
          <w:lang w:val="pl"/>
        </w:rPr>
        <w:t>serwer</w:t>
      </w:r>
      <w:r w:rsidR="00697D5E">
        <w:rPr>
          <w:rFonts w:ascii="Arial" w:eastAsia="Calibri" w:hAnsi="Arial" w:cs="Arial"/>
          <w:lang w:val="pl"/>
        </w:rPr>
        <w:t>ach</w:t>
      </w:r>
      <w:r w:rsidRPr="3F77A470">
        <w:rPr>
          <w:rFonts w:ascii="Arial" w:eastAsia="Calibri" w:hAnsi="Arial" w:cs="Arial"/>
          <w:lang w:val="pl"/>
        </w:rPr>
        <w:t>. Następnie lokalnie będą łączone do</w:t>
      </w:r>
      <w:r w:rsidR="00F6490D" w:rsidRPr="3F77A470">
        <w:rPr>
          <w:rFonts w:ascii="Arial" w:eastAsia="Calibri" w:hAnsi="Arial" w:cs="Arial"/>
        </w:rPr>
        <w:t xml:space="preserve"> </w:t>
      </w:r>
      <w:r w:rsidRPr="3F77A470">
        <w:rPr>
          <w:rFonts w:ascii="Arial" w:eastAsia="Calibri" w:hAnsi="Arial" w:cs="Arial"/>
          <w:lang w:val="pl"/>
        </w:rPr>
        <w:t>jednej bazy danych.</w:t>
      </w:r>
      <w:r w:rsidR="00CC2F93" w:rsidRPr="3F77A470">
        <w:rPr>
          <w:rFonts w:ascii="Arial" w:eastAsia="Calibri" w:hAnsi="Arial" w:cs="Arial"/>
          <w:lang w:val="pl"/>
        </w:rPr>
        <w:t xml:space="preserve"> Lokaln</w:t>
      </w:r>
      <w:r w:rsidR="00963726" w:rsidRPr="3F77A470">
        <w:rPr>
          <w:rFonts w:ascii="Arial" w:eastAsia="Calibri" w:hAnsi="Arial" w:cs="Arial"/>
          <w:lang w:val="pl"/>
        </w:rPr>
        <w:t>e bazy danych nie będą mieć dostępu</w:t>
      </w:r>
      <w:r w:rsidR="00C46C80" w:rsidRPr="3F77A470">
        <w:rPr>
          <w:rFonts w:ascii="Arial" w:eastAsia="Calibri" w:hAnsi="Arial" w:cs="Arial"/>
          <w:lang w:val="pl"/>
        </w:rPr>
        <w:t xml:space="preserve"> do zewnętrznej sieci</w:t>
      </w:r>
      <w:r w:rsidR="00F6490D" w:rsidRPr="3F77A470">
        <w:rPr>
          <w:rFonts w:ascii="Arial" w:eastAsia="Calibri" w:hAnsi="Arial" w:cs="Arial"/>
        </w:rPr>
        <w:t xml:space="preserve"> </w:t>
      </w:r>
      <w:r w:rsidR="00C46C80" w:rsidRPr="3F77A470">
        <w:rPr>
          <w:rFonts w:ascii="Arial" w:eastAsia="Calibri" w:hAnsi="Arial" w:cs="Arial"/>
          <w:lang w:val="pl"/>
        </w:rPr>
        <w:t>internetowej.</w:t>
      </w:r>
      <w:r w:rsidRPr="3F77A470">
        <w:rPr>
          <w:rFonts w:ascii="Arial" w:eastAsia="Calibri" w:hAnsi="Arial" w:cs="Arial"/>
          <w:lang w:val="pl"/>
        </w:rPr>
        <w:t xml:space="preserve"> Główna baza z danymi ma mieć możliwość wysyłania danych, bez możliwości</w:t>
      </w:r>
      <w:r w:rsidR="00F6490D" w:rsidRPr="3F77A470">
        <w:rPr>
          <w:rFonts w:ascii="Arial" w:eastAsia="Calibri" w:hAnsi="Arial" w:cs="Arial"/>
        </w:rPr>
        <w:t xml:space="preserve"> </w:t>
      </w:r>
      <w:r w:rsidRPr="3F77A470">
        <w:rPr>
          <w:rFonts w:ascii="Arial" w:eastAsia="Calibri" w:hAnsi="Arial" w:cs="Arial"/>
          <w:lang w:val="pl"/>
        </w:rPr>
        <w:t>zapisu i dostępu</w:t>
      </w:r>
      <w:r w:rsidR="003F4F92" w:rsidRPr="3F77A470">
        <w:rPr>
          <w:rFonts w:ascii="Arial" w:eastAsia="Calibri" w:hAnsi="Arial" w:cs="Arial"/>
          <w:lang w:val="pl"/>
        </w:rPr>
        <w:t xml:space="preserve"> </w:t>
      </w:r>
      <w:r w:rsidRPr="3F77A470">
        <w:rPr>
          <w:rFonts w:ascii="Arial" w:eastAsia="Calibri" w:hAnsi="Arial" w:cs="Arial"/>
          <w:lang w:val="pl"/>
        </w:rPr>
        <w:t>z zewnątrz (komunikacja jednostronna). Serwer bazodanowy zapisujący</w:t>
      </w:r>
      <w:r w:rsidR="00F6490D" w:rsidRPr="3F77A470">
        <w:rPr>
          <w:rFonts w:ascii="Arial" w:eastAsia="Calibri" w:hAnsi="Arial" w:cs="Arial"/>
        </w:rPr>
        <w:t xml:space="preserve"> </w:t>
      </w:r>
      <w:r w:rsidRPr="3F77A470">
        <w:rPr>
          <w:rFonts w:ascii="Arial" w:eastAsia="Calibri" w:hAnsi="Arial" w:cs="Arial"/>
          <w:lang w:val="pl"/>
        </w:rPr>
        <w:t>dane wewnętrznie</w:t>
      </w:r>
      <w:r w:rsidR="00246CE0" w:rsidRPr="3F77A470">
        <w:rPr>
          <w:rFonts w:ascii="Arial" w:eastAsia="Calibri" w:hAnsi="Arial" w:cs="Arial"/>
          <w:lang w:val="pl"/>
        </w:rPr>
        <w:t xml:space="preserve"> z podrzędnych baz danych musi</w:t>
      </w:r>
      <w:r w:rsidR="000A47EE" w:rsidRPr="3F77A470">
        <w:rPr>
          <w:rFonts w:ascii="Arial" w:eastAsia="Calibri" w:hAnsi="Arial" w:cs="Arial"/>
          <w:lang w:val="pl"/>
        </w:rPr>
        <w:t xml:space="preserve"> udostępniać dane bez wymuszenia na zapytanie i bez weryfikacji czy dane wysłane zostały odebrane na zewnątrz (idea diod danych). Zastosowane rozwiązanie gromadzenia i udostępniania danych musi spełniać również wymagania cyberbezpieczeństwa np.: zgodne z normą</w:t>
      </w:r>
    </w:p>
    <w:p w14:paraId="00A4E01A" w14:textId="4E15C4FA" w:rsidR="004A2532" w:rsidRDefault="000A47EE" w:rsidP="001B1C7E">
      <w:pPr>
        <w:pStyle w:val="Listapunktowana2"/>
        <w:numPr>
          <w:ilvl w:val="0"/>
          <w:numId w:val="0"/>
        </w:numPr>
        <w:spacing w:line="276" w:lineRule="auto"/>
        <w:ind w:left="567"/>
        <w:rPr>
          <w:rFonts w:ascii="Arial" w:eastAsia="Calibri" w:hAnsi="Arial" w:cs="Arial"/>
          <w:i/>
          <w:lang w:val="pl"/>
        </w:rPr>
      </w:pPr>
      <w:r w:rsidRPr="3F77A470">
        <w:rPr>
          <w:rFonts w:ascii="Arial" w:eastAsia="Calibri" w:hAnsi="Arial" w:cs="Arial"/>
          <w:i/>
          <w:lang w:val="pl"/>
        </w:rPr>
        <w:t>PN-EN IEC 62443</w:t>
      </w:r>
      <w:r w:rsidRPr="3F77A470">
        <w:rPr>
          <w:rFonts w:ascii="Arial" w:eastAsia="Calibri" w:hAnsi="Arial" w:cs="Arial"/>
          <w:lang w:val="pl"/>
        </w:rPr>
        <w:t xml:space="preserve"> (</w:t>
      </w:r>
      <w:r w:rsidRPr="3F77A470">
        <w:rPr>
          <w:rFonts w:ascii="Arial" w:eastAsia="Calibri" w:hAnsi="Arial" w:cs="Arial"/>
          <w:i/>
          <w:lang w:val="pl"/>
        </w:rPr>
        <w:t>Przemysłowe sieci komunikacyjne Bezpieczeństwo sieci</w:t>
      </w:r>
      <w:r w:rsidR="00CB2C14" w:rsidRPr="3F77A470">
        <w:rPr>
          <w:rFonts w:ascii="Arial" w:eastAsia="Calibri" w:hAnsi="Arial" w:cs="Arial"/>
          <w:i/>
          <w:lang w:val="pl"/>
        </w:rPr>
        <w:t xml:space="preserve"> </w:t>
      </w:r>
      <w:r w:rsidRPr="3F77A470">
        <w:rPr>
          <w:rFonts w:ascii="Arial" w:eastAsia="Calibri" w:hAnsi="Arial" w:cs="Arial"/>
          <w:i/>
          <w:lang w:val="pl"/>
        </w:rPr>
        <w:t>i systemów.</w:t>
      </w:r>
    </w:p>
    <w:p w14:paraId="0EE07291" w14:textId="1BBB6F2D" w:rsidR="00D4639F" w:rsidRPr="00CB2C14" w:rsidRDefault="000A47EE" w:rsidP="001B1C7E">
      <w:pPr>
        <w:pStyle w:val="Listapunktowana2"/>
        <w:numPr>
          <w:ilvl w:val="0"/>
          <w:numId w:val="0"/>
        </w:numPr>
        <w:spacing w:line="276" w:lineRule="auto"/>
        <w:ind w:left="567"/>
        <w:rPr>
          <w:rFonts w:ascii="Arial" w:eastAsia="Calibri" w:hAnsi="Arial" w:cs="Arial"/>
          <w:i/>
          <w:iCs/>
          <w:szCs w:val="22"/>
          <w:lang w:val="pl"/>
        </w:rPr>
      </w:pPr>
      <w:r w:rsidRPr="3F77A470">
        <w:rPr>
          <w:rFonts w:ascii="Arial" w:eastAsia="Calibri" w:hAnsi="Arial" w:cs="Arial"/>
          <w:i/>
          <w:lang w:val="pl"/>
        </w:rPr>
        <w:t>3-3 wymagania dla systemu bezpieczeństwa i poziomów bezpieczeństwa</w:t>
      </w:r>
      <w:r w:rsidRPr="3F77A470">
        <w:rPr>
          <w:rFonts w:ascii="Arial" w:eastAsia="Calibri" w:hAnsi="Arial" w:cs="Arial"/>
          <w:lang w:val="pl"/>
        </w:rPr>
        <w:t>).</w:t>
      </w:r>
    </w:p>
    <w:p w14:paraId="04D70E5D" w14:textId="28973D8C" w:rsidR="00795612" w:rsidRPr="00F031E7" w:rsidRDefault="00896CF7" w:rsidP="00B522B2">
      <w:pPr>
        <w:pStyle w:val="Listapunktowana2"/>
        <w:numPr>
          <w:ilvl w:val="0"/>
          <w:numId w:val="0"/>
        </w:numPr>
        <w:spacing w:line="276" w:lineRule="auto"/>
        <w:ind w:left="567"/>
        <w:rPr>
          <w:rFonts w:ascii="Arial" w:eastAsia="Calibri" w:hAnsi="Arial" w:cs="Arial"/>
          <w:i/>
          <w:iCs/>
          <w:szCs w:val="22"/>
          <w:lang w:val="pl"/>
        </w:rPr>
      </w:pPr>
      <w:r w:rsidRPr="002F5D58">
        <w:rPr>
          <w:rFonts w:ascii="Arial" w:eastAsia="Calibri" w:hAnsi="Arial" w:cs="Arial"/>
          <w:szCs w:val="22"/>
          <w:lang w:val="pl"/>
        </w:rPr>
        <w:t>Zaleca się ocenić</w:t>
      </w:r>
      <w:r w:rsidR="00D4639F" w:rsidRPr="00550902">
        <w:rPr>
          <w:rFonts w:ascii="Arial" w:eastAsia="Calibri" w:hAnsi="Arial" w:cs="Arial"/>
          <w:szCs w:val="22"/>
          <w:lang w:val="pl"/>
        </w:rPr>
        <w:t xml:space="preserve"> </w:t>
      </w:r>
      <w:r w:rsidRPr="002F5D58">
        <w:rPr>
          <w:rFonts w:ascii="Arial" w:eastAsia="Calibri" w:hAnsi="Arial" w:cs="Arial"/>
          <w:szCs w:val="22"/>
          <w:lang w:val="pl"/>
        </w:rPr>
        <w:t>bezpieczeństwo nowego podsystemu i systemu wewnętrznego kolekcjonującego dane</w:t>
      </w:r>
      <w:r w:rsidR="006E7E98">
        <w:rPr>
          <w:rFonts w:ascii="Arial" w:eastAsia="Calibri" w:hAnsi="Arial" w:cs="Arial"/>
          <w:szCs w:val="22"/>
          <w:lang w:val="pl"/>
        </w:rPr>
        <w:t xml:space="preserve"> </w:t>
      </w:r>
      <w:r w:rsidRPr="002F5D58">
        <w:rPr>
          <w:rFonts w:ascii="Arial" w:eastAsia="Calibri" w:hAnsi="Arial" w:cs="Arial"/>
          <w:szCs w:val="22"/>
          <w:lang w:val="pl"/>
        </w:rPr>
        <w:t>(baz</w:t>
      </w:r>
      <w:r w:rsidR="006B0866">
        <w:rPr>
          <w:rFonts w:ascii="Arial" w:eastAsia="Calibri" w:hAnsi="Arial" w:cs="Arial"/>
          <w:szCs w:val="22"/>
          <w:lang w:val="pl"/>
        </w:rPr>
        <w:t xml:space="preserve">y </w:t>
      </w:r>
      <w:r w:rsidRPr="002F5D58">
        <w:rPr>
          <w:rFonts w:ascii="Arial" w:eastAsia="Calibri" w:hAnsi="Arial" w:cs="Arial"/>
          <w:szCs w:val="22"/>
          <w:lang w:val="pl"/>
        </w:rPr>
        <w:t>dan</w:t>
      </w:r>
      <w:r w:rsidR="006B0866">
        <w:rPr>
          <w:rFonts w:ascii="Arial" w:eastAsia="Calibri" w:hAnsi="Arial" w:cs="Arial"/>
          <w:szCs w:val="22"/>
          <w:lang w:val="pl"/>
        </w:rPr>
        <w:t>ych</w:t>
      </w:r>
      <w:r w:rsidRPr="002F5D58">
        <w:rPr>
          <w:rFonts w:ascii="Arial" w:eastAsia="Calibri" w:hAnsi="Arial" w:cs="Arial"/>
          <w:szCs w:val="22"/>
          <w:lang w:val="pl"/>
        </w:rPr>
        <w:t>) oraz innych infrastruktur informatycznych, sterujących zgodnie</w:t>
      </w:r>
      <w:r w:rsidR="00795612" w:rsidRPr="00550902">
        <w:rPr>
          <w:rFonts w:ascii="Arial" w:eastAsia="Calibri" w:hAnsi="Arial" w:cs="Arial"/>
          <w:szCs w:val="22"/>
          <w:lang w:val="pl"/>
        </w:rPr>
        <w:t xml:space="preserve"> </w:t>
      </w:r>
      <w:r w:rsidR="006D0C33">
        <w:rPr>
          <w:rFonts w:ascii="Arial" w:eastAsia="Calibri" w:hAnsi="Arial" w:cs="Arial"/>
          <w:szCs w:val="22"/>
          <w:lang w:val="pl"/>
        </w:rPr>
        <w:t>z</w:t>
      </w:r>
      <w:r w:rsidR="00A73046">
        <w:rPr>
          <w:rFonts w:ascii="Arial" w:eastAsia="Calibri" w:hAnsi="Arial" w:cs="Arial"/>
          <w:szCs w:val="22"/>
          <w:lang w:val="pl"/>
        </w:rPr>
        <w:t xml:space="preserve"> </w:t>
      </w:r>
      <w:r w:rsidRPr="002F5D58">
        <w:rPr>
          <w:rFonts w:ascii="Arial" w:eastAsia="Calibri" w:hAnsi="Arial" w:cs="Arial"/>
          <w:szCs w:val="22"/>
          <w:lang w:val="pl"/>
        </w:rPr>
        <w:t xml:space="preserve">wytycznymi normy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PN-EN IEC 62443-4-2</w:t>
      </w:r>
      <w:r w:rsidRPr="00550902">
        <w:rPr>
          <w:rFonts w:ascii="Arial" w:eastAsia="Calibri" w:hAnsi="Arial" w:cs="Arial"/>
          <w:szCs w:val="22"/>
          <w:lang w:val="pl"/>
        </w:rPr>
        <w:t xml:space="preserve"> (</w:t>
      </w:r>
      <w:r w:rsidR="008D0118" w:rsidRPr="00F031E7">
        <w:rPr>
          <w:rFonts w:ascii="Arial" w:eastAsia="Calibri" w:hAnsi="Arial" w:cs="Arial"/>
          <w:i/>
          <w:iCs/>
          <w:szCs w:val="22"/>
          <w:lang w:val="pl"/>
        </w:rPr>
        <w:t>Bezpieczeństwo</w:t>
      </w:r>
    </w:p>
    <w:p w14:paraId="4D045D15" w14:textId="6AF10693" w:rsidR="00C26634" w:rsidRDefault="00896CF7" w:rsidP="00B522B2">
      <w:pPr>
        <w:pStyle w:val="Listapunktowana2"/>
        <w:numPr>
          <w:ilvl w:val="0"/>
          <w:numId w:val="0"/>
        </w:numPr>
        <w:spacing w:line="276" w:lineRule="auto"/>
        <w:ind w:left="567" w:hanging="1"/>
        <w:rPr>
          <w:rFonts w:ascii="Arial" w:eastAsia="Calibri" w:hAnsi="Arial" w:cs="Arial"/>
          <w:szCs w:val="22"/>
          <w:lang w:val="pl"/>
        </w:rPr>
      </w:pPr>
      <w:r w:rsidRPr="00F031E7">
        <w:rPr>
          <w:rFonts w:ascii="Arial" w:eastAsia="Calibri" w:hAnsi="Arial" w:cs="Arial"/>
          <w:i/>
          <w:iCs/>
          <w:szCs w:val="22"/>
          <w:lang w:val="pl"/>
        </w:rPr>
        <w:t>w systemach sterowania</w:t>
      </w:r>
      <w:r w:rsidR="007E49D4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="00A73046" w:rsidRPr="00F031E7">
        <w:rPr>
          <w:rFonts w:ascii="Arial" w:eastAsia="Calibri" w:hAnsi="Arial" w:cs="Arial"/>
          <w:i/>
          <w:iCs/>
          <w:szCs w:val="22"/>
          <w:lang w:val="pl"/>
        </w:rPr>
        <w:t>i</w:t>
      </w:r>
      <w:r w:rsidR="006D0C33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automatyki</w:t>
      </w:r>
      <w:r w:rsidR="006D0C33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przemysłowej,</w:t>
      </w:r>
      <w:r w:rsidR="006D0C33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cz.4-2: wymagania techniczne</w:t>
      </w:r>
      <w:r w:rsidR="0006306E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bezpieczeństwa</w:t>
      </w:r>
      <w:r w:rsidR="006D0C33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dla</w:t>
      </w:r>
      <w:r w:rsidR="006D0C33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komponentów</w:t>
      </w:r>
      <w:r w:rsidR="006D0C33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IACS</w:t>
      </w:r>
      <w:r w:rsidR="00FF5397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[Industrial Automation</w:t>
      </w:r>
      <w:r w:rsidR="008D0118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&amp;</w:t>
      </w:r>
      <w:r w:rsidR="008D0118" w:rsidRPr="00F031E7">
        <w:rPr>
          <w:rFonts w:ascii="Arial" w:eastAsia="Calibri" w:hAnsi="Arial" w:cs="Arial"/>
          <w:i/>
          <w:iCs/>
          <w:szCs w:val="22"/>
          <w:lang w:val="pl"/>
        </w:rPr>
        <w:t xml:space="preserve"> </w:t>
      </w:r>
      <w:r w:rsidRPr="00F031E7">
        <w:rPr>
          <w:rFonts w:ascii="Arial" w:eastAsia="Calibri" w:hAnsi="Arial" w:cs="Arial"/>
          <w:i/>
          <w:iCs/>
          <w:szCs w:val="22"/>
          <w:lang w:val="pl"/>
        </w:rPr>
        <w:t>Control Systems]</w:t>
      </w:r>
      <w:r w:rsidRPr="00550902">
        <w:rPr>
          <w:rFonts w:ascii="Arial" w:eastAsia="Calibri" w:hAnsi="Arial" w:cs="Arial"/>
          <w:szCs w:val="22"/>
          <w:lang w:val="pl"/>
        </w:rPr>
        <w:t>).</w:t>
      </w:r>
    </w:p>
    <w:p w14:paraId="02D60B81" w14:textId="77777777" w:rsidR="00241D3F" w:rsidRDefault="00241D3F" w:rsidP="00B522B2">
      <w:pPr>
        <w:pStyle w:val="Listapunktowana2"/>
        <w:numPr>
          <w:ilvl w:val="0"/>
          <w:numId w:val="0"/>
        </w:numPr>
        <w:spacing w:line="276" w:lineRule="auto"/>
        <w:rPr>
          <w:rFonts w:ascii="Arial" w:eastAsia="Calibri" w:hAnsi="Arial" w:cs="Arial"/>
          <w:szCs w:val="22"/>
          <w:lang w:val="pl"/>
        </w:rPr>
      </w:pPr>
    </w:p>
    <w:p w14:paraId="63689A91" w14:textId="23907327" w:rsidR="00C26634" w:rsidRPr="00296582" w:rsidRDefault="00296582" w:rsidP="00B522B2">
      <w:pPr>
        <w:pStyle w:val="Tekstpodstawowy"/>
        <w:spacing w:line="276" w:lineRule="auto"/>
        <w:ind w:left="210"/>
        <w:rPr>
          <w:rFonts w:ascii="Arial" w:hAnsi="Arial" w:cs="Arial"/>
          <w:szCs w:val="22"/>
        </w:rPr>
      </w:pPr>
      <w:r w:rsidRPr="005A293C">
        <w:rPr>
          <w:rFonts w:ascii="Arial" w:hAnsi="Arial" w:cs="Arial"/>
          <w:b/>
          <w:bCs/>
        </w:rPr>
        <w:lastRenderedPageBreak/>
        <w:t xml:space="preserve">Rejestracja danych pomiarowych </w:t>
      </w:r>
    </w:p>
    <w:p w14:paraId="12343373" w14:textId="77777777" w:rsidR="00314BD0" w:rsidRDefault="59136633" w:rsidP="00314BD0">
      <w:pPr>
        <w:pStyle w:val="Tekstpodstawowy"/>
        <w:spacing w:before="0" w:after="0" w:line="276" w:lineRule="auto"/>
        <w:rPr>
          <w:rFonts w:ascii="Arial" w:eastAsia="Calibri" w:hAnsi="Arial" w:cs="Arial"/>
          <w:szCs w:val="22"/>
          <w:lang w:val="pl"/>
        </w:rPr>
      </w:pPr>
      <w:r w:rsidRPr="00F6258A">
        <w:rPr>
          <w:rFonts w:ascii="Arial" w:eastAsia="Calibri" w:hAnsi="Arial" w:cs="Arial"/>
          <w:szCs w:val="22"/>
          <w:lang w:val="pl"/>
        </w:rPr>
        <w:t>Lokalne b</w:t>
      </w:r>
      <w:r w:rsidR="008A05AF" w:rsidRPr="00F6258A">
        <w:rPr>
          <w:rFonts w:ascii="Arial" w:eastAsia="Calibri" w:hAnsi="Arial" w:cs="Arial"/>
          <w:szCs w:val="22"/>
          <w:lang w:val="pl"/>
        </w:rPr>
        <w:t xml:space="preserve">azy danych </w:t>
      </w:r>
      <w:r w:rsidR="000E11F9" w:rsidRPr="00F6258A">
        <w:rPr>
          <w:rFonts w:ascii="Arial" w:eastAsia="Calibri" w:hAnsi="Arial" w:cs="Arial"/>
          <w:szCs w:val="22"/>
          <w:lang w:val="pl"/>
        </w:rPr>
        <w:t>zaimplementowane</w:t>
      </w:r>
      <w:r w:rsidR="002FF480" w:rsidRPr="00F6258A">
        <w:rPr>
          <w:rFonts w:ascii="Arial" w:eastAsia="Calibri" w:hAnsi="Arial" w:cs="Arial"/>
          <w:szCs w:val="22"/>
          <w:lang w:val="pl"/>
        </w:rPr>
        <w:t xml:space="preserve"> w poszczególnych podsystemach </w:t>
      </w:r>
      <w:r w:rsidR="5F7BB74B" w:rsidRPr="00F6258A">
        <w:rPr>
          <w:rFonts w:ascii="Arial" w:eastAsia="Calibri" w:hAnsi="Arial" w:cs="Arial"/>
          <w:szCs w:val="22"/>
          <w:lang w:val="pl"/>
        </w:rPr>
        <w:t xml:space="preserve">automatyki </w:t>
      </w:r>
      <w:r w:rsidR="002FF480" w:rsidRPr="00F6258A">
        <w:rPr>
          <w:rFonts w:ascii="Arial" w:eastAsia="Calibri" w:hAnsi="Arial" w:cs="Arial"/>
          <w:szCs w:val="22"/>
          <w:lang w:val="pl"/>
        </w:rPr>
        <w:t xml:space="preserve"> Reaktora MARIA </w:t>
      </w:r>
      <w:r w:rsidR="008A05AF" w:rsidRPr="00F6258A">
        <w:rPr>
          <w:rFonts w:ascii="Arial" w:eastAsia="Calibri" w:hAnsi="Arial" w:cs="Arial"/>
          <w:szCs w:val="22"/>
          <w:lang w:val="pl"/>
        </w:rPr>
        <w:t xml:space="preserve">mają przechowywać heterogeniczne dane pomiarowe sygnowane </w:t>
      </w:r>
      <w:r w:rsidR="004B001C" w:rsidRPr="00F6258A">
        <w:rPr>
          <w:rFonts w:ascii="Arial" w:eastAsia="Calibri" w:hAnsi="Arial" w:cs="Arial"/>
          <w:szCs w:val="22"/>
          <w:lang w:val="pl"/>
        </w:rPr>
        <w:t>zróżnicowanymi</w:t>
      </w:r>
    </w:p>
    <w:p w14:paraId="3DDF0E05" w14:textId="5426BEB7" w:rsidR="00A27E3F" w:rsidRPr="00570CE7" w:rsidRDefault="1589B776" w:rsidP="00314BD0">
      <w:pPr>
        <w:pStyle w:val="Tekstpodstawowy"/>
        <w:spacing w:before="0" w:after="0" w:line="276" w:lineRule="auto"/>
        <w:rPr>
          <w:rFonts w:ascii="Arial" w:eastAsiaTheme="minorEastAsia" w:hAnsi="Arial" w:cs="Arial"/>
          <w:szCs w:val="22"/>
          <w:lang w:val="pl"/>
        </w:rPr>
      </w:pPr>
      <w:r w:rsidRPr="00F6258A">
        <w:rPr>
          <w:rFonts w:ascii="Arial" w:eastAsia="Calibri" w:hAnsi="Arial" w:cs="Arial"/>
          <w:szCs w:val="22"/>
          <w:lang w:val="pl"/>
        </w:rPr>
        <w:t xml:space="preserve">z punktu widzenia dynamiki zjawisk </w:t>
      </w:r>
      <w:r w:rsidR="008A05AF" w:rsidRPr="00F6258A">
        <w:rPr>
          <w:rFonts w:ascii="Arial" w:eastAsia="Calibri" w:hAnsi="Arial" w:cs="Arial"/>
          <w:szCs w:val="22"/>
          <w:lang w:val="pl"/>
        </w:rPr>
        <w:t>znacznikami czasu.</w:t>
      </w:r>
      <w:r w:rsidR="005A293C" w:rsidRPr="00F6258A">
        <w:rPr>
          <w:rFonts w:ascii="Arial" w:eastAsia="Calibri" w:hAnsi="Arial" w:cs="Arial"/>
          <w:szCs w:val="22"/>
          <w:lang w:val="pl"/>
        </w:rPr>
        <w:t xml:space="preserve"> </w:t>
      </w:r>
      <w:r w:rsidR="58A7AC6E" w:rsidRPr="00F6258A">
        <w:rPr>
          <w:rFonts w:ascii="Arial" w:eastAsia="Calibri" w:hAnsi="Arial" w:cs="Arial"/>
          <w:szCs w:val="22"/>
          <w:lang w:val="pl"/>
        </w:rPr>
        <w:t>Z</w:t>
      </w:r>
      <w:r w:rsidR="186232BA" w:rsidRPr="00F6258A">
        <w:rPr>
          <w:rFonts w:ascii="Arial" w:eastAsia="Calibri" w:hAnsi="Arial" w:cs="Arial"/>
          <w:szCs w:val="22"/>
          <w:lang w:val="pl"/>
        </w:rPr>
        <w:t>akłada się, że z</w:t>
      </w:r>
      <w:r w:rsidR="58A7AC6E" w:rsidRPr="00F6258A">
        <w:rPr>
          <w:rFonts w:ascii="Arial" w:eastAsia="Calibri" w:hAnsi="Arial" w:cs="Arial"/>
          <w:szCs w:val="22"/>
          <w:lang w:val="pl"/>
        </w:rPr>
        <w:t>gromadzone</w:t>
      </w:r>
      <w:r w:rsidR="0976A32C" w:rsidRPr="00F6258A">
        <w:rPr>
          <w:rFonts w:ascii="Arial" w:eastAsia="Calibri" w:hAnsi="Arial" w:cs="Arial"/>
          <w:szCs w:val="22"/>
          <w:lang w:val="pl"/>
        </w:rPr>
        <w:t xml:space="preserve"> lokalnie</w:t>
      </w:r>
      <w:r w:rsidR="58A7AC6E" w:rsidRPr="00F6258A">
        <w:rPr>
          <w:rFonts w:ascii="Arial" w:eastAsia="Calibri" w:hAnsi="Arial" w:cs="Arial"/>
          <w:szCs w:val="22"/>
          <w:lang w:val="pl"/>
        </w:rPr>
        <w:t xml:space="preserve"> dane </w:t>
      </w:r>
      <w:r w:rsidR="3A39C297" w:rsidRPr="00F6258A">
        <w:rPr>
          <w:rFonts w:ascii="Arial" w:eastAsia="Calibri" w:hAnsi="Arial" w:cs="Arial"/>
          <w:szCs w:val="22"/>
          <w:lang w:val="pl"/>
        </w:rPr>
        <w:t xml:space="preserve">pomiarowe </w:t>
      </w:r>
      <w:r w:rsidR="58A7AC6E" w:rsidRPr="00F6258A">
        <w:rPr>
          <w:rFonts w:ascii="Arial" w:eastAsia="Calibri" w:hAnsi="Arial" w:cs="Arial"/>
          <w:szCs w:val="22"/>
          <w:lang w:val="pl"/>
        </w:rPr>
        <w:t xml:space="preserve">będą przetwarzane w </w:t>
      </w:r>
      <w:r w:rsidR="76907D77" w:rsidRPr="00F6258A">
        <w:rPr>
          <w:rFonts w:ascii="Arial" w:eastAsia="Calibri" w:hAnsi="Arial" w:cs="Arial"/>
          <w:szCs w:val="22"/>
          <w:lang w:val="pl"/>
        </w:rPr>
        <w:t xml:space="preserve">dedykowanym </w:t>
      </w:r>
      <w:r w:rsidR="1FD29A37" w:rsidRPr="00F6258A">
        <w:rPr>
          <w:rFonts w:ascii="Arial" w:eastAsia="Calibri" w:hAnsi="Arial" w:cs="Arial"/>
          <w:szCs w:val="22"/>
          <w:lang w:val="pl"/>
        </w:rPr>
        <w:t xml:space="preserve"> </w:t>
      </w:r>
      <w:r w:rsidR="58A7AC6E" w:rsidRPr="00F6258A">
        <w:rPr>
          <w:rFonts w:ascii="Arial" w:eastAsia="Calibri" w:hAnsi="Arial" w:cs="Arial"/>
          <w:szCs w:val="22"/>
          <w:lang w:val="pl"/>
        </w:rPr>
        <w:t>klastrze obliczeniowym NCBJ</w:t>
      </w:r>
      <w:r w:rsidR="009962EC" w:rsidRPr="00F6258A">
        <w:rPr>
          <w:rFonts w:ascii="Arial" w:eastAsia="Calibri" w:hAnsi="Arial" w:cs="Arial"/>
          <w:szCs w:val="22"/>
          <w:lang w:val="pl"/>
        </w:rPr>
        <w:t>.</w:t>
      </w:r>
      <w:r w:rsidR="008871AE" w:rsidRPr="00F6258A">
        <w:rPr>
          <w:rFonts w:ascii="Arial" w:eastAsia="Calibri" w:hAnsi="Arial" w:cs="Arial"/>
          <w:szCs w:val="22"/>
          <w:lang w:val="pl"/>
        </w:rPr>
        <w:t xml:space="preserve"> </w:t>
      </w:r>
      <w:r w:rsidR="008A05AF" w:rsidRPr="00F6258A">
        <w:rPr>
          <w:rFonts w:ascii="Arial" w:eastAsia="Calibri" w:hAnsi="Arial" w:cs="Arial"/>
          <w:szCs w:val="22"/>
          <w:lang w:val="pl"/>
        </w:rPr>
        <w:t xml:space="preserve">Dlatego </w:t>
      </w:r>
      <w:r w:rsidR="1BAFEC68" w:rsidRPr="00F6258A">
        <w:rPr>
          <w:rFonts w:ascii="Arial" w:eastAsia="Calibri" w:hAnsi="Arial" w:cs="Arial"/>
          <w:szCs w:val="22"/>
          <w:lang w:val="pl"/>
        </w:rPr>
        <w:t xml:space="preserve">ze względu na </w:t>
      </w:r>
      <w:r w:rsidR="15135DC7" w:rsidRPr="00F6258A">
        <w:rPr>
          <w:rFonts w:ascii="Arial" w:eastAsia="Calibri" w:hAnsi="Arial" w:cs="Arial"/>
          <w:szCs w:val="22"/>
          <w:lang w:val="pl"/>
        </w:rPr>
        <w:t>specyfikę dalszego przetwarzania danych</w:t>
      </w:r>
      <w:r w:rsidR="7CD19289" w:rsidRPr="00F6258A">
        <w:rPr>
          <w:rFonts w:ascii="Arial" w:eastAsia="Calibri" w:hAnsi="Arial" w:cs="Arial"/>
          <w:szCs w:val="22"/>
          <w:lang w:val="pl"/>
        </w:rPr>
        <w:t xml:space="preserve">, </w:t>
      </w:r>
      <w:r w:rsidR="092D1820" w:rsidRPr="00F6258A">
        <w:rPr>
          <w:rFonts w:ascii="Arial" w:eastAsia="Calibri" w:hAnsi="Arial" w:cs="Arial"/>
          <w:szCs w:val="22"/>
          <w:lang w:val="pl"/>
        </w:rPr>
        <w:t xml:space="preserve">optymalizację działań, </w:t>
      </w:r>
      <w:r w:rsidR="13E5C7B9" w:rsidRPr="00F6258A">
        <w:rPr>
          <w:rFonts w:ascii="Arial" w:eastAsia="Calibri" w:hAnsi="Arial" w:cs="Arial"/>
          <w:szCs w:val="22"/>
          <w:lang w:val="pl"/>
        </w:rPr>
        <w:t xml:space="preserve">wydajność, </w:t>
      </w:r>
      <w:r w:rsidR="7CD19289" w:rsidRPr="00F6258A">
        <w:rPr>
          <w:rFonts w:ascii="Arial" w:eastAsia="Calibri" w:hAnsi="Arial" w:cs="Arial"/>
          <w:szCs w:val="22"/>
          <w:lang w:val="pl"/>
        </w:rPr>
        <w:t>efektywność oraz funkcjonalność</w:t>
      </w:r>
      <w:r w:rsidR="15135DC7" w:rsidRPr="00F6258A">
        <w:rPr>
          <w:rFonts w:ascii="Arial" w:eastAsia="Calibri" w:hAnsi="Arial" w:cs="Arial"/>
          <w:szCs w:val="22"/>
          <w:lang w:val="pl"/>
        </w:rPr>
        <w:t xml:space="preserve"> </w:t>
      </w:r>
      <w:r w:rsidR="6DDE2772" w:rsidRPr="00F6258A">
        <w:rPr>
          <w:rFonts w:ascii="Arial" w:eastAsia="Calibri" w:hAnsi="Arial" w:cs="Arial"/>
          <w:szCs w:val="22"/>
          <w:lang w:val="pl"/>
        </w:rPr>
        <w:t xml:space="preserve">operacyjną </w:t>
      </w:r>
      <w:r w:rsidR="008A05AF" w:rsidRPr="00F6258A">
        <w:rPr>
          <w:rFonts w:ascii="Arial" w:eastAsia="Calibri" w:hAnsi="Arial" w:cs="Arial"/>
          <w:szCs w:val="22"/>
          <w:lang w:val="pl"/>
        </w:rPr>
        <w:t xml:space="preserve">zaleca się wykorzystanie </w:t>
      </w:r>
      <w:r w:rsidR="2E2A73F2" w:rsidRPr="00F6258A">
        <w:rPr>
          <w:rFonts w:ascii="Arial" w:eastAsia="Calibri" w:hAnsi="Arial" w:cs="Arial"/>
          <w:szCs w:val="22"/>
          <w:lang w:val="pl"/>
        </w:rPr>
        <w:t xml:space="preserve">w obszarze Reaktora MARIA lokalnych </w:t>
      </w:r>
      <w:r w:rsidR="008A05AF" w:rsidRPr="00F6258A">
        <w:rPr>
          <w:rFonts w:ascii="Arial" w:eastAsia="Calibri" w:hAnsi="Arial" w:cs="Arial"/>
          <w:szCs w:val="22"/>
          <w:lang w:val="pl"/>
        </w:rPr>
        <w:t xml:space="preserve">baz danych szeregów </w:t>
      </w:r>
      <w:r w:rsidR="00B21F36" w:rsidRPr="00F6258A">
        <w:rPr>
          <w:rFonts w:ascii="Arial" w:eastAsia="Calibri" w:hAnsi="Arial" w:cs="Arial"/>
          <w:szCs w:val="22"/>
          <w:lang w:val="pl"/>
        </w:rPr>
        <w:t xml:space="preserve">czasowych. </w:t>
      </w:r>
    </w:p>
    <w:p w14:paraId="3D47A5D4" w14:textId="6DC36088" w:rsidR="00070673" w:rsidRDefault="00070673" w:rsidP="00F65DA4">
      <w:pPr>
        <w:rPr>
          <w:rFonts w:cs="Arial"/>
          <w:b/>
          <w:color w:val="000000" w:themeColor="text1"/>
          <w:szCs w:val="22"/>
        </w:rPr>
      </w:pPr>
    </w:p>
    <w:p w14:paraId="7F5C3E08" w14:textId="48F11279" w:rsidR="00845F1F" w:rsidRPr="002D6180" w:rsidRDefault="00845F1F" w:rsidP="0053619E">
      <w:pPr>
        <w:pStyle w:val="Nagwek2"/>
        <w:numPr>
          <w:ilvl w:val="1"/>
          <w:numId w:val="73"/>
        </w:numPr>
      </w:pPr>
      <w:bookmarkStart w:id="465" w:name="_Toc161136910"/>
      <w:r w:rsidRPr="002D6180">
        <w:t>Wymagania instalacyjne i montażowe</w:t>
      </w:r>
      <w:bookmarkEnd w:id="465"/>
    </w:p>
    <w:p w14:paraId="7FC57845" w14:textId="19AF7767" w:rsidR="00BB6518" w:rsidRPr="00B522B2" w:rsidRDefault="00435E2A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66" w:name="_Toc161136911"/>
      <w:r w:rsidRPr="00B522B2">
        <w:rPr>
          <w:rFonts w:cs="Arial"/>
          <w:sz w:val="22"/>
          <w:szCs w:val="22"/>
        </w:rPr>
        <w:t>Szafy sterownicze</w:t>
      </w:r>
      <w:bookmarkEnd w:id="466"/>
    </w:p>
    <w:p w14:paraId="10144549" w14:textId="77777777" w:rsidR="00435E2A" w:rsidRPr="00B522B2" w:rsidRDefault="00435E2A" w:rsidP="00B522B2">
      <w:pPr>
        <w:pStyle w:val="Akapitzlist"/>
        <w:spacing w:line="276" w:lineRule="auto"/>
        <w:ind w:left="1224"/>
        <w:rPr>
          <w:rFonts w:ascii="Arial" w:hAnsi="Arial" w:cs="Arial"/>
          <w:szCs w:val="22"/>
          <w:lang w:eastAsia="ru-RU"/>
        </w:rPr>
      </w:pPr>
    </w:p>
    <w:p w14:paraId="74A02E4B" w14:textId="77777777" w:rsidR="00435E2A" w:rsidRPr="00B522B2" w:rsidRDefault="00435E2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  <w:lang w:eastAsia="ru-RU"/>
        </w:rPr>
      </w:pPr>
      <w:r w:rsidRPr="00B522B2">
        <w:rPr>
          <w:rFonts w:cs="Arial"/>
          <w:b w:val="0"/>
          <w:szCs w:val="22"/>
          <w:lang w:eastAsia="ru-RU"/>
        </w:rPr>
        <w:t>Stosować szafy sterownicze modułowe,</w:t>
      </w:r>
    </w:p>
    <w:p w14:paraId="401CDD1F" w14:textId="77777777" w:rsidR="00435E2A" w:rsidRPr="00B522B2" w:rsidRDefault="00435E2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  <w:lang w:eastAsia="ru-RU"/>
        </w:rPr>
      </w:pPr>
      <w:r w:rsidRPr="00B522B2">
        <w:rPr>
          <w:rFonts w:cs="Arial"/>
          <w:b w:val="0"/>
          <w:szCs w:val="22"/>
          <w:lang w:eastAsia="ru-RU"/>
        </w:rPr>
        <w:t>Szafy sterownicze instalować w pomieszczeniu 26 budynku A lub na zapleczu sterowni reaktora MARIA gabaryty dostosować do istniejących warunków w pomieszczeniach (do ustalenia podczas wizji lokalnej)</w:t>
      </w:r>
    </w:p>
    <w:p w14:paraId="2CD789C3" w14:textId="6402FA56" w:rsidR="00BA3B1A" w:rsidRPr="00B522B2" w:rsidRDefault="00BA3B1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bCs/>
          <w:szCs w:val="22"/>
          <w:lang w:eastAsia="ru-RU"/>
        </w:rPr>
      </w:pPr>
      <w:r w:rsidRPr="00B522B2">
        <w:rPr>
          <w:rFonts w:cs="Arial"/>
          <w:b w:val="0"/>
          <w:bCs/>
          <w:szCs w:val="22"/>
          <w:lang w:eastAsia="ru-RU"/>
        </w:rPr>
        <w:t>Zapewnić podejście kablowe od góry i od dołu szaf, zapewnić możliwość prowadzenia kabli pomiędzy szafami w przestrzeni cokołów, zapewnić możliwość łączenia (skręcania) szaf w celu zwiększenia przestrzeni wewnętrznej i prowadzenia instalacji kablowych wewnętrznych,</w:t>
      </w:r>
    </w:p>
    <w:p w14:paraId="63CCC5FE" w14:textId="28ADB19D" w:rsidR="00BA3B1A" w:rsidRPr="00B522B2" w:rsidRDefault="00BA3B1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bCs/>
          <w:szCs w:val="22"/>
          <w:lang w:eastAsia="ru-RU"/>
        </w:rPr>
      </w:pPr>
      <w:r w:rsidRPr="00B522B2">
        <w:rPr>
          <w:rFonts w:cs="Arial"/>
          <w:b w:val="0"/>
          <w:bCs/>
          <w:szCs w:val="22"/>
          <w:lang w:eastAsia="ru-RU"/>
        </w:rPr>
        <w:t>Zapewnić obustronny dostęp do każdej z szaf,</w:t>
      </w:r>
    </w:p>
    <w:p w14:paraId="33BD7226" w14:textId="3098B7F1" w:rsidR="00BA3B1A" w:rsidRPr="00B522B2" w:rsidRDefault="00BA3B1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bCs/>
          <w:szCs w:val="22"/>
          <w:lang w:eastAsia="ru-RU"/>
        </w:rPr>
      </w:pPr>
      <w:r w:rsidRPr="00B522B2">
        <w:rPr>
          <w:rFonts w:cs="Arial"/>
          <w:b w:val="0"/>
          <w:bCs/>
          <w:szCs w:val="22"/>
          <w:lang w:eastAsia="ru-RU"/>
        </w:rPr>
        <w:t>Szafy wykonać blachy ocynkowanej, malowanej proszkowo, wyposażyć w płytę montażową, szyny ochronne oraz szyny ekranów kablowych i</w:t>
      </w:r>
      <w:r w:rsidR="002D6180" w:rsidRPr="00B522B2">
        <w:rPr>
          <w:rFonts w:cs="Arial"/>
          <w:b w:val="0"/>
          <w:bCs/>
          <w:szCs w:val="22"/>
          <w:lang w:eastAsia="ru-RU"/>
        </w:rPr>
        <w:t> </w:t>
      </w:r>
      <w:r w:rsidRPr="00B522B2">
        <w:rPr>
          <w:rFonts w:cs="Arial"/>
          <w:b w:val="0"/>
          <w:bCs/>
          <w:szCs w:val="22"/>
          <w:lang w:eastAsia="ru-RU"/>
        </w:rPr>
        <w:t>niezbędne akcesoria montażowe.</w:t>
      </w:r>
    </w:p>
    <w:p w14:paraId="05D0DAAC" w14:textId="47A6FCB4" w:rsidR="00BA3B1A" w:rsidRPr="00B522B2" w:rsidRDefault="00BA3B1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bCs/>
          <w:szCs w:val="22"/>
          <w:lang w:eastAsia="ru-RU"/>
        </w:rPr>
      </w:pPr>
      <w:r w:rsidRPr="00B522B2">
        <w:rPr>
          <w:rFonts w:cs="Arial"/>
          <w:b w:val="0"/>
          <w:bCs/>
          <w:szCs w:val="22"/>
          <w:lang w:eastAsia="ru-RU"/>
        </w:rPr>
        <w:t>Klasa szczelności IP nie niższa niż IP54.</w:t>
      </w:r>
    </w:p>
    <w:p w14:paraId="599EC536" w14:textId="37EE3656" w:rsidR="00435E2A" w:rsidRPr="00B522B2" w:rsidRDefault="00BA3B1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bCs/>
          <w:szCs w:val="22"/>
          <w:lang w:eastAsia="ru-RU"/>
        </w:rPr>
      </w:pPr>
      <w:r w:rsidRPr="00B522B2">
        <w:rPr>
          <w:rFonts w:cs="Arial"/>
          <w:b w:val="0"/>
          <w:bCs/>
          <w:szCs w:val="22"/>
          <w:lang w:eastAsia="ru-RU"/>
        </w:rPr>
        <w:t>Wyposażenie dodatkowe szafy musi zapewniać utrzymanie nominalnych parametrów otoczenia dla urządzeń zainstalowanych wewnątrz szaf sterowniczych</w:t>
      </w:r>
    </w:p>
    <w:p w14:paraId="6278A223" w14:textId="23EABF9C" w:rsidR="00845F1F" w:rsidRPr="00B522B2" w:rsidRDefault="00845F1F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67" w:name="_Toc161136912"/>
      <w:r w:rsidRPr="00B522B2">
        <w:rPr>
          <w:rFonts w:cs="Arial"/>
          <w:sz w:val="22"/>
          <w:szCs w:val="22"/>
        </w:rPr>
        <w:t>Warunki środowiskowe szaf sterowniczych</w:t>
      </w:r>
      <w:bookmarkEnd w:id="467"/>
    </w:p>
    <w:p w14:paraId="29B0A052" w14:textId="77777777" w:rsidR="004C325B" w:rsidRPr="00B522B2" w:rsidRDefault="004C325B" w:rsidP="00B522B2">
      <w:pPr>
        <w:spacing w:line="276" w:lineRule="auto"/>
        <w:rPr>
          <w:rFonts w:ascii="Arial" w:hAnsi="Arial" w:cs="Arial"/>
          <w:bCs/>
          <w:szCs w:val="22"/>
          <w:lang w:eastAsia="ru-RU"/>
        </w:rPr>
      </w:pPr>
    </w:p>
    <w:p w14:paraId="74F09D1E" w14:textId="0A30B676" w:rsidR="00211BDA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Wszelkiego rodzaju skrzynki obiektowe (łączeniowe), szafy i szafki aparaturowe</w:t>
      </w:r>
      <w:r w:rsidRPr="00B522B2">
        <w:rPr>
          <w:rFonts w:cs="Arial"/>
          <w:b w:val="0"/>
          <w:spacing w:val="38"/>
          <w:szCs w:val="22"/>
        </w:rPr>
        <w:t xml:space="preserve"> </w:t>
      </w:r>
      <w:r w:rsidRPr="00B522B2">
        <w:rPr>
          <w:rFonts w:cs="Arial"/>
          <w:b w:val="0"/>
          <w:szCs w:val="22"/>
        </w:rPr>
        <w:t>będą miały stopień ochrony min. IP55 oraz odpowiednią odporność na</w:t>
      </w:r>
      <w:r w:rsidRPr="00B522B2">
        <w:rPr>
          <w:rFonts w:cs="Arial"/>
          <w:b w:val="0"/>
          <w:spacing w:val="4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warunki otoczenia (temperatura, zagrożenie udarami mechanicznymi, środowisko</w:t>
      </w:r>
      <w:r w:rsidRPr="00B522B2">
        <w:rPr>
          <w:rFonts w:cs="Arial"/>
          <w:b w:val="0"/>
          <w:spacing w:val="-6"/>
          <w:szCs w:val="22"/>
        </w:rPr>
        <w:t xml:space="preserve"> </w:t>
      </w:r>
      <w:r w:rsidRPr="00B522B2">
        <w:rPr>
          <w:rFonts w:cs="Arial"/>
          <w:b w:val="0"/>
          <w:szCs w:val="22"/>
        </w:rPr>
        <w:t>itd.).</w:t>
      </w:r>
    </w:p>
    <w:p w14:paraId="4E5C00DD" w14:textId="77777777" w:rsidR="00211BDA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Będą miały zapewnione 20% wolnej przestrzeni</w:t>
      </w:r>
      <w:r w:rsidRPr="00B522B2">
        <w:rPr>
          <w:rFonts w:cs="Arial"/>
          <w:b w:val="0"/>
          <w:spacing w:val="-8"/>
          <w:szCs w:val="22"/>
        </w:rPr>
        <w:t xml:space="preserve"> </w:t>
      </w:r>
      <w:r w:rsidRPr="00B522B2">
        <w:rPr>
          <w:rFonts w:cs="Arial"/>
          <w:b w:val="0"/>
          <w:szCs w:val="22"/>
        </w:rPr>
        <w:t>montażowej.</w:t>
      </w:r>
    </w:p>
    <w:p w14:paraId="73E7395B" w14:textId="476C9F34" w:rsidR="00211BDA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lastRenderedPageBreak/>
        <w:t>W przypadku instalacji, gdzie występuje szczególne zagrożenie korozją szafy i skrzynki będą wykonane z materiałów nierdzewnych (stal</w:t>
      </w:r>
      <w:r w:rsidRPr="00B522B2">
        <w:rPr>
          <w:rFonts w:cs="Arial"/>
          <w:b w:val="0"/>
          <w:spacing w:val="3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nierdzewna, tworzywa sztuczne itd.) i odpowiednio</w:t>
      </w:r>
      <w:r w:rsidRPr="00B522B2">
        <w:rPr>
          <w:rFonts w:cs="Arial"/>
          <w:b w:val="0"/>
          <w:spacing w:val="-4"/>
          <w:szCs w:val="22"/>
        </w:rPr>
        <w:t xml:space="preserve"> </w:t>
      </w:r>
      <w:r w:rsidRPr="00B522B2">
        <w:rPr>
          <w:rFonts w:cs="Arial"/>
          <w:b w:val="0"/>
          <w:szCs w:val="22"/>
        </w:rPr>
        <w:t>zabezpieczone.</w:t>
      </w:r>
    </w:p>
    <w:p w14:paraId="629317CF" w14:textId="188AFF79" w:rsidR="00211BDA" w:rsidRPr="00697D5E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697D5E">
        <w:rPr>
          <w:rFonts w:cs="Arial"/>
          <w:b w:val="0"/>
          <w:szCs w:val="22"/>
        </w:rPr>
        <w:t>Tam,</w:t>
      </w:r>
      <w:r w:rsidRPr="00697D5E">
        <w:rPr>
          <w:rFonts w:cs="Arial"/>
          <w:b w:val="0"/>
          <w:spacing w:val="52"/>
          <w:szCs w:val="22"/>
        </w:rPr>
        <w:t xml:space="preserve"> </w:t>
      </w:r>
      <w:r w:rsidRPr="00697D5E">
        <w:rPr>
          <w:rFonts w:cs="Arial"/>
          <w:b w:val="0"/>
          <w:szCs w:val="22"/>
        </w:rPr>
        <w:t>gdzie</w:t>
      </w:r>
      <w:r w:rsidRPr="00697D5E">
        <w:rPr>
          <w:rFonts w:cs="Arial"/>
          <w:b w:val="0"/>
          <w:spacing w:val="48"/>
          <w:szCs w:val="22"/>
        </w:rPr>
        <w:t xml:space="preserve"> </w:t>
      </w:r>
      <w:r w:rsidRPr="00697D5E">
        <w:rPr>
          <w:rFonts w:cs="Arial"/>
          <w:b w:val="0"/>
          <w:szCs w:val="22"/>
        </w:rPr>
        <w:t>zachodzi potrzeba (wewnętrzne zamknięte przestrzenie w urządzeniach AKPiA jak szafki, obudowy siłowników) zostanie zainstalowane</w:t>
      </w:r>
      <w:r w:rsidRPr="00697D5E">
        <w:rPr>
          <w:rFonts w:cs="Arial"/>
          <w:b w:val="0"/>
          <w:spacing w:val="-8"/>
          <w:szCs w:val="22"/>
        </w:rPr>
        <w:t xml:space="preserve"> </w:t>
      </w:r>
      <w:r w:rsidRPr="00697D5E">
        <w:rPr>
          <w:rFonts w:cs="Arial"/>
          <w:b w:val="0"/>
          <w:szCs w:val="22"/>
        </w:rPr>
        <w:t>elektryczne podgrzewanie z termostatem dla zapobieżenia kondensacji</w:t>
      </w:r>
      <w:r w:rsidRPr="00697D5E">
        <w:rPr>
          <w:rFonts w:cs="Arial"/>
          <w:b w:val="0"/>
          <w:spacing w:val="-3"/>
          <w:szCs w:val="22"/>
        </w:rPr>
        <w:t xml:space="preserve"> </w:t>
      </w:r>
      <w:r w:rsidRPr="00697D5E">
        <w:rPr>
          <w:rFonts w:cs="Arial"/>
          <w:b w:val="0"/>
          <w:szCs w:val="22"/>
        </w:rPr>
        <w:t>pary.</w:t>
      </w:r>
    </w:p>
    <w:p w14:paraId="18F0ED7C" w14:textId="0926F152" w:rsidR="00211BDA" w:rsidRPr="00697D5E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after="0" w:line="276" w:lineRule="auto"/>
        <w:ind w:left="1780"/>
        <w:rPr>
          <w:rFonts w:cs="Arial"/>
          <w:b w:val="0"/>
          <w:szCs w:val="22"/>
        </w:rPr>
      </w:pPr>
      <w:r w:rsidRPr="00697D5E">
        <w:rPr>
          <w:rFonts w:cs="Arial"/>
          <w:b w:val="0"/>
          <w:szCs w:val="22"/>
        </w:rPr>
        <w:t>Szafy i szafki aparaturowe, w których występuje znaczne wydzielanie się ciepła zostaną zaopatrzone w instalację wentylacyjną, a w przypadkach konieczności zachowania specjalnych warunków pracy aparatury - w instalację klimatyzacyjną. W przypadku zastosowania wentylacji mechanicznej szafki, musi być zainstalowane urządzenie rezerwowe o 100% wydajności</w:t>
      </w:r>
      <w:r w:rsidR="00EF7515" w:rsidRPr="00697D5E">
        <w:rPr>
          <w:rFonts w:cs="Arial"/>
          <w:b w:val="0"/>
          <w:szCs w:val="22"/>
        </w:rPr>
        <w:t xml:space="preserve"> – temperatura wewnątrz szafy nie może przekroczyć 35˚C</w:t>
      </w:r>
      <w:r w:rsidRPr="00697D5E">
        <w:rPr>
          <w:rFonts w:cs="Arial"/>
          <w:b w:val="0"/>
          <w:szCs w:val="22"/>
        </w:rPr>
        <w:t>.</w:t>
      </w:r>
    </w:p>
    <w:p w14:paraId="786187FB" w14:textId="6DC74C0B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Listwy zaciskowe w szafach i skrzynkach wykonane będą przy</w:t>
      </w:r>
      <w:r w:rsidRPr="00B522B2">
        <w:rPr>
          <w:rFonts w:cs="Arial"/>
          <w:b w:val="0"/>
          <w:spacing w:val="3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wykorzystaniu sprężynowych złączek (zacisków) połączeniowych renomowanych</w:t>
      </w:r>
      <w:r w:rsidRPr="00B522B2">
        <w:rPr>
          <w:rFonts w:cs="Arial"/>
          <w:b w:val="0"/>
          <w:spacing w:val="1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producentów gwarantujących</w:t>
      </w:r>
      <w:r w:rsidRPr="00B522B2">
        <w:rPr>
          <w:rFonts w:cs="Arial"/>
          <w:b w:val="0"/>
          <w:spacing w:val="3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zachowanie</w:t>
      </w:r>
      <w:r w:rsidRPr="00B522B2">
        <w:rPr>
          <w:rFonts w:cs="Arial"/>
          <w:b w:val="0"/>
          <w:spacing w:val="3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poprawnego</w:t>
      </w:r>
      <w:r w:rsidRPr="00B522B2">
        <w:rPr>
          <w:rFonts w:cs="Arial"/>
          <w:b w:val="0"/>
          <w:spacing w:val="3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połączenia</w:t>
      </w:r>
      <w:r w:rsidRPr="00B522B2">
        <w:rPr>
          <w:rFonts w:cs="Arial"/>
          <w:b w:val="0"/>
          <w:spacing w:val="3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przez</w:t>
      </w:r>
      <w:r w:rsidRPr="00B522B2">
        <w:rPr>
          <w:rFonts w:cs="Arial"/>
          <w:b w:val="0"/>
          <w:spacing w:val="33"/>
          <w:szCs w:val="22"/>
        </w:rPr>
        <w:t xml:space="preserve"> </w:t>
      </w:r>
      <w:r w:rsidRPr="00B522B2">
        <w:rPr>
          <w:rFonts w:cs="Arial"/>
          <w:b w:val="0"/>
          <w:szCs w:val="22"/>
        </w:rPr>
        <w:t>okres</w:t>
      </w:r>
      <w:r w:rsidRPr="00B522B2">
        <w:rPr>
          <w:rFonts w:cs="Arial"/>
          <w:b w:val="0"/>
          <w:spacing w:val="33"/>
          <w:szCs w:val="22"/>
        </w:rPr>
        <w:t xml:space="preserve"> </w:t>
      </w:r>
      <w:r w:rsidRPr="00B522B2">
        <w:rPr>
          <w:rFonts w:cs="Arial"/>
          <w:b w:val="0"/>
          <w:szCs w:val="22"/>
        </w:rPr>
        <w:t>minimum</w:t>
      </w:r>
      <w:r w:rsidRPr="00B522B2">
        <w:rPr>
          <w:rFonts w:cs="Arial"/>
          <w:b w:val="0"/>
          <w:spacing w:val="33"/>
          <w:szCs w:val="22"/>
        </w:rPr>
        <w:t xml:space="preserve"> </w:t>
      </w:r>
      <w:r w:rsidRPr="00B522B2">
        <w:rPr>
          <w:rFonts w:cs="Arial"/>
          <w:b w:val="0"/>
          <w:szCs w:val="22"/>
        </w:rPr>
        <w:t>10</w:t>
      </w:r>
      <w:r w:rsidRPr="00B522B2">
        <w:rPr>
          <w:rFonts w:cs="Arial"/>
          <w:b w:val="0"/>
          <w:spacing w:val="3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lat bez konieczności przeprowadzenia prac serwisowo-konserwacyjnych.</w:t>
      </w:r>
      <w:r w:rsidRPr="00B522B2">
        <w:rPr>
          <w:rFonts w:cs="Arial"/>
          <w:b w:val="0"/>
          <w:spacing w:val="-5"/>
          <w:szCs w:val="22"/>
        </w:rPr>
        <w:t xml:space="preserve"> </w:t>
      </w:r>
    </w:p>
    <w:p w14:paraId="389009F3" w14:textId="797B48A0" w:rsidR="00713EF4" w:rsidRPr="00B522B2" w:rsidRDefault="00211BDA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68" w:name="_Toc161136913"/>
      <w:r w:rsidRPr="00B522B2">
        <w:rPr>
          <w:rFonts w:cs="Arial"/>
          <w:sz w:val="22"/>
          <w:szCs w:val="22"/>
        </w:rPr>
        <w:t>Pozostałe wymagania:</w:t>
      </w:r>
      <w:bookmarkEnd w:id="468"/>
    </w:p>
    <w:p w14:paraId="7FAA8836" w14:textId="292BA076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Obowiązującą normą dla tych urządzeń jest PN EN</w:t>
      </w:r>
      <w:r w:rsidRPr="00B522B2">
        <w:rPr>
          <w:rFonts w:cs="Arial"/>
          <w:b w:val="0"/>
          <w:spacing w:val="-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60297.Projekty tych urządzeń będą zaaprobowane przez Zamawiającego.</w:t>
      </w:r>
      <w:r w:rsidRPr="00B522B2">
        <w:rPr>
          <w:rFonts w:cs="Arial"/>
          <w:b w:val="0"/>
          <w:spacing w:val="1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Generalnie powinny to być konstrukcje wolnostojące o wysokości nie większej</w:t>
      </w:r>
      <w:r w:rsidRPr="00B522B2">
        <w:rPr>
          <w:rFonts w:cs="Arial"/>
          <w:b w:val="0"/>
          <w:spacing w:val="9"/>
          <w:szCs w:val="22"/>
        </w:rPr>
        <w:t xml:space="preserve"> </w:t>
      </w:r>
      <w:r w:rsidRPr="00B522B2">
        <w:rPr>
          <w:rFonts w:cs="Arial"/>
          <w:b w:val="0"/>
          <w:szCs w:val="22"/>
        </w:rPr>
        <w:t>niż 2300mm.</w:t>
      </w:r>
    </w:p>
    <w:p w14:paraId="30AB817E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Szafy mają być wyposażone w cokoły, o wysokości cokołu max 200mm.</w:t>
      </w:r>
    </w:p>
    <w:p w14:paraId="3A92ADCE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Wysokość montażu skrzynek pomiarowych, sterowniczych, itp. min. 1200 mm od poziomu podłogi, podestu.</w:t>
      </w:r>
    </w:p>
    <w:p w14:paraId="29482020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Nie dopuszcza się montowania urządzeń na drzwiczkach poza panelami operatorskimi, wyświetlaczami, lampkami i przyciskami.</w:t>
      </w:r>
    </w:p>
    <w:p w14:paraId="3EE066C4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Wszystkie skrzynki obiektowe i szafy wymagają zastosowania jednego typu klucza DIN ze zunifikowanym zamkiem lub innych zamknięć patentowych.</w:t>
      </w:r>
    </w:p>
    <w:p w14:paraId="6E263BCA" w14:textId="4F0E3668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Najniższy poziom montażu zacisków lub aparatów nie powinien być niższy niż 500</w:t>
      </w:r>
      <w:r w:rsidR="00B24207" w:rsidRPr="00B522B2">
        <w:rPr>
          <w:rFonts w:cs="Arial"/>
          <w:b w:val="0"/>
          <w:szCs w:val="22"/>
        </w:rPr>
        <w:t xml:space="preserve"> </w:t>
      </w:r>
      <w:r w:rsidRPr="00B522B2">
        <w:rPr>
          <w:rFonts w:cs="Arial"/>
          <w:b w:val="0"/>
          <w:szCs w:val="22"/>
        </w:rPr>
        <w:t>mm ponad poziom podłogi. Ewentualne odstępstwa od tej zasady wymagają zgody Zamawiającego.</w:t>
      </w:r>
    </w:p>
    <w:p w14:paraId="70EB1774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Izolacja przewodów musi spełniać wymagania normy PN- EN 60228.</w:t>
      </w:r>
    </w:p>
    <w:p w14:paraId="78A14549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Obwody o różnych poziomach napięć muszą być odpowiednio elektrycznie oddzielone i wyraźnie oznakowane.</w:t>
      </w:r>
    </w:p>
    <w:p w14:paraId="49503D3F" w14:textId="40C45F32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Stojaki krosowe będą wykonane ze stalowej konstrukcji o grubości minimum 2</w:t>
      </w:r>
      <w:r w:rsidR="00B326C6" w:rsidRPr="00B522B2">
        <w:rPr>
          <w:rFonts w:cs="Arial"/>
          <w:b w:val="0"/>
          <w:szCs w:val="22"/>
        </w:rPr>
        <w:t xml:space="preserve"> </w:t>
      </w:r>
      <w:r w:rsidRPr="00B522B2">
        <w:rPr>
          <w:rFonts w:cs="Arial"/>
          <w:b w:val="0"/>
          <w:szCs w:val="22"/>
        </w:rPr>
        <w:t>mm, pomalowanej i tak zaprojektowane by nie było zbierania się kurzu lub kondensacji wody.</w:t>
      </w:r>
    </w:p>
    <w:p w14:paraId="644A6D43" w14:textId="77777777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Konstrukcje i elementy stalowe powinny być zabezpieczone przed korozją.</w:t>
      </w:r>
    </w:p>
    <w:p w14:paraId="084FF985" w14:textId="4DAB5069" w:rsidR="00713EF4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lastRenderedPageBreak/>
        <w:t>Zaciski będą pogrupowane funkcjonalnie</w:t>
      </w:r>
      <w:r w:rsidR="00697D5E">
        <w:rPr>
          <w:rFonts w:cs="Arial"/>
          <w:b w:val="0"/>
          <w:szCs w:val="22"/>
        </w:rPr>
        <w:t>,</w:t>
      </w:r>
      <w:r w:rsidRPr="00B522B2">
        <w:rPr>
          <w:rFonts w:cs="Arial"/>
          <w:b w:val="0"/>
          <w:szCs w:val="22"/>
        </w:rPr>
        <w:t xml:space="preserve"> a listwy odpowiednio opisane tak, by była łatwa identyfikacja połączeń. Należy przewidzieć zapas minimum 20% zacisków na listwach.</w:t>
      </w:r>
    </w:p>
    <w:p w14:paraId="10F4E347" w14:textId="4CBFB655" w:rsidR="00856827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szCs w:val="22"/>
        </w:rPr>
      </w:pPr>
      <w:r w:rsidRPr="53C30F97">
        <w:rPr>
          <w:rFonts w:cs="Arial"/>
          <w:b w:val="0"/>
        </w:rPr>
        <w:t>Aparatura obiektowa będzie posiadała trwałe oznaczenie. Jako oznaczniki należy zastosować blaszki ze stali nierdzewnej, na których będzie umieszczon</w:t>
      </w:r>
      <w:r w:rsidR="7FF787DF" w:rsidRPr="53C30F97">
        <w:rPr>
          <w:rFonts w:cs="Arial"/>
          <w:b w:val="0"/>
        </w:rPr>
        <w:t>a</w:t>
      </w:r>
      <w:r w:rsidRPr="53C30F97">
        <w:rPr>
          <w:rFonts w:cs="Arial"/>
          <w:b w:val="0"/>
        </w:rPr>
        <w:t xml:space="preserve"> nazwa obwodu pomiarowego.</w:t>
      </w:r>
    </w:p>
    <w:p w14:paraId="140889E1" w14:textId="255ED379" w:rsidR="00856827" w:rsidRPr="00B522B2" w:rsidRDefault="00211BDA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0" w:line="276" w:lineRule="auto"/>
        <w:rPr>
          <w:rFonts w:cs="Arial"/>
          <w:b w:val="0"/>
        </w:rPr>
      </w:pPr>
      <w:r w:rsidRPr="53C30F97">
        <w:rPr>
          <w:rFonts w:cs="Arial"/>
          <w:b w:val="0"/>
        </w:rPr>
        <w:t xml:space="preserve">Prefabrykaty zostaną trwale oznaczone zgodnie z </w:t>
      </w:r>
      <w:r w:rsidR="6E83F1F4" w:rsidRPr="53C30F97">
        <w:rPr>
          <w:rFonts w:cs="Arial"/>
          <w:b w:val="0"/>
        </w:rPr>
        <w:t>projektem</w:t>
      </w:r>
      <w:r w:rsidRPr="53C30F97">
        <w:rPr>
          <w:rFonts w:cs="Arial"/>
          <w:b w:val="0"/>
        </w:rPr>
        <w:t xml:space="preserve"> opracowanym przez Wykonawcę i zatwierdzonym przez Zamawiającego.</w:t>
      </w:r>
    </w:p>
    <w:p w14:paraId="550770A6" w14:textId="48857F1F" w:rsidR="00FE6A61" w:rsidRPr="00B522B2" w:rsidRDefault="00211BDA" w:rsidP="00B522B2">
      <w:pPr>
        <w:pStyle w:val="WcicieII"/>
        <w:widowControl w:val="0"/>
        <w:spacing w:before="0"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Oznaczniki dla aparatury obiektowej, wskaźników lokalnych, stojaków, tras impulsowych muszą być wykonane jako grawerowane tabliczki ze stali nierdzewnej.</w:t>
      </w:r>
    </w:p>
    <w:p w14:paraId="79C348AC" w14:textId="384EC4A9" w:rsidR="00BE7D9F" w:rsidRPr="00B522B2" w:rsidRDefault="009F2F69" w:rsidP="00B522B2">
      <w:pPr>
        <w:pStyle w:val="WcicieII"/>
        <w:spacing w:line="276" w:lineRule="auto"/>
        <w:rPr>
          <w:rFonts w:ascii="Arial" w:hAnsi="Arial" w:cs="Arial"/>
          <w:szCs w:val="22"/>
          <w:highlight w:val="yellow"/>
        </w:rPr>
      </w:pPr>
      <w:r w:rsidRPr="00B522B2">
        <w:rPr>
          <w:rFonts w:ascii="Arial" w:hAnsi="Arial" w:cs="Arial"/>
          <w:szCs w:val="22"/>
        </w:rPr>
        <w:t>Wykonawca nie może wykorzystywać istniejących: instalacji AKPiA, szaf sterowniczych oraz urządzeń sieciowych w celu transmisji danych. Modernizowana sieć okablowania musi działać całkowicie niezależnie od istniejącej obecnie niepowiązanej infrastruktury sieciowej</w:t>
      </w:r>
      <w:r w:rsidR="00B42305" w:rsidRPr="00B522B2">
        <w:rPr>
          <w:rFonts w:ascii="Arial" w:hAnsi="Arial" w:cs="Arial"/>
          <w:szCs w:val="22"/>
        </w:rPr>
        <w:t>.</w:t>
      </w:r>
    </w:p>
    <w:p w14:paraId="2F762B2F" w14:textId="40DB63B5" w:rsidR="00DF04C1" w:rsidRPr="00B522B2" w:rsidRDefault="00A4311C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69" w:name="_Toc161136914"/>
      <w:r w:rsidRPr="00B522B2">
        <w:rPr>
          <w:rFonts w:cs="Arial"/>
          <w:sz w:val="22"/>
          <w:szCs w:val="22"/>
        </w:rPr>
        <w:t xml:space="preserve">Instalacje </w:t>
      </w:r>
      <w:r w:rsidR="00845F1F" w:rsidRPr="00B522B2">
        <w:rPr>
          <w:rFonts w:cs="Arial"/>
          <w:sz w:val="22"/>
          <w:szCs w:val="22"/>
        </w:rPr>
        <w:t>kablow</w:t>
      </w:r>
      <w:r w:rsidRPr="00B522B2">
        <w:rPr>
          <w:rFonts w:cs="Arial"/>
          <w:sz w:val="22"/>
          <w:szCs w:val="22"/>
        </w:rPr>
        <w:t>e</w:t>
      </w:r>
      <w:bookmarkEnd w:id="469"/>
    </w:p>
    <w:p w14:paraId="7A41D8EF" w14:textId="4F6F038A" w:rsidR="002D6180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color w:val="auto"/>
          <w:szCs w:val="22"/>
        </w:rPr>
        <w:t xml:space="preserve">Instalacja kablowa (kable elektroenergetyczne, </w:t>
      </w:r>
      <w:r w:rsidR="00B944E0" w:rsidRPr="00B522B2">
        <w:rPr>
          <w:rFonts w:ascii="Arial" w:hAnsi="Arial" w:cs="Arial"/>
          <w:color w:val="auto"/>
          <w:szCs w:val="22"/>
        </w:rPr>
        <w:t xml:space="preserve">  </w:t>
      </w:r>
      <w:r w:rsidRPr="00B522B2">
        <w:rPr>
          <w:rFonts w:ascii="Arial" w:hAnsi="Arial" w:cs="Arial"/>
          <w:color w:val="auto"/>
          <w:szCs w:val="22"/>
        </w:rPr>
        <w:t>sygnalizacyjne i AKPiA) będzie spełniać wymagania norm: PN-IEC/HD, 60364, PN-EN 45510-2-9, N-SEP-E-004. W budynkach główne trasy kablowe zostaną rozprowadzone</w:t>
      </w:r>
      <w:r w:rsidR="002D6180" w:rsidRPr="00B522B2">
        <w:rPr>
          <w:rFonts w:ascii="Arial" w:hAnsi="Arial" w:cs="Arial"/>
          <w:color w:val="auto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>w</w:t>
      </w:r>
      <w:r w:rsidRPr="00B522B2">
        <w:rPr>
          <w:rFonts w:ascii="Arial" w:hAnsi="Arial" w:cs="Arial"/>
          <w:spacing w:val="52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>pomieszczeniach kablowych, tunelach oraz w szybach kablowych.</w:t>
      </w:r>
      <w:r w:rsidR="00772447" w:rsidRPr="00B522B2" w:rsidDel="00772447">
        <w:rPr>
          <w:rFonts w:ascii="Arial" w:hAnsi="Arial" w:cs="Arial"/>
          <w:szCs w:val="22"/>
        </w:rPr>
        <w:t xml:space="preserve"> </w:t>
      </w:r>
    </w:p>
    <w:p w14:paraId="152017B6" w14:textId="72A1F6A5" w:rsidR="00772447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color w:val="auto"/>
          <w:szCs w:val="22"/>
        </w:rPr>
      </w:pPr>
      <w:r w:rsidRPr="00B522B2">
        <w:rPr>
          <w:rFonts w:ascii="Arial" w:hAnsi="Arial" w:cs="Arial"/>
          <w:color w:val="auto"/>
          <w:szCs w:val="22"/>
        </w:rPr>
        <w:t>Kable prowadzone na obiekcie będą zabezpieczone przed uszkodzeniami wynikającymi z warunków pracy</w:t>
      </w:r>
      <w:r w:rsidR="00772447" w:rsidRPr="00B522B2">
        <w:rPr>
          <w:rFonts w:ascii="Arial" w:hAnsi="Arial" w:cs="Arial"/>
          <w:color w:val="auto"/>
          <w:szCs w:val="22"/>
        </w:rPr>
        <w:t>.</w:t>
      </w:r>
    </w:p>
    <w:p w14:paraId="79AEEA06" w14:textId="50EF7DF8" w:rsidR="008B175B" w:rsidRPr="002F3247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color w:val="auto"/>
          <w:szCs w:val="22"/>
        </w:rPr>
      </w:pPr>
      <w:r w:rsidRPr="002F3247">
        <w:rPr>
          <w:rFonts w:ascii="Arial" w:hAnsi="Arial" w:cs="Arial"/>
          <w:color w:val="auto"/>
          <w:szCs w:val="22"/>
        </w:rPr>
        <w:t>Przepusty kablowe w ścianach i stropach wykonane będą z zgodnie z obowiązującymi zasadami, masą ognioodporną z podaniem wykonawcy prac, użytego materiału i terminu wykonania na odpowiedniej etykiecie.</w:t>
      </w:r>
    </w:p>
    <w:p w14:paraId="51BF0251" w14:textId="4187A1FC" w:rsidR="00772447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color w:val="auto"/>
          <w:szCs w:val="22"/>
        </w:rPr>
      </w:pPr>
      <w:r w:rsidRPr="00B522B2">
        <w:rPr>
          <w:rFonts w:ascii="Arial" w:hAnsi="Arial" w:cs="Arial"/>
          <w:color w:val="auto"/>
          <w:szCs w:val="22"/>
        </w:rPr>
        <w:t>W przypadku przejścia kabli przez ściany i stropy stanowiące oddzielenie pożarowe, uszczelnienie będzie w klasie odporności ogniowej danego oddzielenia pożarowego.</w:t>
      </w:r>
    </w:p>
    <w:p w14:paraId="2FBC7269" w14:textId="77777777" w:rsidR="00772447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color w:val="auto"/>
          <w:szCs w:val="22"/>
        </w:rPr>
      </w:pPr>
      <w:r w:rsidRPr="00B522B2">
        <w:rPr>
          <w:rFonts w:ascii="Arial" w:hAnsi="Arial" w:cs="Arial"/>
          <w:color w:val="auto"/>
          <w:szCs w:val="22"/>
        </w:rPr>
        <w:t>Wszystkie kable będą mocowane za pomocą uchwytów kablowych kompatybilnych do konstrukcji stałych. Nie dopuszcza się stosowania opasek kablowych z tworzywa sztucznego lub ze stali.</w:t>
      </w:r>
    </w:p>
    <w:p w14:paraId="65D411A1" w14:textId="77777777" w:rsidR="00772447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color w:val="auto"/>
          <w:szCs w:val="22"/>
        </w:rPr>
      </w:pPr>
      <w:r w:rsidRPr="00B522B2">
        <w:rPr>
          <w:rFonts w:ascii="Arial" w:hAnsi="Arial" w:cs="Arial"/>
          <w:color w:val="auto"/>
          <w:szCs w:val="22"/>
        </w:rPr>
        <w:t>Trasy kablowe w budynkach będą mocowane do ścian, stropów i konstrukcji stalowych budynku.</w:t>
      </w:r>
    </w:p>
    <w:p w14:paraId="1602195D" w14:textId="155F4940" w:rsidR="002D6180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color w:val="auto"/>
          <w:szCs w:val="22"/>
        </w:rPr>
      </w:pPr>
      <w:r w:rsidRPr="00B522B2">
        <w:rPr>
          <w:rFonts w:ascii="Arial" w:hAnsi="Arial" w:cs="Arial"/>
          <w:color w:val="auto"/>
          <w:szCs w:val="22"/>
        </w:rPr>
        <w:t>Kable będą układane zgodnie z wymaganiami odpowiednich norm przedmiotowych oraz serii PN-IEC/HD 60364 Instalacje elektryczne niskiego napięcia, N SEP-E-004 Elektroenergetyczne i sygnalizacyjne linie kablowe – Projektowanie i budowa, PN-EN 60754 Badanie gazów wydzielających się podczas spalania materiałów pochodzących z kabli i przewodów, PN-EN 50083 Sieci kablowe służące do rozprowadzania sygnałów: wizyjnych, radiofonicznych i usług interaktywnych.</w:t>
      </w:r>
    </w:p>
    <w:p w14:paraId="107DAF1B" w14:textId="6D5127EA" w:rsidR="00EF7515" w:rsidRPr="00B522B2" w:rsidRDefault="00EF7515" w:rsidP="0053619E">
      <w:pPr>
        <w:pStyle w:val="WcicieII"/>
        <w:numPr>
          <w:ilvl w:val="3"/>
          <w:numId w:val="73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lastRenderedPageBreak/>
        <w:t>Wykonawca zapewni pełne wyposażenie tras kablowych w niezbędne elementy</w:t>
      </w:r>
      <w:r w:rsidRPr="00B522B2">
        <w:rPr>
          <w:rFonts w:ascii="Arial" w:hAnsi="Arial" w:cs="Arial"/>
          <w:spacing w:val="-10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>jak:</w:t>
      </w:r>
    </w:p>
    <w:p w14:paraId="40B348EB" w14:textId="77777777" w:rsidR="00EF7515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wsporniki,</w:t>
      </w:r>
    </w:p>
    <w:p w14:paraId="39013C5C" w14:textId="77777777" w:rsidR="00EF7515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drabinki,</w:t>
      </w:r>
    </w:p>
    <w:p w14:paraId="7F7558DB" w14:textId="77777777" w:rsidR="00EF7515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łuki,</w:t>
      </w:r>
    </w:p>
    <w:p w14:paraId="53DEB5AE" w14:textId="77777777" w:rsidR="00EF7515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blaszane</w:t>
      </w:r>
      <w:r w:rsidRPr="00B522B2">
        <w:rPr>
          <w:rFonts w:cs="Arial"/>
          <w:spacing w:val="-2"/>
          <w:szCs w:val="22"/>
        </w:rPr>
        <w:t xml:space="preserve"> </w:t>
      </w:r>
      <w:r w:rsidRPr="00B522B2">
        <w:rPr>
          <w:rFonts w:cs="Arial"/>
          <w:szCs w:val="22"/>
        </w:rPr>
        <w:t>kanały,</w:t>
      </w:r>
    </w:p>
    <w:p w14:paraId="21ECB240" w14:textId="77777777" w:rsidR="00EF7515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przepusty przez ściany i</w:t>
      </w:r>
      <w:r w:rsidRPr="00B522B2">
        <w:rPr>
          <w:rFonts w:cs="Arial"/>
          <w:spacing w:val="-7"/>
          <w:szCs w:val="22"/>
        </w:rPr>
        <w:t xml:space="preserve"> </w:t>
      </w:r>
      <w:r w:rsidRPr="00B522B2">
        <w:rPr>
          <w:rFonts w:cs="Arial"/>
          <w:szCs w:val="22"/>
        </w:rPr>
        <w:t>stropy,</w:t>
      </w:r>
    </w:p>
    <w:p w14:paraId="107EF328" w14:textId="77777777" w:rsidR="00EF7515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uszczelnienia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przepustów,</w:t>
      </w:r>
    </w:p>
    <w:p w14:paraId="0FFA0C12" w14:textId="2BAD1CBD" w:rsidR="00614DEA" w:rsidRPr="00B522B2" w:rsidRDefault="00EF7515" w:rsidP="0053619E">
      <w:pPr>
        <w:pStyle w:val="Punktliterowe1"/>
        <w:numPr>
          <w:ilvl w:val="0"/>
          <w:numId w:val="116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inne prefabrykowane akcesoria do mocowania drabinek i</w:t>
      </w:r>
      <w:r w:rsidRPr="00B522B2">
        <w:rPr>
          <w:rFonts w:cs="Arial"/>
          <w:spacing w:val="-3"/>
          <w:szCs w:val="22"/>
        </w:rPr>
        <w:t xml:space="preserve"> </w:t>
      </w:r>
      <w:r w:rsidRPr="00B522B2">
        <w:rPr>
          <w:rFonts w:cs="Arial"/>
          <w:szCs w:val="22"/>
        </w:rPr>
        <w:t>kabli.</w:t>
      </w:r>
    </w:p>
    <w:p w14:paraId="2BAAD4C5" w14:textId="59FA6BE8" w:rsidR="00614DE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Konstrukcje stalowe wymienione wyżej będą cynkowane ogniowo</w:t>
      </w:r>
      <w:r w:rsidRPr="00B522B2">
        <w:rPr>
          <w:rFonts w:cs="Arial"/>
          <w:spacing w:val="26"/>
          <w:szCs w:val="22"/>
        </w:rPr>
        <w:t xml:space="preserve"> </w:t>
      </w:r>
      <w:r w:rsidRPr="00B522B2">
        <w:rPr>
          <w:rFonts w:cs="Arial"/>
          <w:szCs w:val="22"/>
        </w:rPr>
        <w:t>metodą zanurzeniową - grubość powłoki min 85</w:t>
      </w:r>
      <w:r w:rsidR="00BE73FF" w:rsidRPr="00B522B2">
        <w:rPr>
          <w:rFonts w:cs="Arial"/>
          <w:szCs w:val="22"/>
        </w:rPr>
        <w:t xml:space="preserve"> </w:t>
      </w:r>
      <w:r w:rsidRPr="00B522B2">
        <w:rPr>
          <w:rFonts w:cs="Arial"/>
          <w:szCs w:val="22"/>
        </w:rPr>
        <w:t>µm. Elementy ocynkowane nie będą</w:t>
      </w:r>
      <w:r w:rsidRPr="00B522B2">
        <w:rPr>
          <w:rFonts w:cs="Arial"/>
          <w:spacing w:val="1"/>
          <w:szCs w:val="22"/>
        </w:rPr>
        <w:t xml:space="preserve"> </w:t>
      </w:r>
      <w:r w:rsidRPr="00B522B2">
        <w:rPr>
          <w:rFonts w:cs="Arial"/>
          <w:szCs w:val="22"/>
        </w:rPr>
        <w:t>mogły być pospawane. Odległość pomiędzy sąsiednimi wspornikami nie będzie większa</w:t>
      </w:r>
      <w:r w:rsidRPr="00B522B2">
        <w:rPr>
          <w:rFonts w:cs="Arial"/>
          <w:spacing w:val="35"/>
          <w:szCs w:val="22"/>
        </w:rPr>
        <w:t xml:space="preserve"> </w:t>
      </w:r>
      <w:r w:rsidRPr="00B522B2">
        <w:rPr>
          <w:rFonts w:cs="Arial"/>
          <w:szCs w:val="22"/>
        </w:rPr>
        <w:t>niż 2</w:t>
      </w:r>
      <w:r w:rsidR="00BE73FF" w:rsidRPr="00B522B2">
        <w:rPr>
          <w:rFonts w:cs="Arial"/>
          <w:szCs w:val="22"/>
        </w:rPr>
        <w:t xml:space="preserve"> </w:t>
      </w:r>
      <w:r w:rsidRPr="00B522B2">
        <w:rPr>
          <w:rFonts w:cs="Arial"/>
          <w:szCs w:val="22"/>
        </w:rPr>
        <w:t>metry.</w:t>
      </w:r>
    </w:p>
    <w:p w14:paraId="61EBC320" w14:textId="77777777" w:rsidR="00614DE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Główne trasy kablowe będą zawierać minimum 25% rezerwy do wykorzystania</w:t>
      </w:r>
      <w:r w:rsidRPr="00B522B2">
        <w:rPr>
          <w:rFonts w:cs="Arial"/>
          <w:spacing w:val="32"/>
          <w:szCs w:val="22"/>
        </w:rPr>
        <w:t xml:space="preserve"> </w:t>
      </w:r>
      <w:r w:rsidRPr="00B522B2">
        <w:rPr>
          <w:rFonts w:cs="Arial"/>
          <w:szCs w:val="22"/>
        </w:rPr>
        <w:t xml:space="preserve">przez Zamawiającego. Ilość i szerokość tras musi </w:t>
      </w:r>
      <w:r w:rsidRPr="00B522B2">
        <w:rPr>
          <w:rFonts w:cs="Arial"/>
          <w:spacing w:val="-3"/>
          <w:szCs w:val="22"/>
        </w:rPr>
        <w:t xml:space="preserve">być </w:t>
      </w:r>
      <w:r w:rsidRPr="00B522B2">
        <w:rPr>
          <w:rFonts w:cs="Arial"/>
          <w:szCs w:val="22"/>
        </w:rPr>
        <w:t>tak dobrana aby kable nie</w:t>
      </w:r>
      <w:r w:rsidRPr="00B522B2">
        <w:rPr>
          <w:rFonts w:cs="Arial"/>
          <w:spacing w:val="49"/>
          <w:szCs w:val="22"/>
        </w:rPr>
        <w:t xml:space="preserve"> </w:t>
      </w:r>
      <w:r w:rsidRPr="00B522B2">
        <w:rPr>
          <w:rFonts w:cs="Arial"/>
          <w:szCs w:val="22"/>
        </w:rPr>
        <w:t>były układane jeden na</w:t>
      </w:r>
      <w:r w:rsidRPr="00B522B2">
        <w:rPr>
          <w:rFonts w:cs="Arial"/>
          <w:spacing w:val="-4"/>
          <w:szCs w:val="22"/>
        </w:rPr>
        <w:t xml:space="preserve"> </w:t>
      </w:r>
      <w:r w:rsidRPr="00B522B2">
        <w:rPr>
          <w:rFonts w:cs="Arial"/>
          <w:szCs w:val="22"/>
        </w:rPr>
        <w:t>drugim.</w:t>
      </w:r>
    </w:p>
    <w:p w14:paraId="6C6DA2C3" w14:textId="77777777" w:rsidR="00614DE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Trasy kablowe systemu E90 przeznaczone dla kabli ognioodpornych należy</w:t>
      </w:r>
      <w:r w:rsidRPr="00B522B2">
        <w:rPr>
          <w:rFonts w:cs="Arial"/>
          <w:spacing w:val="9"/>
          <w:szCs w:val="22"/>
        </w:rPr>
        <w:t xml:space="preserve"> </w:t>
      </w:r>
      <w:r w:rsidRPr="00B522B2">
        <w:rPr>
          <w:rFonts w:cs="Arial"/>
          <w:szCs w:val="22"/>
        </w:rPr>
        <w:t>wykonać za pomocą drabinek  kablowych,  stalowych, ocynkowanych z zastosowaniem materiałów i osprzętu wzmocnionego (kołki, uchwyty,</w:t>
      </w:r>
      <w:r w:rsidRPr="00B522B2">
        <w:rPr>
          <w:rFonts w:cs="Arial"/>
          <w:spacing w:val="10"/>
          <w:szCs w:val="22"/>
        </w:rPr>
        <w:t xml:space="preserve"> </w:t>
      </w:r>
      <w:r w:rsidRPr="00B522B2">
        <w:rPr>
          <w:rFonts w:cs="Arial"/>
          <w:szCs w:val="22"/>
        </w:rPr>
        <w:t>śruby) systemu tras kablowych E90 co zostanie potwierdzone</w:t>
      </w:r>
      <w:r w:rsidRPr="00B522B2">
        <w:rPr>
          <w:rFonts w:cs="Arial"/>
          <w:spacing w:val="-3"/>
          <w:szCs w:val="22"/>
        </w:rPr>
        <w:t xml:space="preserve"> </w:t>
      </w:r>
      <w:r w:rsidRPr="00B522B2">
        <w:rPr>
          <w:rFonts w:cs="Arial"/>
          <w:szCs w:val="22"/>
        </w:rPr>
        <w:t>certyfikatem.</w:t>
      </w:r>
    </w:p>
    <w:p w14:paraId="00B007A7" w14:textId="5C71258B" w:rsidR="00614DE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Trasy kablowe zostaną przyłączone do systemu uziemień</w:t>
      </w:r>
      <w:r w:rsidRPr="00B522B2">
        <w:rPr>
          <w:rFonts w:cs="Arial"/>
          <w:spacing w:val="-9"/>
          <w:szCs w:val="22"/>
        </w:rPr>
        <w:t xml:space="preserve"> </w:t>
      </w:r>
      <w:r w:rsidRPr="00B522B2">
        <w:rPr>
          <w:rFonts w:cs="Arial"/>
          <w:szCs w:val="22"/>
        </w:rPr>
        <w:t>obiektu.</w:t>
      </w:r>
      <w:r w:rsidR="002D6180" w:rsidRPr="00B522B2">
        <w:rPr>
          <w:rFonts w:cs="Arial"/>
          <w:szCs w:val="22"/>
        </w:rPr>
        <w:t xml:space="preserve"> </w:t>
      </w:r>
      <w:r w:rsidRPr="00B522B2">
        <w:rPr>
          <w:rFonts w:cs="Arial"/>
          <w:szCs w:val="22"/>
        </w:rPr>
        <w:t>Kable różnych klas i dla różnych poziomów napięć będą układane w tunelach i</w:t>
      </w:r>
      <w:r w:rsidRPr="00B522B2">
        <w:rPr>
          <w:rFonts w:cs="Arial"/>
          <w:spacing w:val="45"/>
          <w:szCs w:val="22"/>
        </w:rPr>
        <w:t> </w:t>
      </w:r>
      <w:r w:rsidRPr="00B522B2">
        <w:rPr>
          <w:rFonts w:cs="Arial"/>
          <w:szCs w:val="22"/>
        </w:rPr>
        <w:t>pomieszczeniach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kablowych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na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różnych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półkach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i</w:t>
      </w:r>
      <w:r w:rsidRPr="00B522B2">
        <w:rPr>
          <w:rFonts w:cs="Arial"/>
          <w:spacing w:val="45"/>
          <w:szCs w:val="22"/>
        </w:rPr>
        <w:t xml:space="preserve"> </w:t>
      </w:r>
      <w:r w:rsidRPr="00B522B2">
        <w:rPr>
          <w:rFonts w:cs="Arial"/>
          <w:szCs w:val="22"/>
        </w:rPr>
        <w:t>drabinkach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kolejności</w:t>
      </w:r>
      <w:r w:rsidRPr="00B522B2">
        <w:rPr>
          <w:rFonts w:cs="Arial"/>
          <w:spacing w:val="50"/>
          <w:szCs w:val="22"/>
        </w:rPr>
        <w:t xml:space="preserve"> </w:t>
      </w:r>
      <w:r w:rsidRPr="00B522B2">
        <w:rPr>
          <w:rFonts w:cs="Arial"/>
          <w:szCs w:val="22"/>
        </w:rPr>
        <w:t xml:space="preserve">zgodnie z obowiązującymi normami N SEP-E-004 </w:t>
      </w:r>
      <w:r w:rsidRPr="00B522B2">
        <w:rPr>
          <w:rFonts w:cs="Arial"/>
          <w:i/>
          <w:iCs/>
          <w:szCs w:val="22"/>
        </w:rPr>
        <w:t>Elektroenergetyczn</w:t>
      </w:r>
      <w:r w:rsidR="009865D8" w:rsidRPr="00B522B2">
        <w:rPr>
          <w:rFonts w:cs="Arial"/>
          <w:i/>
          <w:iCs/>
          <w:szCs w:val="22"/>
        </w:rPr>
        <w:t>i</w:t>
      </w:r>
      <w:r w:rsidRPr="00B522B2">
        <w:rPr>
          <w:rFonts w:cs="Arial"/>
          <w:i/>
          <w:szCs w:val="22"/>
        </w:rPr>
        <w:t xml:space="preserve"> sygnalizacyjne</w:t>
      </w:r>
      <w:r w:rsidRPr="00B522B2">
        <w:rPr>
          <w:rFonts w:cs="Arial"/>
          <w:i/>
          <w:spacing w:val="6"/>
          <w:szCs w:val="22"/>
        </w:rPr>
        <w:t xml:space="preserve"> </w:t>
      </w:r>
      <w:r w:rsidRPr="00B522B2">
        <w:rPr>
          <w:rFonts w:cs="Arial"/>
          <w:i/>
          <w:szCs w:val="22"/>
        </w:rPr>
        <w:t>linie kablowe – Projektowanie i budowa</w:t>
      </w:r>
      <w:r w:rsidR="00614DEA" w:rsidRPr="00B522B2">
        <w:rPr>
          <w:rFonts w:cs="Arial"/>
          <w:i/>
          <w:szCs w:val="22"/>
        </w:rPr>
        <w:t>.</w:t>
      </w:r>
    </w:p>
    <w:p w14:paraId="43FFBDCB" w14:textId="77777777" w:rsidR="00614DE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Kable przeznaczone do zasilania urządzeń oświetleniowych muszą być</w:t>
      </w:r>
      <w:r w:rsidRPr="00B522B2">
        <w:rPr>
          <w:rFonts w:cs="Arial"/>
          <w:spacing w:val="40"/>
          <w:szCs w:val="22"/>
        </w:rPr>
        <w:t xml:space="preserve"> </w:t>
      </w:r>
      <w:r w:rsidRPr="00B522B2">
        <w:rPr>
          <w:rFonts w:cs="Arial"/>
          <w:szCs w:val="22"/>
        </w:rPr>
        <w:t>prowadzone osobnymi trasami</w:t>
      </w:r>
      <w:r w:rsidR="00614DEA" w:rsidRPr="00B522B2">
        <w:rPr>
          <w:rFonts w:cs="Arial"/>
          <w:szCs w:val="22"/>
        </w:rPr>
        <w:t>.</w:t>
      </w:r>
    </w:p>
    <w:p w14:paraId="3EA5518E" w14:textId="77777777" w:rsidR="00B53C49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Dla urządzeń posiadających awaryjne układy (redundantne urządzenia)</w:t>
      </w:r>
      <w:r w:rsidRPr="00B522B2">
        <w:rPr>
          <w:rFonts w:cs="Arial"/>
          <w:spacing w:val="13"/>
          <w:szCs w:val="22"/>
        </w:rPr>
        <w:t xml:space="preserve"> </w:t>
      </w:r>
      <w:r w:rsidRPr="00B522B2">
        <w:rPr>
          <w:rFonts w:cs="Arial"/>
          <w:szCs w:val="22"/>
        </w:rPr>
        <w:t>kable zasilające urządzenia muszą być prowadzone na oddzielnych trasach</w:t>
      </w:r>
      <w:r w:rsidRPr="00B522B2">
        <w:rPr>
          <w:rFonts w:cs="Arial"/>
          <w:spacing w:val="26"/>
          <w:szCs w:val="22"/>
        </w:rPr>
        <w:t xml:space="preserve"> </w:t>
      </w:r>
      <w:r w:rsidRPr="00B522B2">
        <w:rPr>
          <w:rFonts w:cs="Arial"/>
          <w:szCs w:val="22"/>
        </w:rPr>
        <w:t>kablowych (zasilające,</w:t>
      </w:r>
      <w:r w:rsidRPr="00B522B2">
        <w:rPr>
          <w:rFonts w:cs="Arial"/>
          <w:spacing w:val="50"/>
          <w:szCs w:val="22"/>
        </w:rPr>
        <w:t xml:space="preserve"> </w:t>
      </w:r>
      <w:r w:rsidRPr="00B522B2">
        <w:rPr>
          <w:rFonts w:cs="Arial"/>
          <w:szCs w:val="22"/>
        </w:rPr>
        <w:t>sterownicze</w:t>
      </w:r>
      <w:r w:rsidRPr="00B522B2">
        <w:rPr>
          <w:rFonts w:cs="Arial"/>
          <w:spacing w:val="52"/>
          <w:szCs w:val="22"/>
        </w:rPr>
        <w:t xml:space="preserve"> </w:t>
      </w:r>
      <w:r w:rsidRPr="00B522B2">
        <w:rPr>
          <w:rFonts w:cs="Arial"/>
          <w:szCs w:val="22"/>
        </w:rPr>
        <w:t>itd.).</w:t>
      </w:r>
      <w:r w:rsidRPr="00B522B2">
        <w:rPr>
          <w:rFonts w:cs="Arial"/>
          <w:spacing w:val="49"/>
          <w:szCs w:val="22"/>
        </w:rPr>
        <w:t xml:space="preserve"> </w:t>
      </w:r>
      <w:r w:rsidRPr="00B522B2">
        <w:rPr>
          <w:rFonts w:cs="Arial"/>
          <w:szCs w:val="22"/>
        </w:rPr>
        <w:t>W</w:t>
      </w:r>
      <w:r w:rsidRPr="00B522B2">
        <w:rPr>
          <w:rFonts w:cs="Arial"/>
          <w:spacing w:val="51"/>
          <w:szCs w:val="22"/>
        </w:rPr>
        <w:t xml:space="preserve"> </w:t>
      </w:r>
      <w:r w:rsidRPr="00B522B2">
        <w:rPr>
          <w:rFonts w:cs="Arial"/>
          <w:szCs w:val="22"/>
        </w:rPr>
        <w:t>przypadku,</w:t>
      </w:r>
      <w:r w:rsidRPr="00B522B2">
        <w:rPr>
          <w:rFonts w:cs="Arial"/>
          <w:spacing w:val="55"/>
          <w:szCs w:val="22"/>
        </w:rPr>
        <w:t xml:space="preserve"> </w:t>
      </w:r>
      <w:r w:rsidRPr="00B522B2">
        <w:rPr>
          <w:rFonts w:cs="Arial"/>
          <w:szCs w:val="22"/>
        </w:rPr>
        <w:t>gdy</w:t>
      </w:r>
      <w:r w:rsidRPr="00B522B2">
        <w:rPr>
          <w:rFonts w:cs="Arial"/>
          <w:spacing w:val="48"/>
          <w:szCs w:val="22"/>
        </w:rPr>
        <w:t xml:space="preserve"> </w:t>
      </w:r>
      <w:r w:rsidRPr="00B522B2">
        <w:rPr>
          <w:rFonts w:cs="Arial"/>
          <w:szCs w:val="22"/>
        </w:rPr>
        <w:t>do</w:t>
      </w:r>
      <w:r w:rsidRPr="00B522B2">
        <w:rPr>
          <w:rFonts w:cs="Arial"/>
          <w:spacing w:val="50"/>
          <w:szCs w:val="22"/>
        </w:rPr>
        <w:t xml:space="preserve"> </w:t>
      </w:r>
      <w:r w:rsidRPr="00B522B2">
        <w:rPr>
          <w:rFonts w:cs="Arial"/>
          <w:szCs w:val="22"/>
        </w:rPr>
        <w:t>danej</w:t>
      </w:r>
      <w:r w:rsidRPr="00B522B2">
        <w:rPr>
          <w:rFonts w:cs="Arial"/>
          <w:spacing w:val="53"/>
          <w:szCs w:val="22"/>
        </w:rPr>
        <w:t xml:space="preserve"> </w:t>
      </w:r>
      <w:r w:rsidRPr="00B522B2">
        <w:rPr>
          <w:rFonts w:cs="Arial"/>
          <w:szCs w:val="22"/>
        </w:rPr>
        <w:t>grupy</w:t>
      </w:r>
      <w:r w:rsidRPr="00B522B2">
        <w:rPr>
          <w:rFonts w:cs="Arial"/>
          <w:spacing w:val="48"/>
          <w:szCs w:val="22"/>
        </w:rPr>
        <w:t xml:space="preserve"> </w:t>
      </w:r>
      <w:r w:rsidRPr="00B522B2">
        <w:rPr>
          <w:rFonts w:cs="Arial"/>
          <w:szCs w:val="22"/>
        </w:rPr>
        <w:t>urządzeń</w:t>
      </w:r>
      <w:r w:rsidRPr="00B522B2">
        <w:rPr>
          <w:rFonts w:cs="Arial"/>
          <w:spacing w:val="50"/>
          <w:szCs w:val="22"/>
        </w:rPr>
        <w:t xml:space="preserve"> </w:t>
      </w:r>
      <w:r w:rsidRPr="00B522B2">
        <w:rPr>
          <w:rFonts w:cs="Arial"/>
          <w:szCs w:val="22"/>
        </w:rPr>
        <w:t>biegnie tylko jedna trasa kablowa, a tworzenie dodatkowej trasy kablowej dla</w:t>
      </w:r>
      <w:r w:rsidRPr="00B522B2">
        <w:rPr>
          <w:rFonts w:cs="Arial"/>
          <w:spacing w:val="50"/>
          <w:szCs w:val="22"/>
        </w:rPr>
        <w:t xml:space="preserve"> </w:t>
      </w:r>
      <w:r w:rsidRPr="00B522B2">
        <w:rPr>
          <w:rFonts w:cs="Arial"/>
          <w:szCs w:val="22"/>
        </w:rPr>
        <w:t>jednego urządzenia jest niemożliwe, Zamawiający zastrzega sobie możliwość, na</w:t>
      </w:r>
      <w:r w:rsidRPr="00B522B2">
        <w:rPr>
          <w:rFonts w:cs="Arial"/>
          <w:spacing w:val="14"/>
          <w:szCs w:val="22"/>
        </w:rPr>
        <w:t xml:space="preserve"> </w:t>
      </w:r>
      <w:r w:rsidRPr="00B522B2">
        <w:rPr>
          <w:rFonts w:cs="Arial"/>
          <w:szCs w:val="22"/>
        </w:rPr>
        <w:t>pisemną prośbę Wykonawcy (popartą wyczerpującym uzasadnieniem), odstąpienia od</w:t>
      </w:r>
      <w:r w:rsidRPr="00B522B2">
        <w:rPr>
          <w:rFonts w:cs="Arial"/>
          <w:spacing w:val="25"/>
          <w:szCs w:val="22"/>
        </w:rPr>
        <w:t xml:space="preserve"> </w:t>
      </w:r>
      <w:r w:rsidRPr="00B522B2">
        <w:rPr>
          <w:rFonts w:cs="Arial"/>
          <w:szCs w:val="22"/>
        </w:rPr>
        <w:t>tego wymogu.</w:t>
      </w:r>
    </w:p>
    <w:p w14:paraId="6A64D658" w14:textId="77777777" w:rsidR="00B53C49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Pionowe</w:t>
      </w:r>
      <w:r w:rsidRPr="00B522B2">
        <w:rPr>
          <w:rFonts w:cs="Arial"/>
          <w:spacing w:val="36"/>
          <w:szCs w:val="22"/>
        </w:rPr>
        <w:t xml:space="preserve"> </w:t>
      </w:r>
      <w:r w:rsidRPr="00B522B2">
        <w:rPr>
          <w:rFonts w:cs="Arial"/>
          <w:szCs w:val="22"/>
        </w:rPr>
        <w:t>odległości</w:t>
      </w:r>
      <w:r w:rsidRPr="00B522B2">
        <w:rPr>
          <w:rFonts w:cs="Arial"/>
          <w:spacing w:val="37"/>
          <w:szCs w:val="22"/>
        </w:rPr>
        <w:t xml:space="preserve"> </w:t>
      </w:r>
      <w:r w:rsidRPr="00B522B2">
        <w:rPr>
          <w:rFonts w:cs="Arial"/>
          <w:szCs w:val="22"/>
        </w:rPr>
        <w:t>między</w:t>
      </w:r>
      <w:r w:rsidRPr="00B522B2">
        <w:rPr>
          <w:rFonts w:cs="Arial"/>
          <w:spacing w:val="32"/>
          <w:szCs w:val="22"/>
        </w:rPr>
        <w:t xml:space="preserve"> </w:t>
      </w:r>
      <w:r w:rsidRPr="00B522B2">
        <w:rPr>
          <w:rFonts w:cs="Arial"/>
          <w:szCs w:val="22"/>
        </w:rPr>
        <w:t>półkami</w:t>
      </w:r>
      <w:r w:rsidRPr="00B522B2">
        <w:rPr>
          <w:rFonts w:cs="Arial"/>
          <w:spacing w:val="40"/>
          <w:szCs w:val="22"/>
        </w:rPr>
        <w:t xml:space="preserve"> </w:t>
      </w:r>
      <w:r w:rsidRPr="00B522B2">
        <w:rPr>
          <w:rFonts w:cs="Arial"/>
          <w:szCs w:val="22"/>
        </w:rPr>
        <w:t>kabli</w:t>
      </w:r>
      <w:r w:rsidRPr="00B522B2">
        <w:rPr>
          <w:rFonts w:cs="Arial"/>
          <w:spacing w:val="37"/>
          <w:szCs w:val="22"/>
        </w:rPr>
        <w:t xml:space="preserve"> </w:t>
      </w:r>
      <w:r w:rsidRPr="00B522B2">
        <w:rPr>
          <w:rFonts w:cs="Arial"/>
          <w:szCs w:val="22"/>
        </w:rPr>
        <w:t>elektroenergetycznych</w:t>
      </w:r>
      <w:r w:rsidRPr="00B522B2">
        <w:rPr>
          <w:rFonts w:cs="Arial"/>
          <w:spacing w:val="39"/>
          <w:szCs w:val="22"/>
        </w:rPr>
        <w:t xml:space="preserve"> </w:t>
      </w:r>
      <w:r w:rsidRPr="00B522B2">
        <w:rPr>
          <w:rFonts w:cs="Arial"/>
          <w:szCs w:val="22"/>
        </w:rPr>
        <w:t>będą</w:t>
      </w:r>
      <w:r w:rsidRPr="00B522B2">
        <w:rPr>
          <w:rFonts w:cs="Arial"/>
          <w:spacing w:val="38"/>
          <w:szCs w:val="22"/>
        </w:rPr>
        <w:t xml:space="preserve"> </w:t>
      </w:r>
      <w:r w:rsidRPr="00B522B2">
        <w:rPr>
          <w:rFonts w:cs="Arial"/>
          <w:szCs w:val="22"/>
        </w:rPr>
        <w:t>nie</w:t>
      </w:r>
      <w:r w:rsidRPr="00B522B2">
        <w:rPr>
          <w:rFonts w:cs="Arial"/>
          <w:spacing w:val="36"/>
          <w:szCs w:val="22"/>
        </w:rPr>
        <w:t xml:space="preserve"> </w:t>
      </w:r>
      <w:r w:rsidRPr="00B522B2">
        <w:rPr>
          <w:rFonts w:cs="Arial"/>
          <w:szCs w:val="22"/>
        </w:rPr>
        <w:t>mniejsze niż zgodnie aktualnymi normami m.in. N SEP-E-004 oraz PN-HD 622</w:t>
      </w:r>
      <w:r w:rsidRPr="00B522B2">
        <w:rPr>
          <w:rFonts w:cs="Arial"/>
          <w:spacing w:val="-2"/>
          <w:szCs w:val="22"/>
        </w:rPr>
        <w:t xml:space="preserve"> </w:t>
      </w:r>
      <w:r w:rsidRPr="00B522B2">
        <w:rPr>
          <w:rFonts w:cs="Arial"/>
          <w:szCs w:val="22"/>
        </w:rPr>
        <w:t>S1.</w:t>
      </w:r>
    </w:p>
    <w:p w14:paraId="5649A45A" w14:textId="77777777" w:rsidR="00B53C49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lastRenderedPageBreak/>
        <w:t>Odpowiednie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odległości</w:t>
      </w:r>
      <w:r w:rsidRPr="00B522B2">
        <w:rPr>
          <w:rFonts w:cs="Arial"/>
          <w:spacing w:val="45"/>
          <w:szCs w:val="22"/>
        </w:rPr>
        <w:t xml:space="preserve"> </w:t>
      </w:r>
      <w:r w:rsidRPr="00B522B2">
        <w:rPr>
          <w:rFonts w:cs="Arial"/>
          <w:szCs w:val="22"/>
        </w:rPr>
        <w:t>od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rurociągów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i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konstrukcji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uziemionych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będą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zachowane wg przepisów i norm serii m.in: PN-IEC 60364, PN-EN 45510 oraz N</w:t>
      </w:r>
      <w:r w:rsidRPr="00B522B2">
        <w:rPr>
          <w:rFonts w:cs="Arial"/>
          <w:spacing w:val="-10"/>
          <w:szCs w:val="22"/>
        </w:rPr>
        <w:t xml:space="preserve"> </w:t>
      </w:r>
      <w:r w:rsidRPr="00B522B2">
        <w:rPr>
          <w:rFonts w:cs="Arial"/>
          <w:szCs w:val="22"/>
        </w:rPr>
        <w:t>SEP-E-004.</w:t>
      </w:r>
    </w:p>
    <w:p w14:paraId="061FB223" w14:textId="2890F2D5" w:rsidR="00B53C49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Kable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wychodzące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poza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tunele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i</w:t>
      </w:r>
      <w:r w:rsidRPr="00B522B2">
        <w:rPr>
          <w:rFonts w:cs="Arial"/>
          <w:spacing w:val="32"/>
          <w:szCs w:val="22"/>
        </w:rPr>
        <w:t xml:space="preserve"> </w:t>
      </w:r>
      <w:r w:rsidRPr="00B522B2">
        <w:rPr>
          <w:rFonts w:cs="Arial"/>
          <w:szCs w:val="22"/>
        </w:rPr>
        <w:t>kanały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będą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zabezpieczone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do</w:t>
      </w:r>
      <w:r w:rsidRPr="00B522B2">
        <w:rPr>
          <w:rFonts w:cs="Arial"/>
          <w:spacing w:val="32"/>
          <w:szCs w:val="22"/>
        </w:rPr>
        <w:t xml:space="preserve"> </w:t>
      </w:r>
      <w:r w:rsidRPr="00B522B2">
        <w:rPr>
          <w:rFonts w:cs="Arial"/>
          <w:szCs w:val="22"/>
        </w:rPr>
        <w:t>wysokości</w:t>
      </w:r>
      <w:r w:rsidRPr="00B522B2">
        <w:rPr>
          <w:rFonts w:cs="Arial"/>
          <w:spacing w:val="32"/>
          <w:szCs w:val="22"/>
        </w:rPr>
        <w:t xml:space="preserve"> </w:t>
      </w:r>
      <w:r w:rsidRPr="00B522B2">
        <w:rPr>
          <w:rFonts w:cs="Arial"/>
          <w:szCs w:val="22"/>
        </w:rPr>
        <w:t>2,5</w:t>
      </w:r>
      <w:r w:rsidR="00400417" w:rsidRPr="00B522B2">
        <w:rPr>
          <w:rFonts w:cs="Arial"/>
          <w:szCs w:val="22"/>
        </w:rPr>
        <w:t xml:space="preserve"> </w:t>
      </w:r>
      <w:r w:rsidRPr="00B522B2">
        <w:rPr>
          <w:rFonts w:cs="Arial"/>
          <w:szCs w:val="22"/>
        </w:rPr>
        <w:t>m</w:t>
      </w:r>
      <w:r w:rsidRPr="00B522B2">
        <w:rPr>
          <w:rFonts w:cs="Arial"/>
          <w:spacing w:val="32"/>
          <w:szCs w:val="22"/>
        </w:rPr>
        <w:t xml:space="preserve"> </w:t>
      </w:r>
      <w:r w:rsidRPr="00B522B2">
        <w:rPr>
          <w:rFonts w:cs="Arial"/>
          <w:szCs w:val="22"/>
        </w:rPr>
        <w:t>od posadzki stalowymi rurami lub innym zabezpieczeniem</w:t>
      </w:r>
      <w:r w:rsidRPr="00B522B2">
        <w:rPr>
          <w:rFonts w:cs="Arial"/>
          <w:spacing w:val="54"/>
          <w:szCs w:val="22"/>
        </w:rPr>
        <w:t xml:space="preserve"> </w:t>
      </w:r>
      <w:r w:rsidRPr="00B522B2">
        <w:rPr>
          <w:rFonts w:cs="Arial"/>
          <w:szCs w:val="22"/>
        </w:rPr>
        <w:t>zapobiegającym mechanicznemu uszkodzeniu kabli i dostępem osób trzecich do kabli znajdujących</w:t>
      </w:r>
      <w:r w:rsidRPr="00B522B2">
        <w:rPr>
          <w:rFonts w:cs="Arial"/>
          <w:spacing w:val="54"/>
          <w:szCs w:val="22"/>
        </w:rPr>
        <w:t xml:space="preserve"> </w:t>
      </w:r>
      <w:r w:rsidRPr="00B522B2">
        <w:rPr>
          <w:rFonts w:cs="Arial"/>
          <w:szCs w:val="22"/>
        </w:rPr>
        <w:t>się pod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napięciem.</w:t>
      </w:r>
    </w:p>
    <w:p w14:paraId="625855A8" w14:textId="77777777" w:rsidR="00400417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Tunele i kanały kablowe zostaną wyposażone w sygnalizację ppoż. oraz instalację odwadniającą. Dobór i montaż tras kablowych (półek, drabin itd.)</w:t>
      </w:r>
    </w:p>
    <w:p w14:paraId="4E993743" w14:textId="00268F69" w:rsidR="00B53C49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 xml:space="preserve"> w tunelach i kanałach kablowych powinien być tak wykonane aby istniał do nich swobodny dostęp.</w:t>
      </w:r>
    </w:p>
    <w:p w14:paraId="59DA80DD" w14:textId="77777777" w:rsidR="00E9381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Nie dopuszcza się wprowadzania do jednego zacisku więcej niż jednego przewodu. Przy wyjściach z osłon kable należy zabezpieczyć przed ścinaniem lub zgniataniem. Kable należy układać w sposób uniemożliwiający ich uszkodzenie przez zgięcie, rozciąganie, tarcie itp.</w:t>
      </w:r>
    </w:p>
    <w:p w14:paraId="0513E04F" w14:textId="77777777" w:rsidR="00E9381A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W miejscach występowania przewidywanych naprężeń mechanicznych, kable należy układać w osłonach. Przy wyjściu z osłon kable należy zabezpieczyć przed ścinaniem lub zgniataniem.</w:t>
      </w:r>
    </w:p>
    <w:p w14:paraId="1AEBA841" w14:textId="22968FB5" w:rsidR="00EF7515" w:rsidRPr="00B522B2" w:rsidRDefault="00EF7515" w:rsidP="0053619E">
      <w:pPr>
        <w:pStyle w:val="Punktliterowe1"/>
        <w:numPr>
          <w:ilvl w:val="3"/>
          <w:numId w:val="73"/>
        </w:numPr>
        <w:spacing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Kable ułożone pionowo lub pochyło powinny być tak zamocowane, aby siła naciągu nie wywołała nadmiernych naprężeń i nie powodowała przesunięcia osiowego.</w:t>
      </w:r>
    </w:p>
    <w:p w14:paraId="7D94734F" w14:textId="203DF1D0" w:rsidR="00E9381A" w:rsidRPr="00B522B2" w:rsidRDefault="00EF7515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70" w:name="_Toc530131295"/>
      <w:bookmarkStart w:id="471" w:name="_Toc161136915"/>
      <w:r w:rsidRPr="00B522B2">
        <w:rPr>
          <w:rFonts w:cs="Arial"/>
          <w:sz w:val="22"/>
          <w:szCs w:val="22"/>
        </w:rPr>
        <w:t xml:space="preserve">Ochrona ppoż. </w:t>
      </w:r>
      <w:r w:rsidR="00E9381A" w:rsidRPr="00B522B2">
        <w:rPr>
          <w:rFonts w:cs="Arial"/>
          <w:sz w:val="22"/>
          <w:szCs w:val="22"/>
        </w:rPr>
        <w:t>K</w:t>
      </w:r>
      <w:r w:rsidRPr="00B522B2">
        <w:rPr>
          <w:rFonts w:cs="Arial"/>
          <w:sz w:val="22"/>
          <w:szCs w:val="22"/>
        </w:rPr>
        <w:t>abli</w:t>
      </w:r>
      <w:bookmarkEnd w:id="470"/>
      <w:bookmarkEnd w:id="471"/>
    </w:p>
    <w:p w14:paraId="3F22E0F9" w14:textId="04111008" w:rsidR="00EF7515" w:rsidRPr="002F3247" w:rsidRDefault="00EF7515" w:rsidP="0053619E">
      <w:pPr>
        <w:pStyle w:val="Nagwek2"/>
        <w:keepLines w:val="0"/>
        <w:widowControl w:val="0"/>
        <w:numPr>
          <w:ilvl w:val="3"/>
          <w:numId w:val="73"/>
        </w:numPr>
        <w:tabs>
          <w:tab w:val="left" w:pos="993"/>
        </w:tabs>
        <w:spacing w:before="120" w:after="120" w:line="276" w:lineRule="auto"/>
        <w:ind w:left="1620" w:hanging="1077"/>
        <w:jc w:val="both"/>
        <w:rPr>
          <w:rFonts w:cs="Arial"/>
          <w:b w:val="0"/>
          <w:sz w:val="22"/>
          <w:szCs w:val="22"/>
        </w:rPr>
      </w:pPr>
      <w:bookmarkStart w:id="472" w:name="_Toc161136916"/>
      <w:r w:rsidRPr="002F3247">
        <w:rPr>
          <w:rFonts w:cs="Arial"/>
          <w:b w:val="0"/>
          <w:sz w:val="22"/>
          <w:szCs w:val="22"/>
        </w:rPr>
        <w:t>Kable i przewody spełniać będą wymagania Rozporządzenia</w:t>
      </w:r>
      <w:r w:rsidRPr="002F3247">
        <w:rPr>
          <w:rFonts w:cs="Arial"/>
          <w:b w:val="0"/>
          <w:spacing w:val="42"/>
          <w:sz w:val="22"/>
          <w:szCs w:val="22"/>
        </w:rPr>
        <w:t xml:space="preserve"> </w:t>
      </w:r>
      <w:r w:rsidRPr="002F3247">
        <w:rPr>
          <w:rFonts w:cs="Arial"/>
          <w:b w:val="0"/>
          <w:sz w:val="22"/>
          <w:szCs w:val="22"/>
        </w:rPr>
        <w:t>Parlamentu Europejskiego i Rady (UE) Nr 305/2011 z dnia 9 marca 2011r.</w:t>
      </w:r>
      <w:r w:rsidRPr="002F3247">
        <w:rPr>
          <w:rFonts w:cs="Arial"/>
          <w:b w:val="0"/>
          <w:spacing w:val="17"/>
          <w:sz w:val="22"/>
          <w:szCs w:val="22"/>
        </w:rPr>
        <w:t xml:space="preserve"> </w:t>
      </w:r>
      <w:r w:rsidRPr="002F3247">
        <w:rPr>
          <w:rFonts w:cs="Arial"/>
          <w:b w:val="0"/>
          <w:sz w:val="22"/>
          <w:szCs w:val="22"/>
        </w:rPr>
        <w:t>ustanawiające zharmonizowane warunki wprowadzania do obrotu wyrobów budowlanych i uchylające dyrektywę Rady 89/106/EWG (nazywane Contruction Products Regulation w</w:t>
      </w:r>
      <w:r w:rsidRPr="002F3247">
        <w:rPr>
          <w:rFonts w:cs="Arial"/>
          <w:b w:val="0"/>
          <w:spacing w:val="11"/>
          <w:sz w:val="22"/>
          <w:szCs w:val="22"/>
        </w:rPr>
        <w:t xml:space="preserve"> </w:t>
      </w:r>
      <w:r w:rsidRPr="002F3247">
        <w:rPr>
          <w:rFonts w:cs="Arial"/>
          <w:b w:val="0"/>
          <w:sz w:val="22"/>
          <w:szCs w:val="22"/>
        </w:rPr>
        <w:t>skrócie CPR). W szczególności kable i przewody będą bezhalogenowe, w zakresie reakcji</w:t>
      </w:r>
      <w:r w:rsidRPr="002F3247">
        <w:rPr>
          <w:rFonts w:cs="Arial"/>
          <w:b w:val="0"/>
          <w:spacing w:val="32"/>
          <w:sz w:val="22"/>
          <w:szCs w:val="22"/>
        </w:rPr>
        <w:t xml:space="preserve"> </w:t>
      </w:r>
      <w:r w:rsidRPr="002F3247">
        <w:rPr>
          <w:rFonts w:cs="Arial"/>
          <w:b w:val="0"/>
          <w:sz w:val="22"/>
          <w:szCs w:val="22"/>
        </w:rPr>
        <w:t>na ogień charakteryzować się będą</w:t>
      </w:r>
      <w:r w:rsidRPr="002F3247">
        <w:rPr>
          <w:rFonts w:cs="Arial"/>
          <w:b w:val="0"/>
          <w:spacing w:val="-2"/>
          <w:sz w:val="22"/>
          <w:szCs w:val="22"/>
        </w:rPr>
        <w:t xml:space="preserve"> </w:t>
      </w:r>
      <w:r w:rsidRPr="002F3247">
        <w:rPr>
          <w:rFonts w:cs="Arial"/>
          <w:b w:val="0"/>
          <w:sz w:val="22"/>
          <w:szCs w:val="22"/>
        </w:rPr>
        <w:t>minimum:</w:t>
      </w:r>
      <w:bookmarkEnd w:id="472"/>
    </w:p>
    <w:p w14:paraId="381D8A99" w14:textId="77777777" w:rsidR="00EF7515" w:rsidRPr="00B522B2" w:rsidRDefault="00EF7515" w:rsidP="0053619E">
      <w:pPr>
        <w:pStyle w:val="Punktliterowe1"/>
        <w:numPr>
          <w:ilvl w:val="0"/>
          <w:numId w:val="117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wydzielanie dymu wg PN-EN 50399 Wspólne metody badania</w:t>
      </w:r>
      <w:r w:rsidRPr="00B522B2">
        <w:rPr>
          <w:rFonts w:cs="Arial"/>
          <w:spacing w:val="17"/>
          <w:szCs w:val="22"/>
        </w:rPr>
        <w:t xml:space="preserve"> </w:t>
      </w:r>
      <w:r w:rsidRPr="00B522B2">
        <w:rPr>
          <w:rFonts w:cs="Arial"/>
          <w:szCs w:val="22"/>
        </w:rPr>
        <w:t>palności przewodów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i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kabli</w:t>
      </w:r>
      <w:r w:rsidRPr="00B522B2">
        <w:rPr>
          <w:rFonts w:cs="Arial"/>
          <w:spacing w:val="45"/>
          <w:szCs w:val="22"/>
        </w:rPr>
        <w:t xml:space="preserve"> </w:t>
      </w:r>
      <w:r w:rsidRPr="00B522B2">
        <w:rPr>
          <w:rFonts w:cs="Arial"/>
          <w:szCs w:val="22"/>
        </w:rPr>
        <w:t>–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Pomiar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wydzielania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ciepła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i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wytwarzania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dymu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przez kable podczas sprawdzania rozprzestrzeniania się płomienia –</w:t>
      </w:r>
      <w:r w:rsidRPr="00B522B2">
        <w:rPr>
          <w:rFonts w:cs="Arial"/>
          <w:spacing w:val="24"/>
          <w:szCs w:val="22"/>
        </w:rPr>
        <w:t xml:space="preserve"> </w:t>
      </w:r>
      <w:r w:rsidRPr="00B522B2">
        <w:rPr>
          <w:rFonts w:cs="Arial"/>
          <w:szCs w:val="22"/>
        </w:rPr>
        <w:t>Aparatura probiercza, procedury, wyniki - średnia emisja dymu i brakiem</w:t>
      </w:r>
      <w:r w:rsidRPr="00B522B2">
        <w:rPr>
          <w:rFonts w:cs="Arial"/>
          <w:spacing w:val="-8"/>
          <w:szCs w:val="22"/>
        </w:rPr>
        <w:t xml:space="preserve"> </w:t>
      </w:r>
      <w:r w:rsidRPr="00B522B2">
        <w:rPr>
          <w:rFonts w:cs="Arial"/>
          <w:szCs w:val="22"/>
        </w:rPr>
        <w:t>płonących kropli s2,</w:t>
      </w:r>
    </w:p>
    <w:p w14:paraId="605AD6C3" w14:textId="77777777" w:rsidR="00EF7515" w:rsidRPr="00B522B2" w:rsidRDefault="00EF7515" w:rsidP="0053619E">
      <w:pPr>
        <w:pStyle w:val="Punktliterowe1"/>
        <w:numPr>
          <w:ilvl w:val="0"/>
          <w:numId w:val="117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kwasowość wg PN-EN 60754 Badanie gazów wydzielających się</w:t>
      </w:r>
      <w:r w:rsidRPr="00B522B2">
        <w:rPr>
          <w:rFonts w:cs="Arial"/>
          <w:spacing w:val="55"/>
          <w:szCs w:val="22"/>
        </w:rPr>
        <w:t xml:space="preserve"> </w:t>
      </w:r>
      <w:r w:rsidRPr="00B522B2">
        <w:rPr>
          <w:rFonts w:cs="Arial"/>
          <w:szCs w:val="22"/>
        </w:rPr>
        <w:t>podczas spalania materiałów pochodzących z kabli i przewodów – średnia</w:t>
      </w:r>
      <w:r w:rsidRPr="00B522B2">
        <w:rPr>
          <w:rFonts w:cs="Arial"/>
          <w:spacing w:val="-3"/>
          <w:szCs w:val="22"/>
        </w:rPr>
        <w:t xml:space="preserve"> </w:t>
      </w:r>
      <w:r w:rsidRPr="00B522B2">
        <w:rPr>
          <w:rFonts w:cs="Arial"/>
          <w:szCs w:val="22"/>
        </w:rPr>
        <w:t>a2,</w:t>
      </w:r>
    </w:p>
    <w:p w14:paraId="17EDE61C" w14:textId="195022E1" w:rsidR="00EF7515" w:rsidRPr="002F3247" w:rsidRDefault="00EF7515" w:rsidP="0053619E">
      <w:pPr>
        <w:pStyle w:val="Punktliterowe1"/>
        <w:numPr>
          <w:ilvl w:val="0"/>
          <w:numId w:val="117"/>
        </w:numPr>
        <w:spacing w:line="276" w:lineRule="auto"/>
        <w:ind w:left="1985"/>
        <w:rPr>
          <w:rFonts w:cs="Arial"/>
          <w:szCs w:val="22"/>
        </w:rPr>
      </w:pPr>
      <w:r w:rsidRPr="002F3247">
        <w:rPr>
          <w:rFonts w:cs="Arial"/>
          <w:szCs w:val="22"/>
        </w:rPr>
        <w:t>płonące krople i odpady wg PN-EN 50399 Wspólne metody badania</w:t>
      </w:r>
      <w:r w:rsidRPr="002F3247">
        <w:rPr>
          <w:rFonts w:cs="Arial"/>
          <w:spacing w:val="9"/>
          <w:szCs w:val="22"/>
        </w:rPr>
        <w:t xml:space="preserve"> </w:t>
      </w:r>
      <w:r w:rsidRPr="002F3247">
        <w:rPr>
          <w:rFonts w:cs="Arial"/>
          <w:szCs w:val="22"/>
        </w:rPr>
        <w:t>palności przewodów</w:t>
      </w:r>
      <w:r w:rsidRPr="002F3247">
        <w:rPr>
          <w:rFonts w:cs="Arial"/>
          <w:spacing w:val="44"/>
          <w:szCs w:val="22"/>
        </w:rPr>
        <w:t xml:space="preserve"> </w:t>
      </w:r>
      <w:r w:rsidRPr="002F3247">
        <w:rPr>
          <w:rFonts w:cs="Arial"/>
          <w:szCs w:val="22"/>
        </w:rPr>
        <w:t>i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kabli</w:t>
      </w:r>
      <w:r w:rsidRPr="002F3247">
        <w:rPr>
          <w:rFonts w:cs="Arial"/>
          <w:spacing w:val="45"/>
          <w:szCs w:val="22"/>
        </w:rPr>
        <w:t xml:space="preserve"> </w:t>
      </w:r>
      <w:r w:rsidRPr="002F3247">
        <w:rPr>
          <w:rFonts w:cs="Arial"/>
          <w:szCs w:val="22"/>
        </w:rPr>
        <w:t>–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Pomiar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wydzielania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ciepła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i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wytwarzania</w:t>
      </w:r>
      <w:r w:rsidRPr="002F3247">
        <w:rPr>
          <w:rFonts w:cs="Arial"/>
          <w:spacing w:val="43"/>
          <w:szCs w:val="22"/>
        </w:rPr>
        <w:t xml:space="preserve"> </w:t>
      </w:r>
      <w:r w:rsidRPr="002F3247">
        <w:rPr>
          <w:rFonts w:cs="Arial"/>
          <w:szCs w:val="22"/>
        </w:rPr>
        <w:t>dymu</w:t>
      </w:r>
      <w:r w:rsidRPr="002F3247">
        <w:rPr>
          <w:rFonts w:cs="Arial"/>
          <w:spacing w:val="42"/>
          <w:szCs w:val="22"/>
        </w:rPr>
        <w:t xml:space="preserve"> </w:t>
      </w:r>
      <w:r w:rsidRPr="002F3247">
        <w:rPr>
          <w:rFonts w:cs="Arial"/>
          <w:szCs w:val="22"/>
        </w:rPr>
        <w:t>przez kable podczas sprawdzania rozprzestrzeniania się płomienia –</w:t>
      </w:r>
      <w:r w:rsidRPr="002F3247">
        <w:rPr>
          <w:rFonts w:cs="Arial"/>
          <w:spacing w:val="26"/>
          <w:szCs w:val="22"/>
        </w:rPr>
        <w:t xml:space="preserve"> </w:t>
      </w:r>
      <w:r w:rsidRPr="002F3247">
        <w:rPr>
          <w:rFonts w:cs="Arial"/>
          <w:szCs w:val="22"/>
        </w:rPr>
        <w:t xml:space="preserve">Aparatura </w:t>
      </w:r>
      <w:r w:rsidRPr="002F3247">
        <w:rPr>
          <w:rFonts w:cs="Arial"/>
          <w:szCs w:val="22"/>
        </w:rPr>
        <w:lastRenderedPageBreak/>
        <w:t>probiercza,</w:t>
      </w:r>
      <w:r w:rsidRPr="002F3247">
        <w:rPr>
          <w:rFonts w:cs="Arial"/>
          <w:spacing w:val="24"/>
          <w:szCs w:val="22"/>
        </w:rPr>
        <w:t xml:space="preserve"> </w:t>
      </w:r>
      <w:r w:rsidRPr="002F3247">
        <w:rPr>
          <w:rFonts w:cs="Arial"/>
          <w:szCs w:val="22"/>
        </w:rPr>
        <w:t>procedury,</w:t>
      </w:r>
      <w:r w:rsidRPr="002F3247">
        <w:rPr>
          <w:rFonts w:cs="Arial"/>
          <w:spacing w:val="27"/>
          <w:szCs w:val="22"/>
        </w:rPr>
        <w:t xml:space="preserve"> </w:t>
      </w:r>
      <w:r w:rsidRPr="002F3247">
        <w:rPr>
          <w:rFonts w:cs="Arial"/>
          <w:szCs w:val="22"/>
        </w:rPr>
        <w:t>wyniki</w:t>
      </w:r>
      <w:r w:rsidRPr="002F3247">
        <w:rPr>
          <w:rFonts w:cs="Arial"/>
          <w:spacing w:val="24"/>
          <w:szCs w:val="22"/>
        </w:rPr>
        <w:t xml:space="preserve"> </w:t>
      </w:r>
      <w:r w:rsidRPr="002F3247">
        <w:rPr>
          <w:rFonts w:cs="Arial"/>
          <w:szCs w:val="22"/>
        </w:rPr>
        <w:t>-</w:t>
      </w:r>
      <w:r w:rsidRPr="002F3247">
        <w:rPr>
          <w:rFonts w:cs="Arial"/>
          <w:spacing w:val="23"/>
          <w:szCs w:val="22"/>
        </w:rPr>
        <w:t xml:space="preserve"> </w:t>
      </w:r>
      <w:r w:rsidRPr="002F3247">
        <w:rPr>
          <w:rFonts w:cs="Arial"/>
          <w:szCs w:val="22"/>
        </w:rPr>
        <w:t>brak</w:t>
      </w:r>
      <w:r w:rsidRPr="002F3247">
        <w:rPr>
          <w:rFonts w:cs="Arial"/>
          <w:spacing w:val="24"/>
          <w:szCs w:val="22"/>
        </w:rPr>
        <w:t xml:space="preserve"> </w:t>
      </w:r>
      <w:r w:rsidRPr="002F3247">
        <w:rPr>
          <w:rFonts w:cs="Arial"/>
          <w:szCs w:val="22"/>
        </w:rPr>
        <w:t>płonących</w:t>
      </w:r>
      <w:r w:rsidRPr="002F3247">
        <w:rPr>
          <w:rFonts w:cs="Arial"/>
          <w:spacing w:val="26"/>
          <w:szCs w:val="22"/>
        </w:rPr>
        <w:t xml:space="preserve"> </w:t>
      </w:r>
      <w:r w:rsidRPr="002F3247">
        <w:rPr>
          <w:rFonts w:cs="Arial"/>
          <w:szCs w:val="22"/>
        </w:rPr>
        <w:t>kropli</w:t>
      </w:r>
      <w:r w:rsidRPr="002F3247">
        <w:rPr>
          <w:rFonts w:cs="Arial"/>
          <w:spacing w:val="24"/>
          <w:szCs w:val="22"/>
        </w:rPr>
        <w:t xml:space="preserve"> </w:t>
      </w:r>
      <w:r w:rsidRPr="002F3247">
        <w:rPr>
          <w:rFonts w:cs="Arial"/>
          <w:szCs w:val="22"/>
        </w:rPr>
        <w:t>i</w:t>
      </w:r>
      <w:r w:rsidRPr="002F3247">
        <w:rPr>
          <w:rFonts w:cs="Arial"/>
          <w:spacing w:val="24"/>
          <w:szCs w:val="22"/>
        </w:rPr>
        <w:t xml:space="preserve"> </w:t>
      </w:r>
      <w:r w:rsidRPr="002F3247">
        <w:rPr>
          <w:rFonts w:cs="Arial"/>
          <w:szCs w:val="22"/>
        </w:rPr>
        <w:t>odpadów</w:t>
      </w:r>
      <w:r w:rsidRPr="002F3247">
        <w:rPr>
          <w:rFonts w:cs="Arial"/>
          <w:spacing w:val="23"/>
          <w:szCs w:val="22"/>
        </w:rPr>
        <w:t xml:space="preserve"> </w:t>
      </w:r>
      <w:r w:rsidRPr="002F3247">
        <w:rPr>
          <w:rFonts w:cs="Arial"/>
          <w:szCs w:val="22"/>
        </w:rPr>
        <w:t>płonących dłużej niż 10s w ciągu do</w:t>
      </w:r>
      <w:r w:rsidRPr="002F3247">
        <w:rPr>
          <w:rFonts w:cs="Arial"/>
          <w:spacing w:val="3"/>
          <w:szCs w:val="22"/>
        </w:rPr>
        <w:t xml:space="preserve"> </w:t>
      </w:r>
      <w:r w:rsidRPr="002F3247">
        <w:rPr>
          <w:rFonts w:cs="Arial"/>
          <w:szCs w:val="22"/>
        </w:rPr>
        <w:t>1200s.</w:t>
      </w:r>
    </w:p>
    <w:p w14:paraId="1CA18FE6" w14:textId="112BFC87" w:rsidR="00EF7515" w:rsidRPr="00B522B2" w:rsidRDefault="00EF7515" w:rsidP="0053619E">
      <w:pPr>
        <w:pStyle w:val="Tekstpodstawowy"/>
        <w:numPr>
          <w:ilvl w:val="0"/>
          <w:numId w:val="117"/>
        </w:numPr>
        <w:spacing w:line="276" w:lineRule="auto"/>
        <w:ind w:left="1985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Kable i przewody posiadać będą Deklarację Właściwości Użytkowych, ang.</w:t>
      </w:r>
      <w:r w:rsidRPr="00B522B2">
        <w:rPr>
          <w:rFonts w:ascii="Arial" w:hAnsi="Arial" w:cs="Arial"/>
          <w:spacing w:val="9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 xml:space="preserve">Declaration of </w:t>
      </w:r>
      <w:r w:rsidR="00C27209" w:rsidRPr="00B522B2">
        <w:rPr>
          <w:rFonts w:ascii="Arial" w:hAnsi="Arial" w:cs="Arial"/>
          <w:szCs w:val="22"/>
        </w:rPr>
        <w:t>Performance</w:t>
      </w:r>
      <w:r w:rsidRPr="00B522B2">
        <w:rPr>
          <w:rFonts w:ascii="Arial" w:hAnsi="Arial" w:cs="Arial"/>
          <w:szCs w:val="22"/>
        </w:rPr>
        <w:t xml:space="preserve"> (DoP), wynikających z postanowień</w:t>
      </w:r>
      <w:r w:rsidRPr="00B522B2">
        <w:rPr>
          <w:rFonts w:ascii="Arial" w:hAnsi="Arial" w:cs="Arial"/>
          <w:spacing w:val="-9"/>
          <w:szCs w:val="22"/>
        </w:rPr>
        <w:t xml:space="preserve"> </w:t>
      </w:r>
      <w:r w:rsidRPr="00B522B2">
        <w:rPr>
          <w:rFonts w:ascii="Arial" w:hAnsi="Arial" w:cs="Arial"/>
          <w:szCs w:val="22"/>
        </w:rPr>
        <w:t>CPR.</w:t>
      </w:r>
    </w:p>
    <w:p w14:paraId="7D1A2838" w14:textId="2F1C0142" w:rsidR="00EF7515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Wykonawca zapewni pasywne zabezpieczenia tras kablowych takie</w:t>
      </w:r>
      <w:r w:rsidRPr="00B522B2">
        <w:rPr>
          <w:rFonts w:cs="Arial"/>
          <w:b w:val="0"/>
          <w:spacing w:val="-4"/>
          <w:szCs w:val="22"/>
        </w:rPr>
        <w:t xml:space="preserve"> </w:t>
      </w:r>
      <w:r w:rsidRPr="00B522B2">
        <w:rPr>
          <w:rFonts w:cs="Arial"/>
          <w:b w:val="0"/>
          <w:szCs w:val="22"/>
        </w:rPr>
        <w:t>jak:</w:t>
      </w:r>
    </w:p>
    <w:p w14:paraId="6F85D8FD" w14:textId="77777777" w:rsidR="00EF7515" w:rsidRPr="00B522B2" w:rsidRDefault="00EF7515" w:rsidP="0053619E">
      <w:pPr>
        <w:pStyle w:val="Punktliterowe1"/>
        <w:numPr>
          <w:ilvl w:val="0"/>
          <w:numId w:val="107"/>
        </w:numPr>
        <w:spacing w:line="276" w:lineRule="auto"/>
        <w:ind w:left="1843"/>
        <w:rPr>
          <w:rFonts w:cs="Arial"/>
          <w:szCs w:val="22"/>
        </w:rPr>
      </w:pPr>
      <w:r w:rsidRPr="00B522B2">
        <w:rPr>
          <w:rFonts w:cs="Arial"/>
          <w:szCs w:val="22"/>
        </w:rPr>
        <w:t>przegrody ogniowe w tunelach i kanałach</w:t>
      </w:r>
      <w:r w:rsidRPr="00B522B2">
        <w:rPr>
          <w:rFonts w:cs="Arial"/>
          <w:spacing w:val="-7"/>
          <w:szCs w:val="22"/>
        </w:rPr>
        <w:t xml:space="preserve"> </w:t>
      </w:r>
      <w:r w:rsidRPr="00B522B2">
        <w:rPr>
          <w:rFonts w:cs="Arial"/>
          <w:szCs w:val="22"/>
        </w:rPr>
        <w:t>kablowych,</w:t>
      </w:r>
    </w:p>
    <w:p w14:paraId="7CE24A6F" w14:textId="77777777" w:rsidR="00EF7515" w:rsidRPr="00B522B2" w:rsidRDefault="00EF7515" w:rsidP="0053619E">
      <w:pPr>
        <w:pStyle w:val="Punktliterowe1"/>
        <w:numPr>
          <w:ilvl w:val="0"/>
          <w:numId w:val="107"/>
        </w:numPr>
        <w:spacing w:line="276" w:lineRule="auto"/>
        <w:ind w:left="1843"/>
        <w:rPr>
          <w:rFonts w:cs="Arial"/>
          <w:szCs w:val="22"/>
        </w:rPr>
      </w:pPr>
      <w:r w:rsidRPr="00B522B2">
        <w:rPr>
          <w:rFonts w:cs="Arial"/>
          <w:szCs w:val="22"/>
        </w:rPr>
        <w:t>przegrody ogniowe w szybach pionowych (zaleca się na każdym poziomie obsługi),</w:t>
      </w:r>
    </w:p>
    <w:p w14:paraId="104E6D27" w14:textId="77777777" w:rsidR="00EF7515" w:rsidRPr="00B522B2" w:rsidRDefault="00EF7515" w:rsidP="0053619E">
      <w:pPr>
        <w:pStyle w:val="Punktliterowe1"/>
        <w:numPr>
          <w:ilvl w:val="0"/>
          <w:numId w:val="107"/>
        </w:numPr>
        <w:spacing w:line="276" w:lineRule="auto"/>
        <w:ind w:left="1843"/>
        <w:rPr>
          <w:rFonts w:cs="Arial"/>
          <w:szCs w:val="22"/>
        </w:rPr>
      </w:pPr>
      <w:r w:rsidRPr="00B522B2">
        <w:rPr>
          <w:rFonts w:cs="Arial"/>
          <w:szCs w:val="22"/>
        </w:rPr>
        <w:t>uszczelnienia przejść kabli przez ściany i</w:t>
      </w:r>
      <w:r w:rsidRPr="00B522B2">
        <w:rPr>
          <w:rFonts w:cs="Arial"/>
          <w:spacing w:val="-5"/>
          <w:szCs w:val="22"/>
        </w:rPr>
        <w:t xml:space="preserve"> </w:t>
      </w:r>
      <w:r w:rsidRPr="00B522B2">
        <w:rPr>
          <w:rFonts w:cs="Arial"/>
          <w:szCs w:val="22"/>
        </w:rPr>
        <w:t>stropy.</w:t>
      </w:r>
    </w:p>
    <w:p w14:paraId="393D17DB" w14:textId="5C6E063D" w:rsidR="00EF7515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Materiały</w:t>
      </w:r>
      <w:r w:rsidRPr="00B522B2">
        <w:rPr>
          <w:rFonts w:cs="Arial"/>
          <w:b w:val="0"/>
          <w:spacing w:val="2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zabezpieczeń</w:t>
      </w:r>
      <w:r w:rsidRPr="00B522B2">
        <w:rPr>
          <w:rFonts w:cs="Arial"/>
          <w:b w:val="0"/>
          <w:spacing w:val="26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pasywnych</w:t>
      </w:r>
      <w:r w:rsidRPr="00B522B2">
        <w:rPr>
          <w:rFonts w:cs="Arial"/>
          <w:b w:val="0"/>
          <w:spacing w:val="26"/>
          <w:szCs w:val="22"/>
        </w:rPr>
        <w:t xml:space="preserve"> </w:t>
      </w:r>
      <w:r w:rsidRPr="00B522B2">
        <w:rPr>
          <w:rFonts w:cs="Arial"/>
          <w:b w:val="0"/>
          <w:szCs w:val="22"/>
        </w:rPr>
        <w:t>będą</w:t>
      </w:r>
      <w:r w:rsidRPr="00B522B2">
        <w:rPr>
          <w:rFonts w:cs="Arial"/>
          <w:b w:val="0"/>
          <w:spacing w:val="29"/>
          <w:szCs w:val="22"/>
        </w:rPr>
        <w:t xml:space="preserve"> </w:t>
      </w:r>
      <w:r w:rsidRPr="00B522B2">
        <w:rPr>
          <w:rFonts w:cs="Arial"/>
          <w:b w:val="0"/>
          <w:szCs w:val="22"/>
        </w:rPr>
        <w:t>w</w:t>
      </w:r>
      <w:r w:rsidRPr="00B522B2">
        <w:rPr>
          <w:rFonts w:cs="Arial"/>
          <w:b w:val="0"/>
          <w:spacing w:val="26"/>
          <w:szCs w:val="22"/>
        </w:rPr>
        <w:t xml:space="preserve"> </w:t>
      </w:r>
      <w:r w:rsidRPr="00B522B2">
        <w:rPr>
          <w:rFonts w:cs="Arial"/>
          <w:b w:val="0"/>
          <w:szCs w:val="22"/>
        </w:rPr>
        <w:t>min.</w:t>
      </w:r>
      <w:r w:rsidRPr="00B522B2">
        <w:rPr>
          <w:rFonts w:cs="Arial"/>
          <w:b w:val="0"/>
          <w:spacing w:val="26"/>
          <w:szCs w:val="22"/>
        </w:rPr>
        <w:t xml:space="preserve"> </w:t>
      </w:r>
      <w:r w:rsidRPr="00B522B2">
        <w:rPr>
          <w:rFonts w:cs="Arial"/>
          <w:b w:val="0"/>
          <w:szCs w:val="22"/>
        </w:rPr>
        <w:t>klasie</w:t>
      </w:r>
      <w:r w:rsidRPr="00B522B2">
        <w:rPr>
          <w:rFonts w:cs="Arial"/>
          <w:b w:val="0"/>
          <w:spacing w:val="26"/>
          <w:szCs w:val="22"/>
        </w:rPr>
        <w:t xml:space="preserve"> </w:t>
      </w:r>
      <w:r w:rsidRPr="00B522B2">
        <w:rPr>
          <w:rFonts w:cs="Arial"/>
          <w:b w:val="0"/>
          <w:szCs w:val="22"/>
        </w:rPr>
        <w:t>odporności</w:t>
      </w:r>
      <w:r w:rsidRPr="00B522B2">
        <w:rPr>
          <w:rFonts w:cs="Arial"/>
          <w:b w:val="0"/>
          <w:spacing w:val="27"/>
          <w:szCs w:val="22"/>
        </w:rPr>
        <w:t xml:space="preserve"> </w:t>
      </w:r>
      <w:r w:rsidRPr="00B522B2">
        <w:rPr>
          <w:rFonts w:cs="Arial"/>
          <w:b w:val="0"/>
          <w:szCs w:val="22"/>
        </w:rPr>
        <w:t>ogniowej</w:t>
      </w:r>
      <w:r w:rsidRPr="00B522B2">
        <w:rPr>
          <w:rFonts w:cs="Arial"/>
          <w:b w:val="0"/>
          <w:spacing w:val="27"/>
          <w:szCs w:val="22"/>
        </w:rPr>
        <w:t xml:space="preserve"> </w:t>
      </w:r>
      <w:r w:rsidRPr="00B522B2">
        <w:rPr>
          <w:rFonts w:cs="Arial"/>
          <w:b w:val="0"/>
          <w:szCs w:val="22"/>
        </w:rPr>
        <w:t>danego oddzielenia pożarowego ścian i</w:t>
      </w:r>
      <w:r w:rsidRPr="00B522B2">
        <w:rPr>
          <w:rFonts w:cs="Arial"/>
          <w:b w:val="0"/>
          <w:spacing w:val="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stropów.</w:t>
      </w:r>
    </w:p>
    <w:p w14:paraId="28DDDB85" w14:textId="77777777" w:rsidR="00A84BAE" w:rsidRPr="00B522B2" w:rsidRDefault="00EF7515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73" w:name="_Toc530131296"/>
      <w:bookmarkStart w:id="474" w:name="_Toc161136917"/>
      <w:r w:rsidRPr="00B522B2">
        <w:rPr>
          <w:rFonts w:cs="Arial"/>
          <w:sz w:val="22"/>
          <w:szCs w:val="22"/>
        </w:rPr>
        <w:t>Dobór kabli</w:t>
      </w:r>
      <w:bookmarkEnd w:id="473"/>
      <w:bookmarkEnd w:id="474"/>
    </w:p>
    <w:p w14:paraId="6E1E4EA0" w14:textId="77777777" w:rsidR="009C4B31" w:rsidRPr="00B522B2" w:rsidRDefault="00EF7515" w:rsidP="0053619E">
      <w:pPr>
        <w:pStyle w:val="Nagwek2"/>
        <w:keepLines w:val="0"/>
        <w:widowControl w:val="0"/>
        <w:numPr>
          <w:ilvl w:val="3"/>
          <w:numId w:val="73"/>
        </w:numPr>
        <w:tabs>
          <w:tab w:val="left" w:pos="993"/>
        </w:tabs>
        <w:spacing w:before="120" w:after="120" w:line="276" w:lineRule="auto"/>
        <w:jc w:val="both"/>
        <w:rPr>
          <w:rFonts w:cs="Arial"/>
          <w:b w:val="0"/>
          <w:sz w:val="22"/>
          <w:szCs w:val="22"/>
        </w:rPr>
      </w:pPr>
      <w:bookmarkStart w:id="475" w:name="_Toc161136918"/>
      <w:r w:rsidRPr="00B522B2">
        <w:rPr>
          <w:rFonts w:cs="Arial"/>
          <w:b w:val="0"/>
          <w:sz w:val="22"/>
          <w:szCs w:val="22"/>
        </w:rPr>
        <w:t>Kable elektroenergetyczne będą dobierane wg obowiązujących norm</w:t>
      </w:r>
      <w:bookmarkEnd w:id="475"/>
    </w:p>
    <w:p w14:paraId="7366A6FC" w14:textId="108C36C8" w:rsidR="00EF7515" w:rsidRPr="00B522B2" w:rsidRDefault="00EF7515" w:rsidP="00B522B2">
      <w:pPr>
        <w:pStyle w:val="Nagwek2"/>
        <w:keepLines w:val="0"/>
        <w:widowControl w:val="0"/>
        <w:tabs>
          <w:tab w:val="clear" w:pos="360"/>
          <w:tab w:val="left" w:pos="993"/>
        </w:tabs>
        <w:spacing w:before="120" w:after="120" w:line="276" w:lineRule="auto"/>
        <w:ind w:left="1620"/>
        <w:jc w:val="both"/>
        <w:rPr>
          <w:rFonts w:cs="Arial"/>
          <w:b w:val="0"/>
          <w:sz w:val="22"/>
          <w:szCs w:val="22"/>
        </w:rPr>
      </w:pPr>
      <w:r w:rsidRPr="00B522B2">
        <w:rPr>
          <w:rFonts w:cs="Arial"/>
          <w:b w:val="0"/>
          <w:sz w:val="22"/>
          <w:szCs w:val="22"/>
        </w:rPr>
        <w:t xml:space="preserve"> </w:t>
      </w:r>
      <w:bookmarkStart w:id="476" w:name="_Toc161136919"/>
      <w:r w:rsidRPr="00B522B2">
        <w:rPr>
          <w:rFonts w:cs="Arial"/>
          <w:b w:val="0"/>
          <w:sz w:val="22"/>
          <w:szCs w:val="22"/>
        </w:rPr>
        <w:t>i przepisów, a szczególnie z uwzględnieniem następujących</w:t>
      </w:r>
      <w:r w:rsidRPr="00B522B2">
        <w:rPr>
          <w:rFonts w:cs="Arial"/>
          <w:b w:val="0"/>
          <w:spacing w:val="-2"/>
          <w:sz w:val="22"/>
          <w:szCs w:val="22"/>
        </w:rPr>
        <w:t xml:space="preserve"> </w:t>
      </w:r>
      <w:r w:rsidRPr="00B522B2">
        <w:rPr>
          <w:rFonts w:cs="Arial"/>
          <w:b w:val="0"/>
          <w:sz w:val="22"/>
          <w:szCs w:val="22"/>
        </w:rPr>
        <w:t>czynników:</w:t>
      </w:r>
      <w:bookmarkEnd w:id="476"/>
    </w:p>
    <w:p w14:paraId="4421168B" w14:textId="77777777" w:rsidR="00EF7515" w:rsidRPr="00B522B2" w:rsidRDefault="00EF7515" w:rsidP="0053619E">
      <w:pPr>
        <w:pStyle w:val="Punktliterowe1"/>
        <w:numPr>
          <w:ilvl w:val="0"/>
          <w:numId w:val="108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obciążenie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robocze,</w:t>
      </w:r>
    </w:p>
    <w:p w14:paraId="446ABC38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wytrzymałość zwarciowa przewodów (przewody liniowe i</w:t>
      </w:r>
      <w:r w:rsidRPr="00B522B2">
        <w:rPr>
          <w:rFonts w:cs="Arial"/>
          <w:spacing w:val="-9"/>
          <w:szCs w:val="22"/>
        </w:rPr>
        <w:t xml:space="preserve"> </w:t>
      </w:r>
      <w:r w:rsidRPr="00B522B2">
        <w:rPr>
          <w:rFonts w:cs="Arial"/>
          <w:szCs w:val="22"/>
        </w:rPr>
        <w:t>ochronne),</w:t>
      </w:r>
    </w:p>
    <w:p w14:paraId="4DC3957F" w14:textId="6FE296F2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spadek napięcia,</w:t>
      </w:r>
    </w:p>
    <w:p w14:paraId="634B0B37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wytrzymałość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mechaniczna,</w:t>
      </w:r>
    </w:p>
    <w:p w14:paraId="50FA3444" w14:textId="3D0F719D" w:rsidR="00EF7515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Style w:val="Nagwek3Znak"/>
          <w:rFonts w:cs="Arial"/>
          <w:szCs w:val="22"/>
        </w:rPr>
        <w:t>Kable sygnalizacyjne</w:t>
      </w:r>
      <w:r w:rsidRPr="00B522B2">
        <w:rPr>
          <w:rFonts w:cs="Arial"/>
          <w:b w:val="0"/>
          <w:spacing w:val="47"/>
          <w:szCs w:val="22"/>
        </w:rPr>
        <w:t xml:space="preserve"> </w:t>
      </w:r>
      <w:r w:rsidRPr="00B522B2">
        <w:rPr>
          <w:rFonts w:cs="Arial"/>
          <w:b w:val="0"/>
          <w:szCs w:val="22"/>
        </w:rPr>
        <w:t>będą</w:t>
      </w:r>
      <w:r w:rsidRPr="00B522B2">
        <w:rPr>
          <w:rFonts w:cs="Arial"/>
          <w:b w:val="0"/>
          <w:spacing w:val="44"/>
          <w:szCs w:val="22"/>
        </w:rPr>
        <w:t xml:space="preserve"> </w:t>
      </w:r>
      <w:r w:rsidRPr="00B522B2">
        <w:rPr>
          <w:rFonts w:cs="Arial"/>
          <w:b w:val="0"/>
          <w:szCs w:val="22"/>
        </w:rPr>
        <w:t>dobrane</w:t>
      </w:r>
      <w:r w:rsidRPr="00B522B2">
        <w:rPr>
          <w:rFonts w:cs="Arial"/>
          <w:b w:val="0"/>
          <w:spacing w:val="44"/>
          <w:szCs w:val="22"/>
        </w:rPr>
        <w:t xml:space="preserve"> </w:t>
      </w:r>
      <w:r w:rsidRPr="00B522B2">
        <w:rPr>
          <w:rFonts w:cs="Arial"/>
          <w:b w:val="0"/>
          <w:szCs w:val="22"/>
        </w:rPr>
        <w:t>wg</w:t>
      </w:r>
      <w:r w:rsidRPr="00B522B2">
        <w:rPr>
          <w:rFonts w:cs="Arial"/>
          <w:b w:val="0"/>
          <w:spacing w:val="45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przedmiotowych</w:t>
      </w:r>
      <w:r w:rsidRPr="00B522B2">
        <w:rPr>
          <w:rFonts w:cs="Arial"/>
          <w:b w:val="0"/>
          <w:spacing w:val="53"/>
          <w:szCs w:val="22"/>
        </w:rPr>
        <w:t xml:space="preserve"> </w:t>
      </w:r>
      <w:r w:rsidRPr="00B522B2">
        <w:rPr>
          <w:rFonts w:cs="Arial"/>
          <w:b w:val="0"/>
          <w:szCs w:val="22"/>
        </w:rPr>
        <w:t>obowiązujących</w:t>
      </w:r>
      <w:r w:rsidRPr="00B522B2">
        <w:rPr>
          <w:rFonts w:cs="Arial"/>
          <w:b w:val="0"/>
          <w:spacing w:val="45"/>
          <w:szCs w:val="22"/>
        </w:rPr>
        <w:t xml:space="preserve"> </w:t>
      </w:r>
      <w:r w:rsidRPr="00B522B2">
        <w:rPr>
          <w:rFonts w:cs="Arial"/>
          <w:b w:val="0"/>
          <w:szCs w:val="22"/>
        </w:rPr>
        <w:t>norm i przepisów, a szczególnie z uwzględnieniem następujących</w:t>
      </w:r>
      <w:r w:rsidRPr="00B522B2">
        <w:rPr>
          <w:rFonts w:cs="Arial"/>
          <w:b w:val="0"/>
          <w:spacing w:val="-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czynników:</w:t>
      </w:r>
    </w:p>
    <w:p w14:paraId="29B3F523" w14:textId="77777777" w:rsidR="00EF7515" w:rsidRPr="00B522B2" w:rsidRDefault="00EF7515" w:rsidP="0053619E">
      <w:pPr>
        <w:pStyle w:val="Punktliterowe1"/>
        <w:numPr>
          <w:ilvl w:val="0"/>
          <w:numId w:val="109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prąd obciążenia ciągły i szczytowy prąd</w:t>
      </w:r>
      <w:r w:rsidRPr="00B522B2">
        <w:rPr>
          <w:rFonts w:cs="Arial"/>
          <w:spacing w:val="-10"/>
          <w:szCs w:val="22"/>
        </w:rPr>
        <w:t xml:space="preserve"> </w:t>
      </w:r>
      <w:r w:rsidRPr="00B522B2">
        <w:rPr>
          <w:rFonts w:cs="Arial"/>
          <w:szCs w:val="22"/>
        </w:rPr>
        <w:t>zwarciowy,</w:t>
      </w:r>
    </w:p>
    <w:p w14:paraId="77D010C9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spadek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napięcia,</w:t>
      </w:r>
    </w:p>
    <w:p w14:paraId="0420DD65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oddziaływania pól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zewnętrznych,</w:t>
      </w:r>
    </w:p>
    <w:p w14:paraId="7BDA0E3B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wytrzymałość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mechaniczna.</w:t>
      </w:r>
    </w:p>
    <w:p w14:paraId="1E0E59D1" w14:textId="77777777" w:rsidR="00A84BAE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Kable prowadzone poza tunelami i kanałami będą prowadzone na</w:t>
      </w:r>
      <w:r w:rsidRPr="00B522B2">
        <w:rPr>
          <w:rFonts w:cs="Arial"/>
          <w:b w:val="0"/>
          <w:spacing w:val="58"/>
          <w:szCs w:val="22"/>
        </w:rPr>
        <w:t xml:space="preserve"> </w:t>
      </w:r>
      <w:r w:rsidRPr="00B522B2">
        <w:rPr>
          <w:rFonts w:cs="Arial"/>
          <w:b w:val="0"/>
          <w:szCs w:val="22"/>
        </w:rPr>
        <w:t>odpowiednio przygotowanych trasach. Odległości pomiędzy ułożonymi kablami będą</w:t>
      </w:r>
      <w:r w:rsidRPr="00B522B2">
        <w:rPr>
          <w:rFonts w:cs="Arial"/>
          <w:b w:val="0"/>
          <w:spacing w:val="3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umożliwiały swobodną</w:t>
      </w:r>
      <w:r w:rsidRPr="00B522B2">
        <w:rPr>
          <w:rFonts w:cs="Arial"/>
          <w:b w:val="0"/>
          <w:spacing w:val="20"/>
          <w:szCs w:val="22"/>
        </w:rPr>
        <w:t xml:space="preserve"> </w:t>
      </w:r>
      <w:r w:rsidRPr="00B522B2">
        <w:rPr>
          <w:rFonts w:cs="Arial"/>
          <w:b w:val="0"/>
          <w:szCs w:val="22"/>
        </w:rPr>
        <w:t>wyminę</w:t>
      </w:r>
      <w:r w:rsidRPr="00B522B2">
        <w:rPr>
          <w:rFonts w:cs="Arial"/>
          <w:b w:val="0"/>
          <w:spacing w:val="23"/>
          <w:szCs w:val="22"/>
        </w:rPr>
        <w:t xml:space="preserve"> </w:t>
      </w:r>
      <w:r w:rsidRPr="00B522B2">
        <w:rPr>
          <w:rFonts w:cs="Arial"/>
          <w:b w:val="0"/>
          <w:szCs w:val="22"/>
        </w:rPr>
        <w:t>energii</w:t>
      </w:r>
      <w:r w:rsidRPr="00B522B2">
        <w:rPr>
          <w:rFonts w:cs="Arial"/>
          <w:b w:val="0"/>
          <w:spacing w:val="2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cieplnej</w:t>
      </w:r>
      <w:r w:rsidRPr="00B522B2">
        <w:rPr>
          <w:rFonts w:cs="Arial"/>
          <w:b w:val="0"/>
          <w:spacing w:val="2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a</w:t>
      </w:r>
      <w:r w:rsidRPr="00B522B2">
        <w:rPr>
          <w:rFonts w:cs="Arial"/>
          <w:b w:val="0"/>
          <w:spacing w:val="20"/>
          <w:szCs w:val="22"/>
        </w:rPr>
        <w:t xml:space="preserve"> </w:t>
      </w:r>
      <w:r w:rsidRPr="00B522B2">
        <w:rPr>
          <w:rFonts w:cs="Arial"/>
          <w:b w:val="0"/>
          <w:szCs w:val="22"/>
        </w:rPr>
        <w:t>zarazem</w:t>
      </w:r>
      <w:r w:rsidRPr="00B522B2">
        <w:rPr>
          <w:rFonts w:cs="Arial"/>
          <w:b w:val="0"/>
          <w:spacing w:val="2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nie</w:t>
      </w:r>
      <w:r w:rsidRPr="00B522B2">
        <w:rPr>
          <w:rFonts w:cs="Arial"/>
          <w:b w:val="0"/>
          <w:spacing w:val="2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pozwolą</w:t>
      </w:r>
      <w:r w:rsidRPr="00B522B2">
        <w:rPr>
          <w:rFonts w:cs="Arial"/>
          <w:b w:val="0"/>
          <w:spacing w:val="20"/>
          <w:szCs w:val="22"/>
        </w:rPr>
        <w:t xml:space="preserve"> </w:t>
      </w:r>
      <w:r w:rsidRPr="00B522B2">
        <w:rPr>
          <w:rFonts w:cs="Arial"/>
          <w:b w:val="0"/>
          <w:szCs w:val="22"/>
        </w:rPr>
        <w:t>na</w:t>
      </w:r>
      <w:r w:rsidRPr="00B522B2">
        <w:rPr>
          <w:rFonts w:cs="Arial"/>
          <w:b w:val="0"/>
          <w:spacing w:val="20"/>
          <w:szCs w:val="22"/>
        </w:rPr>
        <w:t xml:space="preserve"> </w:t>
      </w:r>
      <w:r w:rsidRPr="00B522B2">
        <w:rPr>
          <w:rFonts w:cs="Arial"/>
          <w:b w:val="0"/>
          <w:szCs w:val="22"/>
        </w:rPr>
        <w:t>osadzanie</w:t>
      </w:r>
      <w:r w:rsidRPr="00B522B2">
        <w:rPr>
          <w:rFonts w:cs="Arial"/>
          <w:b w:val="0"/>
          <w:spacing w:val="2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pyłów.</w:t>
      </w:r>
      <w:r w:rsidRPr="00B522B2">
        <w:rPr>
          <w:rFonts w:cs="Arial"/>
          <w:b w:val="0"/>
          <w:spacing w:val="27"/>
          <w:szCs w:val="22"/>
        </w:rPr>
        <w:t xml:space="preserve"> </w:t>
      </w:r>
      <w:r w:rsidRPr="00B522B2">
        <w:rPr>
          <w:rFonts w:cs="Arial"/>
          <w:b w:val="0"/>
          <w:szCs w:val="22"/>
        </w:rPr>
        <w:t>Jeśli kabel zawierał będzie odcinki narażone na duże wzrosty temperatury od</w:t>
      </w:r>
      <w:r w:rsidRPr="00B522B2">
        <w:rPr>
          <w:rFonts w:cs="Arial"/>
          <w:b w:val="0"/>
          <w:spacing w:val="38"/>
          <w:szCs w:val="22"/>
        </w:rPr>
        <w:t xml:space="preserve"> </w:t>
      </w:r>
      <w:r w:rsidRPr="00B522B2">
        <w:rPr>
          <w:rFonts w:cs="Arial"/>
          <w:b w:val="0"/>
          <w:szCs w:val="22"/>
        </w:rPr>
        <w:t>źródeł zewnętrznych zagrażające jego izolacji zastosowane zostaną kable</w:t>
      </w:r>
      <w:r w:rsidRPr="00B522B2">
        <w:rPr>
          <w:rFonts w:cs="Arial"/>
          <w:b w:val="0"/>
          <w:spacing w:val="-4"/>
          <w:szCs w:val="22"/>
        </w:rPr>
        <w:t xml:space="preserve"> </w:t>
      </w:r>
      <w:r w:rsidRPr="00B522B2">
        <w:rPr>
          <w:rFonts w:cs="Arial"/>
          <w:b w:val="0"/>
          <w:szCs w:val="22"/>
        </w:rPr>
        <w:t>specjalne.</w:t>
      </w:r>
    </w:p>
    <w:p w14:paraId="1AB65F72" w14:textId="1C867C47" w:rsidR="00AB4785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Przy wyznaczaniu obciążalności długotrwałej kabli należy przyjąć graniczne przyrosty temperatur o 20</w:t>
      </w:r>
      <w:r w:rsidR="000D78EA" w:rsidRPr="00B522B2">
        <w:rPr>
          <w:rFonts w:cs="Arial"/>
          <w:b w:val="0"/>
          <w:szCs w:val="22"/>
        </w:rPr>
        <w:t xml:space="preserve"> </w:t>
      </w:r>
      <w:r w:rsidR="00812B18" w:rsidRPr="00B522B2">
        <w:rPr>
          <w:rFonts w:cs="Arial"/>
          <w:b w:val="0"/>
          <w:color w:val="000000" w:themeColor="text1"/>
          <w:szCs w:val="22"/>
        </w:rPr>
        <w:t>ºC</w:t>
      </w:r>
      <w:r w:rsidR="008376EC" w:rsidRPr="00B522B2">
        <w:rPr>
          <w:rFonts w:cs="Arial"/>
          <w:b w:val="0"/>
          <w:color w:val="000000" w:themeColor="text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niższ</w:t>
      </w:r>
      <w:r w:rsidR="00B0306E" w:rsidRPr="00B522B2">
        <w:rPr>
          <w:rFonts w:cs="Arial"/>
          <w:b w:val="0"/>
          <w:szCs w:val="22"/>
        </w:rPr>
        <w:t>y</w:t>
      </w:r>
      <w:r w:rsidRPr="00B522B2">
        <w:rPr>
          <w:rFonts w:cs="Arial"/>
          <w:b w:val="0"/>
          <w:szCs w:val="22"/>
        </w:rPr>
        <w:t xml:space="preserve"> niż dopuszczalne dla zastosowanego materiału izolacji, przy czym temperatura żył kabli nie może przekroczyć</w:t>
      </w:r>
    </w:p>
    <w:p w14:paraId="5D43EDDF" w14:textId="5ADE481F" w:rsidR="00A84BAE" w:rsidRPr="00B522B2" w:rsidRDefault="00EF7515" w:rsidP="00B522B2">
      <w:pPr>
        <w:pStyle w:val="Nagwek3"/>
        <w:keepNext w:val="0"/>
        <w:keepLines w:val="0"/>
        <w:widowControl w:val="0"/>
        <w:spacing w:before="120" w:line="276" w:lineRule="auto"/>
        <w:ind w:left="1620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lastRenderedPageBreak/>
        <w:t xml:space="preserve"> +70</w:t>
      </w:r>
      <w:r w:rsidR="00BE4C6F" w:rsidRPr="00B522B2">
        <w:rPr>
          <w:rFonts w:cs="Arial"/>
          <w:b w:val="0"/>
          <w:szCs w:val="22"/>
        </w:rPr>
        <w:t xml:space="preserve"> </w:t>
      </w:r>
      <w:r w:rsidR="00AB4785" w:rsidRPr="00B522B2">
        <w:rPr>
          <w:rFonts w:cs="Arial"/>
          <w:b w:val="0"/>
          <w:szCs w:val="22"/>
        </w:rPr>
        <w:t>ºC</w:t>
      </w:r>
      <w:r w:rsidR="00AB4785" w:rsidRPr="00B522B2" w:rsidDel="00AB4785">
        <w:rPr>
          <w:rFonts w:cs="Arial"/>
          <w:b w:val="0"/>
          <w:szCs w:val="22"/>
        </w:rPr>
        <w:t xml:space="preserve"> </w:t>
      </w:r>
      <w:r w:rsidRPr="00B522B2">
        <w:rPr>
          <w:rFonts w:cs="Arial"/>
          <w:b w:val="0"/>
          <w:szCs w:val="22"/>
        </w:rPr>
        <w:t xml:space="preserve"> przy pracy normalnej i +150</w:t>
      </w:r>
      <w:r w:rsidR="00BE4C6F" w:rsidRPr="00B522B2">
        <w:rPr>
          <w:rFonts w:cs="Arial"/>
          <w:b w:val="0"/>
          <w:szCs w:val="22"/>
        </w:rPr>
        <w:t xml:space="preserve"> </w:t>
      </w:r>
      <w:r w:rsidR="00AB4785" w:rsidRPr="00B522B2">
        <w:rPr>
          <w:rFonts w:cs="Arial"/>
          <w:b w:val="0"/>
          <w:color w:val="000000" w:themeColor="text1"/>
          <w:szCs w:val="22"/>
        </w:rPr>
        <w:t>ºC</w:t>
      </w:r>
      <w:r w:rsidR="00AB4785" w:rsidRPr="00B522B2" w:rsidDel="00AB4785">
        <w:rPr>
          <w:rFonts w:cs="Arial"/>
          <w:b w:val="0"/>
          <w:position w:val="9"/>
          <w:szCs w:val="22"/>
        </w:rPr>
        <w:t xml:space="preserve"> </w:t>
      </w:r>
      <w:r w:rsidRPr="00B522B2">
        <w:rPr>
          <w:rFonts w:cs="Arial"/>
          <w:b w:val="0"/>
          <w:szCs w:val="22"/>
        </w:rPr>
        <w:t xml:space="preserve"> przy</w:t>
      </w:r>
      <w:r w:rsidRPr="00B522B2">
        <w:rPr>
          <w:rFonts w:cs="Arial"/>
          <w:b w:val="0"/>
          <w:spacing w:val="-5"/>
          <w:szCs w:val="22"/>
        </w:rPr>
        <w:t xml:space="preserve"> </w:t>
      </w:r>
      <w:r w:rsidRPr="00B522B2">
        <w:rPr>
          <w:rFonts w:cs="Arial"/>
          <w:b w:val="0"/>
          <w:szCs w:val="22"/>
        </w:rPr>
        <w:t>zwarciu.</w:t>
      </w:r>
    </w:p>
    <w:p w14:paraId="4DCA707B" w14:textId="7EAA1065" w:rsidR="00EF7515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Kable elektroenergetyczne niskiego napięcia</w:t>
      </w:r>
      <w:r w:rsidRPr="00B522B2">
        <w:rPr>
          <w:rFonts w:cs="Arial"/>
          <w:b w:val="0"/>
          <w:spacing w:val="-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≤1000V</w:t>
      </w:r>
    </w:p>
    <w:p w14:paraId="7EA7A5B0" w14:textId="77777777" w:rsidR="008223FE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Zastosowane będą kable z żyłami miedzianymi, z izolacją na napięcie 0,6/1kV. Żyły o przekroju do 6 mm2 mogą być jednodrutowe. Dla większych przekrojów będą zastosowane kable z żyłami wielodrutowymi. Minimalny wymagany przekrój żył kabli elektroenergetycznych to 2,5 mm</w:t>
      </w:r>
      <w:r w:rsidRPr="00B522B2">
        <w:rPr>
          <w:rFonts w:cs="Arial"/>
          <w:szCs w:val="22"/>
          <w:vertAlign w:val="superscript"/>
        </w:rPr>
        <w:t>2</w:t>
      </w:r>
      <w:r w:rsidRPr="00B522B2">
        <w:rPr>
          <w:rFonts w:cs="Arial"/>
          <w:szCs w:val="22"/>
        </w:rPr>
        <w:t>. Kable będą spełniać kryterium na rozprzestrzenianie płomienia zgodnie</w:t>
      </w:r>
    </w:p>
    <w:p w14:paraId="6A4A0376" w14:textId="27C2FE6F" w:rsidR="00EF7515" w:rsidRPr="00B522B2" w:rsidRDefault="00EF7515" w:rsidP="00B522B2">
      <w:pPr>
        <w:pStyle w:val="Punktliterowe1"/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 xml:space="preserve"> z PN-EN 60332-3-23 (kat. B) uwzględniając PN-EN 50575 i PN-EN 13501-6. Powłoka </w:t>
      </w:r>
      <w:r w:rsidR="00BB2808" w:rsidRPr="00B522B2">
        <w:rPr>
          <w:rFonts w:cs="Arial"/>
          <w:szCs w:val="22"/>
        </w:rPr>
        <w:t>bez halogenowa</w:t>
      </w:r>
      <w:r w:rsidRPr="00B522B2">
        <w:rPr>
          <w:rFonts w:cs="Arial"/>
          <w:szCs w:val="22"/>
        </w:rPr>
        <w:t>.</w:t>
      </w:r>
    </w:p>
    <w:p w14:paraId="3473AB79" w14:textId="1146DB9F" w:rsidR="00EF7515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Kable sterownicze i</w:t>
      </w:r>
      <w:r w:rsidRPr="00B522B2">
        <w:rPr>
          <w:rFonts w:cs="Arial"/>
          <w:b w:val="0"/>
          <w:spacing w:val="-2"/>
          <w:szCs w:val="22"/>
        </w:rPr>
        <w:t xml:space="preserve"> </w:t>
      </w:r>
      <w:r w:rsidRPr="00B522B2">
        <w:rPr>
          <w:rFonts w:cs="Arial"/>
          <w:b w:val="0"/>
          <w:szCs w:val="22"/>
        </w:rPr>
        <w:t>sygnalizacyjne</w:t>
      </w:r>
    </w:p>
    <w:p w14:paraId="5486001F" w14:textId="7BBA2C12" w:rsidR="00EF7515" w:rsidRPr="00B522B2" w:rsidRDefault="00EF7515" w:rsidP="0053619E">
      <w:pPr>
        <w:pStyle w:val="Punktliterowe1"/>
        <w:numPr>
          <w:ilvl w:val="0"/>
          <w:numId w:val="110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Kable sygnalizacyjne będą miały żyły wielodrutowe i izolację 0,6/1kV. Żyły miedziane kl. 5 wg PN-EN 60228. Budowa wg IEC</w:t>
      </w:r>
      <w:r w:rsidRPr="00B522B2">
        <w:rPr>
          <w:rFonts w:cs="Arial"/>
          <w:spacing w:val="-8"/>
          <w:szCs w:val="22"/>
        </w:rPr>
        <w:t xml:space="preserve"> </w:t>
      </w:r>
      <w:r w:rsidRPr="00B522B2">
        <w:rPr>
          <w:rFonts w:cs="Arial"/>
          <w:szCs w:val="22"/>
        </w:rPr>
        <w:t>60502-1</w:t>
      </w:r>
      <w:r w:rsidR="00D6684A" w:rsidRPr="00B522B2">
        <w:rPr>
          <w:rFonts w:cs="Arial"/>
          <w:szCs w:val="22"/>
        </w:rPr>
        <w:t>, będą ekranowane i jednostronnie uziemiane.</w:t>
      </w:r>
    </w:p>
    <w:p w14:paraId="33BF83D3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Kable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dla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celów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specjalnych,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np.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połączeń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komputerowych</w:t>
      </w:r>
      <w:r w:rsidRPr="00B522B2">
        <w:rPr>
          <w:rFonts w:cs="Arial"/>
          <w:spacing w:val="27"/>
          <w:szCs w:val="22"/>
        </w:rPr>
        <w:t xml:space="preserve"> </w:t>
      </w:r>
      <w:r w:rsidRPr="00B522B2">
        <w:rPr>
          <w:rFonts w:cs="Arial"/>
          <w:szCs w:val="22"/>
        </w:rPr>
        <w:t>będą</w:t>
      </w:r>
      <w:r w:rsidRPr="00B522B2">
        <w:rPr>
          <w:rFonts w:cs="Arial"/>
          <w:spacing w:val="26"/>
          <w:szCs w:val="22"/>
        </w:rPr>
        <w:t xml:space="preserve"> </w:t>
      </w:r>
      <w:r w:rsidRPr="00B522B2">
        <w:rPr>
          <w:rFonts w:cs="Arial"/>
          <w:szCs w:val="22"/>
        </w:rPr>
        <w:t>miały</w:t>
      </w:r>
      <w:r w:rsidRPr="00B522B2">
        <w:rPr>
          <w:rFonts w:cs="Arial"/>
          <w:spacing w:val="25"/>
          <w:szCs w:val="22"/>
        </w:rPr>
        <w:t xml:space="preserve"> </w:t>
      </w:r>
      <w:r w:rsidRPr="00B522B2">
        <w:rPr>
          <w:rFonts w:cs="Arial"/>
          <w:szCs w:val="22"/>
        </w:rPr>
        <w:t>parowane żyły,</w:t>
      </w:r>
      <w:r w:rsidRPr="00B522B2">
        <w:rPr>
          <w:rFonts w:cs="Arial"/>
          <w:spacing w:val="52"/>
          <w:szCs w:val="22"/>
        </w:rPr>
        <w:t xml:space="preserve"> </w:t>
      </w:r>
      <w:r w:rsidRPr="00B522B2">
        <w:rPr>
          <w:rFonts w:cs="Arial"/>
          <w:szCs w:val="22"/>
        </w:rPr>
        <w:t>ekranowane</w:t>
      </w:r>
      <w:r w:rsidRPr="00B522B2">
        <w:rPr>
          <w:rFonts w:cs="Arial"/>
          <w:spacing w:val="49"/>
          <w:szCs w:val="22"/>
        </w:rPr>
        <w:t xml:space="preserve"> </w:t>
      </w:r>
      <w:r w:rsidRPr="00B522B2">
        <w:rPr>
          <w:rFonts w:cs="Arial"/>
          <w:szCs w:val="22"/>
        </w:rPr>
        <w:t>pary</w:t>
      </w:r>
      <w:r w:rsidRPr="00B522B2">
        <w:rPr>
          <w:rFonts w:cs="Arial"/>
          <w:spacing w:val="48"/>
          <w:szCs w:val="22"/>
        </w:rPr>
        <w:t xml:space="preserve"> </w:t>
      </w:r>
      <w:r w:rsidRPr="00B522B2">
        <w:rPr>
          <w:rFonts w:cs="Arial"/>
          <w:szCs w:val="22"/>
        </w:rPr>
        <w:t>i</w:t>
      </w:r>
      <w:r w:rsidRPr="00B522B2">
        <w:rPr>
          <w:rFonts w:cs="Arial"/>
          <w:spacing w:val="51"/>
          <w:szCs w:val="22"/>
        </w:rPr>
        <w:t xml:space="preserve"> </w:t>
      </w:r>
      <w:r w:rsidRPr="00B522B2">
        <w:rPr>
          <w:rFonts w:cs="Arial"/>
          <w:szCs w:val="22"/>
        </w:rPr>
        <w:t>ekran</w:t>
      </w:r>
      <w:r w:rsidRPr="00B522B2">
        <w:rPr>
          <w:rFonts w:cs="Arial"/>
          <w:spacing w:val="50"/>
          <w:szCs w:val="22"/>
        </w:rPr>
        <w:t xml:space="preserve"> </w:t>
      </w:r>
      <w:r w:rsidRPr="00B522B2">
        <w:rPr>
          <w:rFonts w:cs="Arial"/>
          <w:szCs w:val="22"/>
        </w:rPr>
        <w:t>zewnętrzny.</w:t>
      </w:r>
      <w:r w:rsidRPr="00B522B2">
        <w:rPr>
          <w:rFonts w:cs="Arial"/>
          <w:spacing w:val="57"/>
          <w:szCs w:val="22"/>
        </w:rPr>
        <w:t xml:space="preserve"> </w:t>
      </w:r>
      <w:r w:rsidRPr="00B522B2">
        <w:rPr>
          <w:rFonts w:cs="Arial"/>
          <w:szCs w:val="22"/>
        </w:rPr>
        <w:t>Żyły</w:t>
      </w:r>
      <w:r w:rsidRPr="00B522B2">
        <w:rPr>
          <w:rFonts w:cs="Arial"/>
          <w:spacing w:val="48"/>
          <w:szCs w:val="22"/>
        </w:rPr>
        <w:t xml:space="preserve"> </w:t>
      </w:r>
      <w:r w:rsidRPr="00B522B2">
        <w:rPr>
          <w:rFonts w:cs="Arial"/>
          <w:szCs w:val="22"/>
        </w:rPr>
        <w:t>miedziane</w:t>
      </w:r>
      <w:r w:rsidRPr="00B522B2">
        <w:rPr>
          <w:rFonts w:cs="Arial"/>
          <w:spacing w:val="49"/>
          <w:szCs w:val="22"/>
        </w:rPr>
        <w:t xml:space="preserve"> </w:t>
      </w:r>
      <w:r w:rsidRPr="00B522B2">
        <w:rPr>
          <w:rFonts w:cs="Arial"/>
          <w:szCs w:val="22"/>
        </w:rPr>
        <w:t>wielodrutowe</w:t>
      </w:r>
      <w:r w:rsidRPr="00B522B2">
        <w:rPr>
          <w:rFonts w:cs="Arial"/>
          <w:spacing w:val="49"/>
          <w:szCs w:val="22"/>
        </w:rPr>
        <w:t xml:space="preserve"> </w:t>
      </w:r>
      <w:r w:rsidRPr="00B522B2">
        <w:rPr>
          <w:rFonts w:cs="Arial"/>
          <w:szCs w:val="22"/>
        </w:rPr>
        <w:t>kl.</w:t>
      </w:r>
      <w:r w:rsidRPr="00B522B2">
        <w:rPr>
          <w:rFonts w:cs="Arial"/>
          <w:spacing w:val="51"/>
          <w:szCs w:val="22"/>
        </w:rPr>
        <w:t xml:space="preserve"> </w:t>
      </w:r>
      <w:r w:rsidRPr="00B522B2">
        <w:rPr>
          <w:rFonts w:cs="Arial"/>
          <w:szCs w:val="22"/>
        </w:rPr>
        <w:t>5 wg PN-EN</w:t>
      </w:r>
      <w:r w:rsidRPr="00B522B2">
        <w:rPr>
          <w:rFonts w:cs="Arial"/>
          <w:spacing w:val="-4"/>
          <w:szCs w:val="22"/>
        </w:rPr>
        <w:t xml:space="preserve"> </w:t>
      </w:r>
      <w:r w:rsidRPr="00B522B2">
        <w:rPr>
          <w:rFonts w:cs="Arial"/>
          <w:szCs w:val="22"/>
        </w:rPr>
        <w:t>60228.</w:t>
      </w:r>
    </w:p>
    <w:p w14:paraId="5530F1F8" w14:textId="4BFBA290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Dla kabli sygnalizacyjnych ogólnego przeznaczenia minimalny przekrój żyły</w:t>
      </w:r>
      <w:r w:rsidRPr="00B522B2">
        <w:rPr>
          <w:rFonts w:cs="Arial"/>
          <w:spacing w:val="42"/>
          <w:szCs w:val="22"/>
        </w:rPr>
        <w:t xml:space="preserve"> </w:t>
      </w:r>
      <w:r w:rsidR="004E6690" w:rsidRPr="00B522B2">
        <w:rPr>
          <w:rFonts w:cs="Arial"/>
          <w:szCs w:val="22"/>
        </w:rPr>
        <w:t xml:space="preserve">nie będzie mniejszy niż </w:t>
      </w:r>
      <w:r w:rsidR="001F3600" w:rsidRPr="00B522B2">
        <w:rPr>
          <w:rFonts w:cs="Arial"/>
          <w:szCs w:val="22"/>
        </w:rPr>
        <w:t xml:space="preserve">0,5 mm2 dla obciążeń poniżej 0,5A i </w:t>
      </w:r>
      <w:r w:rsidR="004E6690" w:rsidRPr="00B522B2">
        <w:rPr>
          <w:rFonts w:cs="Arial"/>
          <w:szCs w:val="22"/>
        </w:rPr>
        <w:t>0</w:t>
      </w:r>
      <w:r w:rsidRPr="00B522B2">
        <w:rPr>
          <w:rFonts w:cs="Arial"/>
          <w:szCs w:val="22"/>
        </w:rPr>
        <w:t>,</w:t>
      </w:r>
      <w:r w:rsidR="004E6690" w:rsidRPr="00B522B2">
        <w:rPr>
          <w:rFonts w:cs="Arial"/>
          <w:szCs w:val="22"/>
        </w:rPr>
        <w:t>7</w:t>
      </w:r>
      <w:r w:rsidRPr="00B522B2">
        <w:rPr>
          <w:rFonts w:cs="Arial"/>
          <w:szCs w:val="22"/>
        </w:rPr>
        <w:t>5 mm2</w:t>
      </w:r>
      <w:r w:rsidR="001F3600" w:rsidRPr="00B522B2">
        <w:rPr>
          <w:rFonts w:cs="Arial"/>
          <w:szCs w:val="22"/>
        </w:rPr>
        <w:t xml:space="preserve"> dla obciążeń powyżej 0,5A</w:t>
      </w:r>
      <w:r w:rsidRPr="00B522B2">
        <w:rPr>
          <w:rFonts w:cs="Arial"/>
          <w:szCs w:val="22"/>
        </w:rPr>
        <w:t>, dla obwodów przekładników prądowych nie</w:t>
      </w:r>
      <w:r w:rsidRPr="00B522B2">
        <w:rPr>
          <w:rFonts w:cs="Arial"/>
          <w:spacing w:val="15"/>
          <w:szCs w:val="22"/>
        </w:rPr>
        <w:t xml:space="preserve"> </w:t>
      </w:r>
      <w:r w:rsidRPr="00B522B2">
        <w:rPr>
          <w:rFonts w:cs="Arial"/>
          <w:szCs w:val="22"/>
        </w:rPr>
        <w:t>mniej niż</w:t>
      </w:r>
      <w:r w:rsidRPr="00B522B2">
        <w:rPr>
          <w:rFonts w:cs="Arial"/>
          <w:spacing w:val="1"/>
          <w:szCs w:val="22"/>
        </w:rPr>
        <w:t xml:space="preserve"> </w:t>
      </w:r>
      <w:r w:rsidRPr="00B522B2">
        <w:rPr>
          <w:rFonts w:cs="Arial"/>
          <w:szCs w:val="22"/>
        </w:rPr>
        <w:t>2,5mm2.</w:t>
      </w:r>
    </w:p>
    <w:p w14:paraId="51BF9966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Kable sygnalizacyjne będą zawierać przynajmniej 20% rezerwowych żył</w:t>
      </w:r>
      <w:r w:rsidRPr="00B522B2">
        <w:rPr>
          <w:rFonts w:cs="Arial"/>
          <w:spacing w:val="25"/>
          <w:szCs w:val="22"/>
        </w:rPr>
        <w:t xml:space="preserve"> </w:t>
      </w:r>
      <w:r w:rsidRPr="00B522B2">
        <w:rPr>
          <w:rFonts w:cs="Arial"/>
          <w:szCs w:val="22"/>
        </w:rPr>
        <w:t>dla późniejszego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wykorzystania.</w:t>
      </w:r>
    </w:p>
    <w:p w14:paraId="3E6CC3E2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Kable spełniające kryterium na rozprzestrzenianie płomienia zgodnie z</w:t>
      </w:r>
      <w:r w:rsidRPr="00B522B2">
        <w:rPr>
          <w:rFonts w:cs="Arial"/>
          <w:spacing w:val="1"/>
          <w:szCs w:val="22"/>
        </w:rPr>
        <w:t xml:space="preserve"> </w:t>
      </w:r>
      <w:r w:rsidRPr="00B522B2">
        <w:rPr>
          <w:rFonts w:cs="Arial"/>
          <w:szCs w:val="22"/>
        </w:rPr>
        <w:t>PN-EN 60332-3-24 (kat. C) uwzględniając PN-EN 50575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.</w:t>
      </w:r>
    </w:p>
    <w:p w14:paraId="1B310BCD" w14:textId="175FDE45" w:rsidR="004E6690" w:rsidRPr="00B522B2" w:rsidRDefault="00EF7515" w:rsidP="0053619E">
      <w:pPr>
        <w:pStyle w:val="Nagwek3"/>
        <w:keepNext w:val="0"/>
        <w:keepLines w:val="0"/>
        <w:widowControl w:val="0"/>
        <w:numPr>
          <w:ilvl w:val="3"/>
          <w:numId w:val="73"/>
        </w:numPr>
        <w:spacing w:before="120" w:line="276" w:lineRule="auto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Izolacja</w:t>
      </w:r>
      <w:r w:rsidRPr="00B522B2">
        <w:rPr>
          <w:rFonts w:cs="Arial"/>
          <w:b w:val="0"/>
          <w:spacing w:val="-1"/>
          <w:szCs w:val="22"/>
        </w:rPr>
        <w:t xml:space="preserve"> </w:t>
      </w:r>
      <w:r w:rsidRPr="00B522B2">
        <w:rPr>
          <w:rFonts w:cs="Arial"/>
          <w:b w:val="0"/>
          <w:szCs w:val="22"/>
        </w:rPr>
        <w:t>kabli</w:t>
      </w:r>
    </w:p>
    <w:p w14:paraId="35D22F2F" w14:textId="70F5A7BE" w:rsidR="00EF7515" w:rsidRPr="00B522B2" w:rsidRDefault="00EF7515" w:rsidP="00B522B2">
      <w:pPr>
        <w:pStyle w:val="Nagwek3"/>
        <w:keepNext w:val="0"/>
        <w:keepLines w:val="0"/>
        <w:widowControl w:val="0"/>
        <w:spacing w:before="120" w:line="276" w:lineRule="auto"/>
        <w:ind w:left="1620"/>
        <w:rPr>
          <w:rFonts w:cs="Arial"/>
          <w:b w:val="0"/>
          <w:szCs w:val="22"/>
        </w:rPr>
      </w:pPr>
      <w:r w:rsidRPr="00B522B2">
        <w:rPr>
          <w:rFonts w:cs="Arial"/>
          <w:b w:val="0"/>
          <w:szCs w:val="22"/>
        </w:rPr>
        <w:t>Wykonawca zastosuje dla kabli nn i SN kable w izolacji XLPE spełniające normy PN-EN 45510 oraz PN-HD 622 S1 w powłoce zewnętrznej zapobiegającej rozprzestrzenianiu płomienia. Dla odbiorników i instalacji, których praca wymagana jest podczas pożaru i ewakuacji (oświetlenie awaryjne, system oddymiania z układami zasilania i sterowania klap itp.) wymaga się 90 min odporności ogniowej (E90) poprzez zastosowanie m.in. kabli elektroenergetycznych 0,6/1kV ognioodpornych. Ze względu na bezpieczeństwo pożarowe kable opisane wyżej będą spełniać m.in. następujące kryteria:</w:t>
      </w:r>
    </w:p>
    <w:p w14:paraId="5B68DB97" w14:textId="77777777" w:rsidR="00EF7515" w:rsidRPr="00B522B2" w:rsidRDefault="00EF7515" w:rsidP="0053619E">
      <w:pPr>
        <w:pStyle w:val="Punktliterowe1"/>
        <w:numPr>
          <w:ilvl w:val="0"/>
          <w:numId w:val="111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obciążalność kabli zgodnie z PN-IEC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60364-5-523,</w:t>
      </w:r>
    </w:p>
    <w:p w14:paraId="60BD0E90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warunki układania zgodnie z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N-SEP-E-004,</w:t>
      </w:r>
    </w:p>
    <w:p w14:paraId="4FE49AEE" w14:textId="7D58A1C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rozprzestrzenianie płomienia zgodnie z PN-IEC 60364-4-482, PN-IEC</w:t>
      </w:r>
      <w:r w:rsidRPr="00B522B2">
        <w:rPr>
          <w:rFonts w:cs="Arial"/>
          <w:spacing w:val="53"/>
          <w:szCs w:val="22"/>
        </w:rPr>
        <w:t xml:space="preserve"> </w:t>
      </w:r>
      <w:r w:rsidRPr="00B522B2">
        <w:rPr>
          <w:rFonts w:cs="Arial"/>
          <w:szCs w:val="22"/>
        </w:rPr>
        <w:t>60364-52, PN-EN 45510-2-8, PN-EN 60332-3-24 (kat.</w:t>
      </w:r>
      <w:r w:rsidR="007A67DA" w:rsidRPr="00B522B2">
        <w:rPr>
          <w:rFonts w:cs="Arial"/>
          <w:szCs w:val="22"/>
        </w:rPr>
        <w:t xml:space="preserve"> </w:t>
      </w:r>
      <w:r w:rsidRPr="00B522B2">
        <w:rPr>
          <w:rFonts w:cs="Arial"/>
          <w:szCs w:val="22"/>
        </w:rPr>
        <w:t>C) dla kabli sterowniczych i sygnalizacyjnych, PN-EN 60332-3-23 (kat.</w:t>
      </w:r>
      <w:r w:rsidR="007A67DA" w:rsidRPr="00B522B2">
        <w:rPr>
          <w:rFonts w:cs="Arial"/>
          <w:szCs w:val="22"/>
        </w:rPr>
        <w:t xml:space="preserve"> </w:t>
      </w:r>
      <w:r w:rsidRPr="00B522B2">
        <w:rPr>
          <w:rFonts w:cs="Arial"/>
          <w:szCs w:val="22"/>
        </w:rPr>
        <w:t>B) dla kabli siłowych i</w:t>
      </w:r>
      <w:r w:rsidRPr="00B522B2">
        <w:rPr>
          <w:rFonts w:cs="Arial"/>
          <w:spacing w:val="-16"/>
          <w:szCs w:val="22"/>
        </w:rPr>
        <w:t xml:space="preserve"> </w:t>
      </w:r>
      <w:r w:rsidRPr="00B522B2">
        <w:rPr>
          <w:rFonts w:cs="Arial"/>
          <w:szCs w:val="22"/>
        </w:rPr>
        <w:t>instalacyjnych,</w:t>
      </w:r>
    </w:p>
    <w:p w14:paraId="10187687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lastRenderedPageBreak/>
        <w:t>korozyjność gazów płonących kabli zgodnie z PN-EN</w:t>
      </w:r>
      <w:r w:rsidRPr="00B522B2">
        <w:rPr>
          <w:rFonts w:cs="Arial"/>
          <w:spacing w:val="-2"/>
          <w:szCs w:val="22"/>
        </w:rPr>
        <w:t xml:space="preserve"> </w:t>
      </w:r>
      <w:r w:rsidRPr="00B522B2">
        <w:rPr>
          <w:rFonts w:cs="Arial"/>
          <w:szCs w:val="22"/>
        </w:rPr>
        <w:t>60754,</w:t>
      </w:r>
    </w:p>
    <w:p w14:paraId="1587D942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zawartość halogenów w gazach płonących kabli PN 60754,</w:t>
      </w:r>
    </w:p>
    <w:p w14:paraId="17A68601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dymotwórczość zgodnie z PN-EN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61034-2,</w:t>
      </w:r>
    </w:p>
    <w:p w14:paraId="6E2F00BD" w14:textId="77777777" w:rsidR="004E6690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klasyfikacja ogniowa zgodnie z</w:t>
      </w:r>
      <w:r w:rsidRPr="00B522B2">
        <w:rPr>
          <w:rFonts w:cs="Arial"/>
          <w:spacing w:val="-2"/>
          <w:szCs w:val="22"/>
        </w:rPr>
        <w:t xml:space="preserve"> </w:t>
      </w:r>
      <w:r w:rsidRPr="00B522B2">
        <w:rPr>
          <w:rFonts w:cs="Arial"/>
          <w:szCs w:val="22"/>
        </w:rPr>
        <w:t>PN-EN13501.</w:t>
      </w:r>
    </w:p>
    <w:p w14:paraId="4DE05429" w14:textId="77777777" w:rsidR="007A67DA" w:rsidRPr="00B522B2" w:rsidRDefault="00EF7515" w:rsidP="0053619E">
      <w:pPr>
        <w:pStyle w:val="Punktliterowe1"/>
        <w:numPr>
          <w:ilvl w:val="0"/>
          <w:numId w:val="113"/>
        </w:numPr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>Kable będą spełniać wymagania Dyrektywy Parlamentu Europejskiego</w:t>
      </w:r>
    </w:p>
    <w:p w14:paraId="57E864AB" w14:textId="772E7F8E" w:rsidR="00EF7515" w:rsidRPr="00B522B2" w:rsidRDefault="00EF7515" w:rsidP="00B522B2">
      <w:pPr>
        <w:pStyle w:val="Punktliterowe1"/>
        <w:spacing w:line="276" w:lineRule="auto"/>
        <w:ind w:left="1985"/>
        <w:rPr>
          <w:rFonts w:cs="Arial"/>
          <w:szCs w:val="22"/>
        </w:rPr>
      </w:pPr>
      <w:r w:rsidRPr="00B522B2">
        <w:rPr>
          <w:rFonts w:cs="Arial"/>
          <w:szCs w:val="22"/>
        </w:rPr>
        <w:t xml:space="preserve"> i</w:t>
      </w:r>
      <w:r w:rsidRPr="00B522B2">
        <w:rPr>
          <w:rFonts w:cs="Arial"/>
          <w:spacing w:val="38"/>
          <w:szCs w:val="22"/>
        </w:rPr>
        <w:t xml:space="preserve"> </w:t>
      </w:r>
      <w:r w:rsidRPr="00B522B2">
        <w:rPr>
          <w:rFonts w:cs="Arial"/>
          <w:szCs w:val="22"/>
        </w:rPr>
        <w:t>Rady 2011/65/UE z dnia 8 czerwca 2011r. w sprawie ograniczenia stosowania</w:t>
      </w:r>
      <w:r w:rsidRPr="00B522B2">
        <w:rPr>
          <w:rFonts w:cs="Arial"/>
          <w:spacing w:val="45"/>
          <w:szCs w:val="22"/>
        </w:rPr>
        <w:t xml:space="preserve"> </w:t>
      </w:r>
      <w:r w:rsidRPr="00B522B2">
        <w:rPr>
          <w:rFonts w:cs="Arial"/>
          <w:szCs w:val="22"/>
        </w:rPr>
        <w:t>niektórych niebezpiecznych substancji w sprzęcie elektrycznym i elektronicznym</w:t>
      </w:r>
      <w:r w:rsidRPr="00B522B2">
        <w:rPr>
          <w:rFonts w:cs="Arial"/>
          <w:spacing w:val="-15"/>
          <w:szCs w:val="22"/>
        </w:rPr>
        <w:t xml:space="preserve"> </w:t>
      </w:r>
      <w:r w:rsidRPr="00B522B2">
        <w:rPr>
          <w:rFonts w:cs="Arial"/>
          <w:szCs w:val="22"/>
        </w:rPr>
        <w:t>(ROHS2).</w:t>
      </w:r>
    </w:p>
    <w:p w14:paraId="2F794C45" w14:textId="77777777" w:rsidR="00264AA5" w:rsidRPr="00B522B2" w:rsidRDefault="00EF7515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77" w:name="_Toc530131297"/>
      <w:bookmarkStart w:id="478" w:name="_Toc161136920"/>
      <w:r w:rsidRPr="00B522B2">
        <w:rPr>
          <w:rFonts w:cs="Arial"/>
          <w:sz w:val="22"/>
          <w:szCs w:val="22"/>
        </w:rPr>
        <w:t>Akcesoria kablowe</w:t>
      </w:r>
      <w:bookmarkEnd w:id="477"/>
      <w:bookmarkEnd w:id="478"/>
    </w:p>
    <w:p w14:paraId="771CFDBC" w14:textId="77777777" w:rsidR="00264AA5" w:rsidRPr="00B522B2" w:rsidRDefault="00EF7515" w:rsidP="0053619E">
      <w:pPr>
        <w:pStyle w:val="Nagwek2"/>
        <w:keepLines w:val="0"/>
        <w:widowControl w:val="0"/>
        <w:numPr>
          <w:ilvl w:val="3"/>
          <w:numId w:val="73"/>
        </w:numPr>
        <w:tabs>
          <w:tab w:val="left" w:pos="993"/>
        </w:tabs>
        <w:spacing w:before="120" w:after="120" w:line="276" w:lineRule="auto"/>
        <w:jc w:val="both"/>
        <w:rPr>
          <w:rFonts w:cs="Arial"/>
          <w:b w:val="0"/>
          <w:sz w:val="22"/>
          <w:szCs w:val="22"/>
        </w:rPr>
      </w:pPr>
      <w:bookmarkStart w:id="479" w:name="_Toc161136921"/>
      <w:r w:rsidRPr="00B522B2">
        <w:rPr>
          <w:rFonts w:cs="Arial"/>
          <w:b w:val="0"/>
          <w:sz w:val="22"/>
          <w:szCs w:val="22"/>
        </w:rPr>
        <w:t>Wykonawca skompletuje wszystkie niezbędne akcesoria do poprawnej obróbki</w:t>
      </w:r>
      <w:r w:rsidRPr="00B522B2">
        <w:rPr>
          <w:rFonts w:cs="Arial"/>
          <w:b w:val="0"/>
          <w:spacing w:val="12"/>
          <w:sz w:val="22"/>
          <w:szCs w:val="22"/>
        </w:rPr>
        <w:t xml:space="preserve"> </w:t>
      </w:r>
      <w:r w:rsidRPr="00B522B2">
        <w:rPr>
          <w:rFonts w:cs="Arial"/>
          <w:b w:val="0"/>
          <w:sz w:val="22"/>
          <w:szCs w:val="22"/>
        </w:rPr>
        <w:t>kabli zarówno elektroenergetycznych i</w:t>
      </w:r>
      <w:r w:rsidRPr="00B522B2">
        <w:rPr>
          <w:rFonts w:cs="Arial"/>
          <w:b w:val="0"/>
          <w:spacing w:val="-1"/>
          <w:sz w:val="22"/>
          <w:szCs w:val="22"/>
        </w:rPr>
        <w:t xml:space="preserve"> </w:t>
      </w:r>
      <w:r w:rsidRPr="00B522B2">
        <w:rPr>
          <w:rFonts w:cs="Arial"/>
          <w:b w:val="0"/>
          <w:sz w:val="22"/>
          <w:szCs w:val="22"/>
        </w:rPr>
        <w:t>sterowniczych.</w:t>
      </w:r>
      <w:bookmarkEnd w:id="479"/>
    </w:p>
    <w:p w14:paraId="743A796B" w14:textId="77777777" w:rsidR="00264AA5" w:rsidRPr="00B522B2" w:rsidRDefault="00EF7515" w:rsidP="0053619E">
      <w:pPr>
        <w:pStyle w:val="Nagwek2"/>
        <w:keepLines w:val="0"/>
        <w:widowControl w:val="0"/>
        <w:numPr>
          <w:ilvl w:val="3"/>
          <w:numId w:val="73"/>
        </w:numPr>
        <w:tabs>
          <w:tab w:val="left" w:pos="993"/>
        </w:tabs>
        <w:spacing w:before="120" w:after="120" w:line="276" w:lineRule="auto"/>
        <w:jc w:val="both"/>
        <w:rPr>
          <w:rFonts w:cs="Arial"/>
          <w:b w:val="0"/>
          <w:sz w:val="22"/>
          <w:szCs w:val="22"/>
        </w:rPr>
      </w:pPr>
      <w:bookmarkStart w:id="480" w:name="_Toc161136922"/>
      <w:r w:rsidRPr="00B522B2">
        <w:rPr>
          <w:rFonts w:cs="Arial"/>
          <w:b w:val="0"/>
          <w:sz w:val="22"/>
          <w:szCs w:val="22"/>
        </w:rPr>
        <w:t>Przyjęta technika powinna być zatwierdzona przez</w:t>
      </w:r>
      <w:r w:rsidRPr="00B522B2">
        <w:rPr>
          <w:rFonts w:cs="Arial"/>
          <w:b w:val="0"/>
          <w:spacing w:val="-4"/>
          <w:sz w:val="22"/>
          <w:szCs w:val="22"/>
        </w:rPr>
        <w:t xml:space="preserve"> </w:t>
      </w:r>
      <w:r w:rsidRPr="00B522B2">
        <w:rPr>
          <w:rFonts w:cs="Arial"/>
          <w:b w:val="0"/>
          <w:sz w:val="22"/>
          <w:szCs w:val="22"/>
        </w:rPr>
        <w:t>Zamawiającego.</w:t>
      </w:r>
      <w:bookmarkEnd w:id="480"/>
    </w:p>
    <w:p w14:paraId="27067BBC" w14:textId="77777777" w:rsidR="00264AA5" w:rsidRPr="00B522B2" w:rsidRDefault="00EF7515" w:rsidP="0053619E">
      <w:pPr>
        <w:pStyle w:val="Nagwek2"/>
        <w:keepLines w:val="0"/>
        <w:widowControl w:val="0"/>
        <w:numPr>
          <w:ilvl w:val="3"/>
          <w:numId w:val="73"/>
        </w:numPr>
        <w:tabs>
          <w:tab w:val="left" w:pos="993"/>
        </w:tabs>
        <w:spacing w:before="120" w:after="120" w:line="276" w:lineRule="auto"/>
        <w:jc w:val="both"/>
        <w:rPr>
          <w:rFonts w:cs="Arial"/>
          <w:b w:val="0"/>
          <w:sz w:val="22"/>
          <w:szCs w:val="22"/>
        </w:rPr>
      </w:pPr>
      <w:bookmarkStart w:id="481" w:name="_Toc161136923"/>
      <w:r w:rsidRPr="00B522B2">
        <w:rPr>
          <w:rFonts w:cs="Arial"/>
          <w:b w:val="0"/>
          <w:sz w:val="22"/>
          <w:szCs w:val="22"/>
        </w:rPr>
        <w:t>Nie dopuszcza się łączenia kabli za pomocą muf</w:t>
      </w:r>
      <w:r w:rsidRPr="00B522B2">
        <w:rPr>
          <w:rFonts w:cs="Arial"/>
          <w:b w:val="0"/>
          <w:spacing w:val="-6"/>
          <w:sz w:val="22"/>
          <w:szCs w:val="22"/>
        </w:rPr>
        <w:t xml:space="preserve"> </w:t>
      </w:r>
      <w:r w:rsidRPr="00B522B2">
        <w:rPr>
          <w:rFonts w:cs="Arial"/>
          <w:b w:val="0"/>
          <w:sz w:val="22"/>
          <w:szCs w:val="22"/>
        </w:rPr>
        <w:t>kablowych.</w:t>
      </w:r>
      <w:bookmarkEnd w:id="481"/>
    </w:p>
    <w:p w14:paraId="6FF035B2" w14:textId="6984CF02" w:rsidR="00EF7515" w:rsidRPr="00B522B2" w:rsidRDefault="00EF7515" w:rsidP="0053619E">
      <w:pPr>
        <w:pStyle w:val="Nagwek2"/>
        <w:keepLines w:val="0"/>
        <w:widowControl w:val="0"/>
        <w:numPr>
          <w:ilvl w:val="3"/>
          <w:numId w:val="73"/>
        </w:numPr>
        <w:tabs>
          <w:tab w:val="left" w:pos="993"/>
        </w:tabs>
        <w:spacing w:before="120" w:after="120" w:line="276" w:lineRule="auto"/>
        <w:jc w:val="both"/>
        <w:rPr>
          <w:rFonts w:cs="Arial"/>
          <w:b w:val="0"/>
          <w:sz w:val="22"/>
          <w:szCs w:val="22"/>
        </w:rPr>
      </w:pPr>
      <w:bookmarkStart w:id="482" w:name="_Toc161136924"/>
      <w:r w:rsidRPr="00B522B2">
        <w:rPr>
          <w:rFonts w:cs="Arial"/>
          <w:b w:val="0"/>
          <w:sz w:val="22"/>
          <w:szCs w:val="22"/>
        </w:rPr>
        <w:t>Oznaczniki kablowe</w:t>
      </w:r>
      <w:bookmarkEnd w:id="482"/>
    </w:p>
    <w:p w14:paraId="50DE1519" w14:textId="35DA4AC0" w:rsidR="00B05373" w:rsidRPr="00B522B2" w:rsidRDefault="00EF7515" w:rsidP="0053619E">
      <w:pPr>
        <w:pStyle w:val="BodyText-Heading3"/>
        <w:numPr>
          <w:ilvl w:val="3"/>
          <w:numId w:val="118"/>
        </w:numPr>
        <w:spacing w:after="0" w:line="276" w:lineRule="auto"/>
        <w:ind w:left="1985" w:hanging="284"/>
        <w:rPr>
          <w:rFonts w:cs="Arial"/>
          <w:szCs w:val="22"/>
        </w:rPr>
      </w:pPr>
      <w:r w:rsidRPr="00B522B2">
        <w:rPr>
          <w:rFonts w:cs="Arial"/>
          <w:szCs w:val="22"/>
        </w:rPr>
        <w:t xml:space="preserve">Wszystkie kable </w:t>
      </w:r>
      <w:r w:rsidR="001F3600" w:rsidRPr="00B522B2">
        <w:rPr>
          <w:rFonts w:cs="Arial"/>
          <w:szCs w:val="22"/>
        </w:rPr>
        <w:t xml:space="preserve">i osprzęt instalacyjny </w:t>
      </w:r>
      <w:r w:rsidRPr="00B522B2">
        <w:rPr>
          <w:rFonts w:cs="Arial"/>
          <w:szCs w:val="22"/>
        </w:rPr>
        <w:t>będą wyraźnie oznaczone oznacznikami przymocowanymi do kabla na trasie co najmniej, co 10m i na początku i końcu oraz w miejscach zmiany trasy – przed i za przepustami. Oznaczniki będą wykonane jako grawerowane i będą zamocowane taśmami stalowymi – nie dopuszcza się pasków z</w:t>
      </w:r>
      <w:r w:rsidRPr="00B522B2">
        <w:rPr>
          <w:rFonts w:cs="Arial"/>
          <w:spacing w:val="44"/>
          <w:szCs w:val="22"/>
        </w:rPr>
        <w:t xml:space="preserve"> </w:t>
      </w:r>
      <w:r w:rsidRPr="00B522B2">
        <w:rPr>
          <w:rFonts w:cs="Arial"/>
          <w:szCs w:val="22"/>
        </w:rPr>
        <w:t>tworzywa</w:t>
      </w:r>
      <w:r w:rsidRPr="00B522B2">
        <w:rPr>
          <w:rFonts w:cs="Arial"/>
          <w:spacing w:val="41"/>
          <w:szCs w:val="22"/>
        </w:rPr>
        <w:t xml:space="preserve"> </w:t>
      </w:r>
      <w:r w:rsidRPr="00B522B2">
        <w:rPr>
          <w:rFonts w:cs="Arial"/>
          <w:szCs w:val="22"/>
        </w:rPr>
        <w:t>sztucznego.</w:t>
      </w:r>
      <w:r w:rsidRPr="00B522B2">
        <w:rPr>
          <w:rFonts w:cs="Arial"/>
          <w:spacing w:val="47"/>
          <w:szCs w:val="22"/>
        </w:rPr>
        <w:t xml:space="preserve"> </w:t>
      </w:r>
      <w:r w:rsidRPr="00B522B2">
        <w:rPr>
          <w:rFonts w:cs="Arial"/>
          <w:szCs w:val="22"/>
        </w:rPr>
        <w:t>Treść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oznaczników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kablowych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>zostanie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ustalona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na</w:t>
      </w:r>
      <w:r w:rsidRPr="00B522B2">
        <w:rPr>
          <w:rFonts w:cs="Arial"/>
          <w:spacing w:val="42"/>
          <w:szCs w:val="22"/>
        </w:rPr>
        <w:t xml:space="preserve"> </w:t>
      </w:r>
      <w:r w:rsidRPr="00B522B2">
        <w:rPr>
          <w:rFonts w:cs="Arial"/>
          <w:szCs w:val="22"/>
        </w:rPr>
        <w:t>etapie projektu</w:t>
      </w:r>
      <w:r w:rsidRPr="00B522B2">
        <w:rPr>
          <w:rFonts w:cs="Arial"/>
          <w:spacing w:val="-5"/>
          <w:szCs w:val="22"/>
        </w:rPr>
        <w:t xml:space="preserve"> </w:t>
      </w:r>
      <w:r w:rsidRPr="00B522B2">
        <w:rPr>
          <w:rFonts w:cs="Arial"/>
          <w:szCs w:val="22"/>
        </w:rPr>
        <w:t>podstawowego.</w:t>
      </w:r>
    </w:p>
    <w:p w14:paraId="27642508" w14:textId="733DBCB9" w:rsidR="00B05373" w:rsidRPr="00B522B2" w:rsidRDefault="00B05373" w:rsidP="0053619E">
      <w:pPr>
        <w:pStyle w:val="Nagwek2"/>
        <w:numPr>
          <w:ilvl w:val="2"/>
          <w:numId w:val="73"/>
        </w:numPr>
        <w:spacing w:line="276" w:lineRule="auto"/>
        <w:rPr>
          <w:rFonts w:cs="Arial"/>
          <w:sz w:val="22"/>
          <w:szCs w:val="22"/>
        </w:rPr>
      </w:pPr>
      <w:bookmarkStart w:id="483" w:name="_Toc161136925"/>
      <w:r w:rsidRPr="00B522B2">
        <w:rPr>
          <w:rFonts w:cs="Arial"/>
          <w:sz w:val="22"/>
          <w:szCs w:val="22"/>
        </w:rPr>
        <w:t>Pozostałe wymagania</w:t>
      </w:r>
      <w:bookmarkEnd w:id="483"/>
    </w:p>
    <w:p w14:paraId="2B0809C5" w14:textId="2AE7F5C9" w:rsidR="00D6684A" w:rsidRPr="00B522B2" w:rsidRDefault="00E147D7" w:rsidP="0053619E">
      <w:pPr>
        <w:pStyle w:val="Akapitzlist"/>
        <w:numPr>
          <w:ilvl w:val="3"/>
          <w:numId w:val="73"/>
        </w:numPr>
        <w:spacing w:line="276" w:lineRule="auto"/>
        <w:rPr>
          <w:rFonts w:ascii="Arial" w:hAnsi="Arial" w:cs="Arial"/>
          <w:szCs w:val="22"/>
        </w:rPr>
      </w:pPr>
      <w:r w:rsidRPr="00B522B2">
        <w:rPr>
          <w:rFonts w:ascii="Arial" w:hAnsi="Arial" w:cs="Arial"/>
          <w:szCs w:val="22"/>
        </w:rPr>
        <w:t>Przepusty instalacyjne w elementach oddzielenia przeciwpożarowego (ściany, stropy) należy wykonać w klasie odporności ogniowej (EI) wymaganą dla tych elementów.</w:t>
      </w:r>
    </w:p>
    <w:p w14:paraId="6AA25484" w14:textId="64740A93" w:rsidR="00D6684A" w:rsidRPr="00B522B2" w:rsidRDefault="00E147D7" w:rsidP="0053619E">
      <w:pPr>
        <w:pStyle w:val="Akapitzlist"/>
        <w:numPr>
          <w:ilvl w:val="3"/>
          <w:numId w:val="73"/>
        </w:numPr>
        <w:spacing w:line="276" w:lineRule="auto"/>
        <w:rPr>
          <w:rFonts w:ascii="Arial" w:hAnsi="Arial" w:cs="Arial"/>
          <w:szCs w:val="22"/>
          <w:lang w:val="ru-RU" w:eastAsia="ru-RU"/>
        </w:rPr>
      </w:pPr>
      <w:r w:rsidRPr="00B522B2">
        <w:rPr>
          <w:rFonts w:ascii="Arial" w:hAnsi="Arial" w:cs="Arial"/>
          <w:szCs w:val="22"/>
          <w:lang w:val="ru-RU" w:eastAsia="ru-RU"/>
        </w:rPr>
        <w:t>Oznaczenia kolorów kabli i przewodów zgodne z wymaganiami normy PN-HD 308 S2:207, wolne żyły kabli zasilających należy uziemić, wolne żyły kabli sygnałowych opisać i przyłączyć do listwy zaciskowej lub zabezpieczyć w sposób trwały,</w:t>
      </w:r>
    </w:p>
    <w:p w14:paraId="24F0659B" w14:textId="267D1DFD" w:rsidR="00E535AB" w:rsidRPr="00B522B2" w:rsidRDefault="00E147D7" w:rsidP="0053619E">
      <w:pPr>
        <w:pStyle w:val="Akapitzlist"/>
        <w:numPr>
          <w:ilvl w:val="3"/>
          <w:numId w:val="73"/>
        </w:numPr>
        <w:spacing w:line="276" w:lineRule="auto"/>
        <w:rPr>
          <w:rFonts w:ascii="Arial" w:hAnsi="Arial" w:cs="Arial"/>
          <w:szCs w:val="22"/>
          <w:lang w:val="ru-RU" w:eastAsia="ru-RU"/>
        </w:rPr>
      </w:pPr>
      <w:r w:rsidRPr="00B522B2">
        <w:rPr>
          <w:rFonts w:ascii="Arial" w:hAnsi="Arial" w:cs="Arial"/>
          <w:szCs w:val="22"/>
          <w:lang w:val="ru-RU" w:eastAsia="ru-RU"/>
        </w:rPr>
        <w:t>Długość kabli i trasy kablowe należy określić podczas inwentaryzacji obecnych granic systemów podczas wizji lokalnej w NCBJ.</w:t>
      </w:r>
    </w:p>
    <w:p w14:paraId="228C6761" w14:textId="6BC45A25" w:rsidR="00EF7515" w:rsidRPr="00B522B2" w:rsidRDefault="00EF7515" w:rsidP="0053619E">
      <w:pPr>
        <w:pStyle w:val="Nagwek2"/>
        <w:keepLines w:val="0"/>
        <w:widowControl w:val="0"/>
        <w:numPr>
          <w:ilvl w:val="2"/>
          <w:numId w:val="73"/>
        </w:numPr>
        <w:tabs>
          <w:tab w:val="left" w:pos="993"/>
        </w:tabs>
        <w:spacing w:before="120" w:after="120" w:line="276" w:lineRule="auto"/>
        <w:jc w:val="both"/>
        <w:rPr>
          <w:rFonts w:cs="Arial"/>
          <w:b w:val="0"/>
          <w:sz w:val="22"/>
          <w:szCs w:val="22"/>
        </w:rPr>
      </w:pPr>
      <w:bookmarkStart w:id="484" w:name="_Toc530131298"/>
      <w:bookmarkStart w:id="485" w:name="_Toc161136926"/>
      <w:r w:rsidRPr="00B522B2">
        <w:rPr>
          <w:rFonts w:cs="Arial"/>
          <w:b w:val="0"/>
          <w:sz w:val="22"/>
          <w:szCs w:val="22"/>
        </w:rPr>
        <w:t>Próby</w:t>
      </w:r>
      <w:r w:rsidRPr="00B522B2">
        <w:rPr>
          <w:rFonts w:cs="Arial"/>
          <w:b w:val="0"/>
          <w:spacing w:val="-1"/>
          <w:sz w:val="22"/>
          <w:szCs w:val="22"/>
        </w:rPr>
        <w:t xml:space="preserve"> </w:t>
      </w:r>
      <w:r w:rsidRPr="00B522B2">
        <w:rPr>
          <w:rFonts w:cs="Arial"/>
          <w:b w:val="0"/>
          <w:sz w:val="22"/>
          <w:szCs w:val="22"/>
        </w:rPr>
        <w:t>odbiorcze</w:t>
      </w:r>
      <w:bookmarkEnd w:id="484"/>
      <w:bookmarkEnd w:id="485"/>
    </w:p>
    <w:p w14:paraId="7F66BB57" w14:textId="6522CFA1" w:rsidR="00EF7515" w:rsidRPr="00B522B2" w:rsidRDefault="00EF7515" w:rsidP="00B522B2">
      <w:pPr>
        <w:pStyle w:val="BodyText-Heading2"/>
        <w:spacing w:after="0" w:line="276" w:lineRule="auto"/>
        <w:rPr>
          <w:rFonts w:cs="Arial"/>
          <w:szCs w:val="22"/>
        </w:rPr>
      </w:pPr>
      <w:r w:rsidRPr="00B522B2">
        <w:rPr>
          <w:rFonts w:cs="Arial"/>
          <w:szCs w:val="22"/>
        </w:rPr>
        <w:t>Wszystkie elementy zastosowane w gospodarce kablowej i instalacji</w:t>
      </w:r>
      <w:r w:rsidRPr="00B522B2">
        <w:rPr>
          <w:rFonts w:cs="Arial"/>
          <w:spacing w:val="31"/>
          <w:szCs w:val="22"/>
        </w:rPr>
        <w:t xml:space="preserve"> </w:t>
      </w:r>
      <w:r w:rsidRPr="00B522B2">
        <w:rPr>
          <w:rFonts w:cs="Arial"/>
          <w:szCs w:val="22"/>
        </w:rPr>
        <w:t>zasilającej odbiory będą posiadać protokoły odbiorów zgodnie z wymaganiami</w:t>
      </w:r>
      <w:r w:rsidRPr="00B522B2">
        <w:rPr>
          <w:rFonts w:cs="Arial"/>
          <w:spacing w:val="43"/>
          <w:szCs w:val="22"/>
        </w:rPr>
        <w:t xml:space="preserve"> </w:t>
      </w:r>
      <w:r w:rsidRPr="00B522B2">
        <w:rPr>
          <w:rFonts w:cs="Arial"/>
          <w:szCs w:val="22"/>
        </w:rPr>
        <w:t xml:space="preserve">norm przedmiotowych. Po zakończeniu montażu Wykonawca przeprowadzi badania i </w:t>
      </w:r>
      <w:r w:rsidRPr="00B522B2">
        <w:rPr>
          <w:rFonts w:cs="Arial"/>
          <w:szCs w:val="22"/>
        </w:rPr>
        <w:lastRenderedPageBreak/>
        <w:t>pomiary, obejmujące co</w:t>
      </w:r>
      <w:r w:rsidRPr="00B522B2">
        <w:rPr>
          <w:rFonts w:cs="Arial"/>
          <w:spacing w:val="-7"/>
          <w:szCs w:val="22"/>
        </w:rPr>
        <w:t xml:space="preserve"> </w:t>
      </w:r>
      <w:r w:rsidRPr="00B522B2">
        <w:rPr>
          <w:rFonts w:cs="Arial"/>
          <w:szCs w:val="22"/>
        </w:rPr>
        <w:t>najmniej:</w:t>
      </w:r>
    </w:p>
    <w:p w14:paraId="232E0745" w14:textId="77777777" w:rsidR="00EF7515" w:rsidRPr="00B522B2" w:rsidRDefault="00EF7515" w:rsidP="0053619E">
      <w:pPr>
        <w:pStyle w:val="Punktliterowe1"/>
        <w:numPr>
          <w:ilvl w:val="0"/>
          <w:numId w:val="112"/>
        </w:numPr>
        <w:spacing w:after="0" w:line="276" w:lineRule="auto"/>
        <w:ind w:left="1276" w:hanging="283"/>
        <w:rPr>
          <w:rFonts w:cs="Arial"/>
          <w:szCs w:val="22"/>
        </w:rPr>
      </w:pPr>
      <w:r w:rsidRPr="00B522B2">
        <w:rPr>
          <w:rFonts w:cs="Arial"/>
          <w:szCs w:val="22"/>
        </w:rPr>
        <w:t>pomiary rezystancji izolacji wszystkich żył kabli i</w:t>
      </w:r>
      <w:r w:rsidRPr="00B522B2">
        <w:rPr>
          <w:rFonts w:cs="Arial"/>
          <w:spacing w:val="-5"/>
          <w:szCs w:val="22"/>
        </w:rPr>
        <w:t xml:space="preserve"> </w:t>
      </w:r>
      <w:r w:rsidRPr="00B522B2">
        <w:rPr>
          <w:rFonts w:cs="Arial"/>
          <w:szCs w:val="22"/>
        </w:rPr>
        <w:t>przewodów,</w:t>
      </w:r>
    </w:p>
    <w:p w14:paraId="37D9B5E9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after="0" w:line="276" w:lineRule="auto"/>
        <w:ind w:left="1276" w:hanging="283"/>
        <w:rPr>
          <w:rFonts w:cs="Arial"/>
          <w:szCs w:val="22"/>
        </w:rPr>
      </w:pPr>
      <w:r w:rsidRPr="00B522B2">
        <w:rPr>
          <w:rFonts w:cs="Arial"/>
          <w:szCs w:val="22"/>
        </w:rPr>
        <w:t>sprawdzenie skuteczności zabezpieczeń od porażeń poszczególnych odbiorników i innych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urządzeń,</w:t>
      </w:r>
    </w:p>
    <w:p w14:paraId="36248F4D" w14:textId="77777777" w:rsidR="00EF7515" w:rsidRPr="00B522B2" w:rsidRDefault="00EF7515" w:rsidP="0053619E">
      <w:pPr>
        <w:pStyle w:val="Punktliterowe1"/>
        <w:numPr>
          <w:ilvl w:val="0"/>
          <w:numId w:val="113"/>
        </w:numPr>
        <w:spacing w:after="0" w:line="276" w:lineRule="auto"/>
        <w:ind w:left="1276" w:hanging="283"/>
        <w:rPr>
          <w:rFonts w:cs="Arial"/>
          <w:szCs w:val="22"/>
        </w:rPr>
      </w:pPr>
      <w:r w:rsidRPr="00B522B2">
        <w:rPr>
          <w:rFonts w:cs="Arial"/>
          <w:szCs w:val="22"/>
        </w:rPr>
        <w:t>sprawdzenie ciągłości instalacji</w:t>
      </w:r>
      <w:r w:rsidRPr="00B522B2">
        <w:rPr>
          <w:rFonts w:cs="Arial"/>
          <w:spacing w:val="-1"/>
          <w:szCs w:val="22"/>
        </w:rPr>
        <w:t xml:space="preserve"> </w:t>
      </w:r>
      <w:r w:rsidRPr="00B522B2">
        <w:rPr>
          <w:rFonts w:cs="Arial"/>
          <w:szCs w:val="22"/>
        </w:rPr>
        <w:t>uziemiającej.</w:t>
      </w:r>
    </w:p>
    <w:p w14:paraId="6549E90F" w14:textId="4BFC57EB" w:rsidR="00320754" w:rsidRPr="00B522B2" w:rsidRDefault="00320754" w:rsidP="00B522B2">
      <w:pPr>
        <w:pStyle w:val="Akapitzlist"/>
        <w:spacing w:line="276" w:lineRule="auto"/>
        <w:rPr>
          <w:rFonts w:ascii="Arial" w:hAnsi="Arial" w:cs="Arial"/>
          <w:szCs w:val="22"/>
          <w:lang w:eastAsia="ru-RU"/>
        </w:rPr>
      </w:pPr>
    </w:p>
    <w:p w14:paraId="4E01FFED" w14:textId="77777777" w:rsidR="00CF7156" w:rsidRPr="00B522B2" w:rsidRDefault="00CF7156" w:rsidP="00B522B2">
      <w:pPr>
        <w:pStyle w:val="Akapitzlist"/>
        <w:spacing w:line="276" w:lineRule="auto"/>
        <w:rPr>
          <w:rFonts w:ascii="Arial" w:hAnsi="Arial" w:cs="Arial"/>
          <w:szCs w:val="22"/>
          <w:lang w:eastAsia="ru-RU"/>
        </w:rPr>
      </w:pPr>
    </w:p>
    <w:p w14:paraId="0F92DB1D" w14:textId="77777777" w:rsidR="00C66387" w:rsidRPr="00B522B2" w:rsidRDefault="00C66387" w:rsidP="00B522B2">
      <w:pPr>
        <w:spacing w:line="276" w:lineRule="auto"/>
        <w:rPr>
          <w:rFonts w:ascii="Arial" w:hAnsi="Arial" w:cs="Arial"/>
          <w:szCs w:val="22"/>
          <w:lang w:eastAsia="ru-RU"/>
        </w:rPr>
      </w:pPr>
    </w:p>
    <w:p w14:paraId="20885E23" w14:textId="77777777" w:rsidR="004E4CD8" w:rsidRPr="00B522B2" w:rsidRDefault="004E4CD8" w:rsidP="00B522B2">
      <w:pPr>
        <w:pStyle w:val="Tekstpodstawowy"/>
        <w:spacing w:line="276" w:lineRule="auto"/>
        <w:rPr>
          <w:rFonts w:ascii="Arial" w:hAnsi="Arial" w:cs="Arial"/>
          <w:szCs w:val="22"/>
          <w:lang w:val="ru-RU"/>
        </w:rPr>
      </w:pPr>
    </w:p>
    <w:p w14:paraId="3D0C7D14" w14:textId="77777777" w:rsidR="007C5904" w:rsidRPr="00E57411" w:rsidRDefault="03C0E280" w:rsidP="0053619E">
      <w:pPr>
        <w:pStyle w:val="Nagwek1"/>
        <w:numPr>
          <w:ilvl w:val="0"/>
          <w:numId w:val="73"/>
        </w:numPr>
        <w:rPr>
          <w:rStyle w:val="Nagwek1Znak"/>
          <w:rFonts w:ascii="Arial" w:hAnsi="Arial" w:cs="Arial"/>
          <w:b/>
        </w:rPr>
      </w:pPr>
      <w:bookmarkStart w:id="486" w:name="_Toc161136927"/>
      <w:r w:rsidRPr="00E57411">
        <w:rPr>
          <w:rStyle w:val="Nagwek1Znak"/>
          <w:rFonts w:ascii="Arial" w:hAnsi="Arial" w:cs="Arial"/>
          <w:b/>
        </w:rPr>
        <w:lastRenderedPageBreak/>
        <w:t xml:space="preserve">Opis stanu istniejącego </w:t>
      </w:r>
      <w:bookmarkEnd w:id="486"/>
    </w:p>
    <w:p w14:paraId="23274A0D" w14:textId="70C1499E" w:rsidR="003F7591" w:rsidRPr="001D28CC" w:rsidRDefault="0006543D" w:rsidP="00443CE3">
      <w:pPr>
        <w:pStyle w:val="WcicieII"/>
        <w:spacing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Zamawiający posiada dokumentację projektową oraz dokumentację inwentaryzacyjną</w:t>
      </w:r>
      <w:r w:rsidR="003F7591" w:rsidRPr="001D28CC">
        <w:rPr>
          <w:rFonts w:ascii="Arial" w:hAnsi="Arial" w:cs="Arial"/>
        </w:rPr>
        <w:t>, która wraz z innymi dokumentami o charakterze organizacyjnym dla potrzeb Umowy określana jest jako „Dokumentacja Zamawiającego”.</w:t>
      </w:r>
    </w:p>
    <w:p w14:paraId="1BCCF1E5" w14:textId="5D5DDB4C" w:rsidR="00B36E36" w:rsidRDefault="00B36E36" w:rsidP="00443CE3">
      <w:pPr>
        <w:pStyle w:val="WcicieII"/>
        <w:spacing w:line="276" w:lineRule="auto"/>
        <w:rPr>
          <w:rFonts w:ascii="Arial" w:hAnsi="Arial" w:cs="Arial"/>
        </w:rPr>
      </w:pPr>
      <w:r w:rsidRPr="00B36E36">
        <w:rPr>
          <w:rFonts w:ascii="Arial" w:hAnsi="Arial" w:cs="Arial"/>
        </w:rPr>
        <w:t>Na etapie</w:t>
      </w:r>
      <w:r w:rsidR="00AA1E97" w:rsidRPr="00AA1E97">
        <w:t xml:space="preserve"> </w:t>
      </w:r>
      <w:r w:rsidR="00AA1E97" w:rsidRPr="00AA1E97">
        <w:rPr>
          <w:rFonts w:ascii="Arial" w:hAnsi="Arial" w:cs="Arial"/>
        </w:rPr>
        <w:t>przetargu</w:t>
      </w:r>
      <w:r w:rsidR="00AA1E97">
        <w:rPr>
          <w:rFonts w:ascii="Arial" w:hAnsi="Arial" w:cs="Arial"/>
        </w:rPr>
        <w:t xml:space="preserve"> oraz</w:t>
      </w:r>
      <w:r w:rsidRPr="00B36E36">
        <w:rPr>
          <w:rFonts w:ascii="Arial" w:hAnsi="Arial" w:cs="Arial"/>
        </w:rPr>
        <w:t xml:space="preserve"> dialogu technicznego</w:t>
      </w:r>
      <w:r w:rsidR="005B77E0" w:rsidRPr="005B77E0">
        <w:t xml:space="preserve"> </w:t>
      </w:r>
      <w:r w:rsidR="005B77E0" w:rsidRPr="005B77E0">
        <w:rPr>
          <w:rFonts w:ascii="Arial" w:hAnsi="Arial" w:cs="Arial"/>
        </w:rPr>
        <w:t>Zamawiający udostępni do wglądu</w:t>
      </w:r>
      <w:r w:rsidRPr="00B36E36">
        <w:rPr>
          <w:rFonts w:ascii="Arial" w:hAnsi="Arial" w:cs="Arial"/>
        </w:rPr>
        <w:t xml:space="preserve"> dokumentację</w:t>
      </w:r>
      <w:r>
        <w:rPr>
          <w:rFonts w:ascii="Arial" w:hAnsi="Arial" w:cs="Arial"/>
        </w:rPr>
        <w:t xml:space="preserve"> </w:t>
      </w:r>
      <w:r w:rsidR="001E025C">
        <w:rPr>
          <w:rFonts w:ascii="Arial" w:hAnsi="Arial" w:cs="Arial"/>
        </w:rPr>
        <w:t>projektową</w:t>
      </w:r>
      <w:r>
        <w:rPr>
          <w:rFonts w:ascii="Arial" w:hAnsi="Arial" w:cs="Arial"/>
        </w:rPr>
        <w:t xml:space="preserve"> </w:t>
      </w:r>
      <w:r w:rsidR="001E025C">
        <w:rPr>
          <w:rFonts w:ascii="Arial" w:hAnsi="Arial" w:cs="Arial"/>
        </w:rPr>
        <w:t>oraz inwentaryzacyjną</w:t>
      </w:r>
      <w:r w:rsidRPr="00B36E36">
        <w:rPr>
          <w:rFonts w:ascii="Arial" w:hAnsi="Arial" w:cs="Arial"/>
        </w:rPr>
        <w:t xml:space="preserve">. Po podpisaniu </w:t>
      </w:r>
      <w:r w:rsidR="005B3516">
        <w:rPr>
          <w:rFonts w:ascii="Arial" w:hAnsi="Arial" w:cs="Arial"/>
        </w:rPr>
        <w:t>U</w:t>
      </w:r>
      <w:r w:rsidRPr="00B36E36">
        <w:rPr>
          <w:rFonts w:ascii="Arial" w:hAnsi="Arial" w:cs="Arial"/>
        </w:rPr>
        <w:t>mowy na wykonawstwo systemów</w:t>
      </w:r>
      <w:r w:rsidR="006C6B43">
        <w:rPr>
          <w:rFonts w:ascii="Arial" w:hAnsi="Arial" w:cs="Arial"/>
        </w:rPr>
        <w:t xml:space="preserve"> I&amp;C reaktora</w:t>
      </w:r>
      <w:r w:rsidRPr="00B36E36">
        <w:rPr>
          <w:rFonts w:ascii="Arial" w:hAnsi="Arial" w:cs="Arial"/>
        </w:rPr>
        <w:t xml:space="preserve"> </w:t>
      </w:r>
      <w:r w:rsidR="003A7367">
        <w:rPr>
          <w:rFonts w:ascii="Arial" w:hAnsi="Arial" w:cs="Arial"/>
        </w:rPr>
        <w:t>Zamawiający</w:t>
      </w:r>
      <w:r w:rsidRPr="00B36E36">
        <w:rPr>
          <w:rFonts w:ascii="Arial" w:hAnsi="Arial" w:cs="Arial"/>
        </w:rPr>
        <w:t xml:space="preserve"> przekaże</w:t>
      </w:r>
      <w:r w:rsidR="003A7367">
        <w:rPr>
          <w:rFonts w:ascii="Arial" w:hAnsi="Arial" w:cs="Arial"/>
        </w:rPr>
        <w:t xml:space="preserve"> przedmiotową</w:t>
      </w:r>
      <w:r w:rsidRPr="00B36E36">
        <w:rPr>
          <w:rFonts w:ascii="Arial" w:hAnsi="Arial" w:cs="Arial"/>
        </w:rPr>
        <w:t xml:space="preserve"> dokumentację</w:t>
      </w:r>
      <w:r w:rsidR="003A7367">
        <w:rPr>
          <w:rFonts w:ascii="Arial" w:hAnsi="Arial" w:cs="Arial"/>
        </w:rPr>
        <w:t xml:space="preserve"> Wykonawcy</w:t>
      </w:r>
      <w:r w:rsidR="00A64085">
        <w:rPr>
          <w:rFonts w:ascii="Arial" w:hAnsi="Arial" w:cs="Arial"/>
        </w:rPr>
        <w:t xml:space="preserve">. Przekazane uwarukowane będzie podpisaniem </w:t>
      </w:r>
      <w:r w:rsidR="003967AA">
        <w:rPr>
          <w:rFonts w:ascii="Arial" w:hAnsi="Arial" w:cs="Arial"/>
        </w:rPr>
        <w:t xml:space="preserve">przez Wykonawcę </w:t>
      </w:r>
      <w:r w:rsidR="005B3516">
        <w:rPr>
          <w:rFonts w:ascii="Arial" w:hAnsi="Arial" w:cs="Arial"/>
        </w:rPr>
        <w:t>U</w:t>
      </w:r>
      <w:r w:rsidR="004C4C31">
        <w:rPr>
          <w:rFonts w:ascii="Arial" w:hAnsi="Arial" w:cs="Arial"/>
        </w:rPr>
        <w:t>mowy o</w:t>
      </w:r>
      <w:r w:rsidR="004C4C31" w:rsidRPr="004C4C31">
        <w:rPr>
          <w:rFonts w:ascii="Arial" w:hAnsi="Arial" w:cs="Arial"/>
        </w:rPr>
        <w:t xml:space="preserve"> </w:t>
      </w:r>
      <w:r w:rsidR="005B3516">
        <w:rPr>
          <w:rFonts w:ascii="Arial" w:hAnsi="Arial" w:cs="Arial"/>
        </w:rPr>
        <w:t>Z</w:t>
      </w:r>
      <w:r w:rsidR="004C4C31" w:rsidRPr="004C4C31">
        <w:rPr>
          <w:rFonts w:ascii="Arial" w:hAnsi="Arial" w:cs="Arial"/>
        </w:rPr>
        <w:t xml:space="preserve">achowaniu </w:t>
      </w:r>
      <w:r w:rsidR="005B3516">
        <w:rPr>
          <w:rFonts w:ascii="Arial" w:hAnsi="Arial" w:cs="Arial"/>
        </w:rPr>
        <w:t>P</w:t>
      </w:r>
      <w:r w:rsidR="004C4C31" w:rsidRPr="004C4C31">
        <w:rPr>
          <w:rFonts w:ascii="Arial" w:hAnsi="Arial" w:cs="Arial"/>
        </w:rPr>
        <w:t>oufności</w:t>
      </w:r>
      <w:r w:rsidR="00434C5D">
        <w:rPr>
          <w:rFonts w:ascii="Arial" w:hAnsi="Arial" w:cs="Arial"/>
        </w:rPr>
        <w:t xml:space="preserve"> </w:t>
      </w:r>
      <w:r w:rsidR="005B3516">
        <w:rPr>
          <w:rFonts w:ascii="Arial" w:hAnsi="Arial" w:cs="Arial"/>
        </w:rPr>
        <w:t>(</w:t>
      </w:r>
      <w:r w:rsidR="003967AA">
        <w:rPr>
          <w:rFonts w:ascii="Arial" w:hAnsi="Arial" w:cs="Arial"/>
        </w:rPr>
        <w:t>NDA</w:t>
      </w:r>
      <w:r w:rsidR="00D2675F">
        <w:rPr>
          <w:rFonts w:ascii="Arial" w:hAnsi="Arial" w:cs="Arial"/>
        </w:rPr>
        <w:t>)</w:t>
      </w:r>
      <w:r w:rsidR="005B3516">
        <w:rPr>
          <w:rFonts w:ascii="Arial" w:hAnsi="Arial" w:cs="Arial"/>
        </w:rPr>
        <w:t>.</w:t>
      </w:r>
      <w:r w:rsidR="003967AA">
        <w:rPr>
          <w:rFonts w:ascii="Arial" w:hAnsi="Arial" w:cs="Arial"/>
        </w:rPr>
        <w:t xml:space="preserve"> </w:t>
      </w:r>
    </w:p>
    <w:p w14:paraId="5259227E" w14:textId="00F26516" w:rsidR="007B6378" w:rsidRPr="001D28CC" w:rsidRDefault="007B6378" w:rsidP="00443CE3">
      <w:pPr>
        <w:pStyle w:val="WcicieII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przed przystąpieniem </w:t>
      </w:r>
      <w:r w:rsidR="001F1CC8">
        <w:rPr>
          <w:rFonts w:ascii="Arial" w:hAnsi="Arial" w:cs="Arial"/>
        </w:rPr>
        <w:t xml:space="preserve">opracowywania koncepcji </w:t>
      </w:r>
      <w:r w:rsidR="00082BC2">
        <w:rPr>
          <w:rFonts w:ascii="Arial" w:hAnsi="Arial" w:cs="Arial"/>
        </w:rPr>
        <w:t xml:space="preserve">modernizacji </w:t>
      </w:r>
      <w:r w:rsidR="009B4BB9">
        <w:rPr>
          <w:rFonts w:ascii="Arial" w:hAnsi="Arial" w:cs="Arial"/>
        </w:rPr>
        <w:t xml:space="preserve">I&amp;C reaktora oraz wykonawczego </w:t>
      </w:r>
      <w:r w:rsidR="001F1CC8">
        <w:rPr>
          <w:rFonts w:ascii="Arial" w:hAnsi="Arial" w:cs="Arial"/>
        </w:rPr>
        <w:t xml:space="preserve">projektu technicznego </w:t>
      </w:r>
      <w:r w:rsidR="00D7188F">
        <w:rPr>
          <w:rFonts w:ascii="Arial" w:hAnsi="Arial" w:cs="Arial"/>
        </w:rPr>
        <w:t>zobowiązany</w:t>
      </w:r>
      <w:r w:rsidR="00D7188F" w:rsidRPr="00D7188F">
        <w:rPr>
          <w:rFonts w:ascii="Arial" w:hAnsi="Arial" w:cs="Arial"/>
        </w:rPr>
        <w:t xml:space="preserve"> jest</w:t>
      </w:r>
      <w:r w:rsidR="00D7188F">
        <w:rPr>
          <w:rFonts w:ascii="Arial" w:hAnsi="Arial" w:cs="Arial"/>
        </w:rPr>
        <w:t xml:space="preserve"> do przeprowadzenia</w:t>
      </w:r>
      <w:r w:rsidR="00D7188F" w:rsidRPr="00D7188F">
        <w:rPr>
          <w:rFonts w:ascii="Arial" w:hAnsi="Arial" w:cs="Arial"/>
        </w:rPr>
        <w:t xml:space="preserve"> inwentaryzacj</w:t>
      </w:r>
      <w:r w:rsidR="009C552D">
        <w:rPr>
          <w:rFonts w:ascii="Arial" w:hAnsi="Arial" w:cs="Arial"/>
        </w:rPr>
        <w:t>i</w:t>
      </w:r>
      <w:r w:rsidR="00D7188F" w:rsidRPr="00D7188F">
        <w:rPr>
          <w:rFonts w:ascii="Arial" w:hAnsi="Arial" w:cs="Arial"/>
        </w:rPr>
        <w:t xml:space="preserve"> stanu </w:t>
      </w:r>
      <w:r w:rsidR="004D4CEF">
        <w:rPr>
          <w:rFonts w:ascii="Arial" w:hAnsi="Arial" w:cs="Arial"/>
        </w:rPr>
        <w:t xml:space="preserve">istniejącego </w:t>
      </w:r>
      <w:r w:rsidR="00E44B25">
        <w:rPr>
          <w:rFonts w:ascii="Arial" w:hAnsi="Arial" w:cs="Arial"/>
        </w:rPr>
        <w:t xml:space="preserve">w </w:t>
      </w:r>
      <w:r w:rsidR="00220DE1">
        <w:rPr>
          <w:rFonts w:ascii="Arial" w:hAnsi="Arial" w:cs="Arial"/>
        </w:rPr>
        <w:t xml:space="preserve">zakresie </w:t>
      </w:r>
      <w:r w:rsidR="00F16BF6">
        <w:rPr>
          <w:rFonts w:ascii="Arial" w:hAnsi="Arial" w:cs="Arial"/>
        </w:rPr>
        <w:t>obejmującym</w:t>
      </w:r>
      <w:r w:rsidR="00230652">
        <w:rPr>
          <w:rFonts w:ascii="Arial" w:hAnsi="Arial" w:cs="Arial"/>
        </w:rPr>
        <w:t xml:space="preserve"> </w:t>
      </w:r>
      <w:r w:rsidR="00230652" w:rsidRPr="00230652">
        <w:rPr>
          <w:rFonts w:ascii="Arial" w:hAnsi="Arial" w:cs="Arial"/>
        </w:rPr>
        <w:t>Układ Automatyki Neutronowej (UAN), Układ Automatyki Zabezpieczeń (UAZ) wraz z systemem sygnalizacji oraz sterowania i napędów prętów pochłaniających reaktora MARIA</w:t>
      </w:r>
      <w:r w:rsidR="00230652">
        <w:rPr>
          <w:rFonts w:ascii="Arial" w:hAnsi="Arial" w:cs="Arial"/>
        </w:rPr>
        <w:t xml:space="preserve"> </w:t>
      </w:r>
      <w:r w:rsidR="00F16BF6">
        <w:rPr>
          <w:rFonts w:ascii="Arial" w:hAnsi="Arial" w:cs="Arial"/>
        </w:rPr>
        <w:t xml:space="preserve">w </w:t>
      </w:r>
      <w:r w:rsidR="00E44B25">
        <w:rPr>
          <w:rFonts w:ascii="Arial" w:hAnsi="Arial" w:cs="Arial"/>
        </w:rPr>
        <w:t>szczególności w</w:t>
      </w:r>
      <w:r w:rsidR="00D7188F" w:rsidRPr="00D7188F">
        <w:rPr>
          <w:rFonts w:ascii="Arial" w:hAnsi="Arial" w:cs="Arial"/>
        </w:rPr>
        <w:t xml:space="preserve"> zakresie</w:t>
      </w:r>
      <w:r w:rsidR="00F16BF6">
        <w:rPr>
          <w:rFonts w:ascii="Arial" w:hAnsi="Arial" w:cs="Arial"/>
        </w:rPr>
        <w:t xml:space="preserve"> </w:t>
      </w:r>
      <w:r w:rsidR="00E47686">
        <w:rPr>
          <w:rFonts w:ascii="Arial" w:hAnsi="Arial" w:cs="Arial"/>
        </w:rPr>
        <w:t>stanu obiektu, pomieszczeń oraz</w:t>
      </w:r>
      <w:r w:rsidR="00D7188F" w:rsidRPr="00D7188F">
        <w:rPr>
          <w:rFonts w:ascii="Arial" w:hAnsi="Arial" w:cs="Arial"/>
        </w:rPr>
        <w:t xml:space="preserve"> punktów styków. </w:t>
      </w:r>
      <w:r w:rsidR="00E47686">
        <w:rPr>
          <w:rFonts w:ascii="Arial" w:hAnsi="Arial" w:cs="Arial"/>
        </w:rPr>
        <w:t xml:space="preserve">Wykonawca zobowiązany jest </w:t>
      </w:r>
      <w:r w:rsidR="0029048A">
        <w:rPr>
          <w:rFonts w:ascii="Arial" w:hAnsi="Arial" w:cs="Arial"/>
        </w:rPr>
        <w:t xml:space="preserve">również do wykonania inwentaryzacji </w:t>
      </w:r>
      <w:r w:rsidR="00050410">
        <w:rPr>
          <w:rFonts w:ascii="Arial" w:hAnsi="Arial" w:cs="Arial"/>
        </w:rPr>
        <w:t>udostępnionej doku</w:t>
      </w:r>
      <w:r w:rsidR="00896FCB">
        <w:rPr>
          <w:rFonts w:ascii="Arial" w:hAnsi="Arial" w:cs="Arial"/>
        </w:rPr>
        <w:t>me</w:t>
      </w:r>
      <w:r w:rsidR="00050410">
        <w:rPr>
          <w:rFonts w:ascii="Arial" w:hAnsi="Arial" w:cs="Arial"/>
        </w:rPr>
        <w:t xml:space="preserve">ntacji projektowej </w:t>
      </w:r>
      <w:r w:rsidR="00696618">
        <w:rPr>
          <w:rFonts w:ascii="Arial" w:hAnsi="Arial" w:cs="Arial"/>
        </w:rPr>
        <w:t>ze stanem faktycznym i sporządzenie raportu</w:t>
      </w:r>
      <w:r w:rsidR="00D7188F" w:rsidRPr="00D7188F">
        <w:rPr>
          <w:rFonts w:ascii="Arial" w:hAnsi="Arial" w:cs="Arial"/>
        </w:rPr>
        <w:t xml:space="preserve"> rozbieżności </w:t>
      </w:r>
      <w:r w:rsidR="00696618">
        <w:rPr>
          <w:rFonts w:ascii="Arial" w:hAnsi="Arial" w:cs="Arial"/>
        </w:rPr>
        <w:t>pomiędzy stane</w:t>
      </w:r>
      <w:r w:rsidR="00896FCB">
        <w:rPr>
          <w:rFonts w:ascii="Arial" w:hAnsi="Arial" w:cs="Arial"/>
        </w:rPr>
        <w:t>m faktycznym a</w:t>
      </w:r>
      <w:r w:rsidR="00D7188F" w:rsidRPr="00D7188F">
        <w:rPr>
          <w:rFonts w:ascii="Arial" w:hAnsi="Arial" w:cs="Arial"/>
        </w:rPr>
        <w:t xml:space="preserve"> z istniejącą dokumentacją</w:t>
      </w:r>
      <w:r w:rsidR="00896FCB">
        <w:rPr>
          <w:rFonts w:ascii="Arial" w:hAnsi="Arial" w:cs="Arial"/>
        </w:rPr>
        <w:t xml:space="preserve"> projektową. </w:t>
      </w:r>
    </w:p>
    <w:p w14:paraId="5E0463A9" w14:textId="593ECBE3" w:rsidR="2C8A9DCB" w:rsidRDefault="00A520B9" w:rsidP="00443CE3">
      <w:pPr>
        <w:pStyle w:val="WcicieII"/>
        <w:spacing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Spis d</w:t>
      </w:r>
      <w:r w:rsidR="502A2268" w:rsidRPr="408CEF37">
        <w:rPr>
          <w:rFonts w:ascii="Arial" w:hAnsi="Arial" w:cs="Arial"/>
        </w:rPr>
        <w:t>okumentacj</w:t>
      </w:r>
      <w:r>
        <w:rPr>
          <w:rFonts w:ascii="Arial" w:hAnsi="Arial" w:cs="Arial"/>
        </w:rPr>
        <w:t>i</w:t>
      </w:r>
      <w:r w:rsidR="502A2268" w:rsidRPr="408CEF37">
        <w:rPr>
          <w:rFonts w:ascii="Arial" w:hAnsi="Arial" w:cs="Arial"/>
        </w:rPr>
        <w:t xml:space="preserve"> Zamawiającego jest udostępnion</w:t>
      </w:r>
      <w:r>
        <w:rPr>
          <w:rFonts w:ascii="Arial" w:hAnsi="Arial" w:cs="Arial"/>
        </w:rPr>
        <w:t>y</w:t>
      </w:r>
      <w:r w:rsidR="502A2268" w:rsidRPr="408CEF37">
        <w:rPr>
          <w:rFonts w:ascii="Arial" w:hAnsi="Arial" w:cs="Arial"/>
        </w:rPr>
        <w:t xml:space="preserve"> w</w:t>
      </w:r>
      <w:r w:rsidR="005B258A">
        <w:rPr>
          <w:rFonts w:ascii="Arial" w:hAnsi="Arial" w:cs="Arial"/>
        </w:rPr>
        <w:t xml:space="preserve"> rozdziale </w:t>
      </w:r>
      <w:r w:rsidR="005B258A">
        <w:rPr>
          <w:rFonts w:ascii="Arial" w:hAnsi="Arial" w:cs="Arial"/>
          <w:b/>
          <w:bCs/>
          <w:i/>
          <w:iCs/>
        </w:rPr>
        <w:t>Załączniki.</w:t>
      </w:r>
    </w:p>
    <w:p w14:paraId="51B9A500" w14:textId="77777777" w:rsidR="002A36EB" w:rsidRPr="002A36EB" w:rsidRDefault="002A36EB" w:rsidP="22A96D56">
      <w:pPr>
        <w:pStyle w:val="WcicieII"/>
        <w:rPr>
          <w:rFonts w:ascii="Arial" w:hAnsi="Arial" w:cs="Arial"/>
        </w:rPr>
      </w:pPr>
    </w:p>
    <w:p w14:paraId="6A422BA3" w14:textId="30BADE43" w:rsidR="0163FADC" w:rsidRPr="00E57411" w:rsidRDefault="040DB919" w:rsidP="0053619E">
      <w:pPr>
        <w:pStyle w:val="Nagwek1"/>
        <w:numPr>
          <w:ilvl w:val="0"/>
          <w:numId w:val="73"/>
        </w:numPr>
        <w:rPr>
          <w:rStyle w:val="Nagwek1Znak"/>
          <w:rFonts w:ascii="Arial" w:eastAsia="Arial" w:hAnsi="Arial"/>
          <w:b/>
        </w:rPr>
      </w:pPr>
      <w:bookmarkStart w:id="487" w:name="_Toc161136928"/>
      <w:r w:rsidRPr="00E57411">
        <w:rPr>
          <w:rStyle w:val="Nagwek1Znak"/>
          <w:rFonts w:ascii="Arial" w:eastAsia="Arial" w:hAnsi="Arial"/>
          <w:b/>
        </w:rPr>
        <w:lastRenderedPageBreak/>
        <w:t>Części zamienne i specjalistyczne narzędzia remontowe</w:t>
      </w:r>
      <w:bookmarkEnd w:id="487"/>
    </w:p>
    <w:p w14:paraId="018338E5" w14:textId="7BD76649" w:rsidR="3CE92379" w:rsidRDefault="3CE92379" w:rsidP="3CE92379"/>
    <w:p w14:paraId="12F4E447" w14:textId="6217FD5F" w:rsidR="00074AB7" w:rsidRPr="00E94F6A" w:rsidRDefault="040DB919" w:rsidP="0053619E">
      <w:pPr>
        <w:pStyle w:val="Nagwek2"/>
        <w:numPr>
          <w:ilvl w:val="1"/>
          <w:numId w:val="120"/>
        </w:numPr>
        <w:rPr>
          <w:rFonts w:eastAsia="Arial"/>
        </w:rPr>
      </w:pPr>
      <w:bookmarkStart w:id="488" w:name="_Toc161136929"/>
      <w:r w:rsidRPr="00D97BD7">
        <w:rPr>
          <w:rFonts w:eastAsia="Arial"/>
        </w:rPr>
        <w:t>Części zamienne</w:t>
      </w:r>
      <w:bookmarkEnd w:id="488"/>
    </w:p>
    <w:p w14:paraId="222E9FC2" w14:textId="1C155E2F" w:rsidR="001075D2" w:rsidRDefault="00C10BF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wymaga </w:t>
      </w:r>
      <w:r w:rsidRPr="00C10BF9">
        <w:rPr>
          <w:rFonts w:ascii="Arial" w:eastAsia="Arial" w:hAnsi="Arial" w:cs="Arial"/>
        </w:rPr>
        <w:t xml:space="preserve">zapewnienie dostaw </w:t>
      </w:r>
      <w:bookmarkStart w:id="489" w:name="_Hlk158891487"/>
      <w:r w:rsidR="008D0FDE">
        <w:rPr>
          <w:rFonts w:ascii="Arial" w:eastAsia="Arial" w:hAnsi="Arial" w:cs="Arial"/>
        </w:rPr>
        <w:t>ko</w:t>
      </w:r>
      <w:r w:rsidR="00AC61DD">
        <w:rPr>
          <w:rFonts w:ascii="Arial" w:eastAsia="Arial" w:hAnsi="Arial" w:cs="Arial"/>
        </w:rPr>
        <w:t>mponentów</w:t>
      </w:r>
      <w:r w:rsidR="008D0FDE" w:rsidRPr="00C10BF9">
        <w:rPr>
          <w:rFonts w:ascii="Arial" w:eastAsia="Arial" w:hAnsi="Arial" w:cs="Arial"/>
        </w:rPr>
        <w:t xml:space="preserve"> </w:t>
      </w:r>
      <w:r w:rsidRPr="00C10BF9">
        <w:rPr>
          <w:rFonts w:ascii="Arial" w:eastAsia="Arial" w:hAnsi="Arial" w:cs="Arial"/>
        </w:rPr>
        <w:t>rezerwowych</w:t>
      </w:r>
      <w:r w:rsidR="00A670EC">
        <w:rPr>
          <w:rFonts w:ascii="Arial" w:eastAsia="Arial" w:hAnsi="Arial" w:cs="Arial"/>
        </w:rPr>
        <w:t xml:space="preserve"> </w:t>
      </w:r>
      <w:bookmarkEnd w:id="489"/>
      <w:r w:rsidR="00A670EC">
        <w:rPr>
          <w:rFonts w:ascii="Arial" w:eastAsia="Arial" w:hAnsi="Arial" w:cs="Arial"/>
        </w:rPr>
        <w:t>oraz części zamiennych</w:t>
      </w:r>
      <w:r w:rsidRPr="00C10BF9">
        <w:rPr>
          <w:rFonts w:ascii="Arial" w:eastAsia="Arial" w:hAnsi="Arial" w:cs="Arial"/>
        </w:rPr>
        <w:t xml:space="preserve"> </w:t>
      </w:r>
      <w:r w:rsidR="0054415C">
        <w:rPr>
          <w:rFonts w:ascii="Arial" w:eastAsia="Arial" w:hAnsi="Arial" w:cs="Arial"/>
        </w:rPr>
        <w:t xml:space="preserve">dla </w:t>
      </w:r>
      <w:r w:rsidRPr="00C10BF9">
        <w:rPr>
          <w:rFonts w:ascii="Arial" w:eastAsia="Arial" w:hAnsi="Arial" w:cs="Arial"/>
        </w:rPr>
        <w:t>system</w:t>
      </w:r>
      <w:r w:rsidR="0054415C">
        <w:rPr>
          <w:rFonts w:ascii="Arial" w:eastAsia="Arial" w:hAnsi="Arial" w:cs="Arial"/>
        </w:rPr>
        <w:t>ów</w:t>
      </w:r>
      <w:r w:rsidRPr="00C10BF9">
        <w:rPr>
          <w:rFonts w:ascii="Arial" w:eastAsia="Arial" w:hAnsi="Arial" w:cs="Arial"/>
        </w:rPr>
        <w:t xml:space="preserve"> </w:t>
      </w:r>
      <w:r w:rsidR="00A924D7">
        <w:rPr>
          <w:rFonts w:ascii="Arial" w:eastAsia="Arial" w:hAnsi="Arial" w:cs="Arial"/>
        </w:rPr>
        <w:t xml:space="preserve">stanowiących Przedmiot </w:t>
      </w:r>
      <w:r w:rsidR="0095442C">
        <w:rPr>
          <w:rFonts w:ascii="Arial" w:eastAsia="Arial" w:hAnsi="Arial" w:cs="Arial"/>
        </w:rPr>
        <w:t>Umowy</w:t>
      </w:r>
      <w:r w:rsidRPr="00C10BF9">
        <w:rPr>
          <w:rFonts w:ascii="Arial" w:eastAsia="Arial" w:hAnsi="Arial" w:cs="Arial"/>
        </w:rPr>
        <w:t xml:space="preserve"> bezpośrednio na magazyn</w:t>
      </w:r>
      <w:r w:rsidR="00E30B40">
        <w:rPr>
          <w:rFonts w:ascii="Arial" w:eastAsia="Arial" w:hAnsi="Arial" w:cs="Arial"/>
        </w:rPr>
        <w:t xml:space="preserve"> U</w:t>
      </w:r>
      <w:r w:rsidRPr="00C10BF9">
        <w:rPr>
          <w:rFonts w:ascii="Arial" w:eastAsia="Arial" w:hAnsi="Arial" w:cs="Arial"/>
        </w:rPr>
        <w:t>żytkownika</w:t>
      </w:r>
      <w:r w:rsidR="00E30B40">
        <w:rPr>
          <w:rFonts w:ascii="Arial" w:eastAsia="Arial" w:hAnsi="Arial" w:cs="Arial"/>
        </w:rPr>
        <w:t xml:space="preserve"> </w:t>
      </w:r>
      <w:r w:rsidR="001B5DB0" w:rsidRPr="001B5DB0">
        <w:rPr>
          <w:rFonts w:ascii="Arial" w:eastAsia="Arial" w:hAnsi="Arial" w:cs="Arial"/>
        </w:rPr>
        <w:t>reaktora</w:t>
      </w:r>
      <w:r w:rsidR="001B5DB0">
        <w:rPr>
          <w:rFonts w:ascii="Arial" w:eastAsia="Arial" w:hAnsi="Arial" w:cs="Arial"/>
        </w:rPr>
        <w:t xml:space="preserve"> MARIA</w:t>
      </w:r>
      <w:r w:rsidRPr="00C10BF9">
        <w:rPr>
          <w:rFonts w:ascii="Arial" w:eastAsia="Arial" w:hAnsi="Arial" w:cs="Arial"/>
        </w:rPr>
        <w:t xml:space="preserve"> oraz </w:t>
      </w:r>
      <w:r w:rsidR="00552B73">
        <w:rPr>
          <w:rFonts w:ascii="Arial" w:eastAsia="Arial" w:hAnsi="Arial" w:cs="Arial"/>
        </w:rPr>
        <w:t xml:space="preserve">kompletne </w:t>
      </w:r>
      <w:r w:rsidRPr="00C10BF9">
        <w:rPr>
          <w:rFonts w:ascii="Arial" w:eastAsia="Arial" w:hAnsi="Arial" w:cs="Arial"/>
        </w:rPr>
        <w:t xml:space="preserve">przeszkolenie personelu </w:t>
      </w:r>
      <w:r w:rsidR="00046839">
        <w:rPr>
          <w:rFonts w:ascii="Arial" w:eastAsia="Arial" w:hAnsi="Arial" w:cs="Arial"/>
        </w:rPr>
        <w:t>U</w:t>
      </w:r>
      <w:r w:rsidRPr="00C10BF9">
        <w:rPr>
          <w:rFonts w:ascii="Arial" w:eastAsia="Arial" w:hAnsi="Arial" w:cs="Arial"/>
        </w:rPr>
        <w:t xml:space="preserve">żytkownika w zakresie obsługi tego sytemu tak by </w:t>
      </w:r>
      <w:r w:rsidR="00663355">
        <w:rPr>
          <w:rFonts w:ascii="Arial" w:eastAsia="Arial" w:hAnsi="Arial" w:cs="Arial"/>
        </w:rPr>
        <w:t>U</w:t>
      </w:r>
      <w:r w:rsidRPr="00C10BF9">
        <w:rPr>
          <w:rFonts w:ascii="Arial" w:eastAsia="Arial" w:hAnsi="Arial" w:cs="Arial"/>
        </w:rPr>
        <w:t xml:space="preserve">żytkownik mógł podjąć działania naprawcze sytemu w okresie gwarancyjnym </w:t>
      </w:r>
      <w:r w:rsidR="00BE10D9">
        <w:rPr>
          <w:rFonts w:ascii="Arial" w:eastAsia="Arial" w:hAnsi="Arial" w:cs="Arial"/>
        </w:rPr>
        <w:t xml:space="preserve">w stanach naglących </w:t>
      </w:r>
      <w:r w:rsidRPr="00C10BF9">
        <w:rPr>
          <w:rFonts w:ascii="Arial" w:eastAsia="Arial" w:hAnsi="Arial" w:cs="Arial"/>
        </w:rPr>
        <w:t xml:space="preserve">jeżeli nie </w:t>
      </w:r>
      <w:r w:rsidR="00CB69E2" w:rsidRPr="00C10BF9">
        <w:rPr>
          <w:rFonts w:ascii="Arial" w:eastAsia="Arial" w:hAnsi="Arial" w:cs="Arial"/>
        </w:rPr>
        <w:t>wywiąż</w:t>
      </w:r>
      <w:r w:rsidR="00CB69E2">
        <w:rPr>
          <w:rFonts w:ascii="Arial" w:eastAsia="Arial" w:hAnsi="Arial" w:cs="Arial"/>
        </w:rPr>
        <w:t>e</w:t>
      </w:r>
      <w:r w:rsidRPr="00C10BF9">
        <w:rPr>
          <w:rFonts w:ascii="Arial" w:eastAsia="Arial" w:hAnsi="Arial" w:cs="Arial"/>
        </w:rPr>
        <w:t xml:space="preserve"> się z tego Wykonawca bądź w okresie pogwarancyjnym gdy gwarancja nie została przedłużona w ramach odrębnej </w:t>
      </w:r>
      <w:r w:rsidR="00CB69E2" w:rsidRPr="00C10BF9">
        <w:rPr>
          <w:rFonts w:ascii="Arial" w:eastAsia="Arial" w:hAnsi="Arial" w:cs="Arial"/>
        </w:rPr>
        <w:t>um</w:t>
      </w:r>
      <w:r w:rsidR="00CB69E2">
        <w:rPr>
          <w:rFonts w:ascii="Arial" w:eastAsia="Arial" w:hAnsi="Arial" w:cs="Arial"/>
        </w:rPr>
        <w:t>owy serwisowej.</w:t>
      </w:r>
    </w:p>
    <w:p w14:paraId="6D1976CA" w14:textId="7CCBE397" w:rsidR="00C26634" w:rsidRPr="002F7F25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2F7F25">
        <w:rPr>
          <w:rFonts w:ascii="Arial" w:eastAsia="Arial" w:hAnsi="Arial" w:cs="Arial"/>
        </w:rPr>
        <w:t xml:space="preserve">Zamawiający wymaga, aby wszystkie części zamienne dostarczane przez Wykonawcę w ramach Ceny Kontraktu oraz montowane w urządzeniach Bloku w ramach napraw gwarancyjnych były fabrycznie nowe i zostały wyprodukowane przez producentów urządzeń, dla których będą przeznaczone (części oryginalne). </w:t>
      </w:r>
    </w:p>
    <w:p w14:paraId="58F4BCD7" w14:textId="36C6D9FD" w:rsidR="00C26634" w:rsidRPr="00115837" w:rsidRDefault="334829BB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115837">
        <w:rPr>
          <w:rFonts w:ascii="Arial" w:eastAsia="Arial" w:hAnsi="Arial" w:cs="Arial"/>
        </w:rPr>
        <w:t>Z</w:t>
      </w:r>
      <w:r w:rsidR="040DB919" w:rsidRPr="00115837">
        <w:rPr>
          <w:rFonts w:ascii="Arial" w:eastAsia="Arial" w:hAnsi="Arial" w:cs="Arial"/>
        </w:rPr>
        <w:t xml:space="preserve"> wyprzedzeniem co najmniej </w:t>
      </w:r>
      <w:r w:rsidR="001832C4">
        <w:rPr>
          <w:rFonts w:ascii="Arial" w:eastAsia="Arial" w:hAnsi="Arial" w:cs="Arial"/>
        </w:rPr>
        <w:t>6</w:t>
      </w:r>
      <w:r w:rsidR="001832C4" w:rsidRPr="00115837">
        <w:rPr>
          <w:rFonts w:ascii="Arial" w:eastAsia="Arial" w:hAnsi="Arial" w:cs="Arial"/>
        </w:rPr>
        <w:t xml:space="preserve"> </w:t>
      </w:r>
      <w:r w:rsidR="001832C4">
        <w:rPr>
          <w:rFonts w:ascii="Arial" w:eastAsia="Arial" w:hAnsi="Arial" w:cs="Arial"/>
        </w:rPr>
        <w:t>miesięcy</w:t>
      </w:r>
      <w:r w:rsidR="040DB919" w:rsidRPr="00115837">
        <w:rPr>
          <w:rFonts w:ascii="Arial" w:eastAsia="Arial" w:hAnsi="Arial" w:cs="Arial"/>
        </w:rPr>
        <w:t xml:space="preserve"> przed dostawą części zamiennych do Zamawiającego, Wykonawca przekaże Zamawiającemu informację odnośnie sposobu i warunków przechowywania poszczególnych części i materiałów.</w:t>
      </w:r>
    </w:p>
    <w:p w14:paraId="056D42A7" w14:textId="076064C7" w:rsidR="67363701" w:rsidRPr="00AA6E2A" w:rsidRDefault="040DB919" w:rsidP="0053619E">
      <w:pPr>
        <w:pStyle w:val="Nagwek2"/>
        <w:numPr>
          <w:ilvl w:val="1"/>
          <w:numId w:val="133"/>
        </w:numPr>
        <w:rPr>
          <w:rFonts w:eastAsia="Arial"/>
        </w:rPr>
      </w:pPr>
      <w:bookmarkStart w:id="490" w:name="_Toc161136930"/>
      <w:r w:rsidRPr="00CC15A0">
        <w:rPr>
          <w:rFonts w:eastAsia="Arial"/>
        </w:rPr>
        <w:t>Części i materiały eksploatacyjne</w:t>
      </w:r>
      <w:bookmarkEnd w:id="490"/>
    </w:p>
    <w:p w14:paraId="79FB7A41" w14:textId="62033C02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Za części i materiały eksploatacyjne uznaje się te części i materiały, które – zgodnie z dokumentacją techniczno-ruchową („DTR”) i instrukcjami eksploatacji – w ramach bieżącej obsługi urządzeń wymienia lub uzupełnia Zamawiający. Do części i materiałów eksploatacyjnych nie zaliczają się te części, których wymiany – dla utrzymania udzielonych przez Wykonawcę gwarancji - może dokonać tylko Wykonawca lub działający na jego zlecenie serwis fabryczny. </w:t>
      </w:r>
    </w:p>
    <w:p w14:paraId="7E434FF6" w14:textId="052B08FD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Wykonawca przekaże Zamawiającemu listy części i materiałów eksploatacyjnych przed rozpoczęciem prób i testów SAT, podając w nich opis części/materiału. Lista zawierać będzie co najmniej następujące informacje: nazwa części/materiału, numer katalogowy, producent, nazwa układu/urządzenia dla którego część/materiał jest dedykowana, wartość jednostkową każdej części na dzień sporządzania listy. </w:t>
      </w:r>
    </w:p>
    <w:p w14:paraId="4297FD7E" w14:textId="0123EE19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Wykonawca dostarczy i przekaże Zamawiającemu komplet materiałów i części eksploatacyjnych w ilościach niezbędnych do eksploatacji, nie później niż 30 dni przed planowanym terminem przekazania do eksploatacji. </w:t>
      </w:r>
    </w:p>
    <w:p w14:paraId="3FB549BF" w14:textId="7736DE6E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Dla wszystkich dostarczonych części Wykonawca udzieli gwarancji jakości nie krótszych niż Podstawowy Okres Gwarancji, natomiast materiały eksploatacyjne będą miały przydatność do użycia nie krótszą niż Podstawowy Okres Gwarancji. </w:t>
      </w:r>
    </w:p>
    <w:p w14:paraId="1F26F4F7" w14:textId="65BFA064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>Części i materiały eksploatacyjne Wykonawca dostarcza w ramach Umowy.</w:t>
      </w:r>
    </w:p>
    <w:p w14:paraId="6CFE68C7" w14:textId="50E8F472" w:rsidR="67363701" w:rsidRPr="00887B23" w:rsidRDefault="040DB919" w:rsidP="0053619E">
      <w:pPr>
        <w:pStyle w:val="Nagwek2"/>
        <w:numPr>
          <w:ilvl w:val="1"/>
          <w:numId w:val="133"/>
        </w:numPr>
        <w:rPr>
          <w:rFonts w:eastAsia="Arial" w:cs="Arial"/>
          <w:b w:val="0"/>
          <w:color w:val="000000" w:themeColor="text1"/>
          <w:szCs w:val="22"/>
        </w:rPr>
      </w:pPr>
      <w:bookmarkStart w:id="491" w:name="_Toc155609147"/>
      <w:bookmarkStart w:id="492" w:name="_Toc155609287"/>
      <w:bookmarkStart w:id="493" w:name="_Toc155609423"/>
      <w:bookmarkStart w:id="494" w:name="_Toc155609557"/>
      <w:bookmarkStart w:id="495" w:name="_Toc155609691"/>
      <w:bookmarkStart w:id="496" w:name="_Toc155609825"/>
      <w:bookmarkStart w:id="497" w:name="_Toc155609956"/>
      <w:bookmarkStart w:id="498" w:name="_Toc155613201"/>
      <w:bookmarkStart w:id="499" w:name="_Toc161136931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r w:rsidRPr="00D97BD7">
        <w:rPr>
          <w:rFonts w:eastAsia="Arial"/>
        </w:rPr>
        <w:lastRenderedPageBreak/>
        <w:t>Części szybkozużywające się</w:t>
      </w:r>
      <w:bookmarkEnd w:id="499"/>
      <w:r w:rsidRPr="0E39C710">
        <w:rPr>
          <w:rFonts w:eastAsia="Arial" w:cs="Arial"/>
          <w:color w:val="000000" w:themeColor="text1"/>
        </w:rPr>
        <w:t xml:space="preserve"> </w:t>
      </w:r>
    </w:p>
    <w:p w14:paraId="6836FFB0" w14:textId="18E670A0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Za części szybkozużywające się uznaje się wszystkie części zamienne nie będące materiałami ani częściami eksploatacyjnymi, o których mowa w punkcie </w:t>
      </w:r>
      <w:r w:rsidR="459CE000" w:rsidRPr="00A5292D">
        <w:rPr>
          <w:rFonts w:ascii="Arial" w:eastAsia="Arial" w:hAnsi="Arial" w:cs="Arial"/>
        </w:rPr>
        <w:t>8.2</w:t>
      </w:r>
      <w:r w:rsidRPr="00A5292D">
        <w:rPr>
          <w:rFonts w:ascii="Arial" w:eastAsia="Arial" w:hAnsi="Arial" w:cs="Arial"/>
        </w:rPr>
        <w:t xml:space="preserve">, które podczas eksploatacji wymagać będą wymiany na nowe w okresach częstszych niż, zgodnie z przekazaną Zamawiającemu instrukcjami eksploatacji urządzeń i DTR. </w:t>
      </w:r>
    </w:p>
    <w:p w14:paraId="7AF039F5" w14:textId="411DD095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 ramach Ceny Kontraktu Wykonawca dostarczy części szybkozużywające się w ilości niezbędnej do eksploatacji w Podstawowym Okresie Gwarancji. </w:t>
      </w:r>
    </w:p>
    <w:p w14:paraId="5E9EBF96" w14:textId="62CEDA88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Wykonawca przekaże Zamawiającemu listę części szybkozużywających się przed rozpoczęciem Prób i Testów SAT podając w nich opis części. Lista zawierać będzie co najmniej następujące informacje: nazwa części, numer katalogowy, producent, nazwa układu/urządzenia dla którego część jest dedykowana, przewidywany minimalny czasu zużycia poszczególnych części oraz wartość jednostkową każdej części na dzień sporządzania listy. </w:t>
      </w:r>
    </w:p>
    <w:p w14:paraId="02B3E8E4" w14:textId="32E8FEFE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Wykonawca dostarczy i przekaże Zamawiającemu komplet części szybkozużywających się w ilościach niezbędnych do eksploatacji w Podstawowym Okresie Gwarancji nie później niż 30 dni przed planowanym terminem przekazania do eksploatacji. </w:t>
      </w:r>
    </w:p>
    <w:p w14:paraId="316AEEC7" w14:textId="619D12CB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 Podstawowym Okresie Gwarancji wymianę części szybkozużywających się realizuje Zamawiający w ramach czynności eksploatacyjnych za wyjątkiem wymiany tych części, których wymiana zastrzeżona jest do wykonania przez Wykonawcę lub zatrudniony przez niego serwis fabryczny lub przez Wykonawcę w ramach Umowy Serwisowej. </w:t>
      </w:r>
    </w:p>
    <w:p w14:paraId="155A53A6" w14:textId="36F36962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 Podstawowym Okresie Gwarancji Zamawiający na bieżąco, w okresach półrocznych, będzie przedstawiał Wykonawcy raporty dotyczące zużycia części szybkozużywających się. </w:t>
      </w:r>
    </w:p>
    <w:p w14:paraId="13C58954" w14:textId="36047C39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Na miesiąc przed końcem Podstawowego Okresu Gwarancji, na podstawie raportów Zamawiającego, lista części szybkozużywających zostanie przez Wykonawcę zaktualizowana o rzeczywiste czasy zużycia poszczególnych części szybkozużywających. </w:t>
      </w:r>
    </w:p>
    <w:p w14:paraId="1617741D" w14:textId="7F80E775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 xml:space="preserve">Wykonawca będzie mógł na bieżąco do usuwania wad i awarii korzystać z części szybkozużywających się z magazynu Zamawiającego pod warunkiem niezwłocznego uzupełnienia stanu magazynowego tych części. </w:t>
      </w:r>
    </w:p>
    <w:p w14:paraId="1B19523E" w14:textId="729F8CDE" w:rsidR="00C26634" w:rsidRPr="00A5292D" w:rsidRDefault="040DB919" w:rsidP="0053619E">
      <w:pPr>
        <w:pStyle w:val="Akapitzlist"/>
        <w:numPr>
          <w:ilvl w:val="2"/>
          <w:numId w:val="133"/>
        </w:numPr>
        <w:spacing w:line="276" w:lineRule="auto"/>
        <w:ind w:left="993" w:hanging="851"/>
        <w:contextualSpacing w:val="0"/>
        <w:rPr>
          <w:rFonts w:ascii="Arial" w:eastAsia="Arial" w:hAnsi="Arial" w:cs="Arial"/>
        </w:rPr>
      </w:pPr>
      <w:r w:rsidRPr="00A5292D">
        <w:rPr>
          <w:rFonts w:ascii="Arial" w:eastAsia="Arial" w:hAnsi="Arial" w:cs="Arial"/>
        </w:rPr>
        <w:t>Wykonawca jest odpowiedzialny za utrzymanie stanu ilościowego części szybkozużywających się tak, aby w trakcie całego Podstawowego Okresu Gwarancji układ mógł pracować bez postojów z przyczyn braków tych części. Jeśli dostarczona ilość części szybkozużywających się okaże się niewystarczająca do prowadzenia eksploatacji, zgodnie z DTR w Podstawowym Okresie Gwarancji, Wykonawca będzie zobowiązany na własny koszt dostarczyć dodatkową ilość części szybkozużywających się umożliwiających pracę układu w tym okresie.</w:t>
      </w:r>
    </w:p>
    <w:p w14:paraId="57B038CE" w14:textId="515524A4" w:rsidR="00570CE7" w:rsidRPr="00887B23" w:rsidRDefault="00570CE7" w:rsidP="0053619E">
      <w:pPr>
        <w:pStyle w:val="Nagwek2"/>
        <w:numPr>
          <w:ilvl w:val="1"/>
          <w:numId w:val="133"/>
        </w:numPr>
        <w:rPr>
          <w:rFonts w:eastAsia="Arial" w:cs="Arial"/>
          <w:color w:val="000000" w:themeColor="text1"/>
        </w:rPr>
      </w:pPr>
      <w:bookmarkStart w:id="500" w:name="_Toc161136932"/>
      <w:r>
        <w:rPr>
          <w:rFonts w:eastAsia="Arial" w:cs="Arial"/>
          <w:color w:val="000000" w:themeColor="text1"/>
          <w:lang w:val="pl-PL"/>
        </w:rPr>
        <w:lastRenderedPageBreak/>
        <w:t>Wymagania dla dostawy części zamiennych</w:t>
      </w:r>
      <w:bookmarkEnd w:id="500"/>
    </w:p>
    <w:p w14:paraId="2E3B708E" w14:textId="45C0DEDE" w:rsidR="67363701" w:rsidRPr="00AA6E2A" w:rsidRDefault="040DB919" w:rsidP="0053619E">
      <w:pPr>
        <w:pStyle w:val="Nagwek3"/>
        <w:numPr>
          <w:ilvl w:val="2"/>
          <w:numId w:val="133"/>
        </w:numPr>
        <w:ind w:left="993" w:hanging="851"/>
        <w:rPr>
          <w:rFonts w:eastAsia="Arial"/>
        </w:rPr>
      </w:pPr>
      <w:bookmarkStart w:id="501" w:name="_Toc155609150"/>
      <w:bookmarkStart w:id="502" w:name="_Toc155609290"/>
      <w:bookmarkStart w:id="503" w:name="_Toc155609426"/>
      <w:bookmarkStart w:id="504" w:name="_Toc155609560"/>
      <w:bookmarkStart w:id="505" w:name="_Toc155609694"/>
      <w:bookmarkEnd w:id="501"/>
      <w:bookmarkEnd w:id="502"/>
      <w:bookmarkEnd w:id="503"/>
      <w:bookmarkEnd w:id="504"/>
      <w:bookmarkEnd w:id="505"/>
      <w:r w:rsidRPr="00AA6E2A">
        <w:rPr>
          <w:rFonts w:eastAsia="Arial"/>
        </w:rPr>
        <w:t>Części</w:t>
      </w:r>
      <w:r w:rsidRPr="00CC15A0">
        <w:rPr>
          <w:rFonts w:eastAsia="Arial"/>
        </w:rPr>
        <w:t xml:space="preserve"> zamienne na Podstawowy Okres Gwarancji</w:t>
      </w:r>
      <w:r w:rsidRPr="00AA6E2A">
        <w:rPr>
          <w:rFonts w:eastAsia="Arial"/>
        </w:rPr>
        <w:t xml:space="preserve"> </w:t>
      </w:r>
    </w:p>
    <w:p w14:paraId="2EAB4C33" w14:textId="140D566E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 xml:space="preserve">Wykonawca zapewni dostawę części zamiennych niezbędnych do usuwania wad stwierdzonych </w:t>
      </w:r>
      <w:r w:rsidR="00050594">
        <w:rPr>
          <w:rFonts w:ascii="Arial" w:eastAsia="Arial" w:hAnsi="Arial" w:cs="Arial"/>
        </w:rPr>
        <w:t>o</w:t>
      </w:r>
      <w:r w:rsidR="007527A2">
        <w:rPr>
          <w:rFonts w:ascii="Arial" w:eastAsia="Arial" w:hAnsi="Arial" w:cs="Arial"/>
        </w:rPr>
        <w:t xml:space="preserve">raz </w:t>
      </w:r>
      <w:r w:rsidR="00B97EDC">
        <w:rPr>
          <w:rFonts w:ascii="Arial" w:eastAsia="Arial" w:hAnsi="Arial" w:cs="Arial"/>
        </w:rPr>
        <w:t>komponentów</w:t>
      </w:r>
      <w:r w:rsidR="00B97EDC" w:rsidRPr="007527A2">
        <w:rPr>
          <w:rFonts w:ascii="Arial" w:eastAsia="Arial" w:hAnsi="Arial" w:cs="Arial"/>
        </w:rPr>
        <w:t xml:space="preserve"> </w:t>
      </w:r>
      <w:r w:rsidR="007527A2" w:rsidRPr="007527A2">
        <w:rPr>
          <w:rFonts w:ascii="Arial" w:eastAsia="Arial" w:hAnsi="Arial" w:cs="Arial"/>
        </w:rPr>
        <w:t xml:space="preserve">rezerwowych </w:t>
      </w:r>
      <w:r w:rsidRPr="006245CF">
        <w:rPr>
          <w:rFonts w:ascii="Arial" w:eastAsia="Arial" w:hAnsi="Arial" w:cs="Arial"/>
        </w:rPr>
        <w:t>w Podstawowym Okres</w:t>
      </w:r>
      <w:r w:rsidR="0027334C">
        <w:rPr>
          <w:rFonts w:ascii="Arial" w:eastAsia="Arial" w:hAnsi="Arial" w:cs="Arial"/>
        </w:rPr>
        <w:t>ie</w:t>
      </w:r>
      <w:r w:rsidRPr="006245CF">
        <w:rPr>
          <w:rFonts w:ascii="Arial" w:eastAsia="Arial" w:hAnsi="Arial" w:cs="Arial"/>
        </w:rPr>
        <w:t xml:space="preserve"> Gwarancji.</w:t>
      </w:r>
    </w:p>
    <w:p w14:paraId="183E11B9" w14:textId="3A57539C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Wykonawca zabezpieczy dostępność części zamiennych w ilości umożliwiającej usuwanie wad w najkrótszym możliwie terminie. W szczególności Zamawiający wymaga, aby w każdej chwili dostępne były:</w:t>
      </w:r>
    </w:p>
    <w:p w14:paraId="13C45A2E" w14:textId="43D24365" w:rsidR="00C26634" w:rsidRPr="006245CF" w:rsidRDefault="040DB919" w:rsidP="0053619E">
      <w:pPr>
        <w:pStyle w:val="Lista2"/>
        <w:numPr>
          <w:ilvl w:val="0"/>
          <w:numId w:val="134"/>
        </w:numPr>
        <w:spacing w:before="60" w:after="60" w:line="276" w:lineRule="auto"/>
        <w:ind w:left="1701" w:hanging="425"/>
        <w:contextualSpacing w:val="0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 xml:space="preserve">komplet </w:t>
      </w:r>
      <w:r w:rsidR="00C34723">
        <w:rPr>
          <w:rFonts w:ascii="Arial" w:hAnsi="Arial" w:cs="Arial"/>
        </w:rPr>
        <w:t>elementów</w:t>
      </w:r>
      <w:r w:rsidRPr="006245CF">
        <w:rPr>
          <w:rFonts w:ascii="Arial" w:hAnsi="Arial" w:cs="Arial"/>
        </w:rPr>
        <w:t xml:space="preserve"> dla </w:t>
      </w:r>
      <w:r w:rsidR="00577716">
        <w:rPr>
          <w:rFonts w:ascii="Arial" w:hAnsi="Arial" w:cs="Arial"/>
        </w:rPr>
        <w:t>dostarczanych systemów</w:t>
      </w:r>
      <w:r w:rsidRPr="006245CF">
        <w:rPr>
          <w:rFonts w:ascii="Arial" w:hAnsi="Arial" w:cs="Arial"/>
        </w:rPr>
        <w:t xml:space="preserve"> w formie części zamiennych (</w:t>
      </w:r>
      <w:r w:rsidR="00DF473E">
        <w:rPr>
          <w:rFonts w:ascii="Arial" w:hAnsi="Arial" w:cs="Arial"/>
        </w:rPr>
        <w:t xml:space="preserve">nie mniej </w:t>
      </w:r>
      <w:r w:rsidR="009F4004">
        <w:rPr>
          <w:rFonts w:ascii="Arial" w:hAnsi="Arial" w:cs="Arial"/>
        </w:rPr>
        <w:t>niż 10% elementów</w:t>
      </w:r>
      <w:r w:rsidR="00524CBB">
        <w:rPr>
          <w:rFonts w:ascii="Arial" w:hAnsi="Arial" w:cs="Arial"/>
        </w:rPr>
        <w:t xml:space="preserve"> </w:t>
      </w:r>
      <w:r w:rsidR="009226AA">
        <w:rPr>
          <w:rFonts w:ascii="Arial" w:hAnsi="Arial" w:cs="Arial"/>
        </w:rPr>
        <w:t>elektronicznych</w:t>
      </w:r>
      <w:r w:rsidRPr="006245CF">
        <w:rPr>
          <w:rFonts w:ascii="Arial" w:hAnsi="Arial" w:cs="Arial"/>
        </w:rPr>
        <w:t>).</w:t>
      </w:r>
    </w:p>
    <w:p w14:paraId="65DB813A" w14:textId="6A9B7AAC" w:rsidR="00C26634" w:rsidRPr="006245CF" w:rsidRDefault="00D01485" w:rsidP="0053619E">
      <w:pPr>
        <w:pStyle w:val="Lista2"/>
        <w:numPr>
          <w:ilvl w:val="0"/>
          <w:numId w:val="134"/>
        </w:numPr>
        <w:spacing w:before="60" w:after="60" w:line="276" w:lineRule="auto"/>
        <w:ind w:left="170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mniej </w:t>
      </w:r>
      <w:r w:rsidR="00C43DCF">
        <w:rPr>
          <w:rFonts w:ascii="Arial" w:hAnsi="Arial" w:cs="Arial"/>
        </w:rPr>
        <w:t>niż 10%</w:t>
      </w:r>
      <w:r w:rsidR="00137D64">
        <w:rPr>
          <w:rFonts w:ascii="Arial" w:hAnsi="Arial" w:cs="Arial"/>
        </w:rPr>
        <w:t xml:space="preserve"> detektorów</w:t>
      </w:r>
      <w:r w:rsidR="040DB919" w:rsidRPr="006245CF">
        <w:rPr>
          <w:rFonts w:ascii="Arial" w:hAnsi="Arial" w:cs="Arial"/>
        </w:rPr>
        <w:t xml:space="preserve"> lub przetworników wchodzących w skład </w:t>
      </w:r>
      <w:r w:rsidR="004A53AB">
        <w:rPr>
          <w:rFonts w:ascii="Arial" w:hAnsi="Arial" w:cs="Arial"/>
        </w:rPr>
        <w:t>dostarczanych systemów.</w:t>
      </w:r>
    </w:p>
    <w:p w14:paraId="728F2E9D" w14:textId="0242DEE1" w:rsidR="004A53AB" w:rsidRPr="006245CF" w:rsidRDefault="00D24D7E" w:rsidP="0053619E">
      <w:pPr>
        <w:pStyle w:val="Lista2"/>
        <w:numPr>
          <w:ilvl w:val="0"/>
          <w:numId w:val="134"/>
        </w:numPr>
        <w:spacing w:before="60" w:after="60" w:line="276" w:lineRule="auto"/>
        <w:ind w:left="1701" w:hanging="425"/>
        <w:contextualSpacing w:val="0"/>
        <w:jc w:val="both"/>
        <w:rPr>
          <w:rFonts w:ascii="Arial" w:hAnsi="Arial" w:cs="Arial"/>
        </w:rPr>
      </w:pPr>
      <w:r w:rsidRPr="00D24D7E">
        <w:rPr>
          <w:rFonts w:ascii="Arial" w:hAnsi="Arial" w:cs="Arial"/>
        </w:rPr>
        <w:t>dostarczone części zamienne powinny umożliwić przywrócenie danego toru pomiarowego/systemu do pełnej funkcjonalności w czasie nie dłuższym niż 60 min</w:t>
      </w:r>
      <w:r w:rsidR="008700B1">
        <w:rPr>
          <w:rFonts w:ascii="Arial" w:hAnsi="Arial" w:cs="Arial"/>
        </w:rPr>
        <w:t>.</w:t>
      </w:r>
    </w:p>
    <w:p w14:paraId="778555C9" w14:textId="371F0D9F" w:rsidR="00C26634" w:rsidRPr="006245CF" w:rsidRDefault="040DB919" w:rsidP="0053619E">
      <w:pPr>
        <w:pStyle w:val="Akapitzlist"/>
        <w:numPr>
          <w:ilvl w:val="3"/>
          <w:numId w:val="133"/>
        </w:numPr>
        <w:spacing w:after="120"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Za ilość, rodzaj i przydatność części i materiałów eksploatacyjnych oraz części szybkozużywających się na Podstawowy Okres Gwarancji odpowiada wyłącznie Wykonawca. Wykonawca zapewnia, że ich ilość, rodzaj i przydatność będzie wystarczająca dla zapewnienia ciągłości pracy układu, w tym okresie pod warunkiem, że Zamawiający będzie prowadził eksploatację zgodnie z DTR i Instrukcjami eksploatacji.</w:t>
      </w:r>
    </w:p>
    <w:p w14:paraId="07E25EEE" w14:textId="2079FC76" w:rsidR="00C26634" w:rsidRPr="006245CF" w:rsidRDefault="040DB919" w:rsidP="0053619E">
      <w:pPr>
        <w:pStyle w:val="Akapitzlist"/>
        <w:numPr>
          <w:ilvl w:val="3"/>
          <w:numId w:val="133"/>
        </w:numPr>
        <w:spacing w:after="120"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Gdyby (pomimo przestrzegania przez Zamawiającego warunków eksploatacji), dostarczone przez Wykonawcę części i materiały eksploatacyjne, części szybkozużywające się oraz części rezerwowe dla prowadzenia eksploatacji, wykonywania napraw i remontów okazały się niewystarczające w zakresie ilości, rodzaju i przydatności dla zapewnienia ciągłości jego pracy w Podstawowym Okresie Gwarancji, to Wykonawca w Podstawowym Okresie Gwarancji w ramach ceny Umowy (na własny koszt) dostarczy dodatkowo w terminie możliwie najszybszym wszystkie brakujące części i materiały eksploatacyjne oraz części szybkozużywające się.</w:t>
      </w:r>
    </w:p>
    <w:p w14:paraId="32CAD028" w14:textId="1302ECF9" w:rsidR="00C26634" w:rsidRPr="00D45784" w:rsidRDefault="040DB919" w:rsidP="0053619E">
      <w:pPr>
        <w:pStyle w:val="Akapitzlist"/>
        <w:numPr>
          <w:ilvl w:val="3"/>
          <w:numId w:val="133"/>
        </w:numPr>
        <w:spacing w:after="120"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Dla uniknięcia jakichkolwiek wątpliwości Strony potwierdzają, że wykazy części</w:t>
      </w:r>
      <w:r w:rsidR="00D45784">
        <w:rPr>
          <w:rFonts w:ascii="Arial" w:eastAsia="Arial" w:hAnsi="Arial" w:cs="Arial"/>
        </w:rPr>
        <w:t xml:space="preserve"> </w:t>
      </w:r>
      <w:r w:rsidRPr="003754E4">
        <w:rPr>
          <w:rFonts w:ascii="Arial" w:eastAsia="Arial" w:hAnsi="Arial" w:cs="Arial"/>
        </w:rPr>
        <w:t>i materiałów eksploatacyjnych, części szybkozużywających się oraz części rezerwowych w zakresie ich zawartości (specyfikacji) będą przekazane przez Wykonawcę nie później niż do rozpoczęcia prób</w:t>
      </w:r>
      <w:r w:rsidR="00D45784">
        <w:rPr>
          <w:rFonts w:ascii="Arial" w:eastAsia="Arial" w:hAnsi="Arial" w:cs="Arial"/>
        </w:rPr>
        <w:t xml:space="preserve"> </w:t>
      </w:r>
      <w:r w:rsidRPr="00D45784">
        <w:rPr>
          <w:rFonts w:ascii="Arial" w:eastAsia="Arial" w:hAnsi="Arial" w:cs="Arial"/>
        </w:rPr>
        <w:t>i testów SAT.</w:t>
      </w:r>
      <w:r w:rsidR="16CCAD24" w:rsidRPr="00D45784">
        <w:rPr>
          <w:rFonts w:ascii="Arial" w:eastAsia="Arial" w:hAnsi="Arial" w:cs="Arial"/>
        </w:rPr>
        <w:t xml:space="preserve"> </w:t>
      </w:r>
      <w:r w:rsidRPr="00D45784">
        <w:rPr>
          <w:rFonts w:ascii="Arial" w:eastAsia="Arial" w:hAnsi="Arial" w:cs="Arial"/>
        </w:rPr>
        <w:t xml:space="preserve">Weryfikacja wykazów, o której mowa w poprzednim akapicie w Podstawowym Okresie Gwarancji w żadnym przypadku nie spowoduje zmiany ceny Umowy. </w:t>
      </w:r>
    </w:p>
    <w:p w14:paraId="39A02AC4" w14:textId="0BAA50E0" w:rsidR="00C26634" w:rsidRPr="006245CF" w:rsidRDefault="040DB919" w:rsidP="0053619E">
      <w:pPr>
        <w:pStyle w:val="Akapitzlist"/>
        <w:numPr>
          <w:ilvl w:val="3"/>
          <w:numId w:val="133"/>
        </w:numPr>
        <w:spacing w:after="120"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 xml:space="preserve">Wszystkie części i materiały eksploatacyjne, części szybkozużywające się oraz specjalistyczne urządzenia i narzędzia remontowe dostarczane przez Wykonawcę w ramach ceny Umowy będą fabrycznie nowe. </w:t>
      </w:r>
    </w:p>
    <w:p w14:paraId="6417CFD4" w14:textId="3CE67798" w:rsidR="00C26634" w:rsidRPr="006245CF" w:rsidRDefault="040DB919" w:rsidP="0053619E">
      <w:pPr>
        <w:pStyle w:val="Akapitzlist"/>
        <w:numPr>
          <w:ilvl w:val="3"/>
          <w:numId w:val="133"/>
        </w:numPr>
        <w:spacing w:after="120"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lastRenderedPageBreak/>
        <w:t xml:space="preserve">Dostarczone części i materiały eksploatacyjne, części szybkozużywające się oraz specjalistyczne urządzenia będą wykorzystywane przez Zamawiającego do prowadzenia eksploatacji układu w Podstawowym Okresie Gwarancji lub – za zgodą Zamawiającego – przez Wykonawcę do usuwania wad w tym okresie. </w:t>
      </w:r>
    </w:p>
    <w:p w14:paraId="35E58A06" w14:textId="7C4223E7" w:rsidR="00C26634" w:rsidRPr="006245CF" w:rsidRDefault="040DB919" w:rsidP="00A42AC1">
      <w:pPr>
        <w:pStyle w:val="Akapitzlist"/>
        <w:spacing w:after="120" w:line="276" w:lineRule="auto"/>
        <w:ind w:left="1276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W przypadku wykorzystania (zużycia) przez Wykonawcę w celu usunięcia wady części i materiałów eksploatacyjnych lub części szybkozużywającej/-cych się w Podstawowym Okresie Gwarancji, Wykonawca jest zobowiązany do jej/ich zwrotu (uzupełnienia) Zamawiającemu w możliwie najszybszym technicznie uzasadnionym terminie, ale nieutrudniającym prawidłowej eksploatacji układu. W przypadku wykorzystania (użycia) przez Wykonawcę specjalistycznego urządzenia bądź narzędzia remontowego, Wykonawca jest zobowiązany do jego zwrotu niezwłocznie po jego wykorzystaniu (użyciu) w stanie nieuszkodzonym.</w:t>
      </w:r>
    </w:p>
    <w:p w14:paraId="02F2E589" w14:textId="54618E3C" w:rsidR="00C26634" w:rsidRPr="006245CF" w:rsidRDefault="040DB919" w:rsidP="0053619E">
      <w:pPr>
        <w:pStyle w:val="Akapitzlist"/>
        <w:numPr>
          <w:ilvl w:val="3"/>
          <w:numId w:val="133"/>
        </w:numPr>
        <w:spacing w:after="120"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Procedura pobierania, uzupełninia i zwrotu części zamiennych zostanie uzgodniona przez Strony przed przekazaniem układu do eksploatacji.</w:t>
      </w:r>
    </w:p>
    <w:p w14:paraId="3431C4F0" w14:textId="3D9A6D90" w:rsidR="67363701" w:rsidRPr="00887B23" w:rsidRDefault="040DB919" w:rsidP="0053619E">
      <w:pPr>
        <w:pStyle w:val="Nagwek3"/>
        <w:numPr>
          <w:ilvl w:val="2"/>
          <w:numId w:val="133"/>
        </w:numPr>
        <w:spacing w:before="120" w:line="276" w:lineRule="auto"/>
        <w:ind w:left="993" w:hanging="851"/>
      </w:pPr>
      <w:r w:rsidRPr="00AA6E2A">
        <w:t>Części i materiały eksploatacyjne i części szybkozużywające się na okres pogwarancyjny</w:t>
      </w:r>
    </w:p>
    <w:p w14:paraId="07337B5D" w14:textId="30E0CBDB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Wykonawca deklaruje gotowość do sprzedaży części</w:t>
      </w:r>
      <w:r w:rsidR="00BD2047">
        <w:rPr>
          <w:rFonts w:ascii="Arial" w:eastAsia="Arial" w:hAnsi="Arial" w:cs="Arial"/>
        </w:rPr>
        <w:t xml:space="preserve"> zamiennych</w:t>
      </w:r>
      <w:r w:rsidRPr="006245CF">
        <w:rPr>
          <w:rFonts w:ascii="Arial" w:eastAsia="Arial" w:hAnsi="Arial" w:cs="Arial"/>
        </w:rPr>
        <w:t xml:space="preserve"> i materiałów eksploatacyjnych oraz części szybkozużywających się przez okres co najmniej </w:t>
      </w:r>
      <w:r w:rsidRPr="00D77BE1">
        <w:rPr>
          <w:rFonts w:ascii="Arial" w:eastAsia="Arial" w:hAnsi="Arial" w:cs="Arial"/>
        </w:rPr>
        <w:t>1</w:t>
      </w:r>
      <w:r w:rsidR="00BD2047" w:rsidRPr="00D77BE1">
        <w:rPr>
          <w:rFonts w:ascii="Arial" w:eastAsia="Arial" w:hAnsi="Arial" w:cs="Arial"/>
        </w:rPr>
        <w:t>5</w:t>
      </w:r>
      <w:r w:rsidRPr="00D77BE1">
        <w:rPr>
          <w:rFonts w:ascii="Arial" w:eastAsia="Arial" w:hAnsi="Arial" w:cs="Arial"/>
        </w:rPr>
        <w:t xml:space="preserve"> </w:t>
      </w:r>
      <w:r w:rsidRPr="006245CF">
        <w:rPr>
          <w:rFonts w:ascii="Arial" w:eastAsia="Arial" w:hAnsi="Arial" w:cs="Arial"/>
        </w:rPr>
        <w:t>lat od daty przejęcia układu przez Zamawiającego.</w:t>
      </w:r>
    </w:p>
    <w:p w14:paraId="00BB2A02" w14:textId="2DA0A2B0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Wykonawca przed zakończeniem Podstawowego Okresu Gwarancji przedstawi zaktualizowane listy części i materiałów eksploatacyjnych oraz części szybkozużywających się.</w:t>
      </w:r>
    </w:p>
    <w:p w14:paraId="75B7C00F" w14:textId="597A4132" w:rsidR="00C26634" w:rsidRPr="006245CF" w:rsidRDefault="040DB919" w:rsidP="00A42AC1">
      <w:pPr>
        <w:pStyle w:val="Lista-kontynuacja"/>
        <w:spacing w:after="60" w:line="276" w:lineRule="auto"/>
        <w:ind w:left="1276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Lista części i materiałów eksploatacyjnych oraz części szybkozużywających się będzie zawierała katalogi i dokumentację części i co najmniej następujące informacje:</w:t>
      </w:r>
    </w:p>
    <w:p w14:paraId="57779ED3" w14:textId="112CA6E7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Nr katalogowy / pozycja.</w:t>
      </w:r>
    </w:p>
    <w:p w14:paraId="185ED2DE" w14:textId="4F086AB0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Nazwę producenta: adres, telefon, adres e-mail.</w:t>
      </w:r>
    </w:p>
    <w:p w14:paraId="3F7CB7B8" w14:textId="2763F472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Nazwy i adresy punktów serwisowych.</w:t>
      </w:r>
    </w:p>
    <w:p w14:paraId="7FE0A831" w14:textId="28F84E57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Oznaczenie urządzenia, do którego są przeznaczone.</w:t>
      </w:r>
    </w:p>
    <w:p w14:paraId="6C21EF3B" w14:textId="79949E27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Rysunki montażowe.</w:t>
      </w:r>
    </w:p>
    <w:p w14:paraId="15165B24" w14:textId="4BAA67A8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Ilość/cenę jednostkową.</w:t>
      </w:r>
    </w:p>
    <w:p w14:paraId="14C0032F" w14:textId="2E5916EF" w:rsidR="00C26634" w:rsidRPr="006245CF" w:rsidRDefault="040DB919" w:rsidP="0053619E">
      <w:pPr>
        <w:pStyle w:val="Lista2"/>
        <w:numPr>
          <w:ilvl w:val="0"/>
          <w:numId w:val="134"/>
        </w:numPr>
        <w:ind w:left="1701" w:hanging="425"/>
        <w:rPr>
          <w:rFonts w:ascii="Arial" w:hAnsi="Arial" w:cs="Arial"/>
        </w:rPr>
      </w:pPr>
      <w:r w:rsidRPr="006245CF">
        <w:rPr>
          <w:rFonts w:ascii="Arial" w:hAnsi="Arial" w:cs="Arial"/>
        </w:rPr>
        <w:t>Gabaryty magazynowe, ciężar, wymagany sposób transportu i inne informacje niezbędne z punktu widzenia gospodarki magazynowej.</w:t>
      </w:r>
    </w:p>
    <w:p w14:paraId="698DF56F" w14:textId="3E02FB43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Jeśli Zamawiający chciałby powierzyć Wykonawcy dostarczanie części i materiałów eksploatacyjnych oraz części szybkozużywających się w okresie pogwarancyjnym, to dostawy te będą realizowane odpłatnie na podstawie odrębnych umów.</w:t>
      </w:r>
    </w:p>
    <w:p w14:paraId="6BFC78AA" w14:textId="26A1478D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 xml:space="preserve">W przypadku podjęcia decyzji o zaprzestaniu produkcji części zamiennych Wykonawca zobowiązany jest do odpowiednio wcześniejszego powiadomienia o tym fakcie Zamawiającego tak, aby umożliwić Zamawiającemu z wyprzedzeniem zaopatrzenie się w niezbędne części, lub wskazania Zamawiającemu innego producenta tej części. Jeżeli inny producent nie jest określony, wówczas Wykonawca jest zobowiązany do przekazania dokumentacji wykonawczej części </w:t>
      </w:r>
      <w:r w:rsidRPr="006245CF">
        <w:rPr>
          <w:rFonts w:ascii="Arial" w:eastAsia="Arial" w:hAnsi="Arial" w:cs="Arial"/>
        </w:rPr>
        <w:lastRenderedPageBreak/>
        <w:t>zamiennych Zamawiającemu, którą Zamawiający będzie mógł wykorzystać do celów remontowych.</w:t>
      </w:r>
    </w:p>
    <w:p w14:paraId="56960AB4" w14:textId="4D577EAD" w:rsidR="67363701" w:rsidRPr="00887B23" w:rsidRDefault="040DB919" w:rsidP="0053619E">
      <w:pPr>
        <w:pStyle w:val="Nagwek2"/>
        <w:numPr>
          <w:ilvl w:val="1"/>
          <w:numId w:val="133"/>
        </w:numPr>
      </w:pPr>
      <w:r w:rsidRPr="3F5EBA8A">
        <w:rPr>
          <w:b w:val="0"/>
        </w:rPr>
        <w:t xml:space="preserve"> </w:t>
      </w:r>
      <w:bookmarkStart w:id="506" w:name="_Toc161136933"/>
      <w:r w:rsidRPr="00570CE7">
        <w:t>Specjalistyczne urządzenia i narzędzia remontowe</w:t>
      </w:r>
      <w:bookmarkEnd w:id="506"/>
    </w:p>
    <w:p w14:paraId="17A6D414" w14:textId="1A035F2D" w:rsidR="67363701" w:rsidRPr="00887B23" w:rsidRDefault="040DB919" w:rsidP="0053619E">
      <w:pPr>
        <w:pStyle w:val="Nagwek3"/>
        <w:numPr>
          <w:ilvl w:val="2"/>
          <w:numId w:val="133"/>
        </w:numPr>
        <w:ind w:left="993" w:hanging="851"/>
      </w:pPr>
      <w:r>
        <w:t>Wymagania dla dostawy specjalistycznych urządzeń i narzędzi remontowych</w:t>
      </w:r>
    </w:p>
    <w:p w14:paraId="317FC924" w14:textId="054D84CB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Za specjalistyczne narzędzia remontowe uznaje się te narzędzia, które są dedykowane do remontu urządzeń dostarczanych w ramach Umowy i nie zaliczają się do standardowych narzędzi używanych przy remontach podobnych urządzeń.</w:t>
      </w:r>
    </w:p>
    <w:p w14:paraId="03A7995A" w14:textId="1658B758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Za ilość, rodzaj oraz przydatność specjalistycznych urządzeń i narzędzi remontowych odpowiada Wykonawca. Braki w zakresie specjalistycznych urządzeń i narzędzi remontowych nie mogą spowodować wydłużenia przerw w pracy Bloku w Podstawowym Okresie Gwarancji.</w:t>
      </w:r>
    </w:p>
    <w:p w14:paraId="32A23F23" w14:textId="240F45EF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Specjalistyczne urządzenia i narzędzia remontowe są własnością Zamawiającego, ale za jego zgodą mogą być wykorzystywane przez Wykonawcę do napraw Bloku w Podstawowym Okresie Gwarancji.</w:t>
      </w:r>
    </w:p>
    <w:p w14:paraId="492C93C0" w14:textId="06C2882D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Na końcu Podstawowego Okresu Gwarancji wszystkie wykorzystywane przez Wykonawcę, specjalistyczne urządzenia i narzędzia remontowe muszą zostać zwrócone Zamawiającemu, w stanie nieuszkodzonym, lub w przypadku ich uszkodzenia przez Wykonawcę zostaną wymienione na nowe.</w:t>
      </w:r>
    </w:p>
    <w:p w14:paraId="78B43AAB" w14:textId="08D7F0AD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W ramach ceny Umowy Wykonawca dostarczy i przekaże Zamawiającemu komplet specjalistycznych urządzeń i narzędzi remontowych Bloku nie później niż 30 dni przed planowanym terminem przekazania układu do eksploatacji.</w:t>
      </w:r>
    </w:p>
    <w:p w14:paraId="30F3B83A" w14:textId="4B21F70C" w:rsidR="00C26634" w:rsidRPr="006245CF" w:rsidRDefault="040DB919" w:rsidP="0053619E">
      <w:pPr>
        <w:pStyle w:val="Akapitzlist"/>
        <w:numPr>
          <w:ilvl w:val="3"/>
          <w:numId w:val="133"/>
        </w:numPr>
        <w:spacing w:line="276" w:lineRule="auto"/>
        <w:ind w:left="1276" w:hanging="992"/>
        <w:contextualSpacing w:val="0"/>
        <w:rPr>
          <w:rFonts w:ascii="Arial" w:eastAsia="Arial" w:hAnsi="Arial" w:cs="Arial"/>
        </w:rPr>
      </w:pPr>
      <w:r w:rsidRPr="006245CF">
        <w:rPr>
          <w:rFonts w:ascii="Arial" w:eastAsia="Arial" w:hAnsi="Arial" w:cs="Arial"/>
        </w:rPr>
        <w:t>Wykonawca przekaże Zamawiającemu listę specjalistycznych narzędzi remontowych przed rozpoczęciem prób i testów SAT, podając w nich opis narzędzi zawierający nazwę narzędzia, numer katalogowy, producenta, nazwy układu/urządzenia do naprawy którego narzędzie jest dedykowane oraz cena narzędzia na dzień sporządzania listy.</w:t>
      </w:r>
    </w:p>
    <w:p w14:paraId="7BEB0583" w14:textId="76A01BCB" w:rsidR="67363701" w:rsidRPr="00CC15A0" w:rsidRDefault="67363701" w:rsidP="004C4512">
      <w:pPr>
        <w:rPr>
          <w:rFonts w:eastAsia="Arial"/>
        </w:rPr>
      </w:pPr>
    </w:p>
    <w:p w14:paraId="74B4C1EE" w14:textId="32887D5B" w:rsidR="00C52287" w:rsidRPr="00CC15A0" w:rsidRDefault="615BA0F5" w:rsidP="0053619E">
      <w:pPr>
        <w:pStyle w:val="Nagwek1"/>
        <w:numPr>
          <w:ilvl w:val="0"/>
          <w:numId w:val="133"/>
        </w:numPr>
        <w:rPr>
          <w:rStyle w:val="Nagwek1Znak"/>
          <w:rFonts w:ascii="Arial" w:eastAsia="Arial" w:hAnsi="Arial"/>
        </w:rPr>
      </w:pPr>
      <w:bookmarkStart w:id="507" w:name="_Toc161136934"/>
      <w:r w:rsidRPr="00CC15A0">
        <w:rPr>
          <w:rStyle w:val="Nagwek1Znak"/>
          <w:rFonts w:ascii="Arial" w:eastAsia="Arial" w:hAnsi="Arial"/>
          <w:b/>
        </w:rPr>
        <w:lastRenderedPageBreak/>
        <w:t>Dokumentacja</w:t>
      </w:r>
      <w:bookmarkEnd w:id="507"/>
    </w:p>
    <w:p w14:paraId="395ECCAA" w14:textId="6197C19C" w:rsidR="008A3B94" w:rsidRPr="008A3B94" w:rsidRDefault="008A3B94" w:rsidP="00443CE3">
      <w:pPr>
        <w:pStyle w:val="WcicieII"/>
        <w:spacing w:line="276" w:lineRule="auto"/>
        <w:ind w:left="0"/>
        <w:rPr>
          <w:rFonts w:ascii="Arial" w:hAnsi="Arial" w:cs="Arial"/>
        </w:rPr>
      </w:pPr>
      <w:r w:rsidRPr="008A3B94">
        <w:rPr>
          <w:rFonts w:ascii="Arial" w:hAnsi="Arial" w:cs="Arial"/>
        </w:rPr>
        <w:t xml:space="preserve">Sposób przygotowania przez Wykonawcę dokumentacji reguluje </w:t>
      </w:r>
      <w:r w:rsidR="2B5F94AB" w:rsidRPr="4B7C7C4E">
        <w:rPr>
          <w:rFonts w:ascii="Arial" w:hAnsi="Arial" w:cs="Arial"/>
        </w:rPr>
        <w:t xml:space="preserve">Umowa i </w:t>
      </w:r>
      <w:r w:rsidRPr="008A3B94">
        <w:rPr>
          <w:rFonts w:ascii="Arial" w:hAnsi="Arial" w:cs="Arial"/>
        </w:rPr>
        <w:t>niniejszy punkt</w:t>
      </w:r>
      <w:r w:rsidR="462CDCAA" w:rsidRPr="6E5B6EF4">
        <w:rPr>
          <w:rFonts w:ascii="Arial" w:hAnsi="Arial" w:cs="Arial"/>
        </w:rPr>
        <w:t xml:space="preserve"> PFU</w:t>
      </w:r>
      <w:r w:rsidR="007D4A61">
        <w:rPr>
          <w:rFonts w:ascii="Arial" w:hAnsi="Arial" w:cs="Arial"/>
        </w:rPr>
        <w:t>.</w:t>
      </w:r>
    </w:p>
    <w:p w14:paraId="60AEDD51" w14:textId="74F6FFDF" w:rsidR="008A3B94" w:rsidRPr="008A3B94" w:rsidRDefault="008A3B94" w:rsidP="00443CE3">
      <w:pPr>
        <w:pStyle w:val="WcicieII"/>
        <w:spacing w:line="276" w:lineRule="auto"/>
        <w:ind w:left="0"/>
        <w:rPr>
          <w:rFonts w:ascii="Arial" w:hAnsi="Arial" w:cs="Arial"/>
        </w:rPr>
      </w:pPr>
      <w:r w:rsidRPr="008A3B94">
        <w:rPr>
          <w:rFonts w:ascii="Arial" w:hAnsi="Arial" w:cs="Arial"/>
        </w:rPr>
        <w:t xml:space="preserve">W ramach </w:t>
      </w:r>
      <w:r w:rsidR="203A2573" w:rsidRPr="4B7C7C4E">
        <w:rPr>
          <w:rFonts w:ascii="Arial" w:hAnsi="Arial" w:cs="Arial"/>
        </w:rPr>
        <w:t>U</w:t>
      </w:r>
      <w:r w:rsidRPr="4B7C7C4E">
        <w:rPr>
          <w:rFonts w:ascii="Arial" w:hAnsi="Arial" w:cs="Arial"/>
        </w:rPr>
        <w:t xml:space="preserve">mowy </w:t>
      </w:r>
      <w:r w:rsidR="4512F68B" w:rsidRPr="4B7C7C4E">
        <w:rPr>
          <w:rFonts w:ascii="Arial" w:hAnsi="Arial" w:cs="Arial"/>
        </w:rPr>
        <w:t>W</w:t>
      </w:r>
      <w:r w:rsidRPr="4B7C7C4E">
        <w:rPr>
          <w:rFonts w:ascii="Arial" w:hAnsi="Arial" w:cs="Arial"/>
        </w:rPr>
        <w:t>ykonawca</w:t>
      </w:r>
      <w:r w:rsidRPr="008A3B94">
        <w:rPr>
          <w:rFonts w:ascii="Arial" w:hAnsi="Arial" w:cs="Arial"/>
        </w:rPr>
        <w:t xml:space="preserve"> zobowiązany jest do opracowania i przekazania </w:t>
      </w:r>
      <w:r w:rsidR="5E12CBDC" w:rsidRPr="00CC15A0">
        <w:rPr>
          <w:rFonts w:ascii="Arial" w:hAnsi="Arial" w:cs="Arial"/>
          <w:color w:val="000000" w:themeColor="text1"/>
          <w:szCs w:val="22"/>
        </w:rPr>
        <w:t xml:space="preserve">koncepcji modernizacji </w:t>
      </w:r>
      <w:r w:rsidR="5E12CBDC" w:rsidRPr="718B300A">
        <w:rPr>
          <w:rFonts w:ascii="Arial" w:hAnsi="Arial" w:cs="Arial"/>
          <w:color w:val="000000" w:themeColor="text1"/>
          <w:szCs w:val="22"/>
        </w:rPr>
        <w:t xml:space="preserve">oraz </w:t>
      </w:r>
      <w:r w:rsidR="3259183B" w:rsidRPr="00CC15A0">
        <w:rPr>
          <w:rFonts w:ascii="Arial" w:hAnsi="Arial" w:cs="Arial"/>
          <w:color w:val="000000" w:themeColor="text1"/>
          <w:szCs w:val="22"/>
        </w:rPr>
        <w:t>Wykonawczego Projektu Techniczneg</w:t>
      </w:r>
      <w:r w:rsidR="3259183B" w:rsidRPr="00CC15A0">
        <w:rPr>
          <w:rFonts w:ascii="Arial" w:eastAsia="Calibri" w:hAnsi="Arial" w:cs="Arial"/>
          <w:color w:val="000000" w:themeColor="text1"/>
          <w:szCs w:val="22"/>
        </w:rPr>
        <w:t>o</w:t>
      </w:r>
      <w:r w:rsidR="3259183B" w:rsidRPr="469970CA">
        <w:t xml:space="preserve"> </w:t>
      </w:r>
      <w:r w:rsidRPr="053B41C8">
        <w:rPr>
          <w:rFonts w:ascii="Arial" w:hAnsi="Arial" w:cs="Arial"/>
        </w:rPr>
        <w:t>pozwalające</w:t>
      </w:r>
      <w:r w:rsidR="3554ABB3" w:rsidRPr="053B41C8">
        <w:rPr>
          <w:rFonts w:ascii="Arial" w:hAnsi="Arial" w:cs="Arial"/>
        </w:rPr>
        <w:t>go</w:t>
      </w:r>
      <w:r w:rsidRPr="008A3B94">
        <w:rPr>
          <w:rFonts w:ascii="Arial" w:hAnsi="Arial" w:cs="Arial"/>
        </w:rPr>
        <w:t xml:space="preserve"> na przeprowadzenie prac </w:t>
      </w:r>
      <w:r w:rsidR="1D8B449F" w:rsidRPr="2EF6383C">
        <w:rPr>
          <w:rFonts w:ascii="Arial" w:hAnsi="Arial" w:cs="Arial"/>
        </w:rPr>
        <w:t xml:space="preserve">demontażowych oraz prac </w:t>
      </w:r>
      <w:r w:rsidRPr="2EF6383C">
        <w:rPr>
          <w:rFonts w:ascii="Arial" w:hAnsi="Arial" w:cs="Arial"/>
        </w:rPr>
        <w:t>montażow</w:t>
      </w:r>
      <w:r w:rsidR="67CB296B" w:rsidRPr="2EF6383C">
        <w:rPr>
          <w:rFonts w:ascii="Arial" w:hAnsi="Arial" w:cs="Arial"/>
        </w:rPr>
        <w:t>ych</w:t>
      </w:r>
      <w:r w:rsidRPr="2EF6383C">
        <w:rPr>
          <w:rFonts w:ascii="Arial" w:hAnsi="Arial" w:cs="Arial"/>
        </w:rPr>
        <w:t xml:space="preserve"> </w:t>
      </w:r>
      <w:r w:rsidR="45BCE2A9" w:rsidRPr="2EF6383C">
        <w:rPr>
          <w:rFonts w:ascii="Arial" w:hAnsi="Arial" w:cs="Arial"/>
        </w:rPr>
        <w:t>w zakresie</w:t>
      </w:r>
      <w:r w:rsidRPr="008A3B94">
        <w:rPr>
          <w:rFonts w:ascii="Arial" w:hAnsi="Arial" w:cs="Arial"/>
        </w:rPr>
        <w:t xml:space="preserve"> modernizowanych układów: Układu Automatyki Neutronowej (UAN); Układu Automatyki Zabezpieczeń (UAZ) wraz z systemem sygnalizacji </w:t>
      </w:r>
      <w:r w:rsidR="0092414C">
        <w:rPr>
          <w:rFonts w:ascii="Arial" w:hAnsi="Arial" w:cs="Arial"/>
        </w:rPr>
        <w:t>(SSM)</w:t>
      </w:r>
      <w:r w:rsidRPr="008A3B94">
        <w:rPr>
          <w:rFonts w:ascii="Arial" w:hAnsi="Arial" w:cs="Arial"/>
        </w:rPr>
        <w:t xml:space="preserve"> </w:t>
      </w:r>
      <w:r w:rsidR="0092414C">
        <w:rPr>
          <w:rFonts w:ascii="Arial" w:hAnsi="Arial" w:cs="Arial"/>
        </w:rPr>
        <w:t>oraz</w:t>
      </w:r>
      <w:r w:rsidRPr="008A3B94">
        <w:rPr>
          <w:rFonts w:ascii="Arial" w:hAnsi="Arial" w:cs="Arial"/>
        </w:rPr>
        <w:t xml:space="preserve"> sterowania napędów prętów pochłaniających reaktora MARIA </w:t>
      </w:r>
      <w:r w:rsidR="009E6524">
        <w:rPr>
          <w:rFonts w:ascii="Arial" w:hAnsi="Arial" w:cs="Arial"/>
        </w:rPr>
        <w:t>wraz z napędami</w:t>
      </w:r>
      <w:r w:rsidRPr="008A3B94">
        <w:rPr>
          <w:rFonts w:ascii="Arial" w:hAnsi="Arial" w:cs="Arial"/>
        </w:rPr>
        <w:t xml:space="preserve"> zwanego dalej modernizacją I&amp;C reaktora.</w:t>
      </w:r>
    </w:p>
    <w:p w14:paraId="31C743B5" w14:textId="5F7587AC" w:rsidR="004568ED" w:rsidRDefault="004568ED" w:rsidP="004568ED">
      <w:pPr>
        <w:pStyle w:val="WcicieII"/>
        <w:spacing w:line="276" w:lineRule="auto"/>
        <w:ind w:left="0"/>
        <w:rPr>
          <w:rFonts w:ascii="Arial" w:hAnsi="Arial" w:cs="Arial"/>
        </w:rPr>
      </w:pPr>
      <w:r w:rsidRPr="004568ED">
        <w:rPr>
          <w:rFonts w:ascii="Arial" w:hAnsi="Arial" w:cs="Arial"/>
        </w:rPr>
        <w:t>Przy wykonywaniu dokumentacji należy przeprowadzić szczegółową inwentaryzację istniejących systemów oraz miejsc styków projektowanych systemów z istniejącymi układami.</w:t>
      </w:r>
    </w:p>
    <w:p w14:paraId="3D71C28E" w14:textId="041842CC" w:rsidR="40BA7618" w:rsidRDefault="17F4E019" w:rsidP="00443CE3">
      <w:pPr>
        <w:pStyle w:val="WcicieII"/>
        <w:spacing w:line="276" w:lineRule="auto"/>
        <w:ind w:left="0"/>
        <w:rPr>
          <w:rFonts w:ascii="Arial" w:hAnsi="Arial" w:cs="Arial"/>
        </w:rPr>
      </w:pPr>
      <w:r w:rsidRPr="683E2805">
        <w:rPr>
          <w:rFonts w:ascii="Arial" w:hAnsi="Arial" w:cs="Arial"/>
        </w:rPr>
        <w:t xml:space="preserve">Opracowany i </w:t>
      </w:r>
      <w:r w:rsidRPr="410D5FED">
        <w:rPr>
          <w:rFonts w:ascii="Arial" w:hAnsi="Arial" w:cs="Arial"/>
        </w:rPr>
        <w:t xml:space="preserve">przedłożony przez </w:t>
      </w:r>
      <w:r w:rsidRPr="3B3FA362">
        <w:rPr>
          <w:rFonts w:ascii="Arial" w:hAnsi="Arial" w:cs="Arial"/>
        </w:rPr>
        <w:t xml:space="preserve">Wykonawcę Wykonawczy </w:t>
      </w:r>
      <w:r w:rsidRPr="13C84D74">
        <w:rPr>
          <w:rFonts w:ascii="Arial" w:hAnsi="Arial" w:cs="Arial"/>
        </w:rPr>
        <w:t>Pr</w:t>
      </w:r>
      <w:r w:rsidR="67C4ABB0" w:rsidRPr="13C84D74">
        <w:rPr>
          <w:rFonts w:ascii="Arial" w:hAnsi="Arial" w:cs="Arial"/>
        </w:rPr>
        <w:t xml:space="preserve">ojekt Techniczny będzie </w:t>
      </w:r>
      <w:r w:rsidR="67C4ABB0" w:rsidRPr="67443EEF">
        <w:rPr>
          <w:rFonts w:ascii="Arial" w:hAnsi="Arial" w:cs="Arial"/>
        </w:rPr>
        <w:t>podległa</w:t>
      </w:r>
      <w:r w:rsidR="1AA7E3AE" w:rsidRPr="053B41C8">
        <w:rPr>
          <w:rFonts w:ascii="Arial" w:hAnsi="Arial" w:cs="Arial"/>
        </w:rPr>
        <w:t xml:space="preserve"> akceptacji przez zespół Departamentu Eksploatacji Obiektów Jądrowych </w:t>
      </w:r>
      <w:r w:rsidR="24351EFD" w:rsidRPr="2FD18380">
        <w:rPr>
          <w:rFonts w:ascii="Arial" w:hAnsi="Arial" w:cs="Arial"/>
        </w:rPr>
        <w:t xml:space="preserve">NCBJ </w:t>
      </w:r>
      <w:r w:rsidR="1AA7E3AE" w:rsidRPr="053B41C8">
        <w:rPr>
          <w:rFonts w:ascii="Arial" w:hAnsi="Arial" w:cs="Arial"/>
        </w:rPr>
        <w:t>(DEJ</w:t>
      </w:r>
      <w:r w:rsidR="1AA7E3AE" w:rsidRPr="62D5133B">
        <w:rPr>
          <w:rFonts w:ascii="Arial" w:hAnsi="Arial" w:cs="Arial"/>
        </w:rPr>
        <w:t>)</w:t>
      </w:r>
      <w:r w:rsidR="287EBEBC" w:rsidRPr="32D96439">
        <w:rPr>
          <w:rFonts w:ascii="Arial" w:hAnsi="Arial" w:cs="Arial"/>
        </w:rPr>
        <w:t xml:space="preserve"> oraz ocenie przez </w:t>
      </w:r>
      <w:r w:rsidR="287EBEBC" w:rsidRPr="569E9DA1">
        <w:rPr>
          <w:rFonts w:ascii="Arial" w:hAnsi="Arial" w:cs="Arial"/>
        </w:rPr>
        <w:t>Państwową Agencję Atomistyki</w:t>
      </w:r>
      <w:r w:rsidR="119641F4" w:rsidRPr="3B58FB40">
        <w:rPr>
          <w:rFonts w:ascii="Arial" w:hAnsi="Arial" w:cs="Arial"/>
        </w:rPr>
        <w:t xml:space="preserve"> (PAA) </w:t>
      </w:r>
      <w:r w:rsidR="5548F31F" w:rsidRPr="14231157">
        <w:rPr>
          <w:rFonts w:ascii="Arial" w:hAnsi="Arial" w:cs="Arial"/>
        </w:rPr>
        <w:t>od której</w:t>
      </w:r>
      <w:r w:rsidR="1CC38BDF" w:rsidRPr="14231157">
        <w:rPr>
          <w:rFonts w:ascii="Arial" w:hAnsi="Arial" w:cs="Arial"/>
        </w:rPr>
        <w:t xml:space="preserve"> </w:t>
      </w:r>
      <w:r w:rsidR="1CC38BDF" w:rsidRPr="6C47701B">
        <w:rPr>
          <w:rFonts w:ascii="Arial" w:hAnsi="Arial" w:cs="Arial"/>
        </w:rPr>
        <w:t xml:space="preserve">zależeć </w:t>
      </w:r>
      <w:r w:rsidR="1CC38BDF" w:rsidRPr="136F4E8F">
        <w:rPr>
          <w:rFonts w:ascii="Arial" w:hAnsi="Arial" w:cs="Arial"/>
        </w:rPr>
        <w:t>u</w:t>
      </w:r>
      <w:r w:rsidR="5548F31F" w:rsidRPr="136F4E8F">
        <w:rPr>
          <w:rFonts w:ascii="Arial" w:hAnsi="Arial" w:cs="Arial"/>
        </w:rPr>
        <w:t>zyskanie</w:t>
      </w:r>
      <w:r w:rsidR="4C9E57CF" w:rsidRPr="2FD18380">
        <w:rPr>
          <w:rFonts w:ascii="Arial" w:eastAsia="Calibri" w:hAnsi="Arial" w:cs="Arial"/>
        </w:rPr>
        <w:t xml:space="preserve"> zgody Prezesa Państwowej Agencji Atomistyki</w:t>
      </w:r>
      <w:r w:rsidR="08A185B1" w:rsidRPr="136F4E8F">
        <w:rPr>
          <w:rFonts w:ascii="Arial" w:hAnsi="Arial" w:cs="Arial"/>
        </w:rPr>
        <w:t xml:space="preserve"> na przeprowadzenie modernizacji </w:t>
      </w:r>
      <w:r w:rsidR="08A185B1" w:rsidRPr="5A6FD381">
        <w:rPr>
          <w:rFonts w:ascii="Arial" w:hAnsi="Arial" w:cs="Arial"/>
        </w:rPr>
        <w:t xml:space="preserve">I&amp;C reaktora MARIA </w:t>
      </w:r>
      <w:r w:rsidR="0DC73723" w:rsidRPr="5A6FD381">
        <w:rPr>
          <w:rFonts w:ascii="Arial" w:hAnsi="Arial" w:cs="Arial"/>
        </w:rPr>
        <w:t xml:space="preserve">wg. </w:t>
      </w:r>
      <w:r w:rsidR="0DC73723" w:rsidRPr="680412F9">
        <w:rPr>
          <w:rFonts w:ascii="Arial" w:hAnsi="Arial" w:cs="Arial"/>
        </w:rPr>
        <w:t>Wykonawczego Projektu Technicznego.</w:t>
      </w:r>
    </w:p>
    <w:p w14:paraId="35ED8653" w14:textId="231D58E4" w:rsidR="008D52D7" w:rsidRPr="001D28CC" w:rsidRDefault="008A3B94" w:rsidP="00443CE3">
      <w:pPr>
        <w:pStyle w:val="WcicieII"/>
        <w:spacing w:line="276" w:lineRule="auto"/>
        <w:ind w:left="0"/>
        <w:rPr>
          <w:rFonts w:ascii="Arial" w:eastAsiaTheme="majorEastAsia" w:hAnsi="Arial" w:cs="Arial"/>
          <w:lang w:eastAsia="en-US"/>
        </w:rPr>
      </w:pPr>
      <w:r w:rsidRPr="008A3B94">
        <w:rPr>
          <w:rFonts w:ascii="Arial" w:hAnsi="Arial" w:cs="Arial"/>
        </w:rPr>
        <w:t>Wykonawca, w terminie do czternastu (14) dni od dnia zawarcia Umowy, opracuje i przedstawi Zamawiającemu standard i szczegółowy wykaz dokumentacji, system podziału i numeracji dokumentacji opracowywanej na potrzeby niezbędnej do przeprowadzenia procesu modernizacji I&amp;C reaktora.</w:t>
      </w:r>
      <w:r w:rsidR="70458A71" w:rsidRPr="16C55596">
        <w:rPr>
          <w:rFonts w:ascii="Arial" w:hAnsi="Arial" w:cs="Arial"/>
        </w:rPr>
        <w:t xml:space="preserve"> </w:t>
      </w:r>
      <w:r w:rsidR="00D66C38" w:rsidRPr="001D28CC">
        <w:rPr>
          <w:rFonts w:ascii="Arial" w:eastAsiaTheme="majorEastAsia" w:hAnsi="Arial" w:cs="Arial"/>
          <w:lang w:eastAsia="en-US"/>
        </w:rPr>
        <w:t xml:space="preserve">Wymagania zawarte w niniejszym </w:t>
      </w:r>
      <w:r w:rsidR="007165AE" w:rsidRPr="001D28CC">
        <w:rPr>
          <w:rFonts w:ascii="Arial" w:eastAsiaTheme="majorEastAsia" w:hAnsi="Arial" w:cs="Arial"/>
          <w:lang w:eastAsia="en-US"/>
        </w:rPr>
        <w:t xml:space="preserve">Załączniku </w:t>
      </w:r>
      <w:r w:rsidR="00D66C38" w:rsidRPr="001D28CC">
        <w:rPr>
          <w:rFonts w:ascii="Arial" w:eastAsiaTheme="majorEastAsia" w:hAnsi="Arial" w:cs="Arial"/>
          <w:lang w:eastAsia="en-US"/>
        </w:rPr>
        <w:t>stanowią wymagania minimalne i nie zwalniają Wykonawcy od obowiązku zapewnienia wszelkiej innej dokumentacji niewymienionej w </w:t>
      </w:r>
      <w:r w:rsidR="00D66C38" w:rsidRPr="0AB42B79">
        <w:rPr>
          <w:rFonts w:ascii="Arial" w:eastAsiaTheme="majorEastAsia" w:hAnsi="Arial" w:cs="Arial"/>
          <w:lang w:eastAsia="en-US"/>
        </w:rPr>
        <w:t>Umowie</w:t>
      </w:r>
      <w:r w:rsidR="6459D53B" w:rsidRPr="0AB42B79">
        <w:rPr>
          <w:rFonts w:ascii="Arial" w:eastAsiaTheme="majorEastAsia" w:hAnsi="Arial" w:cs="Arial"/>
          <w:lang w:eastAsia="en-US"/>
        </w:rPr>
        <w:t xml:space="preserve"> </w:t>
      </w:r>
      <w:r w:rsidR="00D66C38" w:rsidRPr="0AB42B79">
        <w:rPr>
          <w:rFonts w:ascii="Arial" w:eastAsiaTheme="majorEastAsia" w:hAnsi="Arial" w:cs="Arial"/>
          <w:lang w:eastAsia="en-US"/>
        </w:rPr>
        <w:t>jeżeli</w:t>
      </w:r>
      <w:r w:rsidR="00D66C38" w:rsidRPr="001D28CC">
        <w:rPr>
          <w:rFonts w:ascii="Arial" w:eastAsiaTheme="majorEastAsia" w:hAnsi="Arial" w:cs="Arial"/>
          <w:lang w:eastAsia="en-US"/>
        </w:rPr>
        <w:t xml:space="preserve"> jej opracowanie będzie niezbędne do poprawnej realizacji Umowy.</w:t>
      </w:r>
    </w:p>
    <w:p w14:paraId="64631CE2" w14:textId="4B98FBA6" w:rsidR="009E6524" w:rsidRPr="001D28CC" w:rsidRDefault="00C52309" w:rsidP="00443CE3">
      <w:pPr>
        <w:pStyle w:val="WcicieII"/>
        <w:spacing w:line="276" w:lineRule="auto"/>
        <w:ind w:left="0"/>
        <w:rPr>
          <w:rFonts w:ascii="Arial" w:eastAsiaTheme="majorEastAsia" w:hAnsi="Arial" w:cs="Arial"/>
          <w:lang w:eastAsia="en-US"/>
        </w:rPr>
      </w:pPr>
      <w:r w:rsidRPr="00C52309">
        <w:rPr>
          <w:rFonts w:ascii="Arial" w:eastAsiaTheme="majorEastAsia" w:hAnsi="Arial" w:cs="Arial"/>
          <w:lang w:eastAsia="en-US"/>
        </w:rPr>
        <w:t>Zamawiający wymaga kompleksowego wsparcia merytorycznego w zakresie przygotowywania wpływu modernizacji na poziom BJiOR.</w:t>
      </w:r>
    </w:p>
    <w:p w14:paraId="7446DD2A" w14:textId="77777777" w:rsidR="008D52D7" w:rsidRPr="00E9284C" w:rsidRDefault="372E8DEA" w:rsidP="0053619E">
      <w:pPr>
        <w:pStyle w:val="Nagwek2"/>
        <w:numPr>
          <w:ilvl w:val="1"/>
          <w:numId w:val="133"/>
        </w:numPr>
        <w:rPr>
          <w:rFonts w:eastAsia="Symbol"/>
        </w:rPr>
      </w:pPr>
      <w:bookmarkStart w:id="508" w:name="_Toc155609154"/>
      <w:bookmarkStart w:id="509" w:name="_Toc155609294"/>
      <w:bookmarkStart w:id="510" w:name="_Toc155609430"/>
      <w:bookmarkStart w:id="511" w:name="_Toc155609564"/>
      <w:bookmarkStart w:id="512" w:name="_Toc155609698"/>
      <w:bookmarkStart w:id="513" w:name="_Toc155609830"/>
      <w:bookmarkStart w:id="514" w:name="_Toc155609961"/>
      <w:bookmarkStart w:id="515" w:name="_Toc155613206"/>
      <w:bookmarkStart w:id="516" w:name="_Toc155609155"/>
      <w:bookmarkStart w:id="517" w:name="_Toc155609295"/>
      <w:bookmarkStart w:id="518" w:name="_Toc155609431"/>
      <w:bookmarkStart w:id="519" w:name="_Toc155609565"/>
      <w:bookmarkStart w:id="520" w:name="_Toc155609699"/>
      <w:bookmarkStart w:id="521" w:name="_Toc155609831"/>
      <w:bookmarkStart w:id="522" w:name="_Toc155609962"/>
      <w:bookmarkStart w:id="523" w:name="_Toc155613207"/>
      <w:bookmarkStart w:id="524" w:name="_Toc161136935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r w:rsidRPr="00E9284C">
        <w:rPr>
          <w:rFonts w:eastAsia="Symbol"/>
        </w:rPr>
        <w:t>Standard dokumentacji</w:t>
      </w:r>
      <w:bookmarkEnd w:id="524"/>
    </w:p>
    <w:p w14:paraId="5D9F8B3E" w14:textId="77777777" w:rsidR="008D52D7" w:rsidRPr="001D28CC" w:rsidRDefault="007165AE" w:rsidP="00443CE3">
      <w:pPr>
        <w:pStyle w:val="Wcicie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 xml:space="preserve">Opracowana przez Wykonawcę </w:t>
      </w:r>
      <w:r w:rsidR="008D52D7" w:rsidRPr="001D28CC">
        <w:rPr>
          <w:rFonts w:ascii="Arial" w:eastAsiaTheme="majorEastAsia" w:hAnsi="Arial" w:cs="Arial"/>
          <w:lang w:eastAsia="en-US"/>
        </w:rPr>
        <w:t>Dokumentacja i dokumenty będą spełniać następujące wymagania:</w:t>
      </w:r>
    </w:p>
    <w:p w14:paraId="4CADB472" w14:textId="3F3AEAE6" w:rsidR="008D52D7" w:rsidRPr="001D28CC" w:rsidRDefault="008D52D7" w:rsidP="00443CE3">
      <w:pPr>
        <w:pStyle w:val="wcicieIInumeracjaII"/>
        <w:numPr>
          <w:ilvl w:val="0"/>
          <w:numId w:val="18"/>
        </w:numPr>
        <w:spacing w:line="276" w:lineRule="auto"/>
        <w:rPr>
          <w:rFonts w:ascii="Arial" w:eastAsiaTheme="majorEastAsia" w:hAnsi="Arial" w:cs="Arial"/>
          <w:lang w:eastAsia="en-US"/>
        </w:rPr>
      </w:pPr>
      <w:r w:rsidRPr="5FFA502B">
        <w:rPr>
          <w:rFonts w:ascii="Arial" w:eastAsiaTheme="majorEastAsia" w:hAnsi="Arial" w:cs="Arial"/>
          <w:lang w:eastAsia="en-US"/>
        </w:rPr>
        <w:t>językiem wszelkich dokumentów i dokumentacji jest język polski,</w:t>
      </w:r>
      <w:r w:rsidR="6906ABCC" w:rsidRPr="5FFA502B">
        <w:rPr>
          <w:rFonts w:ascii="Arial" w:eastAsiaTheme="majorEastAsia" w:hAnsi="Arial" w:cs="Arial"/>
          <w:lang w:eastAsia="en-US"/>
        </w:rPr>
        <w:t xml:space="preserve"> dopuszcza się język angielski z zapewnieniem profesjonalnego tłumaczenia dokumentacji projektowej oraz tłumaczeń maszynowych dokumentacji jakościowej np. certyfikatów jakościowych.</w:t>
      </w:r>
    </w:p>
    <w:p w14:paraId="3EF05AF9" w14:textId="6CB90A76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wszelkie rysunki i schematy będą zgodne z przyjętymi na terenie Rzeczpospolitej Polskiej standardami, normami m.in. w zakresie symboliki, oznaczeń, skali, itd.</w:t>
      </w:r>
      <w:r w:rsidR="007165AE" w:rsidRPr="001D28CC">
        <w:rPr>
          <w:rFonts w:ascii="Arial" w:eastAsiaTheme="majorEastAsia" w:hAnsi="Arial" w:cs="Arial"/>
          <w:lang w:eastAsia="en-US"/>
        </w:rPr>
        <w:t xml:space="preserve"> </w:t>
      </w:r>
    </w:p>
    <w:p w14:paraId="6ED082A5" w14:textId="41AB4629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zawartość dostarczonej dokumentacji stosownie do jej rodzaju będzie obejmować wszystkie niezbędne rysunki, wykresy, opisy, wykazy, niezbędne dla realizacji celów, którym ma ona służyć,</w:t>
      </w:r>
    </w:p>
    <w:p w14:paraId="5030E8C1" w14:textId="42C2FBA2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 xml:space="preserve">obliczenia </w:t>
      </w:r>
      <w:r w:rsidR="00EE5ADA">
        <w:rPr>
          <w:rFonts w:ascii="Arial" w:eastAsiaTheme="majorEastAsia" w:hAnsi="Arial" w:cs="Arial"/>
          <w:lang w:eastAsia="en-US"/>
        </w:rPr>
        <w:t>projektowe</w:t>
      </w:r>
      <w:r w:rsidR="00EE5ADA" w:rsidRPr="001D28CC">
        <w:rPr>
          <w:rFonts w:ascii="Arial" w:eastAsiaTheme="majorEastAsia" w:hAnsi="Arial" w:cs="Arial"/>
          <w:lang w:eastAsia="en-US"/>
        </w:rPr>
        <w:t xml:space="preserve"> </w:t>
      </w:r>
      <w:r w:rsidRPr="001D28CC">
        <w:rPr>
          <w:rFonts w:ascii="Arial" w:eastAsiaTheme="majorEastAsia" w:hAnsi="Arial" w:cs="Arial"/>
          <w:lang w:eastAsia="en-US"/>
        </w:rPr>
        <w:t>będą do wglądu u Wykonawcy, a</w:t>
      </w:r>
      <w:r w:rsidR="3B5D4C1F" w:rsidRPr="5FFA502B">
        <w:rPr>
          <w:rFonts w:ascii="Arial" w:eastAsiaTheme="majorEastAsia" w:hAnsi="Arial" w:cs="Arial"/>
          <w:lang w:eastAsia="en-US"/>
        </w:rPr>
        <w:t xml:space="preserve"> </w:t>
      </w:r>
      <w:r w:rsidRPr="001D28CC">
        <w:rPr>
          <w:rFonts w:ascii="Arial" w:eastAsiaTheme="majorEastAsia" w:hAnsi="Arial" w:cs="Arial"/>
          <w:lang w:eastAsia="en-US"/>
        </w:rPr>
        <w:t>w</w:t>
      </w:r>
      <w:r w:rsidR="1DD4AE0A" w:rsidRPr="5FFA502B">
        <w:rPr>
          <w:rFonts w:ascii="Arial" w:eastAsiaTheme="majorEastAsia" w:hAnsi="Arial" w:cs="Arial"/>
          <w:lang w:eastAsia="en-US"/>
        </w:rPr>
        <w:t xml:space="preserve"> </w:t>
      </w:r>
      <w:r w:rsidRPr="001D28CC">
        <w:rPr>
          <w:rFonts w:ascii="Arial" w:eastAsiaTheme="majorEastAsia" w:hAnsi="Arial" w:cs="Arial"/>
          <w:lang w:eastAsia="en-US"/>
        </w:rPr>
        <w:t>dokumentacji przedstawione w formie wynikowej,</w:t>
      </w:r>
    </w:p>
    <w:p w14:paraId="7F5E14D8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lastRenderedPageBreak/>
        <w:t>Wykonawca zaproponuje jednoznaczny system identyfikacji dokumentów i rysunków, który będzie podlegał zatwierdzeniu przez Zamawiającego,</w:t>
      </w:r>
    </w:p>
    <w:p w14:paraId="57528F6A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wszystkie rysunki będą wykonane w jednolitym układzie (rozmiar papieru – rozmiar zgodny z Normą ISO 216 format zasadniczy, szereg A, czcionka i rozmiar tekstu, skala, wymiarowanie, symbole),</w:t>
      </w:r>
    </w:p>
    <w:p w14:paraId="1554B38C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wszystkie rysunki zestawcze będą posiadać plany orientacyjne (sytuacyjne), strzałkę wskazującą północ oraz linię dopasowującą z pokazaniem numeru sąsiedniego rysunku,</w:t>
      </w:r>
    </w:p>
    <w:p w14:paraId="6D78B3C2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Zamawiający zastrzega sobie prawo żądania dodatkowej dokumentacji w celach informacyjnych i weryfikacyjnych,</w:t>
      </w:r>
    </w:p>
    <w:p w14:paraId="4A9518A1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wszystkie rysunki, schematy itd. będą uwzględniały co najmniej poniższe wymogi: Tabliczka tytułowa będzie w prawym dolnym rogu rysunku, a rysunek będzie złożony do formatu A4 z tabliczką w pełni widoczną,</w:t>
      </w:r>
    </w:p>
    <w:p w14:paraId="54DEBBC4" w14:textId="77777777" w:rsidR="008D52D7" w:rsidRPr="001D28CC" w:rsidRDefault="00337F25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d</w:t>
      </w:r>
      <w:r w:rsidR="008D52D7" w:rsidRPr="001D28CC">
        <w:rPr>
          <w:rFonts w:ascii="Arial" w:eastAsiaTheme="majorEastAsia" w:hAnsi="Arial" w:cs="Arial"/>
          <w:lang w:eastAsia="en-US"/>
        </w:rPr>
        <w:t>okumentacja zostanie dostarczona w wersji papierowej oraz elektronicznej.</w:t>
      </w:r>
    </w:p>
    <w:p w14:paraId="7FD641E4" w14:textId="77777777" w:rsidR="008D52D7" w:rsidRPr="001D28CC" w:rsidRDefault="00337F25" w:rsidP="00443CE3">
      <w:pPr>
        <w:pStyle w:val="wcicieIInumeracjaII"/>
        <w:spacing w:line="276" w:lineRule="auto"/>
        <w:rPr>
          <w:rFonts w:ascii="Arial" w:eastAsiaTheme="majorEastAsia" w:hAnsi="Arial" w:cs="Arial"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w</w:t>
      </w:r>
      <w:r w:rsidR="008D52D7" w:rsidRPr="001D28CC">
        <w:rPr>
          <w:rFonts w:ascii="Arial" w:eastAsiaTheme="majorEastAsia" w:hAnsi="Arial" w:cs="Arial"/>
          <w:lang w:eastAsia="en-US"/>
        </w:rPr>
        <w:t>ersja papierowa zostanie dostarczona w ilości:</w:t>
      </w:r>
    </w:p>
    <w:p w14:paraId="59AAB30D" w14:textId="77777777" w:rsidR="008D52D7" w:rsidRPr="001D28CC" w:rsidRDefault="008D52D7" w:rsidP="00443CE3">
      <w:pPr>
        <w:pStyle w:val="WcicieIVpunktor-"/>
        <w:spacing w:line="276" w:lineRule="auto"/>
        <w:rPr>
          <w:rFonts w:cs="Arial"/>
        </w:rPr>
      </w:pPr>
      <w:r w:rsidRPr="001D28CC">
        <w:rPr>
          <w:rFonts w:cs="Arial"/>
        </w:rPr>
        <w:t xml:space="preserve">Analizy/ekspertyzy – 1 oryginał + 1 kopia </w:t>
      </w:r>
    </w:p>
    <w:p w14:paraId="04A3D0DE" w14:textId="0E87F9B2" w:rsidR="008D52D7" w:rsidRPr="001D28CC" w:rsidRDefault="008D52D7" w:rsidP="00443CE3">
      <w:pPr>
        <w:pStyle w:val="WcicieIVpunktor-"/>
        <w:spacing w:line="276" w:lineRule="auto"/>
        <w:rPr>
          <w:rFonts w:cs="Arial"/>
        </w:rPr>
      </w:pPr>
      <w:r w:rsidRPr="001D28CC">
        <w:rPr>
          <w:rFonts w:cs="Arial"/>
        </w:rPr>
        <w:t xml:space="preserve">Dokumentacja przekazywana do uzgodnień </w:t>
      </w:r>
      <w:r w:rsidR="00BF1BF6">
        <w:rPr>
          <w:rFonts w:cs="Arial"/>
        </w:rPr>
        <w:t xml:space="preserve">w tym Koncepcja modernizacji </w:t>
      </w:r>
      <w:r w:rsidR="004D3F1E">
        <w:rPr>
          <w:rFonts w:cs="Arial"/>
        </w:rPr>
        <w:t xml:space="preserve">I&amp;C </w:t>
      </w:r>
      <w:r w:rsidR="009F2537">
        <w:rPr>
          <w:rFonts w:cs="Arial"/>
        </w:rPr>
        <w:t>r</w:t>
      </w:r>
      <w:r w:rsidR="004D3F1E">
        <w:rPr>
          <w:rFonts w:cs="Arial"/>
        </w:rPr>
        <w:t xml:space="preserve">eaktora </w:t>
      </w:r>
      <w:r w:rsidRPr="001D28CC">
        <w:rPr>
          <w:rFonts w:cs="Arial"/>
        </w:rPr>
        <w:t>– 1 oryginał + 1 kopia + wersja elektroniczna</w:t>
      </w:r>
    </w:p>
    <w:p w14:paraId="1B9091A5" w14:textId="6052F062" w:rsidR="008D52D7" w:rsidRPr="001D28CC" w:rsidRDefault="008D52D7" w:rsidP="00443CE3">
      <w:pPr>
        <w:pStyle w:val="WcicieIVpunktor-"/>
        <w:spacing w:line="276" w:lineRule="auto"/>
        <w:rPr>
          <w:rFonts w:cs="Arial"/>
        </w:rPr>
      </w:pPr>
      <w:r w:rsidRPr="001D28CC">
        <w:rPr>
          <w:rFonts w:cs="Arial"/>
        </w:rPr>
        <w:t>Dokumentacja przyjęta do realizacji</w:t>
      </w:r>
      <w:r w:rsidR="00C3408D">
        <w:rPr>
          <w:rFonts w:cs="Arial"/>
        </w:rPr>
        <w:t xml:space="preserve"> w tym </w:t>
      </w:r>
      <w:r w:rsidR="007F6DE4">
        <w:rPr>
          <w:rFonts w:cs="Arial"/>
        </w:rPr>
        <w:t>Wykonawczy</w:t>
      </w:r>
      <w:r w:rsidR="00DF7CF1">
        <w:rPr>
          <w:rFonts w:cs="Arial"/>
        </w:rPr>
        <w:t xml:space="preserve"> Projekt Techniczny </w:t>
      </w:r>
      <w:r w:rsidRPr="001D28CC">
        <w:rPr>
          <w:rFonts w:cs="Arial"/>
        </w:rPr>
        <w:t>– 1 oryginał + 2 kopie + wersja elektroniczna</w:t>
      </w:r>
    </w:p>
    <w:p w14:paraId="143014E0" w14:textId="1182EB06" w:rsidR="008D52D7" w:rsidRPr="001D28CC" w:rsidRDefault="008D52D7" w:rsidP="00443CE3">
      <w:pPr>
        <w:pStyle w:val="WcicieIVpunktor-"/>
        <w:spacing w:line="276" w:lineRule="auto"/>
        <w:rPr>
          <w:rFonts w:cs="Arial"/>
        </w:rPr>
      </w:pPr>
      <w:r w:rsidRPr="001D28CC">
        <w:rPr>
          <w:rFonts w:cs="Arial"/>
        </w:rPr>
        <w:t>Dokumentacja Jakościowa i dokumentacja rejestracyjna - – 1 oryginał + 2 kopie + wersja elektroniczna</w:t>
      </w:r>
    </w:p>
    <w:p w14:paraId="139D961E" w14:textId="667EF1FC" w:rsidR="008D52D7" w:rsidRPr="001D28CC" w:rsidRDefault="008D52D7" w:rsidP="00443CE3">
      <w:pPr>
        <w:pStyle w:val="WcicieIVpunktor-"/>
        <w:spacing w:line="276" w:lineRule="auto"/>
        <w:rPr>
          <w:rFonts w:cs="Arial"/>
        </w:rPr>
      </w:pPr>
      <w:r w:rsidRPr="001D28CC">
        <w:rPr>
          <w:rFonts w:cs="Arial"/>
        </w:rPr>
        <w:t xml:space="preserve">Dokumentacja red corex – 1 oryginał + 2 kopie + wersja elektroniczna </w:t>
      </w:r>
    </w:p>
    <w:p w14:paraId="4C6BB9DD" w14:textId="2F164237" w:rsidR="009F2537" w:rsidRPr="009F2537" w:rsidRDefault="413FAD44" w:rsidP="00443CE3">
      <w:pPr>
        <w:pStyle w:val="WcicieIVpunktor-"/>
        <w:spacing w:line="276" w:lineRule="auto"/>
        <w:ind w:left="1786" w:hanging="357"/>
        <w:rPr>
          <w:rFonts w:cs="Arial"/>
        </w:rPr>
      </w:pPr>
      <w:r w:rsidRPr="408CEF37">
        <w:rPr>
          <w:rFonts w:cs="Arial"/>
        </w:rPr>
        <w:t xml:space="preserve">Powykonawczy Projekt Techniczny – 1 oryginał + 2 kopie + wersja </w:t>
      </w:r>
      <w:r w:rsidR="3F730258" w:rsidRPr="408CEF37">
        <w:rPr>
          <w:rFonts w:cs="Arial"/>
        </w:rPr>
        <w:t>elektroniczna</w:t>
      </w:r>
      <w:r w:rsidR="03C127DD" w:rsidRPr="408CEF37">
        <w:rPr>
          <w:rFonts w:cs="Arial"/>
        </w:rPr>
        <w:t>.</w:t>
      </w:r>
    </w:p>
    <w:p w14:paraId="1F94ADFB" w14:textId="001E5DD2" w:rsidR="008D52D7" w:rsidRPr="001D28CC" w:rsidRDefault="00337F25" w:rsidP="00443CE3">
      <w:pPr>
        <w:pStyle w:val="wcicieIInumeracjaII"/>
        <w:spacing w:line="276" w:lineRule="auto"/>
        <w:rPr>
          <w:rFonts w:ascii="Arial" w:eastAsiaTheme="majorEastAsia" w:hAnsi="Arial" w:cs="Arial"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w</w:t>
      </w:r>
      <w:r w:rsidR="008D52D7" w:rsidRPr="001D28CC">
        <w:rPr>
          <w:rFonts w:ascii="Arial" w:eastAsiaTheme="majorEastAsia" w:hAnsi="Arial" w:cs="Arial"/>
          <w:lang w:eastAsia="en-US"/>
        </w:rPr>
        <w:t>ersja elektroniczna zostanie dołączona do każdego oryginału i każdej kopii na płycie CD jako pliki edytowalne CAD, Word, Excel oraz PDF, oraz w Chmurze. Rysunki muszą zostać dostarczone w formacie dwg. Na płycie CD Wykonawca dostarczy także w postaci jednego pliku pdf skan kompletnego podpisanego projektu zawierającego całą jego zawartość.</w:t>
      </w:r>
      <w:r w:rsidR="00A548D6" w:rsidRPr="00A548D6">
        <w:t xml:space="preserve"> </w:t>
      </w:r>
      <w:r w:rsidR="00A548D6" w:rsidRPr="00A548D6">
        <w:rPr>
          <w:rFonts w:ascii="Arial" w:eastAsiaTheme="majorEastAsia" w:hAnsi="Arial" w:cs="Arial"/>
          <w:lang w:eastAsia="en-US"/>
        </w:rPr>
        <w:t>Wymagany jest również kwalifikowany podpis elektroniczny dokumentacji przekazywanej w pliku pdf.</w:t>
      </w:r>
    </w:p>
    <w:p w14:paraId="25E328B0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nazwy plików oraz ich zawartość będą odpowiadały nazwom i zawartości dokumentacji w wersji papierowej.</w:t>
      </w:r>
    </w:p>
    <w:p w14:paraId="169CABC0" w14:textId="77777777" w:rsidR="008D52D7" w:rsidRPr="001D28CC" w:rsidRDefault="008D52D7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 w:rsidRPr="001D28CC">
        <w:rPr>
          <w:rFonts w:ascii="Arial" w:eastAsiaTheme="majorEastAsia" w:hAnsi="Arial" w:cs="Arial"/>
          <w:lang w:eastAsia="en-US"/>
        </w:rPr>
        <w:t>dokumentacja będzie podpisywana przez projektantów posiadających uprawnienia wskazanych w projekcie. Wykonawca przekaże Zamawiającemu listę projektantów wraz ze wzorami podpisów oraz nr uprawnień. Lista ta będzie aktualizowana na bieżąco.</w:t>
      </w:r>
    </w:p>
    <w:p w14:paraId="0B57D789" w14:textId="00DC8C6B" w:rsidR="00F869E1" w:rsidRPr="001D28CC" w:rsidRDefault="00D11F5C" w:rsidP="00443CE3">
      <w:pPr>
        <w:pStyle w:val="wcicieIInumeracjaII"/>
        <w:spacing w:line="276" w:lineRule="auto"/>
        <w:rPr>
          <w:rFonts w:ascii="Arial" w:eastAsiaTheme="majorEastAsia" w:hAnsi="Arial" w:cs="Arial"/>
          <w:b/>
          <w:lang w:eastAsia="en-US"/>
        </w:rPr>
      </w:pPr>
      <w:r>
        <w:rPr>
          <w:rFonts w:ascii="Arial" w:eastAsiaTheme="majorEastAsia" w:hAnsi="Arial" w:cs="Arial"/>
          <w:lang w:eastAsia="en-US"/>
        </w:rPr>
        <w:t>D</w:t>
      </w:r>
      <w:r w:rsidR="00F869E1">
        <w:rPr>
          <w:rFonts w:ascii="Arial" w:eastAsiaTheme="majorEastAsia" w:hAnsi="Arial" w:cs="Arial"/>
          <w:lang w:eastAsia="en-US"/>
        </w:rPr>
        <w:t>okumentacja powinna zawierać oświadczenie potwierdzające zgodność wersji elektronicznej z wersją papierową.</w:t>
      </w:r>
    </w:p>
    <w:p w14:paraId="23940144" w14:textId="77777777" w:rsidR="008D52D7" w:rsidRPr="00E9284C" w:rsidRDefault="372E8DEA" w:rsidP="0053619E">
      <w:pPr>
        <w:pStyle w:val="Nagwek2"/>
        <w:numPr>
          <w:ilvl w:val="1"/>
          <w:numId w:val="133"/>
        </w:numPr>
        <w:rPr>
          <w:rFonts w:eastAsia="Symbol"/>
        </w:rPr>
      </w:pPr>
      <w:bookmarkStart w:id="525" w:name="_Toc155609157"/>
      <w:bookmarkStart w:id="526" w:name="_Toc155609297"/>
      <w:bookmarkStart w:id="527" w:name="_Toc155609433"/>
      <w:bookmarkStart w:id="528" w:name="_Toc155609567"/>
      <w:bookmarkStart w:id="529" w:name="_Toc155609701"/>
      <w:bookmarkStart w:id="530" w:name="_Toc155609833"/>
      <w:bookmarkStart w:id="531" w:name="_Toc155609964"/>
      <w:bookmarkStart w:id="532" w:name="_Toc155613209"/>
      <w:bookmarkStart w:id="533" w:name="_Toc161136936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r w:rsidRPr="00E9284C">
        <w:rPr>
          <w:rFonts w:eastAsia="Symbol"/>
        </w:rPr>
        <w:lastRenderedPageBreak/>
        <w:t>Rysunki</w:t>
      </w:r>
      <w:bookmarkEnd w:id="533"/>
    </w:p>
    <w:p w14:paraId="000160E1" w14:textId="77777777" w:rsidR="008D52D7" w:rsidRPr="001D28CC" w:rsidRDefault="008D52D7" w:rsidP="00443CE3">
      <w:pPr>
        <w:pStyle w:val="WcicieII"/>
        <w:spacing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Tabliczka tytułowa będzie zawierać przynajmniej następujące dane:</w:t>
      </w:r>
    </w:p>
    <w:p w14:paraId="4FEE3CAD" w14:textId="77777777" w:rsidR="008D52D7" w:rsidRPr="001D28CC" w:rsidRDefault="008D52D7" w:rsidP="00443CE3">
      <w:pPr>
        <w:pStyle w:val="WcicieIIInumeracja"/>
        <w:numPr>
          <w:ilvl w:val="0"/>
          <w:numId w:val="20"/>
        </w:numPr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nazwę Zamawiającego,</w:t>
      </w:r>
    </w:p>
    <w:p w14:paraId="019AA7BF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 xml:space="preserve">nazwę Inwestycji </w:t>
      </w:r>
    </w:p>
    <w:p w14:paraId="25220522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nazwę obiektu,</w:t>
      </w:r>
    </w:p>
    <w:p w14:paraId="252BAC6A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 xml:space="preserve">numer </w:t>
      </w:r>
      <w:r w:rsidR="005423C5" w:rsidRPr="001D28CC">
        <w:rPr>
          <w:rFonts w:ascii="Arial" w:hAnsi="Arial" w:cs="Arial"/>
        </w:rPr>
        <w:t xml:space="preserve">Umowy </w:t>
      </w:r>
      <w:r w:rsidRPr="001D28CC">
        <w:rPr>
          <w:rFonts w:ascii="Arial" w:hAnsi="Arial" w:cs="Arial"/>
        </w:rPr>
        <w:t>nadany przez Zamawiającego,</w:t>
      </w:r>
    </w:p>
    <w:p w14:paraId="1782334B" w14:textId="25CDD46D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 xml:space="preserve">nazwę </w:t>
      </w:r>
      <w:r w:rsidR="005423C5" w:rsidRPr="001D28CC">
        <w:rPr>
          <w:rFonts w:ascii="Arial" w:hAnsi="Arial" w:cs="Arial"/>
        </w:rPr>
        <w:t>jednostki projektowej</w:t>
      </w:r>
      <w:r w:rsidRPr="001D28CC">
        <w:rPr>
          <w:rFonts w:ascii="Arial" w:hAnsi="Arial" w:cs="Arial"/>
        </w:rPr>
        <w:t>,</w:t>
      </w:r>
    </w:p>
    <w:p w14:paraId="22829423" w14:textId="1AD31ED5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numer rysunku wytwórcy (jeśli ma zastosowanie),</w:t>
      </w:r>
    </w:p>
    <w:p w14:paraId="0679B7B1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krótki tytuł (jasno określający treść rysunku),</w:t>
      </w:r>
    </w:p>
    <w:p w14:paraId="0688C4E4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kolumnę zmian (z numerem zmiany, datą i opisem),</w:t>
      </w:r>
    </w:p>
    <w:p w14:paraId="47F60C29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skalę / podziałkę (jeśli ma zastosowanie),</w:t>
      </w:r>
    </w:p>
    <w:p w14:paraId="453D569D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strzałkę określającą kierunek północy (jeśli ma zastosowanie),</w:t>
      </w:r>
    </w:p>
    <w:p w14:paraId="5D309715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powód modyfikacji / wydania,</w:t>
      </w:r>
    </w:p>
    <w:p w14:paraId="2C20D680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nazwę wydającego i odpowiedzialnego za akceptację,</w:t>
      </w:r>
    </w:p>
    <w:p w14:paraId="02D1A620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numer strony i łączną liczbę stron,</w:t>
      </w:r>
    </w:p>
    <w:p w14:paraId="3FDEC0E3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logo Zamawiającego,</w:t>
      </w:r>
    </w:p>
    <w:p w14:paraId="5F9AA533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logo Wykonawcy.</w:t>
      </w:r>
    </w:p>
    <w:p w14:paraId="4AC0731D" w14:textId="77777777" w:rsidR="008D52D7" w:rsidRPr="001D28CC" w:rsidRDefault="008D52D7" w:rsidP="00443CE3">
      <w:pPr>
        <w:pStyle w:val="WcicieII"/>
        <w:spacing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Nad tabliczką należy pozostawić wolne miejsce, ok. 7x6cm, przeznaczone na stemple Wykonawcy i Zamawiającego.</w:t>
      </w:r>
    </w:p>
    <w:p w14:paraId="540CF45A" w14:textId="47862976" w:rsidR="008D52D7" w:rsidRPr="001D28CC" w:rsidRDefault="008D52D7" w:rsidP="00443CE3">
      <w:pPr>
        <w:pStyle w:val="WcicieII"/>
        <w:spacing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 xml:space="preserve">Kolumna zmian przy tabliczce powinna zwięźle określać wprowadzone zmiany, przy każdym numerze zmiany. Wszystkie zmiany i poprawki na dokumencie będą oznaczone (np. </w:t>
      </w:r>
      <w:r w:rsidR="004E4CD8">
        <w:rPr>
          <w:rFonts w:ascii="Arial" w:hAnsi="Arial" w:cs="Arial"/>
        </w:rPr>
        <w:t>„</w:t>
      </w:r>
      <w:r w:rsidRPr="001D28CC">
        <w:rPr>
          <w:rFonts w:ascii="Arial" w:hAnsi="Arial" w:cs="Arial"/>
        </w:rPr>
        <w:t>chmurkami</w:t>
      </w:r>
      <w:r w:rsidR="00A27E3F">
        <w:rPr>
          <w:rFonts w:ascii="Arial" w:hAnsi="Arial" w:cs="Arial"/>
        </w:rPr>
        <w:t>”</w:t>
      </w:r>
      <w:r w:rsidRPr="001D28CC">
        <w:rPr>
          <w:rFonts w:ascii="Arial" w:hAnsi="Arial" w:cs="Arial"/>
        </w:rPr>
        <w:t>), aby można było je natychmiast zidentyfikować.</w:t>
      </w:r>
    </w:p>
    <w:p w14:paraId="0464AA5B" w14:textId="77777777" w:rsidR="00D64FCA" w:rsidRDefault="008D52D7" w:rsidP="00443CE3">
      <w:pPr>
        <w:pStyle w:val="WcicieII"/>
        <w:spacing w:before="0" w:line="276" w:lineRule="auto"/>
        <w:rPr>
          <w:rFonts w:ascii="Arial" w:hAnsi="Arial" w:cs="Arial"/>
          <w:b/>
        </w:rPr>
      </w:pPr>
      <w:r w:rsidRPr="001D28CC">
        <w:rPr>
          <w:rFonts w:ascii="Arial" w:hAnsi="Arial" w:cs="Arial"/>
          <w:b/>
        </w:rPr>
        <w:t>Ostateczny układ tabliczki tytułowej będzie ustalony przez Zamawiającego</w:t>
      </w:r>
    </w:p>
    <w:p w14:paraId="10071237" w14:textId="391C0E7D" w:rsidR="008D52D7" w:rsidRPr="001D28CC" w:rsidRDefault="008D52D7" w:rsidP="00443CE3">
      <w:pPr>
        <w:pStyle w:val="WcicieII"/>
        <w:spacing w:before="0" w:line="276" w:lineRule="auto"/>
        <w:rPr>
          <w:rFonts w:ascii="Arial" w:hAnsi="Arial" w:cs="Arial"/>
          <w:b/>
        </w:rPr>
      </w:pPr>
      <w:r w:rsidRPr="001D28CC">
        <w:rPr>
          <w:rFonts w:ascii="Arial" w:hAnsi="Arial" w:cs="Arial"/>
          <w:b/>
        </w:rPr>
        <w:t xml:space="preserve"> i Wykonawcę po zawarciu Umowy i stosowany potem na dokumentach/rysunkach opracowanych przez Wykonawcę.</w:t>
      </w:r>
    </w:p>
    <w:p w14:paraId="4A681CE4" w14:textId="77777777" w:rsidR="008D52D7" w:rsidRPr="001D28CC" w:rsidRDefault="008D52D7" w:rsidP="00443CE3">
      <w:pPr>
        <w:pStyle w:val="WcicieII"/>
        <w:spacing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Wykonawca przedłoży Zamawiającemu egzemplarze następujących list / spisów:</w:t>
      </w:r>
    </w:p>
    <w:p w14:paraId="1729286E" w14:textId="77777777" w:rsidR="008D52D7" w:rsidRPr="001D28CC" w:rsidRDefault="008D52D7" w:rsidP="00443CE3">
      <w:pPr>
        <w:pStyle w:val="WcicieIIInumeracja"/>
        <w:numPr>
          <w:ilvl w:val="0"/>
          <w:numId w:val="19"/>
        </w:numPr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Spis rysunków,</w:t>
      </w:r>
    </w:p>
    <w:p w14:paraId="2100B005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Spis punktów styku,</w:t>
      </w:r>
    </w:p>
    <w:p w14:paraId="326D822A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Spis punktów pomiarowych,</w:t>
      </w:r>
    </w:p>
    <w:p w14:paraId="2E2750A3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Listę styków sygnałów,</w:t>
      </w:r>
    </w:p>
    <w:p w14:paraId="354D4CB7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Listę odbiorów elektrycznych,</w:t>
      </w:r>
    </w:p>
    <w:p w14:paraId="7184D79A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Spis kabli sterowniczych,</w:t>
      </w:r>
    </w:p>
    <w:p w14:paraId="105027F5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Spis kabli zasilających,</w:t>
      </w:r>
    </w:p>
    <w:p w14:paraId="228E2DEB" w14:textId="12A9E2C2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lastRenderedPageBreak/>
        <w:t>Spis oprzyrządowania,</w:t>
      </w:r>
    </w:p>
    <w:p w14:paraId="4384633E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Spis sprzętu / wyposażenia,</w:t>
      </w:r>
    </w:p>
    <w:p w14:paraId="48E01751" w14:textId="69F109D1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 xml:space="preserve">Listę </w:t>
      </w:r>
      <w:r w:rsidR="7F292D7F" w:rsidRPr="5FFA502B">
        <w:rPr>
          <w:rFonts w:ascii="Arial" w:hAnsi="Arial" w:cs="Arial"/>
        </w:rPr>
        <w:t xml:space="preserve">części zapasowych i </w:t>
      </w:r>
      <w:r w:rsidRPr="001D28CC">
        <w:rPr>
          <w:rFonts w:ascii="Arial" w:hAnsi="Arial" w:cs="Arial"/>
        </w:rPr>
        <w:t>szybkozużywających się,</w:t>
      </w:r>
    </w:p>
    <w:p w14:paraId="57EB5771" w14:textId="77777777" w:rsidR="008D52D7" w:rsidRPr="001D28CC" w:rsidRDefault="008D52D7" w:rsidP="00443CE3">
      <w:pPr>
        <w:pStyle w:val="WcicieIIInumeracja"/>
        <w:spacing w:before="120" w:line="276" w:lineRule="auto"/>
        <w:rPr>
          <w:rFonts w:ascii="Arial" w:hAnsi="Arial" w:cs="Arial"/>
        </w:rPr>
      </w:pPr>
      <w:r w:rsidRPr="001D28CC">
        <w:rPr>
          <w:rFonts w:ascii="Arial" w:hAnsi="Arial" w:cs="Arial"/>
        </w:rPr>
        <w:t>Pozostałych list ustalonych podczas wykonywania Umowy.</w:t>
      </w:r>
    </w:p>
    <w:p w14:paraId="7A865BCB" w14:textId="1E4FBDDD" w:rsidR="008D52D7" w:rsidRPr="001D28CC" w:rsidRDefault="008D52D7" w:rsidP="00443CE3">
      <w:pPr>
        <w:pStyle w:val="WcicieII"/>
        <w:spacing w:line="276" w:lineRule="auto"/>
        <w:ind w:left="708"/>
        <w:rPr>
          <w:rFonts w:ascii="Arial" w:hAnsi="Arial" w:cs="Arial"/>
        </w:rPr>
      </w:pPr>
      <w:r w:rsidRPr="001D28CC">
        <w:rPr>
          <w:rFonts w:ascii="Arial" w:hAnsi="Arial" w:cs="Arial"/>
        </w:rPr>
        <w:t xml:space="preserve">Spisy będą przekazane w plikach Excela, o konstrukcji opartej na formatach Wykonawcy, które będą weryfikowane </w:t>
      </w:r>
      <w:r w:rsidR="37677C4D" w:rsidRPr="5FFA502B">
        <w:rPr>
          <w:rFonts w:ascii="Arial" w:hAnsi="Arial" w:cs="Arial"/>
        </w:rPr>
        <w:t xml:space="preserve">i uzgodnione z </w:t>
      </w:r>
      <w:r w:rsidRPr="5FFA502B">
        <w:rPr>
          <w:rFonts w:ascii="Arial" w:hAnsi="Arial" w:cs="Arial"/>
        </w:rPr>
        <w:t>Zamawiając</w:t>
      </w:r>
      <w:r w:rsidR="07898EB3" w:rsidRPr="5FFA502B">
        <w:rPr>
          <w:rFonts w:ascii="Arial" w:hAnsi="Arial" w:cs="Arial"/>
        </w:rPr>
        <w:t>ym</w:t>
      </w:r>
      <w:r w:rsidRPr="5FFA502B">
        <w:rPr>
          <w:rFonts w:ascii="Arial" w:hAnsi="Arial" w:cs="Arial"/>
        </w:rPr>
        <w:t>.</w:t>
      </w:r>
      <w:r w:rsidRPr="001D28CC">
        <w:rPr>
          <w:rFonts w:ascii="Arial" w:hAnsi="Arial" w:cs="Arial"/>
        </w:rPr>
        <w:t xml:space="preserve"> Format wszystkich spisów będzie jednakowy. Możliwe będzie wgrywanie i przetwarzanie przekazanych plików bez</w:t>
      </w:r>
      <w:r w:rsidR="00337F25" w:rsidRPr="001D28CC">
        <w:rPr>
          <w:rFonts w:ascii="Arial" w:hAnsi="Arial" w:cs="Arial"/>
        </w:rPr>
        <w:t xml:space="preserve"> użycia programów do konwersji.</w:t>
      </w:r>
    </w:p>
    <w:p w14:paraId="0F7C8178" w14:textId="77777777" w:rsidR="00E664E8" w:rsidRPr="00E9284C" w:rsidRDefault="1375E180" w:rsidP="0053619E">
      <w:pPr>
        <w:pStyle w:val="Nagwek2"/>
        <w:numPr>
          <w:ilvl w:val="1"/>
          <w:numId w:val="133"/>
        </w:numPr>
        <w:rPr>
          <w:rFonts w:eastAsia="Symbol"/>
        </w:rPr>
      </w:pPr>
      <w:bookmarkStart w:id="534" w:name="_Toc161136937"/>
      <w:bookmarkStart w:id="535" w:name="_Toc484163461"/>
      <w:bookmarkStart w:id="536" w:name="_Toc510952454"/>
      <w:r w:rsidRPr="00E9284C">
        <w:rPr>
          <w:rFonts w:eastAsia="Symbol"/>
        </w:rPr>
        <w:t xml:space="preserve">Dokumentacja Projektowa </w:t>
      </w:r>
      <w:r w:rsidR="3A39CD9B" w:rsidRPr="00E9284C">
        <w:rPr>
          <w:rFonts w:eastAsia="Symbol"/>
        </w:rPr>
        <w:t>Wykonawcy</w:t>
      </w:r>
      <w:bookmarkEnd w:id="534"/>
    </w:p>
    <w:p w14:paraId="367FA2D9" w14:textId="4D3C45CD" w:rsidR="00D44420" w:rsidRPr="00234143" w:rsidRDefault="004F4924" w:rsidP="0053619E">
      <w:pPr>
        <w:pStyle w:val="Nagwek3"/>
        <w:numPr>
          <w:ilvl w:val="2"/>
          <w:numId w:val="133"/>
        </w:numPr>
      </w:pPr>
      <w:r w:rsidRPr="00234143">
        <w:t>Koncepcja modernizacji I&amp;</w:t>
      </w:r>
      <w:r w:rsidR="00F869E1">
        <w:t>C</w:t>
      </w:r>
      <w:r w:rsidR="00F869E1" w:rsidRPr="00234143">
        <w:t xml:space="preserve"> </w:t>
      </w:r>
      <w:r w:rsidRPr="00234143">
        <w:t>Reaktora MARIA</w:t>
      </w:r>
      <w:r w:rsidR="00D44420" w:rsidRPr="00234143">
        <w:t>.</w:t>
      </w:r>
    </w:p>
    <w:p w14:paraId="599738E5" w14:textId="743382C6" w:rsidR="00E664E8" w:rsidRPr="00B90795" w:rsidRDefault="00E664E8" w:rsidP="00443CE3">
      <w:pPr>
        <w:pStyle w:val="WcicieII"/>
        <w:spacing w:line="276" w:lineRule="auto"/>
        <w:rPr>
          <w:rFonts w:ascii="Arial" w:hAnsi="Arial" w:cs="Arial"/>
        </w:rPr>
      </w:pPr>
      <w:r w:rsidRPr="00B90795">
        <w:rPr>
          <w:rFonts w:ascii="Arial" w:hAnsi="Arial" w:cs="Arial"/>
        </w:rPr>
        <w:t xml:space="preserve">Wykonawca w terminie </w:t>
      </w:r>
      <w:r w:rsidRPr="00D77BE1">
        <w:rPr>
          <w:rFonts w:ascii="Arial" w:hAnsi="Arial" w:cs="Arial"/>
        </w:rPr>
        <w:t>1</w:t>
      </w:r>
      <w:r w:rsidRPr="00B90795">
        <w:rPr>
          <w:rFonts w:ascii="Arial" w:hAnsi="Arial" w:cs="Arial"/>
        </w:rPr>
        <w:t xml:space="preserve"> miesiąca od daty </w:t>
      </w:r>
      <w:r w:rsidR="005423C5" w:rsidRPr="00B90795">
        <w:rPr>
          <w:rFonts w:ascii="Arial" w:hAnsi="Arial" w:cs="Arial"/>
        </w:rPr>
        <w:t xml:space="preserve">zawarcia </w:t>
      </w:r>
      <w:r w:rsidRPr="00B90795">
        <w:rPr>
          <w:rFonts w:ascii="Arial" w:hAnsi="Arial" w:cs="Arial"/>
        </w:rPr>
        <w:t xml:space="preserve">Umowy przekaże uzgodniony </w:t>
      </w:r>
      <w:r>
        <w:br/>
      </w:r>
      <w:r w:rsidRPr="00B90795">
        <w:rPr>
          <w:rFonts w:ascii="Arial" w:hAnsi="Arial" w:cs="Arial"/>
        </w:rPr>
        <w:t xml:space="preserve">i zatwierdzony przez Zamawiającego </w:t>
      </w:r>
      <w:r w:rsidR="00BB121C">
        <w:rPr>
          <w:rFonts w:ascii="Arial" w:hAnsi="Arial" w:cs="Arial"/>
        </w:rPr>
        <w:t>Koncepcję modernizacji I&amp;C reaktora</w:t>
      </w:r>
      <w:r w:rsidRPr="00B90795">
        <w:rPr>
          <w:rFonts w:ascii="Arial" w:hAnsi="Arial" w:cs="Arial"/>
        </w:rPr>
        <w:t>.</w:t>
      </w:r>
    </w:p>
    <w:p w14:paraId="196E8FC5" w14:textId="11CD295C" w:rsidR="00E664E8" w:rsidRPr="00B90795" w:rsidRDefault="008E52E4" w:rsidP="00443CE3">
      <w:pPr>
        <w:pStyle w:val="WcicieII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Koncepcja </w:t>
      </w:r>
      <w:r w:rsidR="0051742A">
        <w:rPr>
          <w:rFonts w:ascii="Arial" w:hAnsi="Arial" w:cs="Arial"/>
        </w:rPr>
        <w:t>modernizacji I&amp;C reaktora</w:t>
      </w:r>
      <w:r w:rsidR="00E664E8" w:rsidRPr="00B90795">
        <w:rPr>
          <w:rFonts w:ascii="Arial" w:hAnsi="Arial" w:cs="Arial"/>
        </w:rPr>
        <w:t xml:space="preserve"> ma spełniać wytyczne zawarte w Planie Organizacji Terenu </w:t>
      </w:r>
      <w:r w:rsidR="3F1288E5" w:rsidRPr="00B90795">
        <w:rPr>
          <w:rFonts w:ascii="Arial" w:hAnsi="Arial" w:cs="Arial"/>
        </w:rPr>
        <w:t>Prac</w:t>
      </w:r>
      <w:r w:rsidR="00E664E8" w:rsidRPr="00B90795">
        <w:rPr>
          <w:rFonts w:ascii="Arial" w:hAnsi="Arial" w:cs="Arial"/>
        </w:rPr>
        <w:t xml:space="preserve"> i zawierać nie mniej niż następujące pozycje:</w:t>
      </w:r>
    </w:p>
    <w:p w14:paraId="6F7EF2CC" w14:textId="06ECFEBF" w:rsidR="00EB3C7D" w:rsidRDefault="00A411EA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F62DEE">
        <w:rPr>
          <w:rFonts w:ascii="Arial" w:hAnsi="Arial" w:cs="Arial"/>
        </w:rPr>
        <w:t xml:space="preserve">kompletnego </w:t>
      </w:r>
      <w:r w:rsidR="00497AF9">
        <w:rPr>
          <w:rFonts w:ascii="Arial" w:hAnsi="Arial" w:cs="Arial"/>
        </w:rPr>
        <w:t>zakres</w:t>
      </w:r>
      <w:r w:rsidR="00E717C0">
        <w:rPr>
          <w:rFonts w:ascii="Arial" w:hAnsi="Arial" w:cs="Arial"/>
        </w:rPr>
        <w:t xml:space="preserve">u modernizacji </w:t>
      </w:r>
      <w:r w:rsidR="002A2FE7">
        <w:rPr>
          <w:rFonts w:ascii="Arial" w:hAnsi="Arial" w:cs="Arial"/>
        </w:rPr>
        <w:t xml:space="preserve">wraz z </w:t>
      </w:r>
      <w:r w:rsidR="00A216D0">
        <w:rPr>
          <w:rFonts w:ascii="Arial" w:hAnsi="Arial" w:cs="Arial"/>
        </w:rPr>
        <w:t>rozwiązaniami technicznymi</w:t>
      </w:r>
      <w:r w:rsidR="008C7EA2">
        <w:rPr>
          <w:rFonts w:ascii="Arial" w:hAnsi="Arial" w:cs="Arial"/>
        </w:rPr>
        <w:t xml:space="preserve">, zastosowanymi </w:t>
      </w:r>
      <w:r w:rsidR="00DE4105">
        <w:rPr>
          <w:rFonts w:ascii="Arial" w:hAnsi="Arial" w:cs="Arial"/>
        </w:rPr>
        <w:t>urządzaniami</w:t>
      </w:r>
      <w:r w:rsidR="00FE77B4">
        <w:rPr>
          <w:rFonts w:ascii="Arial" w:hAnsi="Arial" w:cs="Arial"/>
        </w:rPr>
        <w:t xml:space="preserve">, oprzyrządowaniem </w:t>
      </w:r>
      <w:r w:rsidR="009D302B">
        <w:rPr>
          <w:rFonts w:ascii="Arial" w:hAnsi="Arial" w:cs="Arial"/>
        </w:rPr>
        <w:t xml:space="preserve">które zostaną </w:t>
      </w:r>
      <w:r w:rsidR="0016261A">
        <w:rPr>
          <w:rFonts w:ascii="Arial" w:hAnsi="Arial" w:cs="Arial"/>
        </w:rPr>
        <w:t xml:space="preserve">zrealizowane </w:t>
      </w:r>
      <w:r w:rsidR="00EA6B3A">
        <w:rPr>
          <w:rFonts w:ascii="Arial" w:hAnsi="Arial" w:cs="Arial"/>
        </w:rPr>
        <w:t>w</w:t>
      </w:r>
      <w:r w:rsidR="00522D74">
        <w:rPr>
          <w:rFonts w:ascii="Arial" w:hAnsi="Arial" w:cs="Arial"/>
        </w:rPr>
        <w:t xml:space="preserve"> trakcie modernizacji</w:t>
      </w:r>
      <w:r w:rsidR="00E73C4A">
        <w:rPr>
          <w:rFonts w:ascii="Arial" w:hAnsi="Arial" w:cs="Arial"/>
        </w:rPr>
        <w:t xml:space="preserve">; </w:t>
      </w:r>
    </w:p>
    <w:p w14:paraId="3BF94D3A" w14:textId="06B85F0E" w:rsidR="00E664E8" w:rsidRPr="00B90795" w:rsidRDefault="1375E180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contextualSpacing w:val="0"/>
        <w:rPr>
          <w:rFonts w:ascii="Arial" w:hAnsi="Arial" w:cs="Arial"/>
        </w:rPr>
      </w:pPr>
      <w:r w:rsidRPr="408CEF37">
        <w:rPr>
          <w:rFonts w:ascii="Arial" w:hAnsi="Arial" w:cs="Arial"/>
        </w:rPr>
        <w:t xml:space="preserve">Schemat konfiguracji powiązań linkowych z zewnętrznymi </w:t>
      </w:r>
      <w:r w:rsidR="173BC45A" w:rsidRPr="408CEF37">
        <w:rPr>
          <w:rFonts w:ascii="Arial" w:hAnsi="Arial" w:cs="Arial"/>
        </w:rPr>
        <w:t>instalacjami</w:t>
      </w:r>
      <w:r w:rsidRPr="408CEF37">
        <w:rPr>
          <w:rFonts w:ascii="Arial" w:hAnsi="Arial" w:cs="Arial"/>
        </w:rPr>
        <w:t xml:space="preserve">; </w:t>
      </w:r>
    </w:p>
    <w:p w14:paraId="661484F5" w14:textId="6A234B23" w:rsidR="00E664E8" w:rsidRPr="00B90795" w:rsidRDefault="1375E180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 w:rsidRPr="408CEF37">
        <w:rPr>
          <w:rFonts w:ascii="Arial" w:hAnsi="Arial" w:cs="Arial"/>
        </w:rPr>
        <w:t xml:space="preserve">Konwencja kolorystyki i symboliki warstwy wizualizacji Aplikacji Systemowej; </w:t>
      </w:r>
    </w:p>
    <w:p w14:paraId="3C3D9182" w14:textId="7F80ED62" w:rsidR="00E664E8" w:rsidRPr="00B90795" w:rsidRDefault="1375E180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 w:rsidRPr="408CEF37">
        <w:rPr>
          <w:rFonts w:ascii="Arial" w:hAnsi="Arial" w:cs="Arial"/>
        </w:rPr>
        <w:t xml:space="preserve">Propozycja zagospodarowania </w:t>
      </w:r>
      <w:r w:rsidR="7036AB91" w:rsidRPr="408CEF37">
        <w:rPr>
          <w:rFonts w:ascii="Arial" w:hAnsi="Arial" w:cs="Arial"/>
        </w:rPr>
        <w:t xml:space="preserve">dostaw w sterowni </w:t>
      </w:r>
      <w:r w:rsidRPr="408CEF37">
        <w:rPr>
          <w:rFonts w:ascii="Arial" w:hAnsi="Arial" w:cs="Arial"/>
        </w:rPr>
        <w:t xml:space="preserve"> (na podstawie istniejącej dokumentacji);</w:t>
      </w:r>
    </w:p>
    <w:p w14:paraId="2103EE49" w14:textId="101FCD74" w:rsidR="00E664E8" w:rsidRPr="00B90795" w:rsidRDefault="007D4A61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408CEF37">
        <w:rPr>
          <w:rFonts w:ascii="Arial" w:hAnsi="Arial" w:cs="Arial"/>
        </w:rPr>
        <w:t xml:space="preserve">pis </w:t>
      </w:r>
      <w:r w:rsidR="1375E180" w:rsidRPr="408CEF37">
        <w:rPr>
          <w:rFonts w:ascii="Arial" w:hAnsi="Arial" w:cs="Arial"/>
        </w:rPr>
        <w:t>wymaganego dostosowania pomieszczeń</w:t>
      </w:r>
      <w:r w:rsidR="6F9540B1" w:rsidRPr="408CEF37">
        <w:rPr>
          <w:rFonts w:ascii="Arial" w:hAnsi="Arial" w:cs="Arial"/>
        </w:rPr>
        <w:t xml:space="preserve"> (jeżeli wymagane),</w:t>
      </w:r>
    </w:p>
    <w:p w14:paraId="2ED939FE" w14:textId="77777777" w:rsidR="00E664E8" w:rsidRPr="00B90795" w:rsidRDefault="1375E180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 w:rsidRPr="408CEF37">
        <w:rPr>
          <w:rFonts w:ascii="Arial" w:hAnsi="Arial" w:cs="Arial"/>
        </w:rPr>
        <w:t>zyski ciepła z planowanych urządzeń dla każdego pomieszczenia,</w:t>
      </w:r>
    </w:p>
    <w:p w14:paraId="5E928616" w14:textId="2F199091" w:rsidR="00E664E8" w:rsidRPr="00B90795" w:rsidRDefault="007D4A61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408CEF37">
        <w:rPr>
          <w:rFonts w:ascii="Arial" w:hAnsi="Arial" w:cs="Arial"/>
        </w:rPr>
        <w:t xml:space="preserve">estawienie </w:t>
      </w:r>
      <w:r w:rsidR="1375E180" w:rsidRPr="408CEF37">
        <w:rPr>
          <w:rFonts w:ascii="Arial" w:hAnsi="Arial" w:cs="Arial"/>
        </w:rPr>
        <w:t>zapotrzebowania na moc</w:t>
      </w:r>
      <w:r w:rsidR="3A39CD9B" w:rsidRPr="408CEF37">
        <w:rPr>
          <w:rFonts w:ascii="Arial" w:hAnsi="Arial" w:cs="Arial"/>
        </w:rPr>
        <w:t>,</w:t>
      </w:r>
    </w:p>
    <w:p w14:paraId="362ED867" w14:textId="6038EE16" w:rsidR="00E664E8" w:rsidRPr="00B90795" w:rsidRDefault="007D4A61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1375E180" w:rsidRPr="408CEF37">
        <w:rPr>
          <w:rFonts w:ascii="Arial" w:hAnsi="Arial" w:cs="Arial"/>
        </w:rPr>
        <w:t>chemat zasilania w obrębie zakresu dostaw,</w:t>
      </w:r>
    </w:p>
    <w:p w14:paraId="3E30BC2A" w14:textId="1C4E9C0C" w:rsidR="00E664E8" w:rsidRPr="00B90795" w:rsidRDefault="007D4A61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408CEF37">
        <w:rPr>
          <w:rFonts w:ascii="Arial" w:hAnsi="Arial" w:cs="Arial"/>
        </w:rPr>
        <w:t xml:space="preserve">pecyfikację </w:t>
      </w:r>
      <w:r w:rsidR="1375E180" w:rsidRPr="408CEF37">
        <w:rPr>
          <w:rFonts w:ascii="Arial" w:hAnsi="Arial" w:cs="Arial"/>
        </w:rPr>
        <w:t xml:space="preserve">komponentów systemu w warstwie procesowej i warstwie operatorskiej; </w:t>
      </w:r>
    </w:p>
    <w:p w14:paraId="5853E321" w14:textId="27FA4926" w:rsidR="00E664E8" w:rsidRPr="007D4A61" w:rsidRDefault="1375E180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 w:rsidRPr="007D4A61">
        <w:rPr>
          <w:rFonts w:ascii="Arial" w:hAnsi="Arial" w:cs="Arial"/>
        </w:rPr>
        <w:t>Wstępne przyporządkowanie sygnałów pomiarów i napędów do przewidywanej lokalizacji szaf;</w:t>
      </w:r>
    </w:p>
    <w:p w14:paraId="3A6D4E5C" w14:textId="47D4ED21" w:rsidR="00E664E8" w:rsidRPr="007D4A61" w:rsidRDefault="007D4A61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D4A61">
        <w:rPr>
          <w:rFonts w:ascii="Arial" w:hAnsi="Arial" w:cs="Arial"/>
        </w:rPr>
        <w:t xml:space="preserve">istę </w:t>
      </w:r>
      <w:r w:rsidR="1375E180" w:rsidRPr="007D4A61">
        <w:rPr>
          <w:rFonts w:ascii="Arial" w:hAnsi="Arial" w:cs="Arial"/>
        </w:rPr>
        <w:t>przewidywanych licencji i oprogramowania</w:t>
      </w:r>
    </w:p>
    <w:p w14:paraId="2CAECD64" w14:textId="4E99D8EA" w:rsidR="00E664E8" w:rsidRPr="00B90795" w:rsidRDefault="007D4A61" w:rsidP="00443CE3">
      <w:pPr>
        <w:pStyle w:val="wcicieIIIpunktor"/>
        <w:numPr>
          <w:ilvl w:val="0"/>
          <w:numId w:val="27"/>
        </w:numPr>
        <w:spacing w:before="60" w:line="276" w:lineRule="auto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408CEF37">
        <w:rPr>
          <w:rFonts w:ascii="Arial" w:hAnsi="Arial" w:cs="Arial"/>
        </w:rPr>
        <w:t xml:space="preserve">istę </w:t>
      </w:r>
      <w:r w:rsidR="1375E180" w:rsidRPr="408CEF37">
        <w:rPr>
          <w:rFonts w:ascii="Arial" w:hAnsi="Arial" w:cs="Arial"/>
        </w:rPr>
        <w:t>projektów wykonawczych obejmujących cały zakres opisany w Umowie.</w:t>
      </w:r>
    </w:p>
    <w:p w14:paraId="5AF12CB1" w14:textId="184A83A7" w:rsidR="00D44420" w:rsidRPr="00234143" w:rsidRDefault="007E647F" w:rsidP="0053619E">
      <w:pPr>
        <w:pStyle w:val="Nagwek3"/>
        <w:numPr>
          <w:ilvl w:val="2"/>
          <w:numId w:val="133"/>
        </w:numPr>
      </w:pPr>
      <w:r w:rsidRPr="00234143">
        <w:t>Wykonawczy Projekt Techniczny</w:t>
      </w:r>
    </w:p>
    <w:p w14:paraId="714C5F6F" w14:textId="7C311790" w:rsidR="00E664E8" w:rsidRPr="005573B3" w:rsidRDefault="00E664E8" w:rsidP="00443CE3">
      <w:pPr>
        <w:pStyle w:val="wcicieIInumeracja"/>
        <w:numPr>
          <w:ilvl w:val="0"/>
          <w:numId w:val="28"/>
        </w:numPr>
        <w:spacing w:line="276" w:lineRule="auto"/>
        <w:ind w:left="993" w:hanging="426"/>
        <w:rPr>
          <w:rFonts w:cs="Arial"/>
        </w:rPr>
      </w:pPr>
      <w:r w:rsidRPr="005573B3">
        <w:rPr>
          <w:rFonts w:cs="Arial"/>
        </w:rPr>
        <w:t xml:space="preserve">Wykonawca </w:t>
      </w:r>
      <w:r w:rsidR="00B33C10">
        <w:rPr>
          <w:rFonts w:cs="Arial"/>
        </w:rPr>
        <w:t xml:space="preserve">będzie </w:t>
      </w:r>
      <w:r w:rsidR="00B32869">
        <w:rPr>
          <w:rFonts w:cs="Arial"/>
        </w:rPr>
        <w:t xml:space="preserve">przekazywał </w:t>
      </w:r>
      <w:r w:rsidR="00CC1E83">
        <w:rPr>
          <w:rFonts w:cs="Arial"/>
        </w:rPr>
        <w:t xml:space="preserve">szczegółowe </w:t>
      </w:r>
      <w:r w:rsidR="00BB1435">
        <w:rPr>
          <w:rFonts w:cs="Arial"/>
        </w:rPr>
        <w:t>Techniczne</w:t>
      </w:r>
      <w:r w:rsidR="00C63392">
        <w:rPr>
          <w:rFonts w:cs="Arial"/>
        </w:rPr>
        <w:t xml:space="preserve"> Projekty </w:t>
      </w:r>
      <w:r w:rsidR="00BB1435">
        <w:rPr>
          <w:rFonts w:cs="Arial"/>
        </w:rPr>
        <w:t>Wykonawcze</w:t>
      </w:r>
      <w:r w:rsidR="00C63392">
        <w:rPr>
          <w:rFonts w:cs="Arial"/>
        </w:rPr>
        <w:t xml:space="preserve"> </w:t>
      </w:r>
      <w:r w:rsidR="00FF29E9">
        <w:rPr>
          <w:rFonts w:cs="Arial"/>
        </w:rPr>
        <w:t>systemu</w:t>
      </w:r>
      <w:r w:rsidR="00CC50DD">
        <w:rPr>
          <w:rFonts w:cs="Arial"/>
        </w:rPr>
        <w:t xml:space="preserve"> czy części sytemu </w:t>
      </w:r>
      <w:r w:rsidR="00ED43EB">
        <w:rPr>
          <w:rFonts w:cs="Arial"/>
        </w:rPr>
        <w:t>opracowanego</w:t>
      </w:r>
      <w:r w:rsidR="00B73F5A">
        <w:rPr>
          <w:rFonts w:cs="Arial"/>
        </w:rPr>
        <w:t xml:space="preserve"> </w:t>
      </w:r>
      <w:r w:rsidR="00CC7E38">
        <w:rPr>
          <w:rFonts w:cs="Arial"/>
        </w:rPr>
        <w:t>do realizacji</w:t>
      </w:r>
      <w:r w:rsidR="00B73F5A">
        <w:rPr>
          <w:rFonts w:cs="Arial"/>
        </w:rPr>
        <w:t xml:space="preserve"> </w:t>
      </w:r>
      <w:r w:rsidR="00953A76">
        <w:rPr>
          <w:rFonts w:cs="Arial"/>
        </w:rPr>
        <w:t>poszczególnego</w:t>
      </w:r>
      <w:r w:rsidR="007A37B7">
        <w:rPr>
          <w:rFonts w:cs="Arial"/>
        </w:rPr>
        <w:t xml:space="preserve"> </w:t>
      </w:r>
      <w:r w:rsidR="00B82876">
        <w:rPr>
          <w:rFonts w:cs="Arial"/>
        </w:rPr>
        <w:t>e</w:t>
      </w:r>
      <w:r w:rsidR="00E91B94">
        <w:rPr>
          <w:rFonts w:cs="Arial"/>
        </w:rPr>
        <w:t>tap</w:t>
      </w:r>
      <w:r w:rsidR="00B82876">
        <w:rPr>
          <w:rFonts w:cs="Arial"/>
        </w:rPr>
        <w:t>u</w:t>
      </w:r>
      <w:r w:rsidR="00E91B94">
        <w:rPr>
          <w:rFonts w:cs="Arial"/>
        </w:rPr>
        <w:t xml:space="preserve"> zgodnie z </w:t>
      </w:r>
      <w:r w:rsidR="00A07DB9">
        <w:rPr>
          <w:rFonts w:cs="Arial"/>
        </w:rPr>
        <w:t>zatwierdzonym</w:t>
      </w:r>
      <w:r w:rsidR="00E91B94">
        <w:rPr>
          <w:rFonts w:cs="Arial"/>
        </w:rPr>
        <w:t xml:space="preserve"> Harmonogramem Realizacji</w:t>
      </w:r>
      <w:r w:rsidRPr="005573B3">
        <w:rPr>
          <w:rFonts w:cs="Arial"/>
        </w:rPr>
        <w:t>.</w:t>
      </w:r>
    </w:p>
    <w:p w14:paraId="19F61D10" w14:textId="73EF7670" w:rsidR="00E664E8" w:rsidRPr="003C477A" w:rsidRDefault="00A62482" w:rsidP="00443CE3">
      <w:pPr>
        <w:pStyle w:val="wcicieIInumeracja"/>
        <w:numPr>
          <w:ilvl w:val="0"/>
          <w:numId w:val="28"/>
        </w:numPr>
        <w:spacing w:before="60" w:after="60" w:line="276" w:lineRule="auto"/>
        <w:ind w:left="993" w:hanging="426"/>
        <w:rPr>
          <w:rFonts w:cs="Arial"/>
        </w:rPr>
      </w:pPr>
      <w:r w:rsidRPr="005573B3">
        <w:rPr>
          <w:rFonts w:cs="Arial"/>
        </w:rPr>
        <w:lastRenderedPageBreak/>
        <w:t>Wykonawczy Projekt Techniczny</w:t>
      </w:r>
      <w:r w:rsidR="00E664E8" w:rsidRPr="003C477A">
        <w:rPr>
          <w:rFonts w:cs="Arial"/>
        </w:rPr>
        <w:t xml:space="preserve"> powin</w:t>
      </w:r>
      <w:r w:rsidR="00D170A9" w:rsidRPr="003C477A">
        <w:rPr>
          <w:rFonts w:cs="Arial"/>
        </w:rPr>
        <w:t>ien</w:t>
      </w:r>
      <w:r w:rsidR="00E664E8" w:rsidRPr="003C477A">
        <w:rPr>
          <w:rFonts w:cs="Arial"/>
        </w:rPr>
        <w:t xml:space="preserve"> spełniać Wytyczne zawarte w </w:t>
      </w:r>
      <w:r w:rsidR="002D04C9">
        <w:rPr>
          <w:rFonts w:cs="Arial"/>
        </w:rPr>
        <w:t>Progra</w:t>
      </w:r>
      <w:r w:rsidR="00541156">
        <w:rPr>
          <w:rFonts w:cs="Arial"/>
        </w:rPr>
        <w:t xml:space="preserve">mie Zapewnienia Jakości </w:t>
      </w:r>
      <w:r w:rsidR="002F7F81">
        <w:rPr>
          <w:rFonts w:cs="Arial"/>
        </w:rPr>
        <w:t xml:space="preserve">reaktora </w:t>
      </w:r>
      <w:r w:rsidR="0035716E">
        <w:rPr>
          <w:rFonts w:cs="Arial"/>
        </w:rPr>
        <w:t>MARIA</w:t>
      </w:r>
      <w:r w:rsidR="00BB1B69" w:rsidRPr="00BB1B69">
        <w:t xml:space="preserve"> </w:t>
      </w:r>
      <w:r w:rsidR="00BB1B69" w:rsidRPr="00BB1B69">
        <w:rPr>
          <w:rFonts w:cs="Arial"/>
        </w:rPr>
        <w:t>PZJ-MARIA 2023</w:t>
      </w:r>
      <w:r w:rsidR="00E664E8" w:rsidRPr="003C477A">
        <w:rPr>
          <w:rFonts w:cs="Arial"/>
        </w:rPr>
        <w:t xml:space="preserve"> i zawierać co najmniej następujące opracowania:</w:t>
      </w:r>
    </w:p>
    <w:p w14:paraId="5973EB37" w14:textId="63869CB6" w:rsidR="007D4A61" w:rsidRDefault="00E664E8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3C477A">
        <w:rPr>
          <w:rFonts w:ascii="Arial" w:hAnsi="Arial" w:cs="Arial"/>
        </w:rPr>
        <w:t xml:space="preserve">szczegółową konfigurację </w:t>
      </w:r>
      <w:r w:rsidR="00DA0649" w:rsidRPr="003C477A">
        <w:rPr>
          <w:rFonts w:ascii="Arial" w:hAnsi="Arial" w:cs="Arial"/>
        </w:rPr>
        <w:t xml:space="preserve">poszczególnych </w:t>
      </w:r>
      <w:r w:rsidR="00DD7761" w:rsidRPr="003C477A">
        <w:rPr>
          <w:rFonts w:ascii="Arial" w:hAnsi="Arial" w:cs="Arial"/>
        </w:rPr>
        <w:t>systemów</w:t>
      </w:r>
      <w:r w:rsidR="00DA0649" w:rsidRPr="003C477A">
        <w:rPr>
          <w:rFonts w:ascii="Arial" w:hAnsi="Arial" w:cs="Arial"/>
        </w:rPr>
        <w:t xml:space="preserve"> UAN, UAZ</w:t>
      </w:r>
      <w:r w:rsidR="00C35A3F" w:rsidRPr="003C477A">
        <w:rPr>
          <w:rFonts w:ascii="Arial" w:hAnsi="Arial" w:cs="Arial"/>
        </w:rPr>
        <w:t xml:space="preserve">, </w:t>
      </w:r>
      <w:r w:rsidR="00331B44" w:rsidRPr="003C477A">
        <w:rPr>
          <w:rFonts w:ascii="Arial" w:hAnsi="Arial" w:cs="Arial"/>
        </w:rPr>
        <w:t xml:space="preserve">sterowania napędami </w:t>
      </w:r>
      <w:r w:rsidR="005E64C6" w:rsidRPr="003C477A">
        <w:rPr>
          <w:rFonts w:ascii="Arial" w:hAnsi="Arial" w:cs="Arial"/>
        </w:rPr>
        <w:t>prętów</w:t>
      </w:r>
      <w:r w:rsidR="00331B44" w:rsidRPr="003C477A">
        <w:rPr>
          <w:rFonts w:ascii="Arial" w:hAnsi="Arial" w:cs="Arial"/>
        </w:rPr>
        <w:t xml:space="preserve"> </w:t>
      </w:r>
      <w:r w:rsidR="005E64C6" w:rsidRPr="003C477A">
        <w:rPr>
          <w:rFonts w:ascii="Arial" w:hAnsi="Arial" w:cs="Arial"/>
        </w:rPr>
        <w:t>pochłaniających</w:t>
      </w:r>
      <w:r w:rsidR="00885E50" w:rsidRPr="003C477A">
        <w:rPr>
          <w:rFonts w:ascii="Arial" w:hAnsi="Arial" w:cs="Arial"/>
        </w:rPr>
        <w:t xml:space="preserve">, </w:t>
      </w:r>
      <w:r w:rsidRPr="003C477A">
        <w:rPr>
          <w:rFonts w:ascii="Arial" w:hAnsi="Arial" w:cs="Arial"/>
        </w:rPr>
        <w:t xml:space="preserve">połączeń </w:t>
      </w:r>
      <w:r w:rsidR="0031742A" w:rsidRPr="003C477A">
        <w:rPr>
          <w:rFonts w:ascii="Arial" w:hAnsi="Arial" w:cs="Arial"/>
        </w:rPr>
        <w:t>analogowych</w:t>
      </w:r>
      <w:r w:rsidR="00885E50" w:rsidRPr="003C477A">
        <w:rPr>
          <w:rFonts w:ascii="Arial" w:hAnsi="Arial" w:cs="Arial"/>
        </w:rPr>
        <w:t xml:space="preserve"> i </w:t>
      </w:r>
      <w:r w:rsidRPr="003C477A">
        <w:rPr>
          <w:rFonts w:ascii="Arial" w:hAnsi="Arial" w:cs="Arial"/>
        </w:rPr>
        <w:t>cyfrowych</w:t>
      </w:r>
    </w:p>
    <w:p w14:paraId="44181ECE" w14:textId="135EE557" w:rsidR="00C834C9" w:rsidRPr="003C477A" w:rsidRDefault="0095659B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3C477A">
        <w:rPr>
          <w:rFonts w:ascii="Arial" w:hAnsi="Arial" w:cs="Arial"/>
        </w:rPr>
        <w:t xml:space="preserve">szczegółową </w:t>
      </w:r>
      <w:r w:rsidR="0029012B" w:rsidRPr="003C477A">
        <w:rPr>
          <w:rFonts w:ascii="Arial" w:hAnsi="Arial" w:cs="Arial"/>
        </w:rPr>
        <w:t>specyfik</w:t>
      </w:r>
      <w:r w:rsidR="008845D9" w:rsidRPr="003C477A">
        <w:rPr>
          <w:rFonts w:ascii="Arial" w:hAnsi="Arial" w:cs="Arial"/>
        </w:rPr>
        <w:t>ację</w:t>
      </w:r>
      <w:r w:rsidR="007F7502" w:rsidRPr="003C477A">
        <w:rPr>
          <w:rFonts w:ascii="Arial" w:hAnsi="Arial" w:cs="Arial"/>
        </w:rPr>
        <w:t xml:space="preserve"> techniczną</w:t>
      </w:r>
      <w:r w:rsidR="008845D9" w:rsidRPr="003C477A">
        <w:rPr>
          <w:rFonts w:ascii="Arial" w:hAnsi="Arial" w:cs="Arial"/>
        </w:rPr>
        <w:t xml:space="preserve"> </w:t>
      </w:r>
      <w:r w:rsidR="00C834C9" w:rsidRPr="003C477A">
        <w:rPr>
          <w:rFonts w:ascii="Arial" w:hAnsi="Arial" w:cs="Arial"/>
        </w:rPr>
        <w:t xml:space="preserve">napędów </w:t>
      </w:r>
      <w:r w:rsidR="00C834C9" w:rsidRPr="00C834C9">
        <w:rPr>
          <w:rFonts w:ascii="Arial" w:hAnsi="Arial" w:cs="Arial"/>
        </w:rPr>
        <w:t>prętów pochłaniających</w:t>
      </w:r>
    </w:p>
    <w:p w14:paraId="0C119BD7" w14:textId="454C38D6" w:rsidR="00C8657E" w:rsidRDefault="00C8657E" w:rsidP="00443CE3">
      <w:pPr>
        <w:pStyle w:val="Akapitzlist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szczegółową </w:t>
      </w:r>
      <w:r w:rsidR="710520B8" w:rsidRPr="1BBFC9E2">
        <w:rPr>
          <w:rFonts w:ascii="Arial" w:hAnsi="Arial" w:cs="Arial"/>
        </w:rPr>
        <w:t>specyfikację</w:t>
      </w:r>
      <w:r>
        <w:rPr>
          <w:rFonts w:ascii="Arial" w:hAnsi="Arial" w:cs="Arial"/>
        </w:rPr>
        <w:t xml:space="preserve"> </w:t>
      </w:r>
      <w:r w:rsidRPr="00C8657E">
        <w:rPr>
          <w:rFonts w:ascii="Arial" w:hAnsi="Arial" w:cs="Arial"/>
        </w:rPr>
        <w:t>sterowania synoptyką</w:t>
      </w:r>
    </w:p>
    <w:p w14:paraId="45A925C3" w14:textId="109DAD64" w:rsidR="00AE54D0" w:rsidRDefault="00C967E1" w:rsidP="00443CE3">
      <w:pPr>
        <w:pStyle w:val="Akapitzlist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C967E1">
        <w:rPr>
          <w:rFonts w:ascii="Arial" w:hAnsi="Arial" w:cs="Arial"/>
        </w:rPr>
        <w:t>projekty szaf systemowych</w:t>
      </w:r>
    </w:p>
    <w:p w14:paraId="32D7EC44" w14:textId="77777777" w:rsidR="00626574" w:rsidRDefault="00626574" w:rsidP="00443CE3">
      <w:pPr>
        <w:pStyle w:val="Akapitzlist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536E5">
        <w:rPr>
          <w:rFonts w:ascii="Arial" w:hAnsi="Arial" w:cs="Arial"/>
        </w:rPr>
        <w:t>rojekt</w:t>
      </w:r>
      <w:r>
        <w:rPr>
          <w:rFonts w:ascii="Arial" w:hAnsi="Arial" w:cs="Arial"/>
        </w:rPr>
        <w:t>y szaf zasilających</w:t>
      </w:r>
    </w:p>
    <w:p w14:paraId="2807A9E7" w14:textId="32C26810" w:rsidR="00BF4492" w:rsidRDefault="00BF4492" w:rsidP="00443CE3">
      <w:pPr>
        <w:pStyle w:val="Akapitzlist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specyfikacje </w:t>
      </w:r>
      <w:r w:rsidR="001E197E">
        <w:rPr>
          <w:rFonts w:ascii="Arial" w:hAnsi="Arial" w:cs="Arial"/>
        </w:rPr>
        <w:t>sygnałów</w:t>
      </w:r>
    </w:p>
    <w:p w14:paraId="72D9EE8F" w14:textId="2DD10BC3" w:rsidR="00B42B95" w:rsidRDefault="00AE63E2" w:rsidP="00443CE3">
      <w:pPr>
        <w:pStyle w:val="Akapitzlist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listę sygnałów sterujących z podziałem na lokalizację/przynależność</w:t>
      </w:r>
    </w:p>
    <w:p w14:paraId="3CEDB37B" w14:textId="3CE330F5" w:rsidR="00C967E1" w:rsidRPr="003C477A" w:rsidRDefault="51047E8F" w:rsidP="00443CE3">
      <w:pPr>
        <w:pStyle w:val="Akapitzlist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408CEF37">
        <w:rPr>
          <w:rFonts w:ascii="Arial" w:hAnsi="Arial" w:cs="Arial"/>
        </w:rPr>
        <w:t xml:space="preserve">projekty tras kablowych </w:t>
      </w:r>
    </w:p>
    <w:p w14:paraId="115BD2A0" w14:textId="47F1C36C" w:rsidR="00E664E8" w:rsidRPr="003C477A" w:rsidRDefault="1375E180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408CEF37">
        <w:rPr>
          <w:rFonts w:ascii="Arial" w:hAnsi="Arial" w:cs="Arial"/>
        </w:rPr>
        <w:t>szczegółową specyfikację dostaw</w:t>
      </w:r>
      <w:r w:rsidR="535C0AFC" w:rsidRPr="408CEF37">
        <w:rPr>
          <w:rFonts w:ascii="Arial" w:hAnsi="Arial" w:cs="Arial"/>
        </w:rPr>
        <w:t xml:space="preserve"> urządzeń / instalacji</w:t>
      </w:r>
    </w:p>
    <w:p w14:paraId="032116CB" w14:textId="02F5C443" w:rsidR="00E664E8" w:rsidRPr="003C477A" w:rsidRDefault="1375E180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408CEF37">
        <w:rPr>
          <w:rFonts w:ascii="Arial" w:hAnsi="Arial" w:cs="Arial"/>
        </w:rPr>
        <w:t>Albumy kablowe i specyfikacja kablowa połączeń pomiędzy szafami krosowymi, jeśli istnieją i są wymagane oraz listy kablowe zasilań;</w:t>
      </w:r>
    </w:p>
    <w:p w14:paraId="2B8F3106" w14:textId="72DC6A44" w:rsidR="00E664E8" w:rsidRPr="007D4A61" w:rsidRDefault="1375E180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7D4A61">
        <w:rPr>
          <w:rFonts w:ascii="Arial" w:hAnsi="Arial" w:cs="Arial"/>
        </w:rPr>
        <w:t xml:space="preserve">Schematy dyspozycyjne - rysunki lokalizacyjne elementów </w:t>
      </w:r>
      <w:r w:rsidR="0214AC26" w:rsidRPr="007D4A61">
        <w:rPr>
          <w:rFonts w:ascii="Arial" w:hAnsi="Arial" w:cs="Arial"/>
        </w:rPr>
        <w:t>+</w:t>
      </w:r>
      <w:r w:rsidR="004B09B4">
        <w:rPr>
          <w:rFonts w:ascii="Arial" w:hAnsi="Arial" w:cs="Arial"/>
        </w:rPr>
        <w:t xml:space="preserve"> </w:t>
      </w:r>
      <w:r w:rsidRPr="007D4A61">
        <w:rPr>
          <w:rFonts w:ascii="Arial" w:hAnsi="Arial" w:cs="Arial"/>
        </w:rPr>
        <w:t>systemu;</w:t>
      </w:r>
    </w:p>
    <w:p w14:paraId="13675E76" w14:textId="77777777" w:rsidR="00E664E8" w:rsidRDefault="1375E180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408CEF37">
        <w:rPr>
          <w:rFonts w:ascii="Arial" w:hAnsi="Arial" w:cs="Arial"/>
        </w:rPr>
        <w:t xml:space="preserve">Schematy masek i standardów systemowych po uzgodnieniu przez Zamawiającego (HMI) </w:t>
      </w:r>
    </w:p>
    <w:p w14:paraId="6FB5FAB5" w14:textId="4FC8F8BE" w:rsid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schemat główny (jednokreskowy) układu zasilania oraz schematy z podstawowymi danymi zastosowanych urządzeń i aparatów</w:t>
      </w:r>
    </w:p>
    <w:p w14:paraId="08F448EF" w14:textId="7B4B5BC4" w:rsidR="004B09B4" w:rsidRP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obliczenia doboru urządzeń i kabli, obliczenia obciążeniowe, zwarciowe, itd.</w:t>
      </w:r>
    </w:p>
    <w:p w14:paraId="75749840" w14:textId="7F36F342" w:rsidR="004B09B4" w:rsidRP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schematy obwodowe połączeń urządzeń z dedykowanym systemem układu elektrycznego</w:t>
      </w:r>
    </w:p>
    <w:p w14:paraId="297FD0A0" w14:textId="525E384F" w:rsidR="004B09B4" w:rsidRP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schematy zasadnicze i ideowe</w:t>
      </w:r>
    </w:p>
    <w:p w14:paraId="70DFDFA2" w14:textId="08789C79" w:rsidR="004B09B4" w:rsidRP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schematy montażowe aparatów i połączeń</w:t>
      </w:r>
    </w:p>
    <w:p w14:paraId="348949CD" w14:textId="5FF4CD70" w:rsid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rysunki konstrukcji kablowych i plany rozprowadzenia tras kablowych</w:t>
      </w:r>
    </w:p>
    <w:p w14:paraId="4FA40BAD" w14:textId="6FD9F1FA" w:rsid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rysunki wymiarowe urządzeń i aparatów</w:t>
      </w:r>
    </w:p>
    <w:p w14:paraId="71EFD9C2" w14:textId="52B5EEE7" w:rsid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arkusze danych urządzeń i aparatów (producent, typ, nr fabryczny, nazwa aparatu/urządzenia, nazwa/nr obiektu, nazwa obwodu pomiarowego, oznaczenie urządzenia lub obwodu pomiarowego, lokalizacja aparatury, urządzenia; poziom i miejsce zabudowy, zakresy pomiarowe, numer protokołu świadectwa wzorcowania oraz wymagane terminy kolejnego wzorcowania, wymagane przeglądy i czas ich wykonywania, itd. typ, dane zmianowe, charakterystyki</w:t>
      </w:r>
      <w:r w:rsidR="0028715E">
        <w:rPr>
          <w:rFonts w:ascii="Arial" w:hAnsi="Arial" w:cs="Arial"/>
        </w:rPr>
        <w:t xml:space="preserve"> oraz DTR,</w:t>
      </w:r>
    </w:p>
    <w:p w14:paraId="657E4B99" w14:textId="1CF460F7" w:rsid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ind w:hanging="357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specyfikacja tabliczek opisowych urządzeń i aparatury sterowniczej, sygnalizacyjnej i pomiarowej, itd. na elewacjach</w:t>
      </w:r>
    </w:p>
    <w:p w14:paraId="686F064B" w14:textId="77777777" w:rsidR="004B09B4" w:rsidRPr="004B09B4" w:rsidRDefault="004B09B4" w:rsidP="00443CE3">
      <w:pPr>
        <w:pStyle w:val="WcicieIIInumeracja"/>
        <w:numPr>
          <w:ilvl w:val="0"/>
          <w:numId w:val="29"/>
        </w:numPr>
        <w:spacing w:after="60" w:line="276" w:lineRule="auto"/>
        <w:rPr>
          <w:rFonts w:ascii="Arial" w:hAnsi="Arial" w:cs="Arial"/>
        </w:rPr>
      </w:pPr>
      <w:r w:rsidRPr="004B09B4">
        <w:rPr>
          <w:rFonts w:ascii="Arial" w:hAnsi="Arial" w:cs="Arial"/>
        </w:rPr>
        <w:t>wytyczne montażu na obiekcie,</w:t>
      </w:r>
    </w:p>
    <w:p w14:paraId="21AD8D5B" w14:textId="06515DD1" w:rsidR="004B09B4" w:rsidRPr="004B09B4" w:rsidRDefault="004B09B4" w:rsidP="00443CE3">
      <w:pPr>
        <w:pStyle w:val="wcicieIIIpunktor"/>
        <w:numPr>
          <w:ilvl w:val="0"/>
          <w:numId w:val="29"/>
        </w:numPr>
        <w:spacing w:before="60" w:after="60" w:line="276" w:lineRule="auto"/>
        <w:contextualSpacing w:val="0"/>
        <w:rPr>
          <w:rFonts w:ascii="Arial" w:hAnsi="Arial" w:cs="Arial"/>
        </w:rPr>
      </w:pPr>
      <w:r w:rsidRPr="004B09B4">
        <w:rPr>
          <w:rFonts w:ascii="Arial" w:hAnsi="Arial" w:cs="Arial"/>
        </w:rPr>
        <w:t>szczegółowe wytyczne prowadzenia tras kablowych i układania kabli</w:t>
      </w:r>
    </w:p>
    <w:p w14:paraId="4FC9A2A0" w14:textId="6D881ED1" w:rsidR="00E664E8" w:rsidRPr="003C477A" w:rsidRDefault="00E664E8" w:rsidP="00D41520">
      <w:pPr>
        <w:pStyle w:val="wcicieIInumeracja"/>
        <w:numPr>
          <w:ilvl w:val="0"/>
          <w:numId w:val="28"/>
        </w:numPr>
        <w:spacing w:line="276" w:lineRule="auto"/>
        <w:ind w:left="992" w:hanging="425"/>
        <w:rPr>
          <w:rFonts w:cs="Arial"/>
        </w:rPr>
      </w:pPr>
      <w:r w:rsidRPr="003C477A">
        <w:rPr>
          <w:rFonts w:cs="Arial"/>
        </w:rPr>
        <w:lastRenderedPageBreak/>
        <w:t xml:space="preserve">Zamawiający dopuszcza zmianę układu i podziału </w:t>
      </w:r>
      <w:r w:rsidR="00CF5835" w:rsidRPr="003C477A">
        <w:rPr>
          <w:rFonts w:cs="Arial"/>
        </w:rPr>
        <w:t xml:space="preserve">Wykonawczego </w:t>
      </w:r>
      <w:r w:rsidR="00D23309" w:rsidRPr="003C477A">
        <w:rPr>
          <w:rFonts w:cs="Arial"/>
        </w:rPr>
        <w:t>Projektu</w:t>
      </w:r>
      <w:r w:rsidR="00D0211D" w:rsidRPr="003C477A">
        <w:rPr>
          <w:rFonts w:cs="Arial"/>
        </w:rPr>
        <w:t xml:space="preserve"> Techniczne</w:t>
      </w:r>
      <w:r w:rsidR="00C40660" w:rsidRPr="003C477A">
        <w:rPr>
          <w:rFonts w:cs="Arial"/>
        </w:rPr>
        <w:t>go</w:t>
      </w:r>
      <w:r w:rsidRPr="003C477A">
        <w:rPr>
          <w:rFonts w:cs="Arial"/>
        </w:rPr>
        <w:t>, wymienionego powyżej, jeśli Wykonawca przedstawi uzasadnienie takiej zmiany, a Zamawiający ją zaakceptuje.</w:t>
      </w:r>
    </w:p>
    <w:p w14:paraId="0570C1E6" w14:textId="6F151375" w:rsidR="00E664E8" w:rsidRPr="003C477A" w:rsidRDefault="00E664E8" w:rsidP="00D41520">
      <w:pPr>
        <w:pStyle w:val="wcicieIInumeracja"/>
        <w:numPr>
          <w:ilvl w:val="0"/>
          <w:numId w:val="28"/>
        </w:numPr>
        <w:spacing w:line="276" w:lineRule="auto"/>
        <w:ind w:left="992" w:hanging="425"/>
        <w:rPr>
          <w:rFonts w:cs="Arial"/>
        </w:rPr>
      </w:pPr>
      <w:r w:rsidRPr="003C477A">
        <w:rPr>
          <w:rFonts w:cs="Arial"/>
        </w:rPr>
        <w:t xml:space="preserve">Poszczególne pakiety dokumentacji powinny być zgłaszane oddzielnie i będą oceniane i akceptowane przez Zamawiającego. Terminy dostarczania poszczególnych części </w:t>
      </w:r>
      <w:r w:rsidR="00D0211D" w:rsidRPr="003C477A">
        <w:rPr>
          <w:rFonts w:cs="Arial"/>
        </w:rPr>
        <w:t>Wykonawcze</w:t>
      </w:r>
      <w:r w:rsidR="00D82213" w:rsidRPr="003C477A">
        <w:rPr>
          <w:rFonts w:cs="Arial"/>
        </w:rPr>
        <w:t>go</w:t>
      </w:r>
      <w:r w:rsidR="00D0211D" w:rsidRPr="003C477A">
        <w:rPr>
          <w:rFonts w:cs="Arial"/>
        </w:rPr>
        <w:t xml:space="preserve"> </w:t>
      </w:r>
      <w:r w:rsidR="00D82213" w:rsidRPr="003C477A">
        <w:rPr>
          <w:rFonts w:cs="Arial"/>
        </w:rPr>
        <w:t>Projektu Technicznego</w:t>
      </w:r>
      <w:r w:rsidRPr="003C477A">
        <w:rPr>
          <w:rFonts w:cs="Arial"/>
        </w:rPr>
        <w:t xml:space="preserve"> będą uwzględniały terminy realizacji poszczególnych części Przedmiotu Umowy określone w Harmonogramie Rzeczowo - Finansowym, tak by nie powodować opóźnień w realizacji Umowy.</w:t>
      </w:r>
    </w:p>
    <w:p w14:paraId="7F2F85B8" w14:textId="77777777" w:rsidR="0097133C" w:rsidRPr="001C4A19" w:rsidRDefault="0097133C" w:rsidP="007D4A61">
      <w:pPr>
        <w:pStyle w:val="WcicieII"/>
        <w:ind w:left="0"/>
        <w:rPr>
          <w:rFonts w:ascii="Arial" w:hAnsi="Arial" w:cs="Arial"/>
          <w:highlight w:val="yellow"/>
        </w:rPr>
      </w:pPr>
    </w:p>
    <w:p w14:paraId="234E422D" w14:textId="0CCF814B" w:rsidR="00F80364" w:rsidRPr="00CC15A0" w:rsidRDefault="00F80364" w:rsidP="0053619E">
      <w:pPr>
        <w:pStyle w:val="WcicieII"/>
        <w:numPr>
          <w:ilvl w:val="3"/>
          <w:numId w:val="133"/>
        </w:numPr>
        <w:ind w:left="1418"/>
        <w:rPr>
          <w:rFonts w:ascii="Arial" w:hAnsi="Arial" w:cs="Arial"/>
          <w:b/>
          <w:bCs/>
        </w:rPr>
      </w:pPr>
      <w:r w:rsidRPr="00CC15A0">
        <w:rPr>
          <w:rFonts w:ascii="Arial" w:hAnsi="Arial" w:cs="Arial"/>
          <w:b/>
          <w:bCs/>
        </w:rPr>
        <w:t xml:space="preserve">Forma </w:t>
      </w:r>
      <w:r w:rsidR="16D2D81F" w:rsidRPr="004B09B4">
        <w:rPr>
          <w:rFonts w:ascii="Arial" w:hAnsi="Arial" w:cs="Arial"/>
          <w:b/>
          <w:bCs/>
        </w:rPr>
        <w:t xml:space="preserve"> Wykonawczego</w:t>
      </w:r>
      <w:r w:rsidR="2E34E59B" w:rsidRPr="004B09B4">
        <w:rPr>
          <w:rFonts w:ascii="Arial" w:hAnsi="Arial" w:cs="Arial"/>
          <w:b/>
          <w:bCs/>
        </w:rPr>
        <w:t xml:space="preserve"> Projektu Technicznego</w:t>
      </w:r>
    </w:p>
    <w:p w14:paraId="0C4D87C6" w14:textId="3E6CC8A4" w:rsidR="00F80364" w:rsidRPr="00CC15A0" w:rsidRDefault="393A5E47" w:rsidP="00F80364">
      <w:pPr>
        <w:pStyle w:val="WcicieIIbold"/>
        <w:rPr>
          <w:rFonts w:ascii="Arial" w:hAnsi="Arial" w:cs="Arial"/>
          <w:b w:val="0"/>
        </w:rPr>
      </w:pPr>
      <w:r w:rsidRPr="236DDA58">
        <w:rPr>
          <w:rFonts w:ascii="Arial" w:hAnsi="Arial" w:cs="Arial"/>
          <w:b w:val="0"/>
        </w:rPr>
        <w:t xml:space="preserve">Wykonawczy Projekt Techniczny </w:t>
      </w:r>
      <w:r w:rsidR="00F80364" w:rsidRPr="00CC15A0">
        <w:rPr>
          <w:rFonts w:ascii="Arial" w:hAnsi="Arial" w:cs="Arial"/>
          <w:b w:val="0"/>
        </w:rPr>
        <w:t>będzie zawierał:</w:t>
      </w:r>
    </w:p>
    <w:p w14:paraId="653E45C2" w14:textId="77777777" w:rsidR="00F80364" w:rsidRPr="00CC15A0" w:rsidRDefault="00F80364" w:rsidP="00790C67">
      <w:pPr>
        <w:pStyle w:val="wcicieIIIliteracja"/>
        <w:numPr>
          <w:ilvl w:val="0"/>
          <w:numId w:val="30"/>
        </w:numPr>
        <w:ind w:left="1560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>informacje ogólne o strukturze dokumentacji,</w:t>
      </w:r>
    </w:p>
    <w:p w14:paraId="21070A5B" w14:textId="77777777" w:rsidR="00F80364" w:rsidRPr="00CC15A0" w:rsidRDefault="00F80364" w:rsidP="00790C67">
      <w:pPr>
        <w:pStyle w:val="wcicieIIIliteracja"/>
        <w:numPr>
          <w:ilvl w:val="0"/>
          <w:numId w:val="30"/>
        </w:numPr>
        <w:ind w:left="1560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>wykaz dokumentacji związanej (przynależnej),</w:t>
      </w:r>
    </w:p>
    <w:p w14:paraId="26250799" w14:textId="4FF1187A" w:rsidR="00F80364" w:rsidRPr="00CC15A0" w:rsidRDefault="00F80364" w:rsidP="00790C67">
      <w:pPr>
        <w:pStyle w:val="wcicieIIIliteracja"/>
        <w:numPr>
          <w:ilvl w:val="0"/>
          <w:numId w:val="30"/>
        </w:numPr>
        <w:ind w:left="1560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uzgodnienia formalne takie jak: potwierdzenie zgodności rozwiązań z </w:t>
      </w:r>
      <w:r w:rsidR="287AFF5B" w:rsidRPr="51A03512">
        <w:rPr>
          <w:rFonts w:ascii="Arial" w:hAnsi="Arial" w:cs="Arial"/>
        </w:rPr>
        <w:t xml:space="preserve"> </w:t>
      </w:r>
      <w:r w:rsidR="287AFF5B" w:rsidRPr="10C272D1">
        <w:rPr>
          <w:rFonts w:ascii="Arial" w:hAnsi="Arial" w:cs="Arial"/>
        </w:rPr>
        <w:t>zaakceptowaną</w:t>
      </w:r>
      <w:r w:rsidR="287AFF5B" w:rsidRPr="51A03512">
        <w:rPr>
          <w:rFonts w:ascii="Arial" w:hAnsi="Arial" w:cs="Arial"/>
        </w:rPr>
        <w:t xml:space="preserve"> przez Departament Eksploatacji Obiektów Jądrowych (DEJ</w:t>
      </w:r>
      <w:r w:rsidR="287AFF5B" w:rsidRPr="10C272D1">
        <w:rPr>
          <w:rFonts w:ascii="Arial" w:hAnsi="Arial" w:cs="Arial"/>
        </w:rPr>
        <w:t>)</w:t>
      </w:r>
      <w:r w:rsidR="287AFF5B" w:rsidRPr="51A03512">
        <w:rPr>
          <w:rFonts w:ascii="Arial" w:hAnsi="Arial" w:cs="Arial"/>
        </w:rPr>
        <w:t xml:space="preserve"> </w:t>
      </w:r>
      <w:r w:rsidR="47088358" w:rsidRPr="51A03512">
        <w:rPr>
          <w:rFonts w:ascii="Arial" w:hAnsi="Arial" w:cs="Arial"/>
        </w:rPr>
        <w:t>Koncepcją</w:t>
      </w:r>
      <w:r w:rsidR="47088358" w:rsidRPr="6F5048BD">
        <w:rPr>
          <w:rFonts w:ascii="Arial" w:hAnsi="Arial" w:cs="Arial"/>
        </w:rPr>
        <w:t xml:space="preserve"> modernizacji I&amp;C reaktora</w:t>
      </w:r>
      <w:r w:rsidRPr="00CC15A0">
        <w:rPr>
          <w:rFonts w:ascii="Arial" w:hAnsi="Arial" w:cs="Arial"/>
        </w:rPr>
        <w:t>, potwierdzenie zgodności z obowiązującymi przepisami i normami, uzgodnienia i weryfikacje dokumentacji w zakresie przepisów BHP</w:t>
      </w:r>
      <w:r w:rsidR="048256A7" w:rsidRPr="6F5048BD">
        <w:rPr>
          <w:rFonts w:ascii="Arial" w:hAnsi="Arial" w:cs="Arial"/>
        </w:rPr>
        <w:t xml:space="preserve">, </w:t>
      </w:r>
      <w:r w:rsidRPr="00CC15A0">
        <w:rPr>
          <w:rFonts w:ascii="Arial" w:hAnsi="Arial" w:cs="Arial"/>
        </w:rPr>
        <w:t>ergonomii</w:t>
      </w:r>
      <w:r w:rsidR="23624A98" w:rsidRPr="6F5048BD">
        <w:rPr>
          <w:rFonts w:ascii="Arial" w:hAnsi="Arial" w:cs="Arial"/>
        </w:rPr>
        <w:t xml:space="preserve"> i</w:t>
      </w:r>
      <w:r w:rsidRPr="00CC15A0">
        <w:rPr>
          <w:rFonts w:ascii="Arial" w:hAnsi="Arial" w:cs="Arial"/>
        </w:rPr>
        <w:t xml:space="preserve"> przepisów pożarowych itp.</w:t>
      </w:r>
    </w:p>
    <w:p w14:paraId="397D5E24" w14:textId="1F563DF9" w:rsidR="17FDEA02" w:rsidRPr="00CC15A0" w:rsidRDefault="17FDEA02" w:rsidP="00790C67">
      <w:pPr>
        <w:pStyle w:val="wcicieIIIliteracja"/>
        <w:numPr>
          <w:ilvl w:val="0"/>
          <w:numId w:val="30"/>
        </w:numPr>
        <w:ind w:left="1560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>rysunki zestawieniowe instalacji i/lub schematy,</w:t>
      </w:r>
    </w:p>
    <w:p w14:paraId="24BDB8FB" w14:textId="77777777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specyfikacje materiałowe,</w:t>
      </w:r>
    </w:p>
    <w:p w14:paraId="51649BF0" w14:textId="77777777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wykaz części składowych projektu wykonawczego i system przyjętego oznakowania dokumentacji,</w:t>
      </w:r>
    </w:p>
    <w:p w14:paraId="3206006C" w14:textId="45596981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rysunki montażowe, konstrukcyjne i zestawieniowe umożliwiające montaż na Terenie Prac projektowanych instalacji,</w:t>
      </w:r>
    </w:p>
    <w:p w14:paraId="70D7FE1C" w14:textId="77777777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rysunki warsztatowe podstawowych elementów projektowanych urządzeń,</w:t>
      </w:r>
    </w:p>
    <w:p w14:paraId="647B817F" w14:textId="6CAE5088" w:rsidR="343BAC4A" w:rsidRPr="00CC15A0" w:rsidRDefault="343BAC4A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C81627C">
        <w:rPr>
          <w:rFonts w:ascii="Arial" w:hAnsi="Arial" w:cs="Arial"/>
        </w:rPr>
        <w:t xml:space="preserve">karty katalogowe zastosowanych urządzeń oraz oprzyrządowania zawierające dane </w:t>
      </w:r>
      <w:r w:rsidRPr="33E05706">
        <w:rPr>
          <w:rFonts w:ascii="Arial" w:hAnsi="Arial" w:cs="Arial"/>
        </w:rPr>
        <w:t>techniczne</w:t>
      </w:r>
      <w:r w:rsidRPr="0C81627C">
        <w:rPr>
          <w:rFonts w:ascii="Arial" w:hAnsi="Arial" w:cs="Arial"/>
        </w:rPr>
        <w:t xml:space="preserve">.  </w:t>
      </w:r>
    </w:p>
    <w:p w14:paraId="63667443" w14:textId="77777777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specyfikacja wyposażenia,</w:t>
      </w:r>
    </w:p>
    <w:p w14:paraId="220412B8" w14:textId="77777777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wykaz norm dotyczących przedmiotu projektu,</w:t>
      </w:r>
    </w:p>
    <w:p w14:paraId="03C23743" w14:textId="77777777" w:rsidR="17FDEA02" w:rsidRPr="00CC15A0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CC15A0">
        <w:rPr>
          <w:rFonts w:ascii="Arial" w:hAnsi="Arial" w:cs="Arial"/>
        </w:rPr>
        <w:t>specyfikacje techniczne do zamówień,</w:t>
      </w:r>
    </w:p>
    <w:p w14:paraId="4E392E49" w14:textId="77777777" w:rsidR="17FDEA02" w:rsidRDefault="17FDEA02" w:rsidP="00790C67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1E1A9A">
        <w:rPr>
          <w:rFonts w:ascii="Arial" w:hAnsi="Arial" w:cs="Arial"/>
        </w:rPr>
        <w:t>uzgodnienia branżowe,</w:t>
      </w:r>
    </w:p>
    <w:p w14:paraId="6AFE3FC4" w14:textId="6A300358" w:rsidR="00F80364" w:rsidRPr="00866FF1" w:rsidRDefault="001E1A9A" w:rsidP="00866FF1">
      <w:pPr>
        <w:pStyle w:val="wcicieIIIliteracja"/>
        <w:numPr>
          <w:ilvl w:val="0"/>
          <w:numId w:val="30"/>
        </w:numPr>
        <w:rPr>
          <w:rFonts w:ascii="Arial" w:hAnsi="Arial" w:cs="Arial"/>
        </w:rPr>
      </w:pPr>
      <w:r w:rsidRPr="001E1A9A">
        <w:rPr>
          <w:rFonts w:ascii="Arial" w:hAnsi="Arial" w:cs="Arial"/>
        </w:rPr>
        <w:t>warunki techniczne dostaw i odbiorów poszczególnych urządzeń lub ich elementów</w:t>
      </w:r>
      <w:r w:rsidR="00033575">
        <w:rPr>
          <w:rFonts w:ascii="Arial" w:hAnsi="Arial" w:cs="Arial"/>
        </w:rPr>
        <w:t xml:space="preserve"> </w:t>
      </w:r>
      <w:r w:rsidR="6BD4E27B" w:rsidRPr="001E1A9A" w:rsidDel="001E1A9A">
        <w:rPr>
          <w:rFonts w:ascii="Arial" w:hAnsi="Arial" w:cs="Arial"/>
        </w:rPr>
        <w:t>warunki techniczne dostaw i odbiorów poszczególnych urządzeń lub ich elementów</w:t>
      </w:r>
      <w:r w:rsidR="00866FF1">
        <w:rPr>
          <w:rFonts w:ascii="Arial" w:hAnsi="Arial" w:cs="Arial"/>
        </w:rPr>
        <w:t>.</w:t>
      </w:r>
    </w:p>
    <w:p w14:paraId="36E13F1C" w14:textId="63ADFB46" w:rsidR="00F80364" w:rsidRDefault="78E84E0C" w:rsidP="003071B0">
      <w:pPr>
        <w:pStyle w:val="WcicieIIInumeracja"/>
        <w:spacing w:before="120" w:line="276" w:lineRule="auto"/>
        <w:ind w:left="1066" w:hanging="357"/>
        <w:rPr>
          <w:rFonts w:ascii="Arial" w:hAnsi="Arial" w:cs="Arial"/>
        </w:rPr>
      </w:pPr>
      <w:r w:rsidRPr="00CC15A0">
        <w:rPr>
          <w:rFonts w:ascii="Arial" w:hAnsi="Arial" w:cs="Arial"/>
        </w:rPr>
        <w:t>Wykonawczy Projekt Techniczny</w:t>
      </w:r>
      <w:r w:rsidR="00F80364" w:rsidRPr="00CC15A0">
        <w:rPr>
          <w:rFonts w:ascii="Arial" w:hAnsi="Arial" w:cs="Arial"/>
        </w:rPr>
        <w:t xml:space="preserve"> będ</w:t>
      </w:r>
      <w:r w:rsidR="05C47335" w:rsidRPr="00CC15A0">
        <w:rPr>
          <w:rFonts w:ascii="Arial" w:hAnsi="Arial" w:cs="Arial"/>
        </w:rPr>
        <w:t>zie</w:t>
      </w:r>
      <w:r w:rsidR="00F80364" w:rsidRPr="00CC15A0">
        <w:rPr>
          <w:rFonts w:ascii="Arial" w:hAnsi="Arial" w:cs="Arial"/>
        </w:rPr>
        <w:t xml:space="preserve"> opracowan</w:t>
      </w:r>
      <w:r w:rsidR="52212838" w:rsidRPr="00CC15A0">
        <w:rPr>
          <w:rFonts w:ascii="Arial" w:hAnsi="Arial" w:cs="Arial"/>
        </w:rPr>
        <w:t>y</w:t>
      </w:r>
      <w:r w:rsidR="00F80364" w:rsidRPr="00CC15A0">
        <w:rPr>
          <w:rFonts w:ascii="Arial" w:hAnsi="Arial" w:cs="Arial"/>
        </w:rPr>
        <w:t xml:space="preserve"> przez Wykonawcę </w:t>
      </w:r>
      <w:r w:rsidR="51BE7660" w:rsidRPr="00CC15A0">
        <w:rPr>
          <w:rFonts w:ascii="Arial" w:hAnsi="Arial" w:cs="Arial"/>
        </w:rPr>
        <w:t xml:space="preserve">kompletnie i </w:t>
      </w:r>
      <w:r w:rsidR="00F80364" w:rsidRPr="00CC15A0">
        <w:rPr>
          <w:rFonts w:ascii="Arial" w:hAnsi="Arial" w:cs="Arial"/>
        </w:rPr>
        <w:t xml:space="preserve">w zakresie niezbędnym dla wykonania </w:t>
      </w:r>
      <w:r w:rsidR="6F5EF3DE" w:rsidRPr="00CC15A0">
        <w:rPr>
          <w:rFonts w:ascii="Arial" w:hAnsi="Arial" w:cs="Arial"/>
        </w:rPr>
        <w:t>całości</w:t>
      </w:r>
      <w:r w:rsidR="00F80364" w:rsidRPr="00CC15A0">
        <w:rPr>
          <w:rFonts w:ascii="Arial" w:hAnsi="Arial" w:cs="Arial"/>
        </w:rPr>
        <w:t xml:space="preserve"> Przedmiotu Umowy</w:t>
      </w:r>
      <w:r w:rsidR="0CF172E4" w:rsidRPr="00CC15A0">
        <w:rPr>
          <w:rFonts w:ascii="Arial" w:hAnsi="Arial" w:cs="Arial"/>
        </w:rPr>
        <w:t xml:space="preserve"> i uzyskania niezbędnych </w:t>
      </w:r>
      <w:r w:rsidR="10390B58" w:rsidRPr="00CC15A0">
        <w:rPr>
          <w:rFonts w:ascii="Arial" w:hAnsi="Arial" w:cs="Arial"/>
        </w:rPr>
        <w:t xml:space="preserve">akceptacji przez </w:t>
      </w:r>
      <w:r w:rsidR="046751E2" w:rsidRPr="3E7B4023">
        <w:rPr>
          <w:rFonts w:ascii="Arial" w:hAnsi="Arial" w:cs="Arial"/>
        </w:rPr>
        <w:t xml:space="preserve">DEJ i </w:t>
      </w:r>
      <w:r w:rsidR="10390B58" w:rsidRPr="00CC15A0">
        <w:rPr>
          <w:rFonts w:ascii="Arial" w:hAnsi="Arial" w:cs="Arial"/>
        </w:rPr>
        <w:t>Prezesa PAA</w:t>
      </w:r>
      <w:r w:rsidR="00F80364" w:rsidRPr="00CC15A0">
        <w:rPr>
          <w:rFonts w:ascii="Arial" w:hAnsi="Arial" w:cs="Arial"/>
        </w:rPr>
        <w:t>.</w:t>
      </w:r>
    </w:p>
    <w:p w14:paraId="1CF1908B" w14:textId="7D85C172" w:rsidR="00000791" w:rsidRPr="00CC15A0" w:rsidRDefault="00000791" w:rsidP="003071B0">
      <w:pPr>
        <w:pStyle w:val="WcicieIIInumeracja"/>
        <w:spacing w:before="120" w:line="276" w:lineRule="auto"/>
        <w:ind w:left="1066" w:hanging="357"/>
        <w:rPr>
          <w:rFonts w:ascii="Arial" w:hAnsi="Arial" w:cs="Arial"/>
        </w:rPr>
      </w:pPr>
      <w:r w:rsidRPr="00000791">
        <w:rPr>
          <w:rFonts w:ascii="Arial" w:hAnsi="Arial" w:cs="Arial"/>
        </w:rPr>
        <w:t>Zamawiający zastrzega sobie prawo do wnoszenia uwag i zmian w projekcie w terminie 3 miesięcy po odbiorze dokumentacji projektowej</w:t>
      </w:r>
      <w:r>
        <w:rPr>
          <w:rFonts w:ascii="Arial" w:hAnsi="Arial" w:cs="Arial"/>
        </w:rPr>
        <w:t>.</w:t>
      </w:r>
    </w:p>
    <w:p w14:paraId="7A3EE737" w14:textId="64C97236" w:rsidR="00F80364" w:rsidRPr="00CC15A0" w:rsidRDefault="7B607921" w:rsidP="003071B0">
      <w:pPr>
        <w:pStyle w:val="WcicieIIInumeracja"/>
        <w:spacing w:before="120" w:line="276" w:lineRule="auto"/>
        <w:ind w:left="1066" w:hanging="357"/>
        <w:rPr>
          <w:rFonts w:ascii="Arial" w:hAnsi="Arial" w:cs="Arial"/>
        </w:rPr>
      </w:pPr>
      <w:r w:rsidRPr="00CC15A0">
        <w:rPr>
          <w:rFonts w:ascii="Arial" w:hAnsi="Arial" w:cs="Arial"/>
        </w:rPr>
        <w:t>Wykonawczy Projekt Techniczny</w:t>
      </w:r>
      <w:r w:rsidR="00F80364" w:rsidRPr="00CC15A0">
        <w:rPr>
          <w:rFonts w:ascii="Arial" w:hAnsi="Arial" w:cs="Arial"/>
        </w:rPr>
        <w:t xml:space="preserve"> będzie podzielon</w:t>
      </w:r>
      <w:r w:rsidR="550F1597" w:rsidRPr="00CC15A0">
        <w:rPr>
          <w:rFonts w:ascii="Arial" w:hAnsi="Arial" w:cs="Arial"/>
        </w:rPr>
        <w:t>y</w:t>
      </w:r>
      <w:r w:rsidR="00F80364" w:rsidRPr="00CC15A0">
        <w:rPr>
          <w:rFonts w:ascii="Arial" w:hAnsi="Arial" w:cs="Arial"/>
        </w:rPr>
        <w:t xml:space="preserve"> na </w:t>
      </w:r>
      <w:r w:rsidR="499A0B93" w:rsidRPr="00CC15A0">
        <w:rPr>
          <w:rFonts w:ascii="Arial" w:hAnsi="Arial" w:cs="Arial"/>
        </w:rPr>
        <w:t>funkcjonalne</w:t>
      </w:r>
      <w:r w:rsidR="00F80364" w:rsidRPr="00CC15A0">
        <w:rPr>
          <w:rFonts w:ascii="Arial" w:hAnsi="Arial" w:cs="Arial"/>
        </w:rPr>
        <w:t xml:space="preserve"> części (tomy, zeszyty</w:t>
      </w:r>
      <w:r w:rsidR="798B5936" w:rsidRPr="00CC15A0">
        <w:rPr>
          <w:rFonts w:ascii="Arial" w:hAnsi="Arial" w:cs="Arial"/>
        </w:rPr>
        <w:t>, itp.</w:t>
      </w:r>
      <w:r w:rsidR="00F80364" w:rsidRPr="00CC15A0">
        <w:rPr>
          <w:rFonts w:ascii="Arial" w:hAnsi="Arial" w:cs="Arial"/>
        </w:rPr>
        <w:t xml:space="preserve">) możliwych do wydzielenia, pełniących tą samą funkcję, elementów </w:t>
      </w:r>
      <w:r w:rsidR="00F80364" w:rsidRPr="00CC15A0">
        <w:rPr>
          <w:rFonts w:ascii="Arial" w:hAnsi="Arial" w:cs="Arial"/>
        </w:rPr>
        <w:lastRenderedPageBreak/>
        <w:t>(elementów funkcjonalnych).</w:t>
      </w:r>
    </w:p>
    <w:p w14:paraId="5A392536" w14:textId="77777777" w:rsidR="006F2712" w:rsidRPr="00CC15A0" w:rsidRDefault="2899A1AA" w:rsidP="0053619E">
      <w:pPr>
        <w:pStyle w:val="Nagwek2"/>
        <w:numPr>
          <w:ilvl w:val="1"/>
          <w:numId w:val="133"/>
        </w:numPr>
      </w:pPr>
      <w:bookmarkStart w:id="537" w:name="_Toc161136938"/>
      <w:r w:rsidRPr="00CC15A0">
        <w:t>Dokumentacja jakościowa</w:t>
      </w:r>
      <w:r w:rsidR="779CE4CB" w:rsidRPr="00CC15A0">
        <w:t xml:space="preserve"> i </w:t>
      </w:r>
      <w:r w:rsidR="3A39CD9B" w:rsidRPr="00CC15A0">
        <w:t>rejestracyjna</w:t>
      </w:r>
      <w:bookmarkEnd w:id="537"/>
    </w:p>
    <w:p w14:paraId="5D5568C0" w14:textId="58F77FBE" w:rsidR="006F2712" w:rsidRPr="00CC15A0" w:rsidRDefault="006F2712" w:rsidP="00E2118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Dokumentację jakościową</w:t>
      </w:r>
      <w:r w:rsidR="007245FE" w:rsidRPr="00CC15A0">
        <w:rPr>
          <w:rFonts w:ascii="Arial" w:hAnsi="Arial" w:cs="Arial"/>
        </w:rPr>
        <w:t xml:space="preserve"> </w:t>
      </w:r>
      <w:r w:rsidRPr="00CC15A0">
        <w:rPr>
          <w:rFonts w:ascii="Arial" w:hAnsi="Arial" w:cs="Arial"/>
        </w:rPr>
        <w:t xml:space="preserve">Wykonawca </w:t>
      </w:r>
      <w:r w:rsidR="00D66C38" w:rsidRPr="00CC15A0">
        <w:rPr>
          <w:rFonts w:ascii="Arial" w:hAnsi="Arial" w:cs="Arial"/>
        </w:rPr>
        <w:t>wykona</w:t>
      </w:r>
      <w:r w:rsidRPr="00CC15A0">
        <w:rPr>
          <w:rFonts w:ascii="Arial" w:hAnsi="Arial" w:cs="Arial"/>
        </w:rPr>
        <w:t xml:space="preserve"> w 3 egzemplarzach </w:t>
      </w:r>
      <w:r w:rsidR="00D66C38" w:rsidRPr="00CC15A0">
        <w:rPr>
          <w:rFonts w:ascii="Arial" w:hAnsi="Arial" w:cs="Arial"/>
        </w:rPr>
        <w:t>w wersji papierowej</w:t>
      </w:r>
      <w:r w:rsidRPr="00CC15A0">
        <w:rPr>
          <w:rFonts w:ascii="Arial" w:hAnsi="Arial" w:cs="Arial"/>
        </w:rPr>
        <w:t xml:space="preserve"> oraz </w:t>
      </w:r>
      <w:r w:rsidR="79DEBC24" w:rsidRPr="00CC15A0">
        <w:rPr>
          <w:rFonts w:ascii="Arial" w:hAnsi="Arial" w:cs="Arial"/>
        </w:rPr>
        <w:t xml:space="preserve">przekaże </w:t>
      </w:r>
      <w:r w:rsidRPr="00CC15A0">
        <w:rPr>
          <w:rFonts w:ascii="Arial" w:hAnsi="Arial" w:cs="Arial"/>
        </w:rPr>
        <w:t xml:space="preserve">kopię dokumentacji jakościowej w formie elektronicznej tak na nośniku (CD), jak i w chmurze lub serwerze FTP. </w:t>
      </w:r>
    </w:p>
    <w:p w14:paraId="2A08EE2A" w14:textId="6FE6E730" w:rsidR="006204AE" w:rsidRPr="00CC15A0" w:rsidRDefault="00604F4E" w:rsidP="00E21186">
      <w:pPr>
        <w:pStyle w:val="WcicieII"/>
        <w:spacing w:line="276" w:lineRule="auto"/>
        <w:rPr>
          <w:rFonts w:ascii="Arial" w:hAnsi="Arial" w:cs="Arial"/>
        </w:rPr>
      </w:pPr>
      <w:r w:rsidRPr="00604F4E">
        <w:rPr>
          <w:rFonts w:ascii="Arial" w:hAnsi="Arial" w:cs="Arial"/>
        </w:rPr>
        <w:t>Równolegle z dokumentacją wykonawczą wykonawca przygotuje program prób i testów systemów. Dokument podlega akceptacji ze strony DEJ i Prezesa PAA</w:t>
      </w:r>
      <w:r>
        <w:rPr>
          <w:rFonts w:ascii="Arial" w:hAnsi="Arial" w:cs="Arial"/>
        </w:rPr>
        <w:t>.</w:t>
      </w:r>
    </w:p>
    <w:p w14:paraId="30A06950" w14:textId="4AFF2C51" w:rsidR="00806562" w:rsidRPr="00CC15A0" w:rsidRDefault="00806562" w:rsidP="00E21186">
      <w:pPr>
        <w:pStyle w:val="WcicieII"/>
        <w:spacing w:before="60" w:after="60"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Dokumentacja jakościowa – zestaw dokumentów jakościowych dotyczących Dostaw i montażu, tj. m.in. </w:t>
      </w:r>
      <w:r w:rsidR="2D537584" w:rsidRPr="00CC15A0">
        <w:rPr>
          <w:rFonts w:ascii="Arial" w:hAnsi="Arial" w:cs="Arial"/>
        </w:rPr>
        <w:t xml:space="preserve">wypełnione i zatwierdzone </w:t>
      </w:r>
      <w:r w:rsidRPr="00CC15A0">
        <w:rPr>
          <w:rFonts w:ascii="Arial" w:hAnsi="Arial" w:cs="Arial"/>
        </w:rPr>
        <w:t>plan</w:t>
      </w:r>
      <w:r w:rsidR="28EC7E2C" w:rsidRPr="00CC15A0">
        <w:rPr>
          <w:rFonts w:ascii="Arial" w:hAnsi="Arial" w:cs="Arial"/>
        </w:rPr>
        <w:t>y</w:t>
      </w:r>
      <w:r w:rsidRPr="00CC15A0">
        <w:rPr>
          <w:rFonts w:ascii="Arial" w:hAnsi="Arial" w:cs="Arial"/>
        </w:rPr>
        <w:t xml:space="preserve"> kontroli i badan, atesty materiałowe, uprawnienia osób, karty technologiczne, protokoły z przeprowadzonych badań, sprawdzeń poprawności wykonania, w tym realizowanych wspólnie z innymi Realizatorami itd. niezbędnych w celu weryfikacji przed odbiorem, w tym m.in.:</w:t>
      </w:r>
    </w:p>
    <w:p w14:paraId="14F4FA8E" w14:textId="77777777" w:rsidR="00806562" w:rsidRPr="00CC15A0" w:rsidRDefault="00806562" w:rsidP="00E21186">
      <w:pPr>
        <w:pStyle w:val="wcicieIInumeracjaII"/>
        <w:numPr>
          <w:ilvl w:val="0"/>
          <w:numId w:val="23"/>
        </w:numPr>
        <w:spacing w:before="60" w:after="60" w:line="276" w:lineRule="auto"/>
        <w:ind w:left="993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>dokumenty certyfikatów i atestów dopuszczających uzyskanych dla wymagających tego elementów urządzeń i instalacji,</w:t>
      </w:r>
    </w:p>
    <w:p w14:paraId="153CE0EC" w14:textId="77777777" w:rsidR="00806562" w:rsidRPr="00CC15A0" w:rsidRDefault="00806562" w:rsidP="00E21186">
      <w:pPr>
        <w:pStyle w:val="wcicieIInumeracjaII"/>
        <w:numPr>
          <w:ilvl w:val="0"/>
          <w:numId w:val="23"/>
        </w:numPr>
        <w:spacing w:before="60" w:after="60" w:line="276" w:lineRule="auto"/>
        <w:ind w:left="993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>dokumenty pozytywnych badań i testów przeprowadzanych na wymagających tego urządzeniach, aparatach lub instalacjach,</w:t>
      </w:r>
    </w:p>
    <w:p w14:paraId="5B8D6E36" w14:textId="72F068BC" w:rsidR="00806562" w:rsidRPr="00CC15A0" w:rsidRDefault="3C619D1C" w:rsidP="00E21186">
      <w:pPr>
        <w:pStyle w:val="wcicieIInumeracjaII"/>
        <w:numPr>
          <w:ilvl w:val="0"/>
          <w:numId w:val="23"/>
        </w:numPr>
        <w:spacing w:before="60" w:after="60" w:line="276" w:lineRule="auto"/>
        <w:ind w:left="993" w:hanging="426"/>
        <w:rPr>
          <w:rFonts w:ascii="Arial" w:hAnsi="Arial" w:cs="Arial"/>
        </w:rPr>
      </w:pPr>
      <w:r w:rsidRPr="00CC15A0">
        <w:rPr>
          <w:rFonts w:ascii="Arial" w:hAnsi="Arial" w:cs="Arial"/>
        </w:rPr>
        <w:t>d</w:t>
      </w:r>
      <w:r w:rsidR="00806562" w:rsidRPr="00CC15A0">
        <w:rPr>
          <w:rFonts w:ascii="Arial" w:hAnsi="Arial" w:cs="Arial"/>
        </w:rPr>
        <w:t>okumenty potwierdzające wykonanie testów (np. IO checkout,  itp.)</w:t>
      </w:r>
    </w:p>
    <w:p w14:paraId="5BC9FB76" w14:textId="77777777" w:rsidR="00806562" w:rsidRPr="00CC15A0" w:rsidRDefault="00806562" w:rsidP="00E2118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W zakresie urządzeń instalacji i konstrukcji wymagających prawnego zatwierdzenia poprzez powołane do tego instytucje, Wykonawca skompletuje dokumentację rejestracyjną o wymaganej zawartości, dostarczy ją odpowiednim instytucjom i po pozytywnym procesie zatwierdzenia dostarczy Zamawiającemu lub przekaże Zamawiającemu w celu przesłania do właściwych instytucji.</w:t>
      </w:r>
    </w:p>
    <w:p w14:paraId="6EC0C2A5" w14:textId="299A1D0F" w:rsidR="00806562" w:rsidRPr="00CC15A0" w:rsidRDefault="00806562" w:rsidP="00E2118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Dokumentacja rejestracyjna powinna </w:t>
      </w:r>
      <w:r w:rsidR="0605BCEC" w:rsidRPr="00CC15A0">
        <w:rPr>
          <w:rFonts w:ascii="Arial" w:hAnsi="Arial" w:cs="Arial"/>
        </w:rPr>
        <w:t xml:space="preserve">być opracowana w języku polskim i </w:t>
      </w:r>
      <w:r w:rsidRPr="00CC15A0">
        <w:rPr>
          <w:rFonts w:ascii="Arial" w:hAnsi="Arial" w:cs="Arial"/>
        </w:rPr>
        <w:t>składać się z następujących elementów, które zostaną skompletowane, a następnie przekazane przez Wykonawcę Zamawiającemu:</w:t>
      </w:r>
    </w:p>
    <w:p w14:paraId="73F8198B" w14:textId="0BEEE465" w:rsidR="00806562" w:rsidRPr="00CC15A0" w:rsidRDefault="00806562" w:rsidP="00E21186">
      <w:pPr>
        <w:pStyle w:val="wcicieIIliteracja"/>
        <w:numPr>
          <w:ilvl w:val="0"/>
          <w:numId w:val="24"/>
        </w:numPr>
        <w:spacing w:line="276" w:lineRule="auto"/>
        <w:ind w:left="993" w:hanging="426"/>
        <w:rPr>
          <w:rFonts w:cs="Arial"/>
        </w:rPr>
      </w:pPr>
      <w:r w:rsidRPr="00CC15A0">
        <w:rPr>
          <w:rFonts w:cs="Arial"/>
        </w:rPr>
        <w:t>dokumentacji projektowej, technicznej,</w:t>
      </w:r>
      <w:r w:rsidRPr="00CC15A0">
        <w:rPr>
          <w:rFonts w:cs="Arial"/>
          <w:color w:val="2B579A"/>
          <w:shd w:val="clear" w:color="auto" w:fill="E6E6E6"/>
        </w:rPr>
        <w:t xml:space="preserve"> </w:t>
      </w:r>
    </w:p>
    <w:p w14:paraId="0FF8CF07" w14:textId="77777777" w:rsidR="00806562" w:rsidRPr="00CC15A0" w:rsidRDefault="00806562" w:rsidP="00E21186">
      <w:pPr>
        <w:pStyle w:val="wcicieIIliteracja"/>
        <w:numPr>
          <w:ilvl w:val="0"/>
          <w:numId w:val="24"/>
        </w:numPr>
        <w:spacing w:line="276" w:lineRule="auto"/>
        <w:ind w:left="993" w:hanging="426"/>
        <w:rPr>
          <w:rFonts w:cs="Arial"/>
        </w:rPr>
      </w:pPr>
      <w:r w:rsidRPr="00CC15A0">
        <w:rPr>
          <w:rFonts w:cs="Arial"/>
        </w:rPr>
        <w:t>dokumentacji techniczno-ruchowej – w języku polskim (o ile została wydana przez producenta w języku polskim, w tym wypadku dopuszcza się edycję w języku angielskim),</w:t>
      </w:r>
    </w:p>
    <w:p w14:paraId="572AF7D0" w14:textId="77777777" w:rsidR="00806562" w:rsidRPr="00CC15A0" w:rsidRDefault="00806562" w:rsidP="00E21186">
      <w:pPr>
        <w:pStyle w:val="wcicieIIliteracja"/>
        <w:numPr>
          <w:ilvl w:val="0"/>
          <w:numId w:val="24"/>
        </w:numPr>
        <w:spacing w:line="276" w:lineRule="auto"/>
        <w:ind w:left="993" w:hanging="426"/>
        <w:rPr>
          <w:rFonts w:cs="Arial"/>
        </w:rPr>
      </w:pPr>
      <w:r w:rsidRPr="00CC15A0">
        <w:rPr>
          <w:rFonts w:cs="Arial"/>
        </w:rPr>
        <w:t>deklaracji zgodności – w języku polskim, ew. w języku kraju producenta wraz z tłumaczeniem na język polski potwierdzające kompetencje wytwórców urządzeń technicznych oraz materiałów i elementów do budowy urządzeń,</w:t>
      </w:r>
      <w:r w:rsidRPr="00CC15A0">
        <w:rPr>
          <w:rFonts w:cs="Arial"/>
          <w:color w:val="2B579A"/>
          <w:shd w:val="clear" w:color="auto" w:fill="E6E6E6"/>
        </w:rPr>
        <w:t xml:space="preserve"> </w:t>
      </w:r>
    </w:p>
    <w:p w14:paraId="2671D037" w14:textId="77777777" w:rsidR="00806562" w:rsidRPr="00CC15A0" w:rsidRDefault="00806562" w:rsidP="00E21186">
      <w:pPr>
        <w:pStyle w:val="wcicieIIliteracja"/>
        <w:numPr>
          <w:ilvl w:val="0"/>
          <w:numId w:val="24"/>
        </w:numPr>
        <w:spacing w:line="276" w:lineRule="auto"/>
        <w:ind w:left="993" w:hanging="426"/>
        <w:rPr>
          <w:rFonts w:cs="Arial"/>
        </w:rPr>
      </w:pPr>
      <w:r w:rsidRPr="00CC15A0">
        <w:rPr>
          <w:rFonts w:cs="Arial"/>
        </w:rPr>
        <w:t>dokumentacji uzupełniającej dostarczonej przez firmę dokonującą montażu, o ile ma to zastosowanie,</w:t>
      </w:r>
      <w:r w:rsidRPr="00CC15A0">
        <w:rPr>
          <w:rFonts w:cs="Arial"/>
          <w:color w:val="2B579A"/>
          <w:shd w:val="clear" w:color="auto" w:fill="E6E6E6"/>
        </w:rPr>
        <w:t xml:space="preserve"> </w:t>
      </w:r>
    </w:p>
    <w:p w14:paraId="7412EFAC" w14:textId="1E473BC7" w:rsidR="00806562" w:rsidRPr="00CC15A0" w:rsidRDefault="00806562" w:rsidP="00E21186">
      <w:pPr>
        <w:pStyle w:val="wcicieIIliteracja"/>
        <w:spacing w:line="276" w:lineRule="auto"/>
        <w:ind w:left="993" w:hanging="426"/>
        <w:rPr>
          <w:rFonts w:cs="Arial"/>
        </w:rPr>
      </w:pPr>
      <w:r w:rsidRPr="00CC15A0">
        <w:rPr>
          <w:rFonts w:cs="Arial"/>
        </w:rPr>
        <w:t>dokumentację uzupełniającą, o ile ma to zastosowanie.</w:t>
      </w:r>
    </w:p>
    <w:p w14:paraId="15819066" w14:textId="3D0AAB85" w:rsidR="00806562" w:rsidRPr="00CC15A0" w:rsidRDefault="00806562" w:rsidP="00E2118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Dla urządzeń</w:t>
      </w:r>
      <w:r w:rsidR="49067354" w:rsidRPr="00CC15A0">
        <w:rPr>
          <w:rFonts w:ascii="Arial" w:hAnsi="Arial" w:cs="Arial"/>
        </w:rPr>
        <w:t>, instalacji</w:t>
      </w:r>
      <w:r w:rsidRPr="00CC15A0">
        <w:rPr>
          <w:rFonts w:ascii="Arial" w:hAnsi="Arial" w:cs="Arial"/>
        </w:rPr>
        <w:t xml:space="preserve"> i </w:t>
      </w:r>
      <w:r w:rsidR="038ADB4D" w:rsidRPr="00CC15A0">
        <w:rPr>
          <w:rFonts w:ascii="Arial" w:hAnsi="Arial" w:cs="Arial"/>
        </w:rPr>
        <w:t>systemów</w:t>
      </w:r>
      <w:r w:rsidRPr="00CC15A0">
        <w:rPr>
          <w:rFonts w:ascii="Arial" w:hAnsi="Arial" w:cs="Arial"/>
        </w:rPr>
        <w:t xml:space="preserve"> podlegających </w:t>
      </w:r>
      <w:r w:rsidR="00783EE1">
        <w:rPr>
          <w:rFonts w:ascii="Arial" w:hAnsi="Arial" w:cs="Arial"/>
        </w:rPr>
        <w:t xml:space="preserve">weryfikacji </w:t>
      </w:r>
      <w:r w:rsidR="00F165A1">
        <w:rPr>
          <w:rFonts w:ascii="Arial" w:hAnsi="Arial" w:cs="Arial"/>
        </w:rPr>
        <w:t>przez</w:t>
      </w:r>
      <w:r w:rsidR="00783EE1" w:rsidRPr="00CC15A0">
        <w:rPr>
          <w:rFonts w:ascii="Arial" w:hAnsi="Arial" w:cs="Arial"/>
        </w:rPr>
        <w:t xml:space="preserve"> </w:t>
      </w:r>
      <w:r w:rsidR="028851AB" w:rsidRPr="00CC15A0">
        <w:rPr>
          <w:rFonts w:ascii="Arial" w:hAnsi="Arial" w:cs="Arial"/>
        </w:rPr>
        <w:t>PAA</w:t>
      </w:r>
      <w:r w:rsidRPr="00CC15A0">
        <w:rPr>
          <w:rFonts w:ascii="Arial" w:hAnsi="Arial" w:cs="Arial"/>
        </w:rPr>
        <w:t xml:space="preserve"> – rysunki, obliczenia i zaświadczenia odbiorowe oraz dokumentacja koncesyjna uzgodniona </w:t>
      </w:r>
      <w:r w:rsidR="172C4939" w:rsidRPr="00CC15A0">
        <w:rPr>
          <w:rFonts w:ascii="Arial" w:hAnsi="Arial" w:cs="Arial"/>
        </w:rPr>
        <w:t>z PAA.</w:t>
      </w:r>
    </w:p>
    <w:p w14:paraId="268D56B9" w14:textId="7DC4D491" w:rsidR="00806562" w:rsidRPr="00CC15A0" w:rsidRDefault="00806562" w:rsidP="00E2118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lastRenderedPageBreak/>
        <w:t xml:space="preserve">Ostateczna wersja dokumentacji jakościowej – usystematyzowany komplet dokumentacji jakościowej składający się z zestawów dokumentów jakościowych weryfikowanych </w:t>
      </w:r>
      <w:r w:rsidRPr="00DB4430">
        <w:rPr>
          <w:rFonts w:ascii="Arial" w:hAnsi="Arial" w:cs="Arial"/>
        </w:rPr>
        <w:br/>
      </w:r>
      <w:r w:rsidRPr="00CC15A0">
        <w:rPr>
          <w:rFonts w:ascii="Arial" w:hAnsi="Arial" w:cs="Arial"/>
        </w:rPr>
        <w:t>w trakcie odbiorów częściowych dostaw i montażu zostanie przedłożona Zamawiającemu.</w:t>
      </w:r>
    </w:p>
    <w:p w14:paraId="1744BD7E" w14:textId="77777777" w:rsidR="00806562" w:rsidRPr="00CC15A0" w:rsidRDefault="00806562" w:rsidP="00E2118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Jeżeli przedmiotem dostaw będzie urządzenie lub instalacja objęta know-how, licencją lub patentem, to Zamawiający powinien otrzymać stosowną dokumentację zawierającą pełne dane i informacje umożliwiające poprawną eksploatację.</w:t>
      </w:r>
    </w:p>
    <w:p w14:paraId="2F5C95D5" w14:textId="77777777" w:rsidR="006F2712" w:rsidRPr="00E9284C" w:rsidRDefault="2899A1AA" w:rsidP="0053619E">
      <w:pPr>
        <w:pStyle w:val="Nagwek2"/>
        <w:numPr>
          <w:ilvl w:val="1"/>
          <w:numId w:val="133"/>
        </w:numPr>
        <w:rPr>
          <w:rFonts w:eastAsia="Symbol"/>
        </w:rPr>
      </w:pPr>
      <w:bookmarkStart w:id="538" w:name="_Toc155609161"/>
      <w:bookmarkStart w:id="539" w:name="_Toc155609301"/>
      <w:bookmarkStart w:id="540" w:name="_Toc155609437"/>
      <w:bookmarkStart w:id="541" w:name="_Toc155609571"/>
      <w:bookmarkStart w:id="542" w:name="_Toc155609705"/>
      <w:bookmarkStart w:id="543" w:name="_Toc155609837"/>
      <w:bookmarkStart w:id="544" w:name="_Toc155609968"/>
      <w:bookmarkStart w:id="545" w:name="_Toc155613213"/>
      <w:bookmarkStart w:id="546" w:name="_Toc161136939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r w:rsidRPr="00E9284C">
        <w:rPr>
          <w:rFonts w:eastAsia="Symbol"/>
        </w:rPr>
        <w:t>Dokumentacja eksploatacyjna</w:t>
      </w:r>
      <w:bookmarkEnd w:id="546"/>
    </w:p>
    <w:p w14:paraId="0DECEBEA" w14:textId="4642FE7E" w:rsidR="006F2712" w:rsidRPr="001C4A19" w:rsidRDefault="006F2712" w:rsidP="006F2712">
      <w:pPr>
        <w:pStyle w:val="WcicieII"/>
        <w:rPr>
          <w:rFonts w:ascii="Arial" w:hAnsi="Arial" w:cs="Arial"/>
          <w:highlight w:val="yellow"/>
        </w:rPr>
      </w:pPr>
      <w:r w:rsidRPr="00CC15A0">
        <w:rPr>
          <w:rFonts w:ascii="Arial" w:hAnsi="Arial" w:cs="Arial"/>
        </w:rPr>
        <w:t>Dokumentację eksploatacyjną</w:t>
      </w:r>
      <w:r w:rsidR="007245FE" w:rsidRPr="00CC15A0">
        <w:rPr>
          <w:rFonts w:ascii="Arial" w:hAnsi="Arial" w:cs="Arial"/>
        </w:rPr>
        <w:t xml:space="preserve"> </w:t>
      </w:r>
      <w:r w:rsidRPr="00CC15A0">
        <w:rPr>
          <w:rFonts w:ascii="Arial" w:hAnsi="Arial" w:cs="Arial"/>
        </w:rPr>
        <w:t xml:space="preserve">Wykonawca powinien wykonać w 3 egzemplarzach </w:t>
      </w:r>
      <w:r w:rsidR="00D66C38" w:rsidRPr="00CC15A0">
        <w:rPr>
          <w:rFonts w:ascii="Arial" w:hAnsi="Arial" w:cs="Arial"/>
        </w:rPr>
        <w:t>w wersji papierowej</w:t>
      </w:r>
      <w:r w:rsidRPr="00CC15A0">
        <w:rPr>
          <w:rFonts w:ascii="Arial" w:hAnsi="Arial" w:cs="Arial"/>
        </w:rPr>
        <w:t xml:space="preserve"> oraz przekazać kopię tej dokumentacji w formie elektroniczne, tak na nośniku (CD), jak i w chmurze lub serwerze FTP.</w:t>
      </w:r>
      <w:r w:rsidRPr="001C4A19">
        <w:rPr>
          <w:rFonts w:ascii="Arial" w:hAnsi="Arial" w:cs="Arial"/>
          <w:highlight w:val="yellow"/>
        </w:rPr>
        <w:t xml:space="preserve"> </w:t>
      </w:r>
    </w:p>
    <w:p w14:paraId="55233A30" w14:textId="1329FCE5" w:rsidR="00806562" w:rsidRPr="0036476F" w:rsidRDefault="00806562" w:rsidP="00B72C11">
      <w:pPr>
        <w:pStyle w:val="WcicieII"/>
        <w:spacing w:before="60" w:after="60" w:line="276" w:lineRule="auto"/>
        <w:rPr>
          <w:rFonts w:ascii="Arial" w:hAnsi="Arial" w:cs="Arial"/>
        </w:rPr>
      </w:pPr>
      <w:r w:rsidRPr="0036476F">
        <w:rPr>
          <w:rFonts w:ascii="Arial" w:hAnsi="Arial" w:cs="Arial"/>
        </w:rPr>
        <w:t>Dokumentacja ta będzie obejmować całość dokumentów niezbędnych do poprawnej eksploatacji urządzeń i instalacji , a w szczególności:</w:t>
      </w:r>
    </w:p>
    <w:p w14:paraId="437C1688" w14:textId="06CFAB09" w:rsidR="00806562" w:rsidRPr="0036476F" w:rsidRDefault="00806562" w:rsidP="00B72C11">
      <w:pPr>
        <w:pStyle w:val="wcicieIIliteracja"/>
        <w:numPr>
          <w:ilvl w:val="0"/>
          <w:numId w:val="16"/>
        </w:numPr>
        <w:spacing w:before="60" w:after="60" w:line="276" w:lineRule="auto"/>
        <w:ind w:left="1276" w:hanging="425"/>
        <w:rPr>
          <w:rFonts w:cs="Arial"/>
        </w:rPr>
      </w:pPr>
      <w:r w:rsidRPr="0036476F">
        <w:rPr>
          <w:rFonts w:cs="Arial"/>
        </w:rPr>
        <w:t xml:space="preserve">Instrukcję obsługi </w:t>
      </w:r>
      <w:r w:rsidR="46E3D5F6" w:rsidRPr="0036476F">
        <w:rPr>
          <w:rFonts w:cs="Arial"/>
        </w:rPr>
        <w:t>instalacji i urządzeń,</w:t>
      </w:r>
    </w:p>
    <w:p w14:paraId="0A794A1C" w14:textId="77777777" w:rsidR="00806562" w:rsidRPr="0036476F" w:rsidRDefault="00806562" w:rsidP="00B72C11">
      <w:pPr>
        <w:pStyle w:val="wcicieIIliteracja"/>
        <w:spacing w:before="60" w:after="60" w:line="276" w:lineRule="auto"/>
        <w:ind w:left="1276" w:hanging="425"/>
        <w:rPr>
          <w:rFonts w:cs="Arial"/>
        </w:rPr>
      </w:pPr>
      <w:r w:rsidRPr="0036476F">
        <w:rPr>
          <w:rFonts w:cs="Arial"/>
        </w:rPr>
        <w:t>Dokumentację Techniczno-Ruchową od producenta każdego z urządzeń lub systemów objętych Umową, zawierającą m.in. opis oprogramowania/urządzenia, jego parametry techniczne, zalecane czynności serwisowe w trakcie eksploatacji i przeglądy kontrolno-sprawdzające (uporządkowane wg instalacji),</w:t>
      </w:r>
    </w:p>
    <w:p w14:paraId="6A1CBA75" w14:textId="54B276D9" w:rsidR="00806562" w:rsidRPr="0036476F" w:rsidRDefault="00806562" w:rsidP="00B72C11">
      <w:pPr>
        <w:pStyle w:val="wcicieIIliteracja"/>
        <w:spacing w:before="60" w:after="60" w:line="276" w:lineRule="auto"/>
        <w:ind w:left="1276" w:hanging="425"/>
        <w:rPr>
          <w:rFonts w:cs="Arial"/>
        </w:rPr>
      </w:pPr>
      <w:r w:rsidRPr="0036476F">
        <w:rPr>
          <w:rFonts w:cs="Arial"/>
        </w:rPr>
        <w:t xml:space="preserve">Instrukcje eksploatacji </w:t>
      </w:r>
      <w:r w:rsidR="03EA4003" w:rsidRPr="0036476F">
        <w:rPr>
          <w:rFonts w:cs="Arial"/>
        </w:rPr>
        <w:t xml:space="preserve">w tym m.in. </w:t>
      </w:r>
      <w:r w:rsidRPr="0036476F">
        <w:rPr>
          <w:rFonts w:cs="Arial"/>
        </w:rPr>
        <w:t xml:space="preserve">instrukcje obsługi poszczególnych urządzeń i instalacji / oprogramowania w zakresie </w:t>
      </w:r>
      <w:r w:rsidR="2636488F" w:rsidRPr="0036476F">
        <w:rPr>
          <w:rFonts w:cs="Arial"/>
        </w:rPr>
        <w:t xml:space="preserve">uruchomień / odstawień </w:t>
      </w:r>
      <w:r w:rsidRPr="0036476F">
        <w:rPr>
          <w:rFonts w:cs="Arial"/>
        </w:rPr>
        <w:t xml:space="preserve">, eksploatacji i czynności serwisowych, instrukcje przygotowania na okres postoju, </w:t>
      </w:r>
    </w:p>
    <w:p w14:paraId="5C99A574" w14:textId="0DCE5853" w:rsidR="197DEDF2" w:rsidRPr="0036476F" w:rsidRDefault="4F93C197" w:rsidP="002F3D60">
      <w:pPr>
        <w:pStyle w:val="wcicieIIliteracja"/>
        <w:spacing w:before="60" w:after="60" w:line="276" w:lineRule="auto"/>
        <w:ind w:left="1276" w:hanging="425"/>
        <w:rPr>
          <w:rFonts w:cs="Arial"/>
          <w:color w:val="000000" w:themeColor="text1"/>
        </w:rPr>
      </w:pPr>
      <w:r w:rsidRPr="0036476F">
        <w:rPr>
          <w:rFonts w:cs="Arial"/>
          <w:color w:val="000000" w:themeColor="text1"/>
        </w:rPr>
        <w:t xml:space="preserve">Instrukcje przeprowadzania </w:t>
      </w:r>
      <w:r w:rsidR="0036307D">
        <w:rPr>
          <w:rFonts w:cs="Arial"/>
          <w:color w:val="000000" w:themeColor="text1"/>
        </w:rPr>
        <w:t>okresowych konserwacji i</w:t>
      </w:r>
      <w:r w:rsidRPr="0036476F">
        <w:rPr>
          <w:rFonts w:cs="Arial"/>
          <w:color w:val="000000" w:themeColor="text1"/>
        </w:rPr>
        <w:t xml:space="preserve"> remontów </w:t>
      </w:r>
      <w:r w:rsidR="63D52535" w:rsidRPr="0036476F">
        <w:rPr>
          <w:rFonts w:cs="Arial"/>
          <w:color w:val="000000" w:themeColor="text1"/>
        </w:rPr>
        <w:t xml:space="preserve">przez personel </w:t>
      </w:r>
      <w:r w:rsidR="64441258" w:rsidRPr="0036476F">
        <w:rPr>
          <w:rFonts w:cs="Arial"/>
          <w:color w:val="000000" w:themeColor="text1"/>
        </w:rPr>
        <w:t>Zamawiającego</w:t>
      </w:r>
      <w:r w:rsidR="63D52535" w:rsidRPr="0036476F">
        <w:rPr>
          <w:rFonts w:cs="Arial"/>
          <w:color w:val="000000" w:themeColor="text1"/>
        </w:rPr>
        <w:t xml:space="preserve"> zmodernizowanego sytemu I&amp;C reaktora mające istotny wpływ na uwarunkowania </w:t>
      </w:r>
      <w:r w:rsidR="42BE4D06" w:rsidRPr="0036476F">
        <w:rPr>
          <w:rFonts w:cs="Arial"/>
          <w:color w:val="000000" w:themeColor="text1"/>
        </w:rPr>
        <w:t>oraz</w:t>
      </w:r>
      <w:r w:rsidR="63D52535" w:rsidRPr="0036476F">
        <w:rPr>
          <w:rFonts w:cs="Arial"/>
          <w:color w:val="000000" w:themeColor="text1"/>
        </w:rPr>
        <w:t xml:space="preserve"> </w:t>
      </w:r>
      <w:r w:rsidR="1CA141CD" w:rsidRPr="0036476F">
        <w:rPr>
          <w:rFonts w:cs="Arial"/>
          <w:color w:val="000000" w:themeColor="text1"/>
        </w:rPr>
        <w:t xml:space="preserve">bezpieczną </w:t>
      </w:r>
      <w:r w:rsidR="63D52535" w:rsidRPr="0036476F">
        <w:rPr>
          <w:rFonts w:cs="Arial"/>
          <w:color w:val="000000" w:themeColor="text1"/>
        </w:rPr>
        <w:t xml:space="preserve">eksploatacje </w:t>
      </w:r>
      <w:r w:rsidR="4319B126" w:rsidRPr="0036476F">
        <w:rPr>
          <w:rFonts w:cs="Arial"/>
          <w:color w:val="000000" w:themeColor="text1"/>
        </w:rPr>
        <w:t>reaktora Maria</w:t>
      </w:r>
      <w:r w:rsidR="6B1CA4D2" w:rsidRPr="0036476F">
        <w:rPr>
          <w:rFonts w:cs="Arial"/>
          <w:color w:val="000000" w:themeColor="text1"/>
        </w:rPr>
        <w:t>.</w:t>
      </w:r>
    </w:p>
    <w:p w14:paraId="2F508D37" w14:textId="3A8CC998" w:rsidR="006F2712" w:rsidRPr="00E9284C" w:rsidRDefault="4A485F8E" w:rsidP="0053619E">
      <w:pPr>
        <w:pStyle w:val="Nagwek2"/>
        <w:numPr>
          <w:ilvl w:val="1"/>
          <w:numId w:val="133"/>
        </w:numPr>
        <w:rPr>
          <w:rFonts w:eastAsia="Symbol"/>
        </w:rPr>
      </w:pPr>
      <w:bookmarkStart w:id="547" w:name="_Toc158808380"/>
      <w:bookmarkStart w:id="548" w:name="_Toc158808504"/>
      <w:bookmarkStart w:id="549" w:name="_Toc158808598"/>
      <w:bookmarkStart w:id="550" w:name="_Toc158809243"/>
      <w:bookmarkStart w:id="551" w:name="_Toc158810088"/>
      <w:bookmarkStart w:id="552" w:name="_Toc158810182"/>
      <w:bookmarkStart w:id="553" w:name="_Toc158810276"/>
      <w:bookmarkStart w:id="554" w:name="_Toc158890273"/>
      <w:bookmarkStart w:id="555" w:name="_Toc158891818"/>
      <w:bookmarkStart w:id="556" w:name="_Toc158808381"/>
      <w:bookmarkStart w:id="557" w:name="_Toc158808505"/>
      <w:bookmarkStart w:id="558" w:name="_Toc158808599"/>
      <w:bookmarkStart w:id="559" w:name="_Toc158809244"/>
      <w:bookmarkStart w:id="560" w:name="_Toc158810089"/>
      <w:bookmarkStart w:id="561" w:name="_Toc158810183"/>
      <w:bookmarkStart w:id="562" w:name="_Toc158810277"/>
      <w:bookmarkStart w:id="563" w:name="_Toc158890274"/>
      <w:bookmarkStart w:id="564" w:name="_Toc158891819"/>
      <w:bookmarkStart w:id="565" w:name="_Toc158808382"/>
      <w:bookmarkStart w:id="566" w:name="_Toc158808506"/>
      <w:bookmarkStart w:id="567" w:name="_Toc158808600"/>
      <w:bookmarkStart w:id="568" w:name="_Toc158809245"/>
      <w:bookmarkStart w:id="569" w:name="_Toc158810090"/>
      <w:bookmarkStart w:id="570" w:name="_Toc158810184"/>
      <w:bookmarkStart w:id="571" w:name="_Toc158810278"/>
      <w:bookmarkStart w:id="572" w:name="_Toc158890275"/>
      <w:bookmarkStart w:id="573" w:name="_Toc158891820"/>
      <w:bookmarkStart w:id="574" w:name="_Toc161136940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r w:rsidRPr="00CC15A0">
        <w:t>Powykonawczy Projekt Techniczny</w:t>
      </w:r>
      <w:bookmarkEnd w:id="574"/>
    </w:p>
    <w:p w14:paraId="579538D3" w14:textId="1803AD6B" w:rsidR="00313966" w:rsidRPr="00CC15A0" w:rsidRDefault="00313966" w:rsidP="004931A6">
      <w:pPr>
        <w:pStyle w:val="WcicieII"/>
        <w:spacing w:line="276" w:lineRule="auto"/>
        <w:rPr>
          <w:rFonts w:ascii="Arial" w:hAnsi="Arial" w:cs="Arial"/>
          <w:color w:val="auto"/>
        </w:rPr>
      </w:pPr>
      <w:r w:rsidRPr="00CC15A0">
        <w:rPr>
          <w:rFonts w:ascii="Arial" w:hAnsi="Arial" w:cs="Arial"/>
          <w:color w:val="auto"/>
        </w:rPr>
        <w:t xml:space="preserve">Wszelkie zmiany, które zostaną wprowadzone w trakcie realizacji prac związanych z </w:t>
      </w:r>
      <w:r w:rsidR="35AB71DA" w:rsidRPr="00CC15A0">
        <w:rPr>
          <w:rFonts w:ascii="Arial" w:hAnsi="Arial" w:cs="Arial"/>
          <w:color w:val="auto"/>
        </w:rPr>
        <w:t xml:space="preserve">realizacją </w:t>
      </w:r>
      <w:r w:rsidRPr="00CC15A0">
        <w:rPr>
          <w:rFonts w:ascii="Arial" w:hAnsi="Arial" w:cs="Arial"/>
          <w:color w:val="auto"/>
        </w:rPr>
        <w:t xml:space="preserve">prac montażowych w odniesieniu do </w:t>
      </w:r>
      <w:r w:rsidR="1B4D0C23" w:rsidRPr="00A17662">
        <w:rPr>
          <w:rFonts w:ascii="Arial" w:hAnsi="Arial" w:cs="Arial"/>
          <w:color w:val="auto"/>
        </w:rPr>
        <w:t>Wykonawczego Projektu Technicznego</w:t>
      </w:r>
      <w:r w:rsidRPr="00CC15A0">
        <w:rPr>
          <w:rFonts w:ascii="Arial" w:hAnsi="Arial" w:cs="Arial"/>
          <w:color w:val="auto"/>
        </w:rPr>
        <w:t>, Wykonawca będzie kontrolował i nadzorował na bieżąco w zakresie</w:t>
      </w:r>
      <w:r w:rsidRPr="00A17662">
        <w:rPr>
          <w:rFonts w:ascii="Arial" w:hAnsi="Arial" w:cs="Arial"/>
          <w:color w:val="auto"/>
        </w:rPr>
        <w:t xml:space="preserve"> </w:t>
      </w:r>
      <w:r w:rsidR="6B15E74E" w:rsidRPr="00A17662">
        <w:rPr>
          <w:rFonts w:ascii="Arial" w:hAnsi="Arial" w:cs="Arial"/>
          <w:color w:val="auto"/>
        </w:rPr>
        <w:t xml:space="preserve">ich </w:t>
      </w:r>
      <w:r w:rsidRPr="00CC15A0">
        <w:rPr>
          <w:rFonts w:ascii="Arial" w:hAnsi="Arial" w:cs="Arial"/>
          <w:color w:val="auto"/>
        </w:rPr>
        <w:t>nanoszenia do rysunków, opisów lub ich części, schematów, wykresów oraz innych składników dokumentacji technicznej. Zmiany te muszą być odpowiednio identyfikowalne, to znaczy muszą, co najmniej uwidaczniać zakres zmiany oraz podstawę i datę jej wprowadzenia, a także będą czytelnie podpisane przez osobę zatwierdzającą zmiany, posiadającą odpowiednie uprawnienia.</w:t>
      </w:r>
    </w:p>
    <w:p w14:paraId="4CEB48AD" w14:textId="20FD9D50" w:rsidR="00313966" w:rsidRPr="00CC15A0" w:rsidRDefault="00313966" w:rsidP="004931A6">
      <w:pPr>
        <w:pStyle w:val="WcicieII"/>
        <w:spacing w:line="276" w:lineRule="auto"/>
        <w:rPr>
          <w:rFonts w:ascii="Arial" w:hAnsi="Arial" w:cs="Arial"/>
          <w:color w:val="auto"/>
        </w:rPr>
      </w:pPr>
      <w:r w:rsidRPr="00CC15A0">
        <w:rPr>
          <w:rFonts w:ascii="Arial" w:hAnsi="Arial" w:cs="Arial"/>
          <w:color w:val="auto"/>
        </w:rPr>
        <w:t>Wykonawca jest zobowiązany do wykonania kompletn</w:t>
      </w:r>
      <w:r w:rsidR="144AD7B1" w:rsidRPr="00A17662">
        <w:rPr>
          <w:rFonts w:ascii="Arial" w:hAnsi="Arial" w:cs="Arial"/>
          <w:color w:val="auto"/>
        </w:rPr>
        <w:t>ego</w:t>
      </w:r>
      <w:r w:rsidR="0041316F">
        <w:rPr>
          <w:rFonts w:ascii="Arial" w:hAnsi="Arial" w:cs="Arial"/>
          <w:color w:val="2B579A"/>
        </w:rPr>
        <w:t xml:space="preserve"> </w:t>
      </w:r>
      <w:r w:rsidR="114CC4BD" w:rsidRPr="00A17662">
        <w:rPr>
          <w:rFonts w:ascii="Arial" w:hAnsi="Arial" w:cs="Arial"/>
          <w:color w:val="auto"/>
        </w:rPr>
        <w:t>Powykonawczego Projektu Technicznego odzwierciedlającego faktyczny stan zainstalowan</w:t>
      </w:r>
      <w:r w:rsidR="686D2655" w:rsidRPr="00A17662">
        <w:rPr>
          <w:rFonts w:ascii="Arial" w:hAnsi="Arial" w:cs="Arial"/>
          <w:color w:val="auto"/>
        </w:rPr>
        <w:t>ych systemów</w:t>
      </w:r>
      <w:r w:rsidRPr="00CC15A0">
        <w:rPr>
          <w:rFonts w:ascii="Arial" w:hAnsi="Arial" w:cs="Arial"/>
          <w:color w:val="auto"/>
        </w:rPr>
        <w:t xml:space="preserve">, z uwzględnieniem zmian, które zostały wprowadzone w trakcie realizacji prac związanych </w:t>
      </w:r>
      <w:r w:rsidR="00A17662" w:rsidRPr="00A17662">
        <w:rPr>
          <w:rFonts w:ascii="Arial" w:hAnsi="Arial" w:cs="Arial"/>
          <w:color w:val="auto"/>
        </w:rPr>
        <w:t>modernizacją</w:t>
      </w:r>
      <w:r w:rsidR="57E6A6F9" w:rsidRPr="00A17662">
        <w:rPr>
          <w:rFonts w:ascii="Arial" w:hAnsi="Arial" w:cs="Arial"/>
          <w:color w:val="auto"/>
        </w:rPr>
        <w:t xml:space="preserve"> I&amp;C reaktora</w:t>
      </w:r>
      <w:r w:rsidRPr="00CC15A0">
        <w:rPr>
          <w:rFonts w:ascii="Arial" w:hAnsi="Arial" w:cs="Arial"/>
          <w:color w:val="auto"/>
        </w:rPr>
        <w:t>, jak również procesem uruchomienia</w:t>
      </w:r>
      <w:r w:rsidRPr="00A17662">
        <w:rPr>
          <w:rFonts w:ascii="Arial" w:hAnsi="Arial" w:cs="Arial"/>
          <w:color w:val="auto"/>
        </w:rPr>
        <w:t xml:space="preserve"> </w:t>
      </w:r>
      <w:r w:rsidR="238012F2" w:rsidRPr="00A17662">
        <w:rPr>
          <w:rFonts w:ascii="Arial" w:hAnsi="Arial" w:cs="Arial"/>
          <w:color w:val="auto"/>
        </w:rPr>
        <w:t xml:space="preserve">/ odstawień </w:t>
      </w:r>
      <w:r w:rsidR="5078A4D8" w:rsidRPr="00A17662">
        <w:rPr>
          <w:rFonts w:ascii="Arial" w:hAnsi="Arial" w:cs="Arial"/>
          <w:color w:val="auto"/>
        </w:rPr>
        <w:t>układów oraz reaktora</w:t>
      </w:r>
      <w:r w:rsidRPr="00CC15A0">
        <w:rPr>
          <w:rFonts w:ascii="Arial" w:hAnsi="Arial" w:cs="Arial"/>
          <w:color w:val="auto"/>
        </w:rPr>
        <w:t xml:space="preserve">. </w:t>
      </w:r>
      <w:r w:rsidR="1A496F1F" w:rsidRPr="00A17662">
        <w:rPr>
          <w:rFonts w:ascii="Arial" w:hAnsi="Arial" w:cs="Arial"/>
          <w:color w:val="auto"/>
        </w:rPr>
        <w:t>Powykonawczy Projekt Techniczny</w:t>
      </w:r>
      <w:r w:rsidRPr="00CC15A0">
        <w:rPr>
          <w:rFonts w:ascii="Arial" w:hAnsi="Arial" w:cs="Arial"/>
          <w:color w:val="auto"/>
        </w:rPr>
        <w:t xml:space="preserve"> zostanie opracowana w oparciu o wykonywaną na bieżąco w trakcie realizacji prac dokumentację „red correx”, tj. </w:t>
      </w:r>
      <w:r w:rsidRPr="00CC15A0">
        <w:rPr>
          <w:rFonts w:ascii="Arial" w:hAnsi="Arial" w:cs="Arial"/>
          <w:color w:val="auto"/>
        </w:rPr>
        <w:lastRenderedPageBreak/>
        <w:t>dokumentację realizacyjną (</w:t>
      </w:r>
      <w:r w:rsidR="22CCB019" w:rsidRPr="00A17662">
        <w:rPr>
          <w:rFonts w:ascii="Arial" w:hAnsi="Arial" w:cs="Arial"/>
          <w:color w:val="auto"/>
        </w:rPr>
        <w:t>Wykonawczy Projekt Techniczny</w:t>
      </w:r>
      <w:r w:rsidRPr="00CC15A0">
        <w:rPr>
          <w:rFonts w:ascii="Arial" w:hAnsi="Arial" w:cs="Arial"/>
          <w:color w:val="auto"/>
        </w:rPr>
        <w:t>) z naniesionymi w kolorze czerwonym poprawkami i zmianami zaaprobowanymi zarówno przez autora projektu, inspektorów nadzoru Wykonawcy jak i Zamawiającego.</w:t>
      </w:r>
    </w:p>
    <w:p w14:paraId="794FE52B" w14:textId="0FDF6A31" w:rsidR="00313966" w:rsidRPr="00CC15A0" w:rsidRDefault="00313966" w:rsidP="004931A6">
      <w:pPr>
        <w:pStyle w:val="WcicieII"/>
        <w:spacing w:line="276" w:lineRule="auto"/>
        <w:rPr>
          <w:rFonts w:ascii="Arial" w:hAnsi="Arial" w:cs="Arial"/>
          <w:color w:val="auto"/>
        </w:rPr>
      </w:pPr>
      <w:r w:rsidRPr="00CC15A0">
        <w:rPr>
          <w:rFonts w:ascii="Arial" w:hAnsi="Arial" w:cs="Arial"/>
          <w:color w:val="auto"/>
        </w:rPr>
        <w:t xml:space="preserve">Dodatkowo </w:t>
      </w:r>
      <w:r w:rsidR="0D9F0089" w:rsidRPr="00A17662">
        <w:rPr>
          <w:rFonts w:ascii="Arial" w:hAnsi="Arial" w:cs="Arial"/>
          <w:color w:val="auto"/>
        </w:rPr>
        <w:t>Powykonawczy Projekt Techniczny</w:t>
      </w:r>
      <w:r w:rsidRPr="00CC15A0">
        <w:rPr>
          <w:rFonts w:ascii="Arial" w:hAnsi="Arial" w:cs="Arial"/>
          <w:color w:val="auto"/>
        </w:rPr>
        <w:t xml:space="preserve"> zostanie przekazana Zamawiającemu w formie elektronicznej w dwóch egzemplarzach – na dwóch zewnętrznych dyskach twardych. Na dyskach muszą znajdować się wszystkie tomy dokumentacji wraz z rysunkami skatalogowane w jasny i przejrzysty sposób uzgodniony z Zamawiającym.</w:t>
      </w:r>
    </w:p>
    <w:p w14:paraId="568E9209" w14:textId="7E11F9E9" w:rsidR="5FFA502B" w:rsidRDefault="5FFA502B">
      <w:bookmarkStart w:id="575" w:name="_Toc275178557"/>
      <w:bookmarkStart w:id="576" w:name="_Toc510854322"/>
      <w:bookmarkStart w:id="577" w:name="_Toc510952456"/>
      <w:bookmarkStart w:id="578" w:name="_Toc275178562"/>
      <w:bookmarkStart w:id="579" w:name="_Toc275178563"/>
      <w:bookmarkStart w:id="580" w:name="_Toc275178570"/>
      <w:bookmarkStart w:id="581" w:name="_Toc275178571"/>
      <w:bookmarkStart w:id="582" w:name="_Toc275178574"/>
      <w:bookmarkStart w:id="583" w:name="_Toc275178575"/>
      <w:bookmarkStart w:id="584" w:name="_Toc510952460"/>
      <w:bookmarkStart w:id="585" w:name="_Toc510952461"/>
      <w:bookmarkStart w:id="586" w:name="_Toc510952462"/>
      <w:bookmarkStart w:id="587" w:name="_Toc510952463"/>
      <w:bookmarkStart w:id="588" w:name="_Toc510952464"/>
      <w:bookmarkStart w:id="589" w:name="_Toc274677946"/>
      <w:bookmarkStart w:id="590" w:name="_Toc275178578"/>
      <w:bookmarkStart w:id="591" w:name="_Toc274677961"/>
      <w:bookmarkStart w:id="592" w:name="_Toc275178593"/>
      <w:bookmarkStart w:id="593" w:name="_Toc274677962"/>
      <w:bookmarkStart w:id="594" w:name="_Toc275178594"/>
      <w:bookmarkStart w:id="595" w:name="_Toc274677963"/>
      <w:bookmarkStart w:id="596" w:name="_Toc275178595"/>
      <w:bookmarkStart w:id="597" w:name="_Toc274677966"/>
      <w:bookmarkStart w:id="598" w:name="_Toc275178598"/>
      <w:bookmarkStart w:id="599" w:name="_Toc274677997"/>
      <w:bookmarkStart w:id="600" w:name="_Toc275178629"/>
      <w:bookmarkStart w:id="601" w:name="_Toc274677998"/>
      <w:bookmarkStart w:id="602" w:name="_Toc275178630"/>
      <w:bookmarkStart w:id="603" w:name="_Toc274677999"/>
      <w:bookmarkStart w:id="604" w:name="_Toc275178631"/>
      <w:bookmarkStart w:id="605" w:name="_Toc274678000"/>
      <w:bookmarkStart w:id="606" w:name="_Toc275178632"/>
      <w:bookmarkStart w:id="607" w:name="_Toc274678001"/>
      <w:bookmarkStart w:id="608" w:name="_Toc275178633"/>
      <w:bookmarkStart w:id="609" w:name="_Toc274678002"/>
      <w:bookmarkStart w:id="610" w:name="_Toc275178634"/>
      <w:bookmarkStart w:id="611" w:name="_Toc274678003"/>
      <w:bookmarkStart w:id="612" w:name="_Toc275178635"/>
      <w:bookmarkStart w:id="613" w:name="_Toc274678008"/>
      <w:bookmarkStart w:id="614" w:name="_Toc275178640"/>
      <w:bookmarkStart w:id="615" w:name="_Toc274678009"/>
      <w:bookmarkStart w:id="616" w:name="_Toc275178641"/>
      <w:bookmarkStart w:id="617" w:name="_Toc274678010"/>
      <w:bookmarkStart w:id="618" w:name="_Toc275178642"/>
      <w:bookmarkStart w:id="619" w:name="_Toc274678011"/>
      <w:bookmarkStart w:id="620" w:name="_Toc275178643"/>
      <w:bookmarkStart w:id="621" w:name="_Toc274678012"/>
      <w:bookmarkStart w:id="622" w:name="_Toc275178644"/>
      <w:bookmarkStart w:id="623" w:name="_Toc274678013"/>
      <w:bookmarkStart w:id="624" w:name="_Toc275178645"/>
      <w:bookmarkStart w:id="625" w:name="_Toc274678014"/>
      <w:bookmarkStart w:id="626" w:name="_Toc275178646"/>
      <w:bookmarkStart w:id="627" w:name="_Toc274678017"/>
      <w:bookmarkStart w:id="628" w:name="_Toc275178649"/>
      <w:bookmarkStart w:id="629" w:name="_Toc274678019"/>
      <w:bookmarkStart w:id="630" w:name="_Toc275178651"/>
      <w:bookmarkStart w:id="631" w:name="_Toc274678020"/>
      <w:bookmarkStart w:id="632" w:name="_Toc275178652"/>
      <w:bookmarkStart w:id="633" w:name="_Toc274678021"/>
      <w:bookmarkStart w:id="634" w:name="_Toc275178653"/>
      <w:bookmarkStart w:id="635" w:name="_Toc274678022"/>
      <w:bookmarkStart w:id="636" w:name="_Toc275178654"/>
      <w:bookmarkStart w:id="637" w:name="_Toc274678023"/>
      <w:bookmarkStart w:id="638" w:name="_Toc275178655"/>
      <w:bookmarkStart w:id="639" w:name="_Toc274678024"/>
      <w:bookmarkStart w:id="640" w:name="_Toc275178656"/>
      <w:bookmarkStart w:id="641" w:name="_Toc274678025"/>
      <w:bookmarkStart w:id="642" w:name="_Toc275178657"/>
      <w:bookmarkStart w:id="643" w:name="_Toc274678026"/>
      <w:bookmarkStart w:id="644" w:name="_Toc275178658"/>
      <w:bookmarkStart w:id="645" w:name="_Toc274678027"/>
      <w:bookmarkStart w:id="646" w:name="_Toc275178659"/>
      <w:bookmarkStart w:id="647" w:name="_Toc274678030"/>
      <w:bookmarkStart w:id="648" w:name="_Toc275178662"/>
      <w:bookmarkStart w:id="649" w:name="_Toc274678033"/>
      <w:bookmarkStart w:id="650" w:name="_Toc275178665"/>
      <w:bookmarkStart w:id="651" w:name="_Toc274678044"/>
      <w:bookmarkStart w:id="652" w:name="_Toc275178676"/>
      <w:bookmarkStart w:id="653" w:name="_Toc274678045"/>
      <w:bookmarkStart w:id="654" w:name="_Toc275178677"/>
      <w:bookmarkStart w:id="655" w:name="_Toc274678046"/>
      <w:bookmarkStart w:id="656" w:name="_Toc275178678"/>
      <w:bookmarkStart w:id="657" w:name="_Toc274678051"/>
      <w:bookmarkStart w:id="658" w:name="_Toc275178683"/>
      <w:bookmarkStart w:id="659" w:name="_Toc274678052"/>
      <w:bookmarkStart w:id="660" w:name="_Toc275178684"/>
      <w:bookmarkStart w:id="661" w:name="_Toc274678053"/>
      <w:bookmarkStart w:id="662" w:name="_Toc275178685"/>
      <w:bookmarkStart w:id="663" w:name="_Toc274678054"/>
      <w:bookmarkStart w:id="664" w:name="_Toc275178686"/>
      <w:bookmarkStart w:id="665" w:name="_Toc274678055"/>
      <w:bookmarkStart w:id="666" w:name="_Toc275178687"/>
      <w:bookmarkStart w:id="667" w:name="_Toc274678056"/>
      <w:bookmarkStart w:id="668" w:name="_Toc275178688"/>
      <w:bookmarkStart w:id="669" w:name="_Toc274678076"/>
      <w:bookmarkStart w:id="670" w:name="_Toc275178708"/>
      <w:bookmarkStart w:id="671" w:name="_Toc274678077"/>
      <w:bookmarkStart w:id="672" w:name="_Toc275178709"/>
      <w:bookmarkStart w:id="673" w:name="_Toc274678080"/>
      <w:bookmarkStart w:id="674" w:name="_Toc275178712"/>
      <w:bookmarkStart w:id="675" w:name="_Toc274678094"/>
      <w:bookmarkStart w:id="676" w:name="_Toc275178726"/>
      <w:bookmarkStart w:id="677" w:name="_Toc274678100"/>
      <w:bookmarkStart w:id="678" w:name="_Toc275178732"/>
      <w:bookmarkStart w:id="679" w:name="_Toc274678102"/>
      <w:bookmarkStart w:id="680" w:name="_Toc275178734"/>
      <w:bookmarkStart w:id="681" w:name="_Toc274678103"/>
      <w:bookmarkStart w:id="682" w:name="_Toc275178735"/>
      <w:bookmarkStart w:id="683" w:name="_Toc274678106"/>
      <w:bookmarkStart w:id="684" w:name="_Toc275178738"/>
      <w:bookmarkStart w:id="685" w:name="_Toc274678109"/>
      <w:bookmarkStart w:id="686" w:name="_Toc275178741"/>
      <w:bookmarkStart w:id="687" w:name="_Toc274678112"/>
      <w:bookmarkStart w:id="688" w:name="_Toc275178744"/>
      <w:bookmarkStart w:id="689" w:name="_Toc274678117"/>
      <w:bookmarkStart w:id="690" w:name="_Toc275178749"/>
      <w:bookmarkStart w:id="691" w:name="_Toc274678119"/>
      <w:bookmarkStart w:id="692" w:name="_Toc275178751"/>
      <w:bookmarkEnd w:id="535"/>
      <w:bookmarkEnd w:id="536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r>
        <w:br w:type="page"/>
      </w:r>
    </w:p>
    <w:p w14:paraId="69305D05" w14:textId="51D84E18" w:rsidR="004B61A5" w:rsidRPr="00CC15A0" w:rsidRDefault="7B41580A" w:rsidP="0053619E">
      <w:pPr>
        <w:pStyle w:val="Nagwek2"/>
        <w:numPr>
          <w:ilvl w:val="1"/>
          <w:numId w:val="133"/>
        </w:numPr>
      </w:pPr>
      <w:bookmarkStart w:id="693" w:name="_Toc510952466"/>
      <w:bookmarkStart w:id="694" w:name="_Toc510854326"/>
      <w:bookmarkStart w:id="695" w:name="_Toc510952469"/>
      <w:bookmarkStart w:id="696" w:name="_Toc510952470"/>
      <w:bookmarkStart w:id="697" w:name="_Toc510952471"/>
      <w:bookmarkStart w:id="698" w:name="_Toc510952472"/>
      <w:bookmarkStart w:id="699" w:name="_Toc510952473"/>
      <w:bookmarkStart w:id="700" w:name="_Toc510952474"/>
      <w:bookmarkStart w:id="701" w:name="_Toc510952475"/>
      <w:bookmarkStart w:id="702" w:name="_Toc510952476"/>
      <w:bookmarkStart w:id="703" w:name="_Toc510952477"/>
      <w:bookmarkStart w:id="704" w:name="_Toc510952478"/>
      <w:bookmarkStart w:id="705" w:name="_Toc510952479"/>
      <w:bookmarkStart w:id="706" w:name="_Toc510952480"/>
      <w:bookmarkStart w:id="707" w:name="_Toc510854329"/>
      <w:bookmarkStart w:id="708" w:name="_Toc510952481"/>
      <w:bookmarkStart w:id="709" w:name="_Toc510952483"/>
      <w:bookmarkStart w:id="710" w:name="_Toc510952484"/>
      <w:bookmarkStart w:id="711" w:name="_Toc510952485"/>
      <w:bookmarkStart w:id="712" w:name="_Toc510952486"/>
      <w:bookmarkStart w:id="713" w:name="_Toc510952508"/>
      <w:bookmarkStart w:id="714" w:name="_Toc510952509"/>
      <w:bookmarkStart w:id="715" w:name="_Toc510952510"/>
      <w:bookmarkStart w:id="716" w:name="_Toc510952511"/>
      <w:bookmarkStart w:id="717" w:name="_Toc510952512"/>
      <w:bookmarkStart w:id="718" w:name="_Toc510952513"/>
      <w:bookmarkStart w:id="719" w:name="_Toc510952514"/>
      <w:bookmarkStart w:id="720" w:name="_Toc510952515"/>
      <w:bookmarkStart w:id="721" w:name="_Toc510952516"/>
      <w:bookmarkStart w:id="722" w:name="_Toc510952517"/>
      <w:bookmarkStart w:id="723" w:name="_Toc510952518"/>
      <w:bookmarkStart w:id="724" w:name="_Toc510952519"/>
      <w:bookmarkStart w:id="725" w:name="_Toc510952520"/>
      <w:bookmarkStart w:id="726" w:name="_Toc510952521"/>
      <w:bookmarkStart w:id="727" w:name="_Toc510952522"/>
      <w:bookmarkStart w:id="728" w:name="_Toc510952523"/>
      <w:bookmarkStart w:id="729" w:name="_Toc510952524"/>
      <w:bookmarkStart w:id="730" w:name="_Toc510854336"/>
      <w:bookmarkStart w:id="731" w:name="_Toc510952525"/>
      <w:bookmarkStart w:id="732" w:name="_Toc510952526"/>
      <w:bookmarkStart w:id="733" w:name="_Toc510952527"/>
      <w:bookmarkStart w:id="734" w:name="_Toc510952528"/>
      <w:bookmarkStart w:id="735" w:name="_Toc510952529"/>
      <w:bookmarkStart w:id="736" w:name="_Toc510952530"/>
      <w:bookmarkStart w:id="737" w:name="_Toc510952531"/>
      <w:bookmarkStart w:id="738" w:name="_Toc510952532"/>
      <w:bookmarkStart w:id="739" w:name="_Toc510952533"/>
      <w:bookmarkStart w:id="740" w:name="_Toc510952534"/>
      <w:bookmarkStart w:id="741" w:name="_Toc510952535"/>
      <w:bookmarkStart w:id="742" w:name="_Toc510952536"/>
      <w:bookmarkStart w:id="743" w:name="_Toc255810935"/>
      <w:bookmarkStart w:id="744" w:name="_Toc255992005"/>
      <w:bookmarkStart w:id="745" w:name="_Toc484163491"/>
      <w:bookmarkStart w:id="746" w:name="_Toc510952537"/>
      <w:bookmarkStart w:id="747" w:name="_Toc161136941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r w:rsidRPr="00CC15A0">
        <w:lastRenderedPageBreak/>
        <w:t>Dokumentacja prowadzenia robót montażowych (uszczegółowiony projekt organizacji robót)</w:t>
      </w:r>
      <w:bookmarkEnd w:id="743"/>
      <w:bookmarkEnd w:id="744"/>
      <w:bookmarkEnd w:id="745"/>
      <w:bookmarkEnd w:id="746"/>
      <w:bookmarkEnd w:id="747"/>
    </w:p>
    <w:p w14:paraId="7F6D7B27" w14:textId="7913C461" w:rsidR="007245FE" w:rsidRPr="00F86E1E" w:rsidRDefault="007245FE" w:rsidP="002F3D60">
      <w:pPr>
        <w:pStyle w:val="WcicieII"/>
        <w:shd w:val="clear" w:color="auto" w:fill="FFFFFF" w:themeFill="background1"/>
        <w:spacing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>Wykonawca na 14 dni przed rozpoczęciem prac</w:t>
      </w:r>
      <w:r w:rsidR="00A75F98" w:rsidRPr="00D6321A">
        <w:rPr>
          <w:rFonts w:ascii="Arial" w:hAnsi="Arial" w:cs="Arial"/>
          <w:color w:val="auto"/>
        </w:rPr>
        <w:t xml:space="preserve"> montażowych</w:t>
      </w:r>
      <w:r w:rsidRPr="00D6321A">
        <w:rPr>
          <w:rFonts w:ascii="Arial" w:hAnsi="Arial" w:cs="Arial"/>
          <w:color w:val="auto"/>
        </w:rPr>
        <w:t xml:space="preserve"> </w:t>
      </w:r>
      <w:r w:rsidR="00A25500" w:rsidRPr="00D6321A">
        <w:rPr>
          <w:rFonts w:ascii="Arial" w:hAnsi="Arial" w:cs="Arial"/>
          <w:color w:val="auto"/>
        </w:rPr>
        <w:t xml:space="preserve">na Terenie </w:t>
      </w:r>
      <w:r w:rsidR="75D3F134" w:rsidRPr="00D6321A">
        <w:rPr>
          <w:rFonts w:ascii="Arial" w:hAnsi="Arial" w:cs="Arial"/>
          <w:color w:val="auto"/>
        </w:rPr>
        <w:t>Prac</w:t>
      </w:r>
      <w:r w:rsidRPr="00D6321A">
        <w:rPr>
          <w:rFonts w:ascii="Arial" w:hAnsi="Arial" w:cs="Arial"/>
          <w:color w:val="auto"/>
        </w:rPr>
        <w:t xml:space="preserve"> przedstawi Zamawiającemu do zaopiniowania </w:t>
      </w:r>
      <w:r w:rsidR="41776ABC" w:rsidRPr="00D6321A">
        <w:rPr>
          <w:rFonts w:ascii="Arial" w:hAnsi="Arial" w:cs="Arial"/>
          <w:color w:val="auto"/>
        </w:rPr>
        <w:t xml:space="preserve">i uzgodnienia uzupełnienie Programu, w postaci </w:t>
      </w:r>
      <w:r w:rsidR="180147BF" w:rsidRPr="00D6321A">
        <w:rPr>
          <w:rFonts w:ascii="Arial" w:hAnsi="Arial" w:cs="Arial"/>
          <w:color w:val="auto"/>
        </w:rPr>
        <w:t>projektu</w:t>
      </w:r>
      <w:r w:rsidRPr="00D6321A">
        <w:rPr>
          <w:rFonts w:ascii="Arial" w:hAnsi="Arial" w:cs="Arial"/>
          <w:color w:val="auto"/>
        </w:rPr>
        <w:t xml:space="preserve"> organizacji </w:t>
      </w:r>
      <w:r w:rsidR="552663CD" w:rsidRPr="00D6321A">
        <w:rPr>
          <w:rFonts w:ascii="Arial" w:hAnsi="Arial" w:cs="Arial"/>
          <w:color w:val="auto"/>
        </w:rPr>
        <w:t>prac</w:t>
      </w:r>
      <w:r w:rsidRPr="00D6321A">
        <w:rPr>
          <w:rFonts w:ascii="Arial" w:hAnsi="Arial" w:cs="Arial"/>
          <w:color w:val="auto"/>
        </w:rPr>
        <w:t xml:space="preserve"> oraz projekt technologii prowadzenia montażu.</w:t>
      </w:r>
    </w:p>
    <w:p w14:paraId="261A8E6A" w14:textId="7722680A" w:rsidR="004B61A5" w:rsidRPr="00F86E1E" w:rsidRDefault="004B61A5" w:rsidP="0053619E">
      <w:pPr>
        <w:pStyle w:val="Nagwek3"/>
        <w:numPr>
          <w:ilvl w:val="2"/>
          <w:numId w:val="121"/>
        </w:numPr>
        <w:shd w:val="clear" w:color="auto" w:fill="FFFFFF" w:themeFill="background1"/>
        <w:spacing w:line="276" w:lineRule="auto"/>
      </w:pPr>
      <w:bookmarkStart w:id="748" w:name="_Toc510854339"/>
      <w:bookmarkStart w:id="749" w:name="_Toc510952538"/>
      <w:bookmarkStart w:id="750" w:name="_Toc224641098"/>
      <w:bookmarkStart w:id="751" w:name="_Toc255810936"/>
      <w:bookmarkStart w:id="752" w:name="_Toc255992006"/>
      <w:bookmarkStart w:id="753" w:name="_Toc484163492"/>
      <w:bookmarkStart w:id="754" w:name="_Toc510952539"/>
      <w:bookmarkEnd w:id="748"/>
      <w:bookmarkEnd w:id="749"/>
      <w:r w:rsidRPr="00F86E1E">
        <w:t xml:space="preserve">Projekt organizacji </w:t>
      </w:r>
      <w:bookmarkEnd w:id="750"/>
      <w:bookmarkEnd w:id="751"/>
      <w:bookmarkEnd w:id="752"/>
      <w:bookmarkEnd w:id="753"/>
      <w:bookmarkEnd w:id="754"/>
      <w:r w:rsidR="7A229BDA" w:rsidRPr="00F86E1E">
        <w:t>prac</w:t>
      </w:r>
    </w:p>
    <w:p w14:paraId="63D64D1A" w14:textId="77777777" w:rsidR="004B61A5" w:rsidRPr="00F86E1E" w:rsidRDefault="004B61A5" w:rsidP="002F3D60">
      <w:pPr>
        <w:pStyle w:val="WcicieII"/>
        <w:spacing w:before="60"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>Dokumentacja będzie zawierała:</w:t>
      </w:r>
    </w:p>
    <w:p w14:paraId="2F58BB0F" w14:textId="637E59C7" w:rsidR="004B61A5" w:rsidRPr="00F86E1E" w:rsidRDefault="33796E5F" w:rsidP="002F3D60">
      <w:pPr>
        <w:pStyle w:val="WcicieIIInumeracja"/>
        <w:numPr>
          <w:ilvl w:val="0"/>
          <w:numId w:val="21"/>
        </w:numPr>
        <w:spacing w:after="60" w:line="276" w:lineRule="auto"/>
        <w:rPr>
          <w:rFonts w:ascii="Arial" w:hAnsi="Arial" w:cs="Arial"/>
          <w:color w:val="auto"/>
        </w:rPr>
      </w:pPr>
      <w:r w:rsidRPr="00F86E1E">
        <w:rPr>
          <w:rFonts w:ascii="Arial" w:hAnsi="Arial" w:cs="Arial"/>
          <w:color w:val="auto"/>
        </w:rPr>
        <w:t xml:space="preserve">finalny </w:t>
      </w:r>
      <w:r w:rsidR="004B61A5" w:rsidRPr="00D6321A">
        <w:rPr>
          <w:rFonts w:ascii="Arial" w:hAnsi="Arial" w:cs="Arial"/>
          <w:color w:val="auto"/>
        </w:rPr>
        <w:t>schemat organizacyjny,</w:t>
      </w:r>
    </w:p>
    <w:p w14:paraId="7A0CF567" w14:textId="085E63F6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>wykaz personelu</w:t>
      </w:r>
      <w:r w:rsidR="7AFB2EB8" w:rsidRPr="00F86E1E">
        <w:rPr>
          <w:rFonts w:ascii="Arial" w:hAnsi="Arial" w:cs="Arial"/>
          <w:color w:val="auto"/>
        </w:rPr>
        <w:t xml:space="preserve"> wraz z wykazem posiadanych niezbędnych dokumentów do realizacji prac na terenie reaktora</w:t>
      </w:r>
    </w:p>
    <w:p w14:paraId="5E2F7125" w14:textId="77777777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>uprawnienia budowlane personelu</w:t>
      </w:r>
      <w:r w:rsidR="00CB7335" w:rsidRPr="00D6321A">
        <w:rPr>
          <w:rFonts w:ascii="Arial" w:hAnsi="Arial" w:cs="Arial"/>
          <w:color w:val="auto"/>
        </w:rPr>
        <w:t>,</w:t>
      </w:r>
      <w:r w:rsidRPr="00D6321A">
        <w:rPr>
          <w:rFonts w:ascii="Arial" w:hAnsi="Arial" w:cs="Arial"/>
          <w:color w:val="auto"/>
        </w:rPr>
        <w:t xml:space="preserve"> o ile są niezbędne do prowadzenia prac objętych Umową,</w:t>
      </w:r>
    </w:p>
    <w:p w14:paraId="12398F8C" w14:textId="26785872" w:rsidR="00941C7C" w:rsidRPr="00F86E1E" w:rsidRDefault="00941C7C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F86E1E">
        <w:rPr>
          <w:rFonts w:ascii="Arial" w:hAnsi="Arial" w:cs="Arial"/>
          <w:color w:val="auto"/>
        </w:rPr>
        <w:t>paszporty dozymetryczne oraz badania lekarskie dopuszczające do pracy w narażeniu na promieniowanie jonizujące zgodnie z obowiązującą ustawą Prawo atomowe</w:t>
      </w:r>
      <w:r w:rsidR="00901153">
        <w:rPr>
          <w:rFonts w:ascii="Arial" w:hAnsi="Arial" w:cs="Arial"/>
          <w:color w:val="auto"/>
        </w:rPr>
        <w:t xml:space="preserve"> </w:t>
      </w:r>
      <w:r w:rsidR="00E90848">
        <w:rPr>
          <w:rFonts w:ascii="Arial" w:hAnsi="Arial" w:cs="Arial"/>
          <w:color w:val="auto"/>
        </w:rPr>
        <w:t>(</w:t>
      </w:r>
      <w:r w:rsidR="00E90848" w:rsidRPr="00E90848">
        <w:rPr>
          <w:rFonts w:ascii="Arial" w:hAnsi="Arial" w:cs="Arial"/>
          <w:color w:val="auto"/>
        </w:rPr>
        <w:t>Dz.U. 2023 poz. 1173</w:t>
      </w:r>
      <w:r w:rsidR="00E90848">
        <w:rPr>
          <w:rFonts w:ascii="Arial" w:hAnsi="Arial" w:cs="Arial"/>
          <w:color w:val="auto"/>
        </w:rPr>
        <w:t>)</w:t>
      </w:r>
      <w:r w:rsidRPr="00F86E1E">
        <w:rPr>
          <w:rFonts w:ascii="Arial" w:hAnsi="Arial" w:cs="Arial"/>
          <w:color w:val="auto"/>
        </w:rPr>
        <w:t>,</w:t>
      </w:r>
    </w:p>
    <w:p w14:paraId="5D1474AD" w14:textId="282D945C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 xml:space="preserve">sposób prowadzenia </w:t>
      </w:r>
      <w:r w:rsidR="2A7A07CF" w:rsidRPr="00F86E1E">
        <w:rPr>
          <w:rFonts w:ascii="Arial" w:hAnsi="Arial" w:cs="Arial"/>
          <w:color w:val="auto"/>
        </w:rPr>
        <w:t xml:space="preserve">prac </w:t>
      </w:r>
      <w:r w:rsidRPr="00D6321A">
        <w:rPr>
          <w:rFonts w:ascii="Arial" w:hAnsi="Arial" w:cs="Arial"/>
          <w:color w:val="auto"/>
        </w:rPr>
        <w:t xml:space="preserve"> (Projekt Organizacji Robót),</w:t>
      </w:r>
    </w:p>
    <w:p w14:paraId="74CD01B0" w14:textId="6F0D559C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 xml:space="preserve">sposób przepływu dokumentacji i informacji na </w:t>
      </w:r>
      <w:r w:rsidR="14DA389D" w:rsidRPr="00D6321A">
        <w:rPr>
          <w:rFonts w:ascii="Arial" w:hAnsi="Arial" w:cs="Arial"/>
          <w:color w:val="auto"/>
        </w:rPr>
        <w:t>terenie prowadzenia prac</w:t>
      </w:r>
      <w:r w:rsidRPr="00D6321A">
        <w:rPr>
          <w:rFonts w:ascii="Arial" w:hAnsi="Arial" w:cs="Arial"/>
          <w:color w:val="auto"/>
        </w:rPr>
        <w:t>,</w:t>
      </w:r>
    </w:p>
    <w:p w14:paraId="77C6ABE7" w14:textId="77777777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>sposób komunikowania z Zamawiającym,</w:t>
      </w:r>
    </w:p>
    <w:p w14:paraId="1BBDBD93" w14:textId="39149CAA" w:rsidR="004B61A5" w:rsidRPr="00F86E1E" w:rsidRDefault="425B5B6A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F86E1E">
        <w:rPr>
          <w:rFonts w:ascii="Arial" w:hAnsi="Arial" w:cs="Arial"/>
          <w:color w:val="auto"/>
        </w:rPr>
        <w:t xml:space="preserve">planowaną </w:t>
      </w:r>
      <w:r w:rsidR="004B61A5" w:rsidRPr="00D6321A">
        <w:rPr>
          <w:rFonts w:ascii="Arial" w:hAnsi="Arial" w:cs="Arial"/>
          <w:color w:val="auto"/>
        </w:rPr>
        <w:t xml:space="preserve">dokumentację (dzienniki montażu i procedura zgłaszania wpisów do dziennika </w:t>
      </w:r>
      <w:r w:rsidR="42ADC61A" w:rsidRPr="00F86E1E">
        <w:rPr>
          <w:rFonts w:ascii="Arial" w:hAnsi="Arial" w:cs="Arial"/>
          <w:color w:val="auto"/>
        </w:rPr>
        <w:t>montażu</w:t>
      </w:r>
      <w:r w:rsidR="004B61A5" w:rsidRPr="00D6321A">
        <w:rPr>
          <w:rFonts w:ascii="Arial" w:hAnsi="Arial" w:cs="Arial"/>
          <w:color w:val="auto"/>
        </w:rPr>
        <w:t xml:space="preserve">  - np. </w:t>
      </w:r>
      <w:r w:rsidR="3A66741A" w:rsidRPr="00D6321A">
        <w:rPr>
          <w:rFonts w:ascii="Arial" w:hAnsi="Arial" w:cs="Arial"/>
          <w:color w:val="auto"/>
        </w:rPr>
        <w:t>a</w:t>
      </w:r>
      <w:r w:rsidR="004B61A5" w:rsidRPr="00D6321A">
        <w:rPr>
          <w:rFonts w:ascii="Arial" w:hAnsi="Arial" w:cs="Arial"/>
          <w:color w:val="auto"/>
        </w:rPr>
        <w:t>utomatyka</w:t>
      </w:r>
      <w:r w:rsidR="69FF7144" w:rsidRPr="00D6321A">
        <w:rPr>
          <w:rFonts w:ascii="Arial" w:hAnsi="Arial" w:cs="Arial"/>
          <w:color w:val="auto"/>
        </w:rPr>
        <w:t>,</w:t>
      </w:r>
      <w:r w:rsidR="004B61A5" w:rsidRPr="00D6321A">
        <w:rPr>
          <w:rFonts w:ascii="Arial" w:hAnsi="Arial" w:cs="Arial"/>
          <w:color w:val="auto"/>
        </w:rPr>
        <w:t xml:space="preserve"> oprogramowanie, rozruchy ww. zakresów itp.),</w:t>
      </w:r>
    </w:p>
    <w:p w14:paraId="591E5F3B" w14:textId="77777777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>książkę nadzorów autorskich,</w:t>
      </w:r>
    </w:p>
    <w:p w14:paraId="733F704F" w14:textId="6EB45EB0" w:rsidR="004B61A5" w:rsidRPr="00F86E1E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D6321A">
        <w:rPr>
          <w:rFonts w:ascii="Arial" w:hAnsi="Arial" w:cs="Arial"/>
          <w:color w:val="auto"/>
        </w:rPr>
        <w:t xml:space="preserve">sposób zabezpieczenia materiałów na Terenie </w:t>
      </w:r>
      <w:r w:rsidR="30ABE8F1" w:rsidRPr="00D6321A">
        <w:rPr>
          <w:rFonts w:ascii="Arial" w:hAnsi="Arial" w:cs="Arial"/>
          <w:color w:val="auto"/>
        </w:rPr>
        <w:t>Prac</w:t>
      </w:r>
      <w:r w:rsidRPr="002F3D60">
        <w:rPr>
          <w:rFonts w:ascii="Arial" w:hAnsi="Arial" w:cs="Arial"/>
          <w:color w:val="auto"/>
        </w:rPr>
        <w:t>.</w:t>
      </w:r>
    </w:p>
    <w:p w14:paraId="63C48A7F" w14:textId="66CB08E3" w:rsidR="004B61A5" w:rsidRPr="00CC15A0" w:rsidRDefault="004B61A5" w:rsidP="0053619E">
      <w:pPr>
        <w:pStyle w:val="Nagwek3"/>
        <w:numPr>
          <w:ilvl w:val="2"/>
          <w:numId w:val="121"/>
        </w:numPr>
        <w:spacing w:line="276" w:lineRule="auto"/>
      </w:pPr>
      <w:bookmarkStart w:id="755" w:name="_Toc510854341"/>
      <w:bookmarkStart w:id="756" w:name="_Toc510952540"/>
      <w:bookmarkStart w:id="757" w:name="_Toc224641099"/>
      <w:bookmarkStart w:id="758" w:name="_Toc255810937"/>
      <w:bookmarkStart w:id="759" w:name="_Toc255992007"/>
      <w:bookmarkStart w:id="760" w:name="_Toc484163493"/>
      <w:bookmarkStart w:id="761" w:name="_Toc510952541"/>
      <w:bookmarkEnd w:id="755"/>
      <w:bookmarkEnd w:id="756"/>
      <w:r w:rsidRPr="00CC15A0">
        <w:t>Projekt technologii prowadzenia montażu</w:t>
      </w:r>
      <w:bookmarkEnd w:id="757"/>
      <w:bookmarkEnd w:id="758"/>
      <w:bookmarkEnd w:id="759"/>
      <w:bookmarkEnd w:id="760"/>
      <w:bookmarkEnd w:id="761"/>
    </w:p>
    <w:p w14:paraId="06021776" w14:textId="77777777" w:rsidR="004B61A5" w:rsidRPr="00CC15A0" w:rsidRDefault="004B61A5" w:rsidP="002F3D60">
      <w:pPr>
        <w:pStyle w:val="WcicieIII"/>
        <w:spacing w:before="60" w:after="60" w:line="276" w:lineRule="auto"/>
        <w:rPr>
          <w:rFonts w:ascii="Arial" w:hAnsi="Arial" w:cs="Arial"/>
        </w:rPr>
      </w:pPr>
      <w:r w:rsidRPr="002F3D60">
        <w:rPr>
          <w:rFonts w:ascii="Arial" w:hAnsi="Arial" w:cs="Arial"/>
        </w:rPr>
        <w:t>Dokumentacja będzie zawierała:</w:t>
      </w:r>
    </w:p>
    <w:p w14:paraId="194ABDDF" w14:textId="405D83B8" w:rsidR="004B61A5" w:rsidRPr="00CC15A0" w:rsidRDefault="004B61A5" w:rsidP="002F3D60">
      <w:pPr>
        <w:pStyle w:val="WcicieIIInumeracja"/>
        <w:numPr>
          <w:ilvl w:val="0"/>
          <w:numId w:val="22"/>
        </w:numPr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 xml:space="preserve">plan Terenu </w:t>
      </w:r>
      <w:r w:rsidR="0682E652" w:rsidRPr="0036476F">
        <w:rPr>
          <w:rFonts w:ascii="Arial" w:hAnsi="Arial" w:cs="Arial"/>
          <w:color w:val="auto"/>
        </w:rPr>
        <w:t>Prac</w:t>
      </w:r>
      <w:r w:rsidRPr="002F3D60">
        <w:rPr>
          <w:rFonts w:ascii="Arial" w:hAnsi="Arial" w:cs="Arial"/>
          <w:color w:val="auto"/>
        </w:rPr>
        <w:t xml:space="preserve"> i zaplecza,</w:t>
      </w:r>
    </w:p>
    <w:p w14:paraId="6362C9BC" w14:textId="77777777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>opis zastosowanych technologii podczas budowy i montażu,</w:t>
      </w:r>
    </w:p>
    <w:p w14:paraId="5FE21433" w14:textId="2A9487EB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>szkic usytuowania urządzeń</w:t>
      </w:r>
      <w:r w:rsidR="4802E6AA" w:rsidRPr="0036476F">
        <w:rPr>
          <w:rFonts w:ascii="Arial" w:hAnsi="Arial" w:cs="Arial"/>
          <w:color w:val="auto"/>
        </w:rPr>
        <w:t xml:space="preserve"> (jeżeli występują)</w:t>
      </w:r>
      <w:r w:rsidRPr="002F3D60">
        <w:rPr>
          <w:rFonts w:ascii="Arial" w:hAnsi="Arial" w:cs="Arial"/>
          <w:color w:val="auto"/>
        </w:rPr>
        <w:t>,</w:t>
      </w:r>
    </w:p>
    <w:p w14:paraId="7F2DDFBC" w14:textId="77777777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>sposób prowadzenia prac i spływu materiałów,</w:t>
      </w:r>
    </w:p>
    <w:p w14:paraId="1DED2F21" w14:textId="77777777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>opis użytego sprzętu montażowego,</w:t>
      </w:r>
    </w:p>
    <w:p w14:paraId="2F35B3F8" w14:textId="77777777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>gospodarkę magazynową,</w:t>
      </w:r>
    </w:p>
    <w:p w14:paraId="3A4606AA" w14:textId="77777777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>harmonogram montażu,</w:t>
      </w:r>
    </w:p>
    <w:p w14:paraId="2B7A6BDF" w14:textId="4AEEE94C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 xml:space="preserve">zapotrzebowanie mediów i energii elektrycznej na cele </w:t>
      </w:r>
      <w:r w:rsidR="1E808A09" w:rsidRPr="002F3D60">
        <w:rPr>
          <w:rFonts w:ascii="Arial" w:hAnsi="Arial" w:cs="Arial"/>
          <w:color w:val="auto"/>
        </w:rPr>
        <w:t>prowadzenie prac modernizacyjnych</w:t>
      </w:r>
      <w:r w:rsidRPr="002F3D60">
        <w:rPr>
          <w:rFonts w:ascii="Arial" w:hAnsi="Arial" w:cs="Arial"/>
          <w:color w:val="auto"/>
        </w:rPr>
        <w:t>,</w:t>
      </w:r>
    </w:p>
    <w:p w14:paraId="128901C3" w14:textId="4F8E39BD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 xml:space="preserve">sposób doprowadzenia mediów i energii elektrycznej do urządzeń na </w:t>
      </w:r>
      <w:r w:rsidR="00CB7335" w:rsidRPr="002F3D60">
        <w:rPr>
          <w:rFonts w:ascii="Arial" w:hAnsi="Arial" w:cs="Arial"/>
          <w:color w:val="auto"/>
        </w:rPr>
        <w:t xml:space="preserve">Terenie </w:t>
      </w:r>
      <w:r w:rsidR="075EB880" w:rsidRPr="002F3D60">
        <w:rPr>
          <w:rFonts w:ascii="Arial" w:hAnsi="Arial" w:cs="Arial"/>
          <w:color w:val="auto"/>
        </w:rPr>
        <w:t>Prac</w:t>
      </w:r>
      <w:r w:rsidRPr="002F3D60">
        <w:rPr>
          <w:rFonts w:ascii="Arial" w:hAnsi="Arial" w:cs="Arial"/>
          <w:color w:val="auto"/>
        </w:rPr>
        <w:t>,</w:t>
      </w:r>
    </w:p>
    <w:p w14:paraId="2D154EB6" w14:textId="48F882A2" w:rsidR="004B61A5" w:rsidRPr="00CC15A0" w:rsidRDefault="004B61A5" w:rsidP="002F3D60">
      <w:pPr>
        <w:pStyle w:val="WcicieIIInumeracja"/>
        <w:spacing w:after="60" w:line="276" w:lineRule="auto"/>
        <w:rPr>
          <w:rFonts w:ascii="Arial" w:hAnsi="Arial" w:cs="Arial"/>
          <w:color w:val="auto"/>
        </w:rPr>
      </w:pPr>
      <w:r w:rsidRPr="002F3D60">
        <w:rPr>
          <w:rFonts w:ascii="Arial" w:hAnsi="Arial" w:cs="Arial"/>
          <w:color w:val="auto"/>
        </w:rPr>
        <w:t xml:space="preserve">zabezpieczenie </w:t>
      </w:r>
      <w:r w:rsidR="303F06A0" w:rsidRPr="0036476F">
        <w:rPr>
          <w:rFonts w:ascii="Arial" w:hAnsi="Arial" w:cs="Arial"/>
          <w:color w:val="auto"/>
        </w:rPr>
        <w:t>T</w:t>
      </w:r>
      <w:r w:rsidR="65BB44D4" w:rsidRPr="002F3D60">
        <w:rPr>
          <w:rFonts w:ascii="Arial" w:hAnsi="Arial" w:cs="Arial"/>
          <w:color w:val="auto"/>
        </w:rPr>
        <w:t xml:space="preserve">erenu </w:t>
      </w:r>
      <w:r w:rsidR="64BEFF0B" w:rsidRPr="0036476F">
        <w:rPr>
          <w:rFonts w:ascii="Arial" w:hAnsi="Arial" w:cs="Arial"/>
          <w:color w:val="auto"/>
        </w:rPr>
        <w:t>P</w:t>
      </w:r>
      <w:r w:rsidR="65BB44D4" w:rsidRPr="002F3D60">
        <w:rPr>
          <w:rFonts w:ascii="Arial" w:hAnsi="Arial" w:cs="Arial"/>
          <w:color w:val="auto"/>
        </w:rPr>
        <w:t>rac</w:t>
      </w:r>
      <w:r w:rsidRPr="002F3D60">
        <w:rPr>
          <w:rFonts w:ascii="Arial" w:hAnsi="Arial" w:cs="Arial"/>
          <w:color w:val="auto"/>
        </w:rPr>
        <w:t xml:space="preserve"> pod względem bhp i ppoż. - Plan BIOZ (Bezpieczeństwo i Ochrona Zdrowia),</w:t>
      </w:r>
    </w:p>
    <w:p w14:paraId="3EE8B29A" w14:textId="4192B059" w:rsidR="004B61A5" w:rsidRPr="00CC15A0" w:rsidRDefault="7B41580A" w:rsidP="0053619E">
      <w:pPr>
        <w:pStyle w:val="Nagwek3"/>
        <w:numPr>
          <w:ilvl w:val="2"/>
          <w:numId w:val="121"/>
        </w:numPr>
      </w:pPr>
      <w:bookmarkStart w:id="762" w:name="_Toc219173206"/>
      <w:bookmarkStart w:id="763" w:name="_Toc219173211"/>
      <w:bookmarkStart w:id="764" w:name="_Toc219173213"/>
      <w:bookmarkStart w:id="765" w:name="_Toc219173214"/>
      <w:bookmarkStart w:id="766" w:name="_Toc219173215"/>
      <w:bookmarkStart w:id="767" w:name="_Toc219173216"/>
      <w:bookmarkStart w:id="768" w:name="_Toc219173217"/>
      <w:bookmarkStart w:id="769" w:name="_Toc224641116"/>
      <w:bookmarkEnd w:id="762"/>
      <w:bookmarkEnd w:id="763"/>
      <w:bookmarkEnd w:id="764"/>
      <w:bookmarkEnd w:id="765"/>
      <w:bookmarkEnd w:id="766"/>
      <w:bookmarkEnd w:id="767"/>
      <w:bookmarkEnd w:id="768"/>
      <w:r w:rsidRPr="00CC15A0">
        <w:lastRenderedPageBreak/>
        <w:t>Dokumentacja odbiorowa</w:t>
      </w:r>
      <w:bookmarkEnd w:id="769"/>
    </w:p>
    <w:p w14:paraId="001880C9" w14:textId="6C785D94" w:rsidR="004B61A5" w:rsidRPr="00CC15A0" w:rsidRDefault="004B61A5" w:rsidP="00F44A7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Wykonawca przedstawi wszelkie niezbędne dokumenty z zakresu objętego </w:t>
      </w:r>
      <w:r w:rsidR="005577DF" w:rsidRPr="00CC15A0">
        <w:rPr>
          <w:rFonts w:ascii="Arial" w:hAnsi="Arial" w:cs="Arial"/>
        </w:rPr>
        <w:t xml:space="preserve">Umową, </w:t>
      </w:r>
      <w:r w:rsidRPr="00CC15A0">
        <w:rPr>
          <w:rFonts w:ascii="Arial" w:hAnsi="Arial" w:cs="Arial"/>
        </w:rPr>
        <w:t>w tym certyfikaty</w:t>
      </w:r>
      <w:r w:rsidR="3B750A4F" w:rsidRPr="00CC15A0">
        <w:rPr>
          <w:rFonts w:ascii="Arial" w:hAnsi="Arial" w:cs="Arial"/>
        </w:rPr>
        <w:t>, deklaracje zgodności</w:t>
      </w:r>
      <w:r w:rsidRPr="00CC15A0">
        <w:rPr>
          <w:rFonts w:ascii="Arial" w:hAnsi="Arial" w:cs="Arial"/>
        </w:rPr>
        <w:t xml:space="preserve"> i atesty, sprawozdania i protokoły z prób i odbiorów, Rozruchu, </w:t>
      </w:r>
      <w:r w:rsidR="47D7C69B" w:rsidRPr="00CC15A0">
        <w:rPr>
          <w:rFonts w:ascii="Arial" w:hAnsi="Arial" w:cs="Arial"/>
        </w:rPr>
        <w:t xml:space="preserve">z przeprowadzonych testów FAT, SAT i SIT potwierdzających zakładaną funkcjonalność, kompletnego </w:t>
      </w:r>
      <w:r w:rsidR="00162C34" w:rsidRPr="00CC15A0">
        <w:rPr>
          <w:rFonts w:ascii="Arial" w:hAnsi="Arial" w:cs="Arial"/>
        </w:rPr>
        <w:t>uk</w:t>
      </w:r>
      <w:r w:rsidR="00162C34">
        <w:rPr>
          <w:rFonts w:ascii="Arial" w:hAnsi="Arial" w:cs="Arial"/>
        </w:rPr>
        <w:t>ła</w:t>
      </w:r>
      <w:r w:rsidR="00162C34" w:rsidRPr="00CC15A0">
        <w:rPr>
          <w:rFonts w:ascii="Arial" w:hAnsi="Arial" w:cs="Arial"/>
        </w:rPr>
        <w:t>du</w:t>
      </w:r>
      <w:r w:rsidR="0DA5C8BB" w:rsidRPr="00CC15A0">
        <w:rPr>
          <w:rFonts w:ascii="Arial" w:hAnsi="Arial" w:cs="Arial"/>
        </w:rPr>
        <w:t xml:space="preserve">. Dokumentacja będzie przekazywana na </w:t>
      </w:r>
      <w:r w:rsidR="3D36BAFA" w:rsidRPr="00CC15A0">
        <w:rPr>
          <w:rFonts w:ascii="Arial" w:hAnsi="Arial" w:cs="Arial"/>
        </w:rPr>
        <w:t>bieżąco</w:t>
      </w:r>
      <w:r w:rsidR="0DA5C8BB" w:rsidRPr="00CC15A0">
        <w:rPr>
          <w:rFonts w:ascii="Arial" w:hAnsi="Arial" w:cs="Arial"/>
        </w:rPr>
        <w:t xml:space="preserve"> wg. Realizacji projektu. </w:t>
      </w:r>
    </w:p>
    <w:p w14:paraId="47115365" w14:textId="77777777" w:rsidR="004B61A5" w:rsidRPr="00CC15A0" w:rsidRDefault="004B61A5" w:rsidP="00F44A76">
      <w:pPr>
        <w:pStyle w:val="Wcicie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Wykonawca przedstawi wszelkie dokumenty świadczące o spełnieniu wymagań: </w:t>
      </w:r>
    </w:p>
    <w:p w14:paraId="5D9F2A40" w14:textId="43120D32" w:rsidR="004B61A5" w:rsidRPr="00CC15A0" w:rsidRDefault="004B61A5" w:rsidP="00F44A76">
      <w:pPr>
        <w:pStyle w:val="wcicieIIliteracja"/>
        <w:numPr>
          <w:ilvl w:val="0"/>
          <w:numId w:val="17"/>
        </w:numPr>
        <w:spacing w:line="276" w:lineRule="auto"/>
        <w:contextualSpacing/>
        <w:rPr>
          <w:rFonts w:cs="Arial"/>
        </w:rPr>
      </w:pPr>
      <w:bookmarkStart w:id="770" w:name="_Toc212870161"/>
      <w:bookmarkStart w:id="771" w:name="_Toc212871337"/>
      <w:bookmarkStart w:id="772" w:name="_Toc212871401"/>
      <w:bookmarkStart w:id="773" w:name="_Toc212872304"/>
      <w:bookmarkStart w:id="774" w:name="_Toc212870162"/>
      <w:bookmarkStart w:id="775" w:name="_Toc212871338"/>
      <w:bookmarkStart w:id="776" w:name="_Toc212871402"/>
      <w:bookmarkStart w:id="777" w:name="_Toc212872305"/>
      <w:bookmarkStart w:id="778" w:name="_Toc212870163"/>
      <w:bookmarkStart w:id="779" w:name="_Toc212871339"/>
      <w:bookmarkStart w:id="780" w:name="_Toc212871403"/>
      <w:bookmarkStart w:id="781" w:name="_Toc212872306"/>
      <w:bookmarkStart w:id="782" w:name="_Toc212870164"/>
      <w:bookmarkStart w:id="783" w:name="_Toc212871340"/>
      <w:bookmarkStart w:id="784" w:name="_Toc212871404"/>
      <w:bookmarkStart w:id="785" w:name="_Toc212872307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r w:rsidRPr="00CC15A0">
        <w:rPr>
          <w:rFonts w:cs="Arial"/>
        </w:rPr>
        <w:t>Dokumentacja odbiorowa powinna zawierać:</w:t>
      </w:r>
    </w:p>
    <w:p w14:paraId="3E24B5DD" w14:textId="77777777" w:rsidR="004B61A5" w:rsidRPr="00CC15A0" w:rsidRDefault="004B61A5" w:rsidP="00F44A76">
      <w:pPr>
        <w:pStyle w:val="wcicieIInumeracjaII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protokół zakończenia montażu i badań urządzeń w zakresie spełnienia wymagań BHP i p.poż,</w:t>
      </w:r>
    </w:p>
    <w:p w14:paraId="2161A63F" w14:textId="77777777" w:rsidR="004B61A5" w:rsidRPr="00CC15A0" w:rsidRDefault="004B61A5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protokół z odbiorowych prób funkcjonalnych układów sterowania, zabezpieczeń, wizualizacji oraz pomiarów,</w:t>
      </w:r>
    </w:p>
    <w:p w14:paraId="5AB9555A" w14:textId="443E05BA" w:rsidR="244E4411" w:rsidRPr="0036476F" w:rsidRDefault="6C066793" w:rsidP="00F44A76">
      <w:pPr>
        <w:pStyle w:val="wcicieIInumeracjaII"/>
        <w:spacing w:line="276" w:lineRule="auto"/>
        <w:rPr>
          <w:rFonts w:ascii="Arial" w:hAnsi="Arial" w:cs="Arial"/>
          <w:color w:val="000000" w:themeColor="text1"/>
        </w:rPr>
      </w:pPr>
      <w:r w:rsidRPr="00CC15A0">
        <w:rPr>
          <w:rFonts w:ascii="Arial" w:hAnsi="Arial" w:cs="Arial"/>
          <w:color w:val="000000" w:themeColor="text1"/>
        </w:rPr>
        <w:t>Protokoły z odbiorów szaf oraz testów FAT/SAT</w:t>
      </w:r>
    </w:p>
    <w:p w14:paraId="62CB4A8D" w14:textId="16F0995A" w:rsidR="004B61A5" w:rsidRPr="00CC15A0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protokół sprawdzenia kabli (ciągłość linii, badanie skuteczności ochrony przeciwporażeniowej oraz kontroli izolacji) o ile znajdują się w zakresie objętych Umową,</w:t>
      </w:r>
    </w:p>
    <w:p w14:paraId="2BF7E621" w14:textId="77777777" w:rsidR="004B61A5" w:rsidRPr="00CC15A0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protokół z prób odbiorowych układów automatycznej regulacji,</w:t>
      </w:r>
    </w:p>
    <w:p w14:paraId="604450D6" w14:textId="60AAF1DF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protokół przekazania </w:t>
      </w:r>
      <w:r w:rsidR="4A0BBBF9" w:rsidRPr="0036476F">
        <w:rPr>
          <w:rFonts w:ascii="Arial" w:hAnsi="Arial" w:cs="Arial"/>
        </w:rPr>
        <w:t>Powykonawczego Projektu Technicznego</w:t>
      </w:r>
      <w:r w:rsidRPr="00CC15A0">
        <w:rPr>
          <w:rFonts w:ascii="Arial" w:hAnsi="Arial" w:cs="Arial"/>
        </w:rPr>
        <w:t>,</w:t>
      </w:r>
    </w:p>
    <w:p w14:paraId="37DDFB35" w14:textId="6DFB5F53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protokół przekazania dokumentacji jakościowej (Świadectwa jakości</w:t>
      </w:r>
      <w:r w:rsidR="3FA41963" w:rsidRPr="00CC15A0">
        <w:rPr>
          <w:rFonts w:ascii="Arial" w:hAnsi="Arial" w:cs="Arial"/>
        </w:rPr>
        <w:t>, deklaracje zgodności, atesty</w:t>
      </w:r>
      <w:r w:rsidRPr="00CC15A0">
        <w:rPr>
          <w:rFonts w:ascii="Arial" w:hAnsi="Arial" w:cs="Arial"/>
        </w:rPr>
        <w:t xml:space="preserve"> i certyfikaty dostarczonych urządzeń itp.) oraz dokumentacji techniczno – ruchowej dostarczonych urządzeń</w:t>
      </w:r>
      <w:r w:rsidR="79786225" w:rsidRPr="0036476F">
        <w:rPr>
          <w:rFonts w:ascii="Arial" w:hAnsi="Arial" w:cs="Arial"/>
        </w:rPr>
        <w:t xml:space="preserve"> oraz systemów</w:t>
      </w:r>
      <w:r w:rsidRPr="00CC15A0">
        <w:rPr>
          <w:rFonts w:ascii="Arial" w:hAnsi="Arial" w:cs="Arial"/>
        </w:rPr>
        <w:t>,</w:t>
      </w:r>
    </w:p>
    <w:p w14:paraId="59FAF572" w14:textId="160EA6C9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instrukcje eksploatacji, uwzględniające potrzeby obsługi oraz inżyniera systemu,</w:t>
      </w:r>
    </w:p>
    <w:p w14:paraId="0BA7046A" w14:textId="3FDD02A5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 xml:space="preserve">kopie wpisów do dziennika </w:t>
      </w:r>
      <w:r w:rsidR="06E3395E" w:rsidRPr="00CC15A0">
        <w:rPr>
          <w:rFonts w:ascii="Arial" w:hAnsi="Arial" w:cs="Arial"/>
        </w:rPr>
        <w:t>montażu</w:t>
      </w:r>
      <w:r w:rsidRPr="00CC15A0">
        <w:rPr>
          <w:rFonts w:ascii="Arial" w:hAnsi="Arial" w:cs="Arial"/>
        </w:rPr>
        <w:t xml:space="preserve"> objętych niniejszym zakresem, dokonanych przez pracowników Wykonawcy lub przez osoby uprawnione i umocowane przez Zamawiającego,</w:t>
      </w:r>
    </w:p>
    <w:p w14:paraId="2160FC80" w14:textId="77777777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CC15A0">
        <w:rPr>
          <w:rFonts w:ascii="Arial" w:hAnsi="Arial" w:cs="Arial"/>
        </w:rPr>
        <w:t>niezbędne decyzje organów administracji, dopuszczające urządzenia i układy do eksploatacji,</w:t>
      </w:r>
    </w:p>
    <w:p w14:paraId="20C37180" w14:textId="77777777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36476F">
        <w:rPr>
          <w:rFonts w:ascii="Arial" w:hAnsi="Arial" w:cs="Arial"/>
        </w:rPr>
        <w:t>dokumentację przewidzianą do przekazania instytucjom i organom w zakresie ustalonym przez te instytucje i organy,</w:t>
      </w:r>
    </w:p>
    <w:p w14:paraId="04E5FB6B" w14:textId="448C38D5" w:rsidR="004B61A5" w:rsidRPr="0036476F" w:rsidRDefault="7B41580A" w:rsidP="00F44A76">
      <w:pPr>
        <w:pStyle w:val="wcicieIInumeracjaII"/>
        <w:spacing w:line="276" w:lineRule="auto"/>
        <w:rPr>
          <w:rFonts w:ascii="Arial" w:hAnsi="Arial" w:cs="Arial"/>
        </w:rPr>
      </w:pPr>
      <w:r w:rsidRPr="0036476F">
        <w:rPr>
          <w:rFonts w:ascii="Arial" w:hAnsi="Arial" w:cs="Arial"/>
        </w:rPr>
        <w:t>wykaz dostarczonego oprogramowania i specjalistycznych narzędzi i programów serwisowych.</w:t>
      </w:r>
    </w:p>
    <w:p w14:paraId="4D9C27CE" w14:textId="7A23C3F5" w:rsidR="36A59D04" w:rsidRPr="0036476F" w:rsidRDefault="36A59D04" w:rsidP="0053619E">
      <w:pPr>
        <w:pStyle w:val="Nagwek3"/>
        <w:numPr>
          <w:ilvl w:val="2"/>
          <w:numId w:val="121"/>
        </w:numPr>
        <w:rPr>
          <w:rFonts w:cs="Arial"/>
        </w:rPr>
      </w:pPr>
      <w:bookmarkStart w:id="786" w:name="_Toc510854347"/>
      <w:bookmarkStart w:id="787" w:name="_Toc510952549"/>
      <w:bookmarkStart w:id="788" w:name="_Toc510952551"/>
      <w:bookmarkEnd w:id="786"/>
      <w:bookmarkEnd w:id="787"/>
      <w:bookmarkEnd w:id="788"/>
      <w:r w:rsidRPr="0036476F">
        <w:rPr>
          <w:rFonts w:cs="Arial"/>
        </w:rPr>
        <w:t>Dokumentacja szkoleniowa</w:t>
      </w:r>
    </w:p>
    <w:p w14:paraId="7737E46B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Wykonawca opracuje i przekaże Zamawiającemu dokumentację i materiały szkoleniowe w zakresie niezbędnym dla przeprowadzenia szkolenia personelu</w:t>
      </w:r>
      <w:r w:rsidR="0FBADC02" w:rsidRPr="00C60C83">
        <w:rPr>
          <w:rFonts w:ascii="Arial" w:eastAsia="Arial" w:hAnsi="Arial" w:cs="Arial"/>
        </w:rPr>
        <w:t xml:space="preserve">. </w:t>
      </w:r>
      <w:r w:rsidRPr="00C60C83">
        <w:rPr>
          <w:rFonts w:ascii="Arial" w:eastAsia="Arial" w:hAnsi="Arial" w:cs="Arial"/>
        </w:rPr>
        <w:t>Materiały oraz przeprowadzone szkolenia zapewnią, że personel Zamawiającego lub personel wskazany przez Zamawiającego będzie w stanie:</w:t>
      </w:r>
    </w:p>
    <w:p w14:paraId="57B3C9A9" w14:textId="15AC164E" w:rsidR="5F035959" w:rsidRPr="00C60C83" w:rsidRDefault="5F035959" w:rsidP="0053619E">
      <w:pPr>
        <w:pStyle w:val="Akapitzlist"/>
        <w:numPr>
          <w:ilvl w:val="0"/>
          <w:numId w:val="48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lastRenderedPageBreak/>
        <w:t xml:space="preserve">Bezpiecznie i ekonomicznie prowadzić eksploatację przedmiotu </w:t>
      </w:r>
      <w:r w:rsidR="2454B531" w:rsidRPr="00C60C83">
        <w:rPr>
          <w:rFonts w:ascii="Arial" w:hAnsi="Arial" w:cs="Arial"/>
        </w:rPr>
        <w:t>Umowy</w:t>
      </w:r>
      <w:r w:rsidRPr="00C60C83">
        <w:rPr>
          <w:rFonts w:ascii="Arial" w:hAnsi="Arial" w:cs="Arial"/>
        </w:rPr>
        <w:t xml:space="preserve">, bez wsparcia Wykonawcy, we wszystkich sytuacjach </w:t>
      </w:r>
      <w:r w:rsidR="09AF14F7" w:rsidRPr="00C60C83">
        <w:rPr>
          <w:rFonts w:ascii="Arial" w:hAnsi="Arial" w:cs="Arial"/>
        </w:rPr>
        <w:t xml:space="preserve">awaryjnych, </w:t>
      </w:r>
      <w:r w:rsidRPr="00C60C83">
        <w:rPr>
          <w:rFonts w:ascii="Arial" w:hAnsi="Arial" w:cs="Arial"/>
        </w:rPr>
        <w:t>ruchowych</w:t>
      </w:r>
      <w:r w:rsidR="7CA82548" w:rsidRPr="00C60C83">
        <w:rPr>
          <w:rFonts w:ascii="Arial" w:hAnsi="Arial" w:cs="Arial"/>
        </w:rPr>
        <w:t xml:space="preserve"> oraz procesie uruchomienia i odstawienia reaktora</w:t>
      </w:r>
      <w:r w:rsidR="47B6A622" w:rsidRPr="00C60C83">
        <w:rPr>
          <w:rFonts w:ascii="Arial" w:hAnsi="Arial" w:cs="Arial"/>
        </w:rPr>
        <w:t xml:space="preserve"> oraz przeprowadzania remontów</w:t>
      </w:r>
    </w:p>
    <w:p w14:paraId="58D3F8AC" w14:textId="7B07298F" w:rsidR="5F035959" w:rsidRPr="00C60C83" w:rsidRDefault="5F035959" w:rsidP="0053619E">
      <w:pPr>
        <w:pStyle w:val="Akapitzlist"/>
        <w:numPr>
          <w:ilvl w:val="0"/>
          <w:numId w:val="48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Zapewnić regularną obsługę w prawidłowy sposób,</w:t>
      </w:r>
    </w:p>
    <w:p w14:paraId="2E415642" w14:textId="6CC73714" w:rsidR="5F035959" w:rsidRPr="00C60C83" w:rsidRDefault="5F035959" w:rsidP="0053619E">
      <w:pPr>
        <w:pStyle w:val="Akapitzlist"/>
        <w:numPr>
          <w:ilvl w:val="0"/>
          <w:numId w:val="48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Dokonywać napraw, </w:t>
      </w:r>
      <w:r w:rsidR="70C014A6" w:rsidRPr="00C60C83">
        <w:rPr>
          <w:rFonts w:ascii="Arial" w:hAnsi="Arial" w:cs="Arial"/>
        </w:rPr>
        <w:t xml:space="preserve">zaplanować i </w:t>
      </w:r>
      <w:r w:rsidRPr="00C60C83">
        <w:rPr>
          <w:rFonts w:ascii="Arial" w:hAnsi="Arial" w:cs="Arial"/>
        </w:rPr>
        <w:t>przeprowadzać remonty bieżące i średnie, wykorzystując przy tym części zamienne i specjalistyczne narzędzia remontowe i przyrządy pomiarowe dostarczane przez Wykonawcę,</w:t>
      </w:r>
    </w:p>
    <w:p w14:paraId="3FBF88A9" w14:textId="1C862521" w:rsidR="5F035959" w:rsidRPr="00C60C83" w:rsidRDefault="5F035959" w:rsidP="0053619E">
      <w:pPr>
        <w:pStyle w:val="Akapitzlist"/>
        <w:numPr>
          <w:ilvl w:val="0"/>
          <w:numId w:val="48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Zaplanować i przygotować zamówienia na remont średni i kapitalny,</w:t>
      </w:r>
    </w:p>
    <w:p w14:paraId="1502A174" w14:textId="71FC0C3C" w:rsidR="5F035959" w:rsidRPr="00C60C83" w:rsidRDefault="5F035959" w:rsidP="0053619E">
      <w:pPr>
        <w:pStyle w:val="Akapitzlist"/>
        <w:numPr>
          <w:ilvl w:val="0"/>
          <w:numId w:val="48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Korzystać z dostarczonego oprogramowania.</w:t>
      </w:r>
    </w:p>
    <w:p w14:paraId="3BB82FCA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Liczba przeszkolonego personelu technicznego Zamawiającego będzie umożliwiać bezpieczną eksploatację i prowadzenie prac konserwacyjnych obiektu.</w:t>
      </w:r>
    </w:p>
    <w:p w14:paraId="4DB83CC0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 xml:space="preserve">Wstępnie należy </w:t>
      </w:r>
      <w:r w:rsidR="09AC8672" w:rsidRPr="00C60C83">
        <w:rPr>
          <w:rFonts w:ascii="Arial" w:eastAsia="Arial" w:hAnsi="Arial" w:cs="Arial"/>
        </w:rPr>
        <w:t>przyjąć,</w:t>
      </w:r>
      <w:r w:rsidRPr="00C60C83">
        <w:rPr>
          <w:rFonts w:ascii="Arial" w:eastAsia="Arial" w:hAnsi="Arial" w:cs="Arial"/>
        </w:rPr>
        <w:t xml:space="preserve"> że określone ilości personelu w poszczególnych szkolonych grupach nie będą niższe niż: </w:t>
      </w:r>
    </w:p>
    <w:p w14:paraId="32E5C5B0" w14:textId="6F9F9552" w:rsidR="5F035959" w:rsidRPr="00C60C83" w:rsidRDefault="5F035959" w:rsidP="0053619E">
      <w:pPr>
        <w:pStyle w:val="Akapitzlist"/>
        <w:numPr>
          <w:ilvl w:val="0"/>
          <w:numId w:val="47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Personel kierowniczy i inżynieryjny – </w:t>
      </w:r>
      <w:r w:rsidR="5CB88CE9" w:rsidRPr="003A263D">
        <w:rPr>
          <w:rFonts w:ascii="Arial" w:hAnsi="Arial" w:cs="Arial"/>
        </w:rPr>
        <w:t>5</w:t>
      </w:r>
      <w:r w:rsidR="0036476F" w:rsidRPr="00C60C83">
        <w:rPr>
          <w:rFonts w:ascii="Arial" w:hAnsi="Arial" w:cs="Arial"/>
        </w:rPr>
        <w:t xml:space="preserve"> </w:t>
      </w:r>
      <w:r w:rsidRPr="00C60C83">
        <w:rPr>
          <w:rFonts w:ascii="Arial" w:hAnsi="Arial" w:cs="Arial"/>
        </w:rPr>
        <w:t>osób,</w:t>
      </w:r>
    </w:p>
    <w:p w14:paraId="19ECFA51" w14:textId="308BF911" w:rsidR="5F035959" w:rsidRPr="00C60C83" w:rsidRDefault="5F035959" w:rsidP="0053619E">
      <w:pPr>
        <w:pStyle w:val="Akapitzlist"/>
        <w:numPr>
          <w:ilvl w:val="0"/>
          <w:numId w:val="47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Operatorzy i dyżurni inżynierowie personel eksploatacyjny</w:t>
      </w:r>
      <w:r w:rsidR="6B742150" w:rsidRPr="00C60C83">
        <w:rPr>
          <w:rFonts w:ascii="Arial" w:hAnsi="Arial" w:cs="Arial"/>
        </w:rPr>
        <w:t xml:space="preserve"> – </w:t>
      </w:r>
      <w:r w:rsidR="003A263D">
        <w:rPr>
          <w:rFonts w:ascii="Arial" w:hAnsi="Arial" w:cs="Arial"/>
        </w:rPr>
        <w:t>12</w:t>
      </w:r>
      <w:r w:rsidR="003A263D" w:rsidRPr="003A263D">
        <w:rPr>
          <w:rFonts w:ascii="Arial" w:hAnsi="Arial" w:cs="Arial"/>
        </w:rPr>
        <w:t xml:space="preserve"> </w:t>
      </w:r>
      <w:r w:rsidRPr="00C60C83">
        <w:rPr>
          <w:rFonts w:ascii="Arial" w:hAnsi="Arial" w:cs="Arial"/>
        </w:rPr>
        <w:t>osób,</w:t>
      </w:r>
    </w:p>
    <w:p w14:paraId="79752AE6" w14:textId="70A8269C" w:rsidR="5F035959" w:rsidRPr="00C60C83" w:rsidRDefault="5F035959" w:rsidP="0053619E">
      <w:pPr>
        <w:pStyle w:val="Akapitzlist"/>
        <w:numPr>
          <w:ilvl w:val="0"/>
          <w:numId w:val="47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Służby remontowe, obsługa warsztatowo-magazynowa – </w:t>
      </w:r>
      <w:r w:rsidR="003A263D">
        <w:rPr>
          <w:rFonts w:ascii="Arial" w:hAnsi="Arial" w:cs="Arial"/>
        </w:rPr>
        <w:t>5</w:t>
      </w:r>
      <w:r w:rsidR="003A263D" w:rsidRPr="003A263D">
        <w:rPr>
          <w:rFonts w:ascii="Arial" w:hAnsi="Arial" w:cs="Arial"/>
        </w:rPr>
        <w:t xml:space="preserve"> </w:t>
      </w:r>
      <w:r w:rsidRPr="00C60C83">
        <w:rPr>
          <w:rFonts w:ascii="Arial" w:hAnsi="Arial" w:cs="Arial"/>
        </w:rPr>
        <w:t>os</w:t>
      </w:r>
      <w:r w:rsidR="2B63CEDF" w:rsidRPr="00C60C83">
        <w:rPr>
          <w:rFonts w:ascii="Arial" w:hAnsi="Arial" w:cs="Arial"/>
        </w:rPr>
        <w:t>oby</w:t>
      </w:r>
      <w:r w:rsidRPr="00C60C83">
        <w:rPr>
          <w:rFonts w:ascii="Arial" w:hAnsi="Arial" w:cs="Arial"/>
        </w:rPr>
        <w:t>.</w:t>
      </w:r>
    </w:p>
    <w:p w14:paraId="78198BA2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 xml:space="preserve">Program i termin szkolenia dla każdego stanowiska zostanie ustalony pomiędzy Zamawiającym, a Wykonawcą. Szkolenie dla każdego stanowiska odbywać się będzie w co najmniej dwóch różnych terminach, dostosowanych do organizacji pracy Zamawiającego oraz uwzględniających zmianowość pracy szkolonego personelu. </w:t>
      </w:r>
    </w:p>
    <w:p w14:paraId="5A05191C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 xml:space="preserve">Wykonawca, co najmniej na 3 miesiące przed rozpoczęciem pierwszego etapu szkolenia, nie później jednak niż 3 miesiące przed rozpoczęciem </w:t>
      </w:r>
      <w:r w:rsidR="759440C4" w:rsidRPr="00C60C83">
        <w:rPr>
          <w:rFonts w:ascii="Arial" w:eastAsia="Arial" w:hAnsi="Arial" w:cs="Arial"/>
        </w:rPr>
        <w:t>pierwszego odbioru SAT</w:t>
      </w:r>
      <w:r w:rsidRPr="00C60C83">
        <w:rPr>
          <w:rFonts w:ascii="Arial" w:eastAsia="Arial" w:hAnsi="Arial" w:cs="Arial"/>
        </w:rPr>
        <w:t>, przedstawi proponowany program szkolenia obejmujący uszczegółowioną tematykę, proponowane liczby uczestników w poszczególnych grupach oraz czas szkolenia w siedzibie Zamawiającego, jak również wykaz obiektów dla przewidzianego szkolenia praktycznego i harmonogram tego szkolenia.</w:t>
      </w:r>
    </w:p>
    <w:p w14:paraId="110EDB2B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Szkolenia prowadzone będą w języku polskim.</w:t>
      </w:r>
    </w:p>
    <w:p w14:paraId="0CCA3301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Przed rozpoczęciem szkolenia, w terminie najpóźniej do 30 dni przed każdym etapem szkolenia, Wykonawca sporządzi i przekaże Zamawiającemu komplet materiałów szkoleniowych oraz dodatkowo po jednym egzemplarzu dla każdego uczestnika szkolenia. Materiały szkoleniowe sporządzone będą w profesjonalnym języku polskim.</w:t>
      </w:r>
    </w:p>
    <w:p w14:paraId="362F2401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Materiały szkoleniowe będą oparte na rysunkach i instrukcjach, jakie będą przedstawione w dokumentacji techniczno-ruchowej i instrukcjach eksploatacyjnych oraz będą zawierały odniesienie do urządzeń dostarczonych i zamontowanych przez Wykonawcę.</w:t>
      </w:r>
    </w:p>
    <w:p w14:paraId="119E5DFB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Materiały szkoleniowe będą własnością Zamawiającego i będą mogły służyć Zamawiającemu do doszkalania personelu na kursach wewnętrznych.</w:t>
      </w:r>
    </w:p>
    <w:p w14:paraId="166184AD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 xml:space="preserve">Szkolenie teoretyczne odbędzie się przed rozpoczęciem </w:t>
      </w:r>
      <w:r w:rsidR="4853FA28" w:rsidRPr="00C60C83">
        <w:rPr>
          <w:rFonts w:ascii="Arial" w:eastAsia="Arial" w:hAnsi="Arial" w:cs="Arial"/>
        </w:rPr>
        <w:t>pierwszego z planowanych odbiorów SAT</w:t>
      </w:r>
      <w:r w:rsidRPr="00C60C83">
        <w:rPr>
          <w:rFonts w:ascii="Arial" w:eastAsia="Arial" w:hAnsi="Arial" w:cs="Arial"/>
        </w:rPr>
        <w:t>.</w:t>
      </w:r>
    </w:p>
    <w:p w14:paraId="3FBB1346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 xml:space="preserve">Szkolenie praktyczne i eksploatacyjne będzie odbywać się sukcesywnie i zostanie przeprowadzone </w:t>
      </w:r>
      <w:r w:rsidR="01ADE732" w:rsidRPr="00C60C83">
        <w:rPr>
          <w:rFonts w:ascii="Arial" w:eastAsia="Arial" w:hAnsi="Arial" w:cs="Arial"/>
        </w:rPr>
        <w:t>w trakcie prób odbiorowych</w:t>
      </w:r>
      <w:r w:rsidRPr="00C60C83">
        <w:rPr>
          <w:rFonts w:ascii="Arial" w:eastAsia="Arial" w:hAnsi="Arial" w:cs="Arial"/>
        </w:rPr>
        <w:t>.</w:t>
      </w:r>
    </w:p>
    <w:p w14:paraId="3E506422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lastRenderedPageBreak/>
        <w:t>Na zakończenie szkolenia Wykonawca wyda uczestnikom zaświadczenia potwierdzające udział w szkoleniu i nabycie umiejętności do samodzielnej pracy na stanowiskach. Wykonawca ma dostarczyć raport zawierający podsumowanie prowadzonych szkoleń, z opisem, zakresem i wynikami.</w:t>
      </w:r>
    </w:p>
    <w:p w14:paraId="7E800B92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 xml:space="preserve">Podstawowe szkolenie teoretyczne będzie prowadzone w siedzibie Zamawiającego. </w:t>
      </w:r>
    </w:p>
    <w:p w14:paraId="346AB54A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Szkolenie personelu zarządzającego i kierowniczego będzie obejmować m.in.:</w:t>
      </w:r>
    </w:p>
    <w:p w14:paraId="72BFA5DA" w14:textId="49D5DF96" w:rsidR="5F035959" w:rsidRPr="0036476F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36476F">
        <w:rPr>
          <w:rFonts w:ascii="Arial" w:hAnsi="Arial" w:cs="Arial"/>
        </w:rPr>
        <w:t>ogólne przedstawienie głównych układów procesowych i ich charakterystyk ruchowych,</w:t>
      </w:r>
    </w:p>
    <w:p w14:paraId="31871ECF" w14:textId="142631F4" w:rsidR="5F035959" w:rsidRPr="00C60C83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36476F">
        <w:rPr>
          <w:rFonts w:ascii="Arial" w:hAnsi="Arial" w:cs="Arial"/>
        </w:rPr>
        <w:t xml:space="preserve">kryteria projektowe doboru elementów poszczególnych układów, przyjęte rezerwy </w:t>
      </w:r>
      <w:r w:rsidRPr="00C60C83">
        <w:rPr>
          <w:rFonts w:ascii="Arial" w:hAnsi="Arial" w:cs="Arial"/>
        </w:rPr>
        <w:t>projektowe, uzasadnienie przyjętych rozwiązań,</w:t>
      </w:r>
    </w:p>
    <w:p w14:paraId="71038004" w14:textId="309993CA" w:rsidR="5F035959" w:rsidRPr="00C60C83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doświadczenia z pracy w istniejących obiektach </w:t>
      </w:r>
      <w:r w:rsidR="27A66CC1" w:rsidRPr="00C60C83">
        <w:rPr>
          <w:rFonts w:ascii="Arial" w:hAnsi="Arial" w:cs="Arial"/>
        </w:rPr>
        <w:t xml:space="preserve">i </w:t>
      </w:r>
      <w:r w:rsidRPr="00C60C83">
        <w:rPr>
          <w:rFonts w:ascii="Arial" w:hAnsi="Arial" w:cs="Arial"/>
        </w:rPr>
        <w:t>układów procesowych identycznych lub porównywalnych z określonymi w Kontrakcie; rejestrowane awarie i zakłócenia, sposoby ich likwidacji, wnioski dla Zamawiającego,</w:t>
      </w:r>
    </w:p>
    <w:p w14:paraId="774361A6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Szkolenie operatorów i dyżurnych inżynierów będzie obejmować m.in.:</w:t>
      </w:r>
    </w:p>
    <w:p w14:paraId="712056BA" w14:textId="10A47312" w:rsidR="5F035959" w:rsidRPr="00C60C83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ogólne przedstawienie głównych układów procesowych i ich charakterystyk ruchowych,</w:t>
      </w:r>
    </w:p>
    <w:p w14:paraId="496879D1" w14:textId="14F6E718" w:rsidR="5F035959" w:rsidRPr="00C60C83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rozwiązania </w:t>
      </w:r>
      <w:r w:rsidR="2E0D0325" w:rsidRPr="00C60C83">
        <w:rPr>
          <w:rFonts w:ascii="Arial" w:hAnsi="Arial" w:cs="Arial"/>
        </w:rPr>
        <w:t xml:space="preserve">sterowni </w:t>
      </w:r>
      <w:r w:rsidRPr="00C60C83">
        <w:rPr>
          <w:rFonts w:ascii="Arial" w:hAnsi="Arial" w:cs="Arial"/>
        </w:rPr>
        <w:t>i funkcje poszczególnych elementów jej wyposażenia,</w:t>
      </w:r>
    </w:p>
    <w:p w14:paraId="62734F38" w14:textId="5F0C30E6" w:rsidR="5F035959" w:rsidRPr="00C60C83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zasady prowadzenia ruchu, w szczególności w stanach przejściowych takich jak: uruchomienie, odstawianie, zmiany obciążenia, i w stanach zakłóceniowych takich jak: zrzut obciążenia, awarie głównych urządzeń,</w:t>
      </w:r>
    </w:p>
    <w:p w14:paraId="7BD6E93E" w14:textId="6CD940BC" w:rsidR="5F035959" w:rsidRPr="00C60C83" w:rsidRDefault="5F035959" w:rsidP="0053619E">
      <w:pPr>
        <w:pStyle w:val="Akapitzlist"/>
        <w:numPr>
          <w:ilvl w:val="0"/>
          <w:numId w:val="46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istniejące rezerwy układu i krytyczne wartości parametrów ruchowych.</w:t>
      </w:r>
    </w:p>
    <w:p w14:paraId="1FF74348" w14:textId="48AA1903" w:rsidR="00F35101" w:rsidRDefault="5F035959" w:rsidP="00F2294F">
      <w:pPr>
        <w:pStyle w:val="Tekstpodstawowy"/>
        <w:spacing w:line="276" w:lineRule="auto"/>
        <w:rPr>
          <w:rFonts w:ascii="Arial" w:hAnsi="Arial" w:cs="Arial"/>
        </w:rPr>
      </w:pPr>
      <w:r w:rsidRPr="00C60C83">
        <w:rPr>
          <w:rFonts w:ascii="Arial" w:eastAsia="Arial" w:hAnsi="Arial" w:cs="Arial"/>
        </w:rPr>
        <w:t xml:space="preserve">Szkolenie personelu eksploatacyjnego będzie dotyczyło uruchomienia i odstawienia urządzeń </w:t>
      </w:r>
      <w:r w:rsidRPr="00C60C83">
        <w:rPr>
          <w:rFonts w:ascii="Arial" w:hAnsi="Arial" w:cs="Arial"/>
        </w:rPr>
        <w:br/>
      </w:r>
      <w:r w:rsidRPr="00C60C83">
        <w:rPr>
          <w:rFonts w:ascii="Arial" w:eastAsia="Arial" w:hAnsi="Arial" w:cs="Arial"/>
        </w:rPr>
        <w:t xml:space="preserve">w ruchu normalnym, bezpiecznej pracy urządzeń, odstawienia urządzeń w trybie awaryjnym. </w:t>
      </w:r>
      <w:r w:rsidRPr="00085D6F">
        <w:rPr>
          <w:rFonts w:ascii="Arial" w:eastAsia="Arial" w:hAnsi="Arial" w:cs="Arial"/>
        </w:rPr>
        <w:t xml:space="preserve">Szkolenie będzie obejmowało następujące części: </w:t>
      </w:r>
      <w:r w:rsidRPr="00085D6F">
        <w:rPr>
          <w:rFonts w:ascii="Arial" w:hAnsi="Arial" w:cs="Arial"/>
        </w:rPr>
        <w:t xml:space="preserve">procesową instalacji wchodzących w zakres </w:t>
      </w:r>
      <w:r w:rsidRPr="00C60C83">
        <w:rPr>
          <w:rFonts w:ascii="Arial" w:hAnsi="Arial" w:cs="Arial"/>
        </w:rPr>
        <w:t>Przedmiotu Kontraktu</w:t>
      </w:r>
      <w:r w:rsidR="00281C3D">
        <w:rPr>
          <w:rFonts w:ascii="Arial" w:hAnsi="Arial" w:cs="Arial"/>
        </w:rPr>
        <w:t>.</w:t>
      </w:r>
    </w:p>
    <w:p w14:paraId="797788CC" w14:textId="313A2DAE" w:rsidR="00A27E3F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Szkolenie inżynierów systemu będzie obejmować:</w:t>
      </w:r>
    </w:p>
    <w:p w14:paraId="61A8DB44" w14:textId="1E95D59D" w:rsidR="5F035959" w:rsidRPr="00C60C83" w:rsidRDefault="5F035959" w:rsidP="00F44A76">
      <w:pPr>
        <w:pStyle w:val="Akapitzlist"/>
        <w:numPr>
          <w:ilvl w:val="0"/>
          <w:numId w:val="45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programowanie,</w:t>
      </w:r>
    </w:p>
    <w:p w14:paraId="06841712" w14:textId="7F112EE6" w:rsidR="5F035959" w:rsidRPr="00C60C83" w:rsidRDefault="5F035959" w:rsidP="00F44A76">
      <w:pPr>
        <w:pStyle w:val="Akapitzlist"/>
        <w:numPr>
          <w:ilvl w:val="0"/>
          <w:numId w:val="45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diagnostykę,</w:t>
      </w:r>
    </w:p>
    <w:p w14:paraId="742062B7" w14:textId="6C0F061B" w:rsidR="5F035959" w:rsidRPr="00C60C83" w:rsidRDefault="5F035959" w:rsidP="00F44A76">
      <w:pPr>
        <w:pStyle w:val="Akapitzlist"/>
        <w:numPr>
          <w:ilvl w:val="0"/>
          <w:numId w:val="45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konserwację,</w:t>
      </w:r>
    </w:p>
    <w:p w14:paraId="4FB9C7E3" w14:textId="62B80071" w:rsidR="5F035959" w:rsidRPr="00C60C83" w:rsidRDefault="5F035959" w:rsidP="00F44A76">
      <w:pPr>
        <w:pStyle w:val="Akapitzlist"/>
        <w:numPr>
          <w:ilvl w:val="0"/>
          <w:numId w:val="45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usuwanie błędów m.in. w systemach cyfrowych zabezpieczeń, systemie elektrycznym, sterownikach PLC, systemach komunikacji oraz systemach diagnostycznych itp.</w:t>
      </w:r>
    </w:p>
    <w:p w14:paraId="14FF815D" w14:textId="36EB1BFD" w:rsidR="5F035959" w:rsidRPr="00C60C83" w:rsidRDefault="5F035959" w:rsidP="00F44A76">
      <w:pPr>
        <w:pStyle w:val="Akapitzlist"/>
        <w:numPr>
          <w:ilvl w:val="0"/>
          <w:numId w:val="45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system </w:t>
      </w:r>
      <w:r w:rsidR="5A02574C" w:rsidRPr="00C60C83">
        <w:rPr>
          <w:rFonts w:ascii="Arial" w:hAnsi="Arial" w:cs="Arial"/>
        </w:rPr>
        <w:t>sterowania</w:t>
      </w:r>
      <w:r w:rsidRPr="00C60C83">
        <w:rPr>
          <w:rFonts w:ascii="Arial" w:hAnsi="Arial" w:cs="Arial"/>
        </w:rPr>
        <w:t>.</w:t>
      </w:r>
    </w:p>
    <w:p w14:paraId="7E1014E5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Szkolenie personelu remontowego będzie dotyczyło:</w:t>
      </w:r>
    </w:p>
    <w:p w14:paraId="7BBF5D31" w14:textId="7C25D9E4" w:rsidR="5F035959" w:rsidRPr="00C60C83" w:rsidRDefault="5F035959" w:rsidP="00F44A76">
      <w:pPr>
        <w:pStyle w:val="Akapitzlist"/>
        <w:numPr>
          <w:ilvl w:val="0"/>
          <w:numId w:val="44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napraw doraźnych, wymiany części zamiennych, konserwacji i remontów urządzeń i wyposażenia istotnych z punktu zapewnienia wysokiej niezawodności pracy instalacji i obiektów,</w:t>
      </w:r>
    </w:p>
    <w:p w14:paraId="7922F1ED" w14:textId="5D07F66D" w:rsidR="5F035959" w:rsidRPr="00C60C83" w:rsidRDefault="5F035959" w:rsidP="00F44A76">
      <w:pPr>
        <w:pStyle w:val="Akapitzlist"/>
        <w:numPr>
          <w:ilvl w:val="0"/>
          <w:numId w:val="44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 xml:space="preserve">remontów – bieżących i </w:t>
      </w:r>
      <w:r w:rsidR="0036476F" w:rsidRPr="00C60C83">
        <w:rPr>
          <w:rFonts w:ascii="Arial" w:hAnsi="Arial" w:cs="Arial"/>
        </w:rPr>
        <w:t>planowanych</w:t>
      </w:r>
      <w:r w:rsidRPr="00C60C83">
        <w:rPr>
          <w:rFonts w:ascii="Arial" w:hAnsi="Arial" w:cs="Arial"/>
        </w:rPr>
        <w:t>,</w:t>
      </w:r>
    </w:p>
    <w:p w14:paraId="2A1B7904" w14:textId="1585AE68" w:rsidR="5F035959" w:rsidRPr="00C60C83" w:rsidRDefault="5F035959" w:rsidP="00F44A76">
      <w:pPr>
        <w:pStyle w:val="Akapitzlist"/>
        <w:numPr>
          <w:ilvl w:val="0"/>
          <w:numId w:val="44"/>
        </w:numPr>
        <w:spacing w:before="0" w:line="276" w:lineRule="auto"/>
        <w:rPr>
          <w:rFonts w:ascii="Arial" w:hAnsi="Arial" w:cs="Arial"/>
        </w:rPr>
      </w:pPr>
      <w:r w:rsidRPr="00C60C83">
        <w:rPr>
          <w:rFonts w:ascii="Arial" w:hAnsi="Arial" w:cs="Arial"/>
        </w:rPr>
        <w:t>planowania i zamawiania remontów.</w:t>
      </w:r>
    </w:p>
    <w:p w14:paraId="453AA682" w14:textId="77777777" w:rsidR="00C26634" w:rsidRPr="00C60C83" w:rsidRDefault="5F035959" w:rsidP="00F44A76">
      <w:pPr>
        <w:pStyle w:val="Tekstpodstawowy"/>
        <w:spacing w:line="276" w:lineRule="auto"/>
        <w:rPr>
          <w:rFonts w:ascii="Arial" w:eastAsia="Arial" w:hAnsi="Arial" w:cs="Arial"/>
        </w:rPr>
      </w:pPr>
      <w:r w:rsidRPr="00C60C83">
        <w:rPr>
          <w:rFonts w:ascii="Arial" w:eastAsia="Arial" w:hAnsi="Arial" w:cs="Arial"/>
        </w:rPr>
        <w:t>W razie potrzeb zostaną zorganizowane i dostarczone materiały dla innych szkoleń związanych z przedmiotem Zamówienia.</w:t>
      </w:r>
    </w:p>
    <w:p w14:paraId="46966709" w14:textId="32AE95DC" w:rsidR="001D28CC" w:rsidRPr="00E57411" w:rsidRDefault="194F4947" w:rsidP="0053619E">
      <w:pPr>
        <w:pStyle w:val="Nagwek1"/>
        <w:numPr>
          <w:ilvl w:val="0"/>
          <w:numId w:val="121"/>
        </w:numPr>
        <w:ind w:left="539" w:hanging="539"/>
        <w:rPr>
          <w:rStyle w:val="Nagwek1Znak"/>
          <w:rFonts w:ascii="Arial" w:eastAsia="Arial" w:hAnsi="Arial"/>
          <w:b/>
        </w:rPr>
      </w:pPr>
      <w:bookmarkStart w:id="789" w:name="_Toc158808385"/>
      <w:bookmarkStart w:id="790" w:name="_Toc158808509"/>
      <w:bookmarkStart w:id="791" w:name="_Toc158808603"/>
      <w:bookmarkStart w:id="792" w:name="_Toc158809248"/>
      <w:bookmarkStart w:id="793" w:name="_Toc158810093"/>
      <w:bookmarkStart w:id="794" w:name="_Toc158810187"/>
      <w:bookmarkStart w:id="795" w:name="_Toc158810281"/>
      <w:bookmarkStart w:id="796" w:name="_Toc158890278"/>
      <w:bookmarkStart w:id="797" w:name="_Toc158891823"/>
      <w:bookmarkStart w:id="798" w:name="_Toc155609165"/>
      <w:bookmarkStart w:id="799" w:name="_Toc155609305"/>
      <w:bookmarkStart w:id="800" w:name="_Toc155609441"/>
      <w:bookmarkStart w:id="801" w:name="_Toc155609575"/>
      <w:bookmarkStart w:id="802" w:name="_Toc155609709"/>
      <w:bookmarkStart w:id="803" w:name="_Toc155609841"/>
      <w:bookmarkStart w:id="804" w:name="_Toc155609972"/>
      <w:bookmarkStart w:id="805" w:name="_Toc155613217"/>
      <w:bookmarkStart w:id="806" w:name="_Toc155609166"/>
      <w:bookmarkStart w:id="807" w:name="_Toc155609306"/>
      <w:bookmarkStart w:id="808" w:name="_Toc155609442"/>
      <w:bookmarkStart w:id="809" w:name="_Toc155609576"/>
      <w:bookmarkStart w:id="810" w:name="_Toc155609710"/>
      <w:bookmarkStart w:id="811" w:name="_Toc155609842"/>
      <w:bookmarkStart w:id="812" w:name="_Toc155609973"/>
      <w:bookmarkStart w:id="813" w:name="_Toc155613218"/>
      <w:bookmarkStart w:id="814" w:name="_Toc161136942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r w:rsidRPr="00E57411">
        <w:rPr>
          <w:rStyle w:val="Nagwek1Znak"/>
          <w:rFonts w:ascii="Arial" w:eastAsia="Arial" w:hAnsi="Arial"/>
          <w:b/>
        </w:rPr>
        <w:lastRenderedPageBreak/>
        <w:t>Zapewnienie jakości</w:t>
      </w:r>
      <w:bookmarkEnd w:id="814"/>
    </w:p>
    <w:p w14:paraId="193C8642" w14:textId="229A0953" w:rsidR="4B678028" w:rsidRPr="00E9284C" w:rsidRDefault="4F0E4350" w:rsidP="0053619E">
      <w:pPr>
        <w:pStyle w:val="Nagwek2"/>
        <w:numPr>
          <w:ilvl w:val="1"/>
          <w:numId w:val="135"/>
        </w:numPr>
        <w:rPr>
          <w:rFonts w:eastAsia="Symbol"/>
        </w:rPr>
      </w:pPr>
      <w:bookmarkStart w:id="815" w:name="_Toc161136943"/>
      <w:r w:rsidRPr="00E9284C">
        <w:rPr>
          <w:rFonts w:eastAsia="Symbol"/>
        </w:rPr>
        <w:t>Program projektu</w:t>
      </w:r>
      <w:bookmarkEnd w:id="815"/>
    </w:p>
    <w:p w14:paraId="4683B79B" w14:textId="77777777" w:rsidR="00C26634" w:rsidRPr="00766733" w:rsidRDefault="50126230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766733">
        <w:rPr>
          <w:rFonts w:ascii="Arial" w:eastAsia="Arial" w:hAnsi="Arial" w:cs="Arial"/>
        </w:rPr>
        <w:t xml:space="preserve">W ciągu </w:t>
      </w:r>
      <w:r w:rsidR="13BDCF23" w:rsidRPr="00766733">
        <w:rPr>
          <w:rFonts w:ascii="Arial" w:eastAsia="Arial" w:hAnsi="Arial" w:cs="Arial"/>
        </w:rPr>
        <w:t>1</w:t>
      </w:r>
      <w:r w:rsidR="09391BEF" w:rsidRPr="00766733">
        <w:rPr>
          <w:rFonts w:ascii="Arial" w:eastAsia="Arial" w:hAnsi="Arial" w:cs="Arial"/>
        </w:rPr>
        <w:t xml:space="preserve"> </w:t>
      </w:r>
      <w:r w:rsidR="13BDCF23" w:rsidRPr="00766733">
        <w:rPr>
          <w:rFonts w:ascii="Arial" w:eastAsia="Arial" w:hAnsi="Arial" w:cs="Arial"/>
        </w:rPr>
        <w:t xml:space="preserve">miesiąca </w:t>
      </w:r>
      <w:r w:rsidRPr="00766733">
        <w:rPr>
          <w:rFonts w:ascii="Arial" w:eastAsia="Arial" w:hAnsi="Arial" w:cs="Arial"/>
        </w:rPr>
        <w:t>od dnia zawarcia Umowy Wykonawca zobowiązany jest przedłożyć i uzgodnić z Zamawiającym finalną wersję Programu</w:t>
      </w:r>
      <w:r w:rsidR="22BA6AC8" w:rsidRPr="00766733">
        <w:rPr>
          <w:rFonts w:ascii="Arial" w:eastAsia="Arial" w:hAnsi="Arial" w:cs="Arial"/>
        </w:rPr>
        <w:t xml:space="preserve"> projektu</w:t>
      </w:r>
      <w:r w:rsidRPr="00766733">
        <w:rPr>
          <w:rFonts w:ascii="Arial" w:eastAsia="Arial" w:hAnsi="Arial" w:cs="Arial"/>
        </w:rPr>
        <w:t xml:space="preserve">. </w:t>
      </w:r>
    </w:p>
    <w:p w14:paraId="74D6EB8E" w14:textId="77777777" w:rsidR="00C26634" w:rsidRPr="00766733" w:rsidRDefault="50126230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766733">
        <w:rPr>
          <w:rFonts w:ascii="Arial" w:eastAsia="Arial" w:hAnsi="Arial" w:cs="Arial"/>
        </w:rPr>
        <w:t>Program będzie zawierał w szczególności:</w:t>
      </w:r>
    </w:p>
    <w:p w14:paraId="6AEC440A" w14:textId="746082B4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 xml:space="preserve">porządek i terminy, w jakim(ich) Wykonawca zamierza wykonywać Roboty, wraz z terminami i zaawansowaniem rzeczowo-finansowym Umowy, w tym projektowania, w każdym miesiącu, ścieżką krytyczną, włącznie z Dokumentami Wykonawcy, zakupami, dostawą na Teren </w:t>
      </w:r>
      <w:r w:rsidR="2F674C09" w:rsidRPr="0036476F">
        <w:rPr>
          <w:rFonts w:ascii="Arial" w:eastAsia="Calibri" w:hAnsi="Arial" w:cs="Arial"/>
          <w:szCs w:val="22"/>
        </w:rPr>
        <w:t>Prac</w:t>
      </w:r>
      <w:r w:rsidRPr="0036476F">
        <w:rPr>
          <w:rFonts w:ascii="Arial" w:eastAsia="Calibri" w:hAnsi="Arial" w:cs="Arial"/>
          <w:szCs w:val="22"/>
        </w:rPr>
        <w:t>, montażem, próbami, ze wskazaniem zakresu wykonywanego przez podwykonawców dla danego etapu, (tj. „Harmonogram Realizacji Umowy wraz z ścieżką krytyczną” oraz zgodności z przedstawionym w ofercie „Harmonogramem rzeczowo-finansowym”).</w:t>
      </w:r>
    </w:p>
    <w:p w14:paraId="7477A338" w14:textId="7C594406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porządek i koordynację inspekcji i prób wymienionych w Umowie,</w:t>
      </w:r>
    </w:p>
    <w:p w14:paraId="393674AC" w14:textId="00DECC03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schemat organizacyjny,</w:t>
      </w:r>
    </w:p>
    <w:p w14:paraId="76181EAD" w14:textId="48DB8996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wykaz personelu i zakres odpowiedzialności,</w:t>
      </w:r>
    </w:p>
    <w:p w14:paraId="708D8D79" w14:textId="13B00E73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sposób przepływu dokumentacji i informacji na budowie,</w:t>
      </w:r>
    </w:p>
    <w:p w14:paraId="60E44537" w14:textId="7DA92BB5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sposób komunikowania z Zamawiającym,</w:t>
      </w:r>
    </w:p>
    <w:p w14:paraId="2714BEB5" w14:textId="3C21325C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dokumentacja montażu,</w:t>
      </w:r>
    </w:p>
    <w:p w14:paraId="376E39F0" w14:textId="00EB7260" w:rsidR="3EAFBCD8" w:rsidRPr="0036476F" w:rsidRDefault="3EAFBCD8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 xml:space="preserve">Księga </w:t>
      </w:r>
      <w:r w:rsidR="50126230" w:rsidRPr="0036476F">
        <w:rPr>
          <w:rFonts w:ascii="Arial" w:eastAsia="Calibri" w:hAnsi="Arial" w:cs="Arial"/>
          <w:szCs w:val="22"/>
        </w:rPr>
        <w:t>nadzorów autorskich,</w:t>
      </w:r>
    </w:p>
    <w:p w14:paraId="353EDDF9" w14:textId="55F3A27F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 xml:space="preserve">sposób zabezpieczenia materiałów na </w:t>
      </w:r>
      <w:r w:rsidR="401FB968" w:rsidRPr="0036476F">
        <w:rPr>
          <w:rFonts w:ascii="Arial" w:eastAsia="Calibri" w:hAnsi="Arial" w:cs="Arial"/>
          <w:szCs w:val="22"/>
        </w:rPr>
        <w:t>terenie Zamawiającego</w:t>
      </w:r>
    </w:p>
    <w:p w14:paraId="3C580A05" w14:textId="346ADD89" w:rsidR="401FB968" w:rsidRPr="0036476F" w:rsidRDefault="401FB968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planowany i zgodny z wytycznymi sposób realizacji prac na terenie Zamawiającego</w:t>
      </w:r>
      <w:r w:rsidR="50126230" w:rsidRPr="0036476F">
        <w:rPr>
          <w:rFonts w:ascii="Arial" w:eastAsia="Calibri" w:hAnsi="Arial" w:cs="Arial"/>
          <w:szCs w:val="22"/>
        </w:rPr>
        <w:t>,</w:t>
      </w:r>
    </w:p>
    <w:p w14:paraId="327ED30C" w14:textId="5418243B" w:rsidR="50126230" w:rsidRPr="0036476F" w:rsidRDefault="50126230" w:rsidP="00FF2D0C">
      <w:pPr>
        <w:pStyle w:val="Akapitzlist"/>
        <w:numPr>
          <w:ilvl w:val="0"/>
          <w:numId w:val="43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raport towarzyszący, który obejmie:</w:t>
      </w:r>
    </w:p>
    <w:p w14:paraId="60D2FC8D" w14:textId="5825E115" w:rsidR="50126230" w:rsidRPr="0036476F" w:rsidRDefault="50126230" w:rsidP="00FF2D0C">
      <w:pPr>
        <w:pStyle w:val="Akapitzlist"/>
        <w:numPr>
          <w:ilvl w:val="0"/>
          <w:numId w:val="42"/>
        </w:numPr>
        <w:spacing w:before="0" w:line="276" w:lineRule="auto"/>
        <w:ind w:left="993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ogólny opis metod, które Wykonawca zamierza zastosować i ważniejsze etapy wykonywania Robót, oraz</w:t>
      </w:r>
    </w:p>
    <w:p w14:paraId="3A74F1D6" w14:textId="154FF7F2" w:rsidR="50126230" w:rsidRPr="0036476F" w:rsidRDefault="50126230" w:rsidP="00FF2D0C">
      <w:pPr>
        <w:pStyle w:val="Akapitzlist"/>
        <w:numPr>
          <w:ilvl w:val="0"/>
          <w:numId w:val="42"/>
        </w:numPr>
        <w:spacing w:before="0" w:line="276" w:lineRule="auto"/>
        <w:ind w:left="993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szczegóły opisujące uzasadnione przewidywania Wykonawcy co do liczby każdej kategorii pracowników Wykonawcy oraz każdego typu sprzętu Wykonawcy (wskazać liczbę, typy i wydajności sprzętu Wykonawcy), potrzebnego na Terenie Budowy dla każdego większego etapu realizacji.</w:t>
      </w:r>
    </w:p>
    <w:p w14:paraId="2022B269" w14:textId="35832EB9" w:rsidR="50126230" w:rsidRPr="0036476F" w:rsidRDefault="4BFE3CCA" w:rsidP="00FF2D0C">
      <w:pPr>
        <w:pStyle w:val="Akapitzlist"/>
        <w:numPr>
          <w:ilvl w:val="0"/>
          <w:numId w:val="41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 xml:space="preserve">Wstępny </w:t>
      </w:r>
      <w:r w:rsidR="472B09EB" w:rsidRPr="0036476F">
        <w:rPr>
          <w:rFonts w:ascii="Arial" w:eastAsia="Calibri" w:hAnsi="Arial" w:cs="Arial"/>
          <w:szCs w:val="22"/>
        </w:rPr>
        <w:t>p</w:t>
      </w:r>
      <w:r w:rsidR="50126230" w:rsidRPr="0036476F">
        <w:rPr>
          <w:rFonts w:ascii="Arial" w:eastAsia="Calibri" w:hAnsi="Arial" w:cs="Arial"/>
          <w:szCs w:val="22"/>
        </w:rPr>
        <w:t>lan zaplecza,</w:t>
      </w:r>
    </w:p>
    <w:p w14:paraId="41E7442A" w14:textId="1D201FAE" w:rsidR="50126230" w:rsidRPr="0036476F" w:rsidRDefault="50126230" w:rsidP="00FF2D0C">
      <w:pPr>
        <w:pStyle w:val="Akapitzlist"/>
        <w:numPr>
          <w:ilvl w:val="0"/>
          <w:numId w:val="41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Opis gospodarki magazynowej,</w:t>
      </w:r>
    </w:p>
    <w:p w14:paraId="3F4919BE" w14:textId="46FA5499" w:rsidR="075D3879" w:rsidRPr="00E9284C" w:rsidRDefault="38EA896A" w:rsidP="0053619E">
      <w:pPr>
        <w:pStyle w:val="Nagwek2"/>
        <w:numPr>
          <w:ilvl w:val="1"/>
          <w:numId w:val="135"/>
        </w:numPr>
        <w:rPr>
          <w:rFonts w:eastAsia="Symbol"/>
        </w:rPr>
      </w:pPr>
      <w:bookmarkStart w:id="816" w:name="_Toc155609169"/>
      <w:bookmarkStart w:id="817" w:name="_Toc155609309"/>
      <w:bookmarkStart w:id="818" w:name="_Toc155609445"/>
      <w:bookmarkStart w:id="819" w:name="_Toc155609579"/>
      <w:bookmarkStart w:id="820" w:name="_Toc155609713"/>
      <w:bookmarkStart w:id="821" w:name="_Toc155609845"/>
      <w:bookmarkStart w:id="822" w:name="_Toc155609976"/>
      <w:bookmarkStart w:id="823" w:name="_Toc155613221"/>
      <w:bookmarkStart w:id="824" w:name="_Toc155609170"/>
      <w:bookmarkStart w:id="825" w:name="_Toc155609310"/>
      <w:bookmarkStart w:id="826" w:name="_Toc155609446"/>
      <w:bookmarkStart w:id="827" w:name="_Toc155609580"/>
      <w:bookmarkStart w:id="828" w:name="_Toc155609714"/>
      <w:bookmarkStart w:id="829" w:name="_Toc155609846"/>
      <w:bookmarkStart w:id="830" w:name="_Toc155609977"/>
      <w:bookmarkStart w:id="831" w:name="_Toc155613222"/>
      <w:bookmarkStart w:id="832" w:name="_Toc161136944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r w:rsidRPr="00E9284C">
        <w:rPr>
          <w:rFonts w:eastAsia="Symbol"/>
        </w:rPr>
        <w:t>Plan Zapewnienia Jakości</w:t>
      </w:r>
      <w:r w:rsidR="6DC04665" w:rsidRPr="00E9284C">
        <w:rPr>
          <w:rFonts w:eastAsia="Symbol"/>
        </w:rPr>
        <w:t xml:space="preserve"> (PZJ)</w:t>
      </w:r>
      <w:bookmarkEnd w:id="832"/>
    </w:p>
    <w:p w14:paraId="4783A671" w14:textId="6CE39FE5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 xml:space="preserve">W celu uznania i spełnienia wymogów technicznych i jakościowych Wykonawca będzie posiadał i stosował Plan Zapewnienia Jakości (dopuszcza się nazewnictwo zgodne z polityką jakości spółki). Procedury przeprowadzania prób i pomiarów stanowić będą element tego programu i będą dedykowane do zastosowania w projekcie. </w:t>
      </w:r>
      <w:r w:rsidR="65B9251F" w:rsidRPr="00AF268B">
        <w:rPr>
          <w:rFonts w:ascii="Arial" w:eastAsia="Arial" w:hAnsi="Arial" w:cs="Arial"/>
        </w:rPr>
        <w:t>Plan</w:t>
      </w:r>
      <w:r w:rsidRPr="00AF268B">
        <w:rPr>
          <w:rFonts w:ascii="Arial" w:eastAsia="Arial" w:hAnsi="Arial" w:cs="Arial"/>
        </w:rPr>
        <w:t xml:space="preserve"> ten będzie oparty na normie PN ISO 9001</w:t>
      </w:r>
      <w:r w:rsidR="541FF30A" w:rsidRPr="00AF268B">
        <w:rPr>
          <w:rFonts w:ascii="Arial" w:eastAsia="Arial" w:hAnsi="Arial" w:cs="Arial"/>
        </w:rPr>
        <w:t xml:space="preserve"> oraz dokumencie “Program Zapewnienia Jakości dla obiektu reaktor MARIA – PZJ MARIA </w:t>
      </w:r>
      <w:r w:rsidR="00D011A8">
        <w:rPr>
          <w:rFonts w:ascii="Arial" w:eastAsia="Arial" w:hAnsi="Arial" w:cs="Arial"/>
        </w:rPr>
        <w:t>2023</w:t>
      </w:r>
      <w:r w:rsidR="541FF30A" w:rsidRPr="00AF268B">
        <w:rPr>
          <w:rFonts w:ascii="Arial" w:eastAsia="Arial" w:hAnsi="Arial" w:cs="Arial"/>
        </w:rPr>
        <w:t xml:space="preserve">” który stanowi załącznik nr </w:t>
      </w:r>
      <w:r w:rsidR="541FF30A" w:rsidRPr="00AF268B">
        <w:rPr>
          <w:rFonts w:ascii="Arial" w:eastAsia="Arial" w:hAnsi="Arial" w:cs="Arial"/>
          <w:highlight w:val="yellow"/>
        </w:rPr>
        <w:t>x</w:t>
      </w:r>
      <w:r w:rsidR="541FF30A" w:rsidRPr="00AF268B">
        <w:rPr>
          <w:rFonts w:ascii="Arial" w:eastAsia="Arial" w:hAnsi="Arial" w:cs="Arial"/>
        </w:rPr>
        <w:t xml:space="preserve"> do Umowy</w:t>
      </w:r>
      <w:r w:rsidRPr="00AF268B">
        <w:rPr>
          <w:rFonts w:ascii="Arial" w:eastAsia="Arial" w:hAnsi="Arial" w:cs="Arial"/>
        </w:rPr>
        <w:t xml:space="preserve">. Jeżeli PZJ byłby oparty na innych normach, wówczas Wykonawca będzie musiał dostarczyć te normy Zamawiającemu. PZJ Wykonawcy będzie </w:t>
      </w:r>
      <w:r w:rsidRPr="00AF268B">
        <w:rPr>
          <w:rFonts w:ascii="Arial" w:eastAsia="Arial" w:hAnsi="Arial" w:cs="Arial"/>
        </w:rPr>
        <w:lastRenderedPageBreak/>
        <w:t xml:space="preserve">obejmował wszystkie Roboty </w:t>
      </w:r>
      <w:r w:rsidR="313931CA" w:rsidRPr="00AF268B">
        <w:rPr>
          <w:rFonts w:ascii="Arial" w:eastAsia="Arial" w:hAnsi="Arial" w:cs="Arial"/>
        </w:rPr>
        <w:t>montażowe</w:t>
      </w:r>
      <w:r w:rsidRPr="00AF268B">
        <w:rPr>
          <w:rFonts w:ascii="Arial" w:eastAsia="Arial" w:hAnsi="Arial" w:cs="Arial"/>
        </w:rPr>
        <w:t>, Dostawy i inne Prace na każdym etapie realizacji Kontraktu, a m.in.:</w:t>
      </w:r>
    </w:p>
    <w:p w14:paraId="57FF9597" w14:textId="4AF0434D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projektowanie,</w:t>
      </w:r>
    </w:p>
    <w:p w14:paraId="157475E5" w14:textId="34D27205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dostawy,</w:t>
      </w:r>
    </w:p>
    <w:p w14:paraId="044D3CEF" w14:textId="7E0E54E1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produkcję,</w:t>
      </w:r>
    </w:p>
    <w:p w14:paraId="55C0AAAA" w14:textId="2DCDDF09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transport i magazynowanie,</w:t>
      </w:r>
    </w:p>
    <w:p w14:paraId="124E180F" w14:textId="3D315341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</w:rPr>
      </w:pPr>
      <w:r w:rsidRPr="0036476F">
        <w:rPr>
          <w:rFonts w:ascii="Arial" w:eastAsia="Calibri" w:hAnsi="Arial" w:cs="Arial"/>
        </w:rPr>
        <w:t>roboty montażowe,</w:t>
      </w:r>
    </w:p>
    <w:p w14:paraId="3F666220" w14:textId="76894487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usługi,</w:t>
      </w:r>
    </w:p>
    <w:p w14:paraId="1F7BB4EF" w14:textId="6C03A803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certyfikacja (CE i UDT),</w:t>
      </w:r>
    </w:p>
    <w:p w14:paraId="28B9F7A8" w14:textId="217B6616" w:rsidR="444D99AC" w:rsidRPr="0036476F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36476F">
        <w:rPr>
          <w:rFonts w:ascii="Arial" w:eastAsia="Calibri" w:hAnsi="Arial" w:cs="Arial"/>
          <w:szCs w:val="22"/>
        </w:rPr>
        <w:t>Próby eksploatacyjne,</w:t>
      </w:r>
    </w:p>
    <w:p w14:paraId="0090632B" w14:textId="5CF5AEC5" w:rsidR="444D99AC" w:rsidRPr="00AF268B" w:rsidRDefault="444D99AC" w:rsidP="0053619E">
      <w:pPr>
        <w:pStyle w:val="Akapitzlist"/>
        <w:numPr>
          <w:ilvl w:val="0"/>
          <w:numId w:val="49"/>
        </w:numPr>
        <w:spacing w:before="0" w:line="276" w:lineRule="auto"/>
        <w:rPr>
          <w:rFonts w:ascii="Arial" w:eastAsia="Calibri" w:hAnsi="Arial" w:cs="Arial"/>
          <w:szCs w:val="22"/>
        </w:rPr>
      </w:pPr>
      <w:r w:rsidRPr="00AF268B">
        <w:rPr>
          <w:rFonts w:ascii="Arial" w:eastAsia="Calibri" w:hAnsi="Arial" w:cs="Arial"/>
          <w:szCs w:val="22"/>
        </w:rPr>
        <w:t>Okres Gwarancji.</w:t>
      </w:r>
    </w:p>
    <w:p w14:paraId="12627D17" w14:textId="77777777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 xml:space="preserve">PZJ będzie obejmować procedury dotyczące wszystkich czynności składających się na realizację Przedmiotu Kontraktu. Wykonawca zapewni stosowanie programu zarządzania jakością we wszystkich swoich jednostkach organizacyjnych, jak również w działalności prowadzonej przez wszystkich podwykonawców i producentów głównych urządzeń. </w:t>
      </w:r>
    </w:p>
    <w:p w14:paraId="3EEE8A00" w14:textId="77777777" w:rsidR="00C26634" w:rsidRPr="00AF268B" w:rsidRDefault="00D85063" w:rsidP="00FF2D0C">
      <w:pPr>
        <w:pStyle w:val="Tekstpodstawowy"/>
        <w:spacing w:line="276" w:lineRule="auto"/>
        <w:rPr>
          <w:rFonts w:ascii="Arial" w:eastAsia="Arial" w:hAnsi="Arial" w:cs="Arial"/>
          <w:b/>
          <w:lang w:val="ru-RU" w:eastAsia="ru-RU"/>
        </w:rPr>
      </w:pPr>
      <w:r w:rsidRPr="00AF268B">
        <w:rPr>
          <w:rFonts w:ascii="Arial" w:eastAsia="Arial" w:hAnsi="Arial" w:cs="Arial"/>
          <w:b/>
          <w:lang w:val="ru-RU" w:eastAsia="ru-RU"/>
        </w:rPr>
        <w:t>PZJ zostanie uzgodniony z Zamawiającym w terminie do 2 miesięcy od podpisania Umowy</w:t>
      </w:r>
    </w:p>
    <w:p w14:paraId="4F2C5BF4" w14:textId="1B5029B4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>Jeżeli mimo to w PZJ nie zostanie przewidziana procedura przeprowadzenia danej próby, pomiaru itp. Wykonawca opracuje ją z wykorzystaniem w pierwszej kolejności Kontraktu, Polskich Norm</w:t>
      </w:r>
      <w:r w:rsidR="005C3CFD" w:rsidRPr="00AF268B">
        <w:rPr>
          <w:rFonts w:ascii="Arial" w:eastAsia="Arial" w:hAnsi="Arial" w:cs="Arial"/>
        </w:rPr>
        <w:t xml:space="preserve">, </w:t>
      </w:r>
      <w:r w:rsidRPr="00AF268B">
        <w:rPr>
          <w:rFonts w:ascii="Arial" w:eastAsia="Arial" w:hAnsi="Arial" w:cs="Arial"/>
        </w:rPr>
        <w:t xml:space="preserve">norm </w:t>
      </w:r>
      <w:r w:rsidR="005C3CFD" w:rsidRPr="00AF268B">
        <w:rPr>
          <w:rFonts w:ascii="Arial" w:eastAsia="Arial" w:hAnsi="Arial" w:cs="Arial"/>
        </w:rPr>
        <w:t>i dyrektyw</w:t>
      </w:r>
      <w:r w:rsidRPr="00AF268B">
        <w:rPr>
          <w:rFonts w:ascii="Arial" w:eastAsia="Arial" w:hAnsi="Arial" w:cs="Arial"/>
        </w:rPr>
        <w:t xml:space="preserve"> Unii Europejskiej</w:t>
      </w:r>
      <w:r w:rsidR="002D50E8" w:rsidRPr="00AF268B">
        <w:rPr>
          <w:rFonts w:ascii="Arial" w:eastAsia="Arial" w:hAnsi="Arial" w:cs="Arial"/>
        </w:rPr>
        <w:t xml:space="preserve">, standardów </w:t>
      </w:r>
      <w:r w:rsidR="2B28F947" w:rsidRPr="00AF268B">
        <w:rPr>
          <w:rFonts w:ascii="Arial" w:eastAsia="Symbol" w:hAnsi="Arial" w:cs="Arial"/>
        </w:rPr>
        <w:t>IEC</w:t>
      </w:r>
      <w:r w:rsidR="2B28F947" w:rsidRPr="00AF268B">
        <w:rPr>
          <w:rFonts w:ascii="Arial" w:eastAsia="Arial" w:hAnsi="Arial" w:cs="Arial"/>
        </w:rPr>
        <w:t xml:space="preserve"> i </w:t>
      </w:r>
      <w:r w:rsidR="00E253CA" w:rsidRPr="00AF268B">
        <w:rPr>
          <w:rFonts w:ascii="Arial" w:eastAsia="Arial" w:hAnsi="Arial" w:cs="Arial"/>
        </w:rPr>
        <w:t>M</w:t>
      </w:r>
      <w:r w:rsidR="002F16A4" w:rsidRPr="00AF268B">
        <w:rPr>
          <w:rFonts w:ascii="Arial" w:eastAsia="Arial" w:hAnsi="Arial" w:cs="Arial"/>
        </w:rPr>
        <w:t>AEA</w:t>
      </w:r>
      <w:r w:rsidR="280AC5E0" w:rsidRPr="00AF268B">
        <w:rPr>
          <w:rFonts w:ascii="Arial" w:eastAsia="Arial" w:hAnsi="Arial" w:cs="Arial"/>
        </w:rPr>
        <w:t xml:space="preserve"> oraz </w:t>
      </w:r>
      <w:r w:rsidR="00B51455" w:rsidRPr="00AF268B">
        <w:rPr>
          <w:rFonts w:ascii="Arial" w:eastAsia="Arial" w:hAnsi="Arial" w:cs="Arial"/>
        </w:rPr>
        <w:t>wy</w:t>
      </w:r>
      <w:r w:rsidR="00A3751B" w:rsidRPr="00AF268B">
        <w:rPr>
          <w:rFonts w:ascii="Arial" w:eastAsia="Arial" w:hAnsi="Arial" w:cs="Arial"/>
        </w:rPr>
        <w:t xml:space="preserve">tycznych </w:t>
      </w:r>
      <w:r w:rsidR="00EC2317" w:rsidRPr="00AF268B">
        <w:rPr>
          <w:rFonts w:ascii="Arial" w:eastAsia="Arial" w:hAnsi="Arial" w:cs="Arial"/>
        </w:rPr>
        <w:t>PAA</w:t>
      </w:r>
      <w:r w:rsidRPr="00AF268B">
        <w:rPr>
          <w:rFonts w:ascii="Arial" w:eastAsia="Arial" w:hAnsi="Arial" w:cs="Arial"/>
        </w:rPr>
        <w:t xml:space="preserve">. W przypadku braku odpowiednich norm, strony uzgodnią odpowiednią procedurę, co zostanie potwierdzone podpisaniem odpowiedniego protokołu. </w:t>
      </w:r>
    </w:p>
    <w:p w14:paraId="2101E7A6" w14:textId="77777777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 xml:space="preserve">Wykonawca zobowiązany jest do przygotowania i prowadzenia Rejestru usterek wg wytycznych przedstawionych przez Zamawiającego. Zamawiający  w każdej chwili ma prawo wglądu do Rejestru usterek. Rejestr usterek będzie zawierał m.in. informacje statystyczne dot. usterek tj. ilość usterek limitujących, nielimitujących, ilość usterek usuniętych lub w trakcie usunięcia, planowane i rzeczywiste terminy usunięcia, odpowiedzialnych za usuniecie. Rejestr usterek będzie prowadzony również w formie elektronicznej. </w:t>
      </w:r>
    </w:p>
    <w:p w14:paraId="3A21E87F" w14:textId="77777777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>Elementem PZJ będzie program odbiorowy. W trakcie każdej fazy realizacji Przedmiotu Kontraktu, Wykonawca przeprowadzi wszelkie niezbędne próby, w tym próby materiałowe, elementów, urządzeń instalacji w miejscu wytwarzania i na budowie oraz umożliwi Zamawiającemu przeprowadzanie dowolnych prób i inspekcji w każdym miejscu związanym z realizacją</w:t>
      </w:r>
      <w:r w:rsidR="39CE927F" w:rsidRPr="00AF268B">
        <w:rPr>
          <w:rFonts w:ascii="Arial" w:eastAsia="Arial" w:hAnsi="Arial" w:cs="Arial"/>
        </w:rPr>
        <w:t xml:space="preserve">. </w:t>
      </w:r>
      <w:r w:rsidRPr="00AF268B">
        <w:rPr>
          <w:rFonts w:ascii="Arial" w:eastAsia="Arial" w:hAnsi="Arial" w:cs="Arial"/>
        </w:rPr>
        <w:t xml:space="preserve">Wykonawca wykona wszystkie pomiary mające na celu wykazanie zgodności z wymaganiami Zamawiającego określonymi w Kontrakcie zgodnie z przyjętym </w:t>
      </w:r>
      <w:r w:rsidR="4B032709" w:rsidRPr="00AF268B">
        <w:rPr>
          <w:rFonts w:ascii="Arial" w:eastAsia="Arial" w:hAnsi="Arial" w:cs="Arial"/>
        </w:rPr>
        <w:t xml:space="preserve">szczegółowym </w:t>
      </w:r>
      <w:r w:rsidRPr="00AF268B">
        <w:rPr>
          <w:rFonts w:ascii="Arial" w:eastAsia="Arial" w:hAnsi="Arial" w:cs="Arial"/>
        </w:rPr>
        <w:t>harmonogramem realizacji.</w:t>
      </w:r>
    </w:p>
    <w:p w14:paraId="758473F5" w14:textId="77777777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>Zamawiający ma prawo do zaopiniowania Programu Odbiorowego i określenia tych prób, inspekcji, odbiorów czy pomiarów, w których jego udział i akceptacja jest bezwzględnie konieczna do kontynuowania kolejnych Prac przez Wykonawcę. Zamawiający ma prawo również uzupełnić w dalszej fazie realizacji odpowiednie zapisy celem udziału w próbach.</w:t>
      </w:r>
    </w:p>
    <w:p w14:paraId="3484B36C" w14:textId="77777777" w:rsidR="00C26634" w:rsidRPr="00AF268B" w:rsidRDefault="444D99AC" w:rsidP="00FF2D0C">
      <w:pPr>
        <w:pStyle w:val="Tekstpodstawowy"/>
        <w:spacing w:line="276" w:lineRule="auto"/>
        <w:rPr>
          <w:rFonts w:ascii="Arial" w:eastAsia="Arial" w:hAnsi="Arial" w:cs="Arial"/>
        </w:rPr>
      </w:pPr>
      <w:r w:rsidRPr="00AF268B">
        <w:rPr>
          <w:rFonts w:ascii="Arial" w:eastAsia="Arial" w:hAnsi="Arial" w:cs="Arial"/>
        </w:rPr>
        <w:t xml:space="preserve">Program odbiorowy przygotowany przez Wykonawcę będzie zawierał procedurę dokumentowania wszystkich wyników prób i pomiarów z podaniem wzorów raportów, protokołów, sposobów, z terminami przekazania dokumentów Zamawiającemu. </w:t>
      </w:r>
    </w:p>
    <w:p w14:paraId="3F4CF4C9" w14:textId="0CB4F6A9" w:rsidR="001D28CC" w:rsidRPr="003E2ABD" w:rsidRDefault="194F4947" w:rsidP="0053619E">
      <w:pPr>
        <w:pStyle w:val="Nagwek1"/>
        <w:numPr>
          <w:ilvl w:val="0"/>
          <w:numId w:val="135"/>
        </w:numPr>
        <w:spacing w:after="480"/>
        <w:ind w:left="539" w:hanging="539"/>
        <w:rPr>
          <w:rStyle w:val="Nagwek1Znak"/>
          <w:rFonts w:ascii="Arial" w:eastAsia="Arial" w:hAnsi="Arial"/>
          <w:b/>
        </w:rPr>
      </w:pPr>
      <w:bookmarkStart w:id="833" w:name="_Toc158808389"/>
      <w:bookmarkStart w:id="834" w:name="_Toc158808513"/>
      <w:bookmarkStart w:id="835" w:name="_Toc158808607"/>
      <w:bookmarkStart w:id="836" w:name="_Toc158809252"/>
      <w:bookmarkStart w:id="837" w:name="_Toc158810097"/>
      <w:bookmarkStart w:id="838" w:name="_Toc158810191"/>
      <w:bookmarkStart w:id="839" w:name="_Toc158810285"/>
      <w:bookmarkStart w:id="840" w:name="_Toc158890282"/>
      <w:bookmarkStart w:id="841" w:name="_Toc158891827"/>
      <w:bookmarkStart w:id="842" w:name="_Toc155613224"/>
      <w:bookmarkStart w:id="843" w:name="_Toc155613225"/>
      <w:bookmarkStart w:id="844" w:name="_Toc155609174"/>
      <w:bookmarkStart w:id="845" w:name="_Toc155609314"/>
      <w:bookmarkStart w:id="846" w:name="_Toc155609450"/>
      <w:bookmarkStart w:id="847" w:name="_Toc155609584"/>
      <w:bookmarkStart w:id="848" w:name="_Toc155609718"/>
      <w:bookmarkStart w:id="849" w:name="_Toc155609850"/>
      <w:bookmarkStart w:id="850" w:name="_Toc155609981"/>
      <w:bookmarkStart w:id="851" w:name="_Toc155613226"/>
      <w:bookmarkStart w:id="852" w:name="_Toc161136945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r w:rsidRPr="003E2ABD">
        <w:rPr>
          <w:rStyle w:val="Nagwek1Znak"/>
          <w:rFonts w:ascii="Arial" w:eastAsia="Arial" w:hAnsi="Arial"/>
          <w:b/>
        </w:rPr>
        <w:lastRenderedPageBreak/>
        <w:t>Gwarancje</w:t>
      </w:r>
      <w:bookmarkEnd w:id="852"/>
    </w:p>
    <w:p w14:paraId="46AE7139" w14:textId="27BE6664" w:rsidR="00C26634" w:rsidRDefault="005F7ED7" w:rsidP="0053619E">
      <w:pPr>
        <w:pStyle w:val="Lista"/>
        <w:numPr>
          <w:ilvl w:val="6"/>
          <w:numId w:val="57"/>
        </w:numPr>
        <w:spacing w:line="276" w:lineRule="auto"/>
        <w:ind w:left="0" w:hanging="357"/>
        <w:contextualSpacing w:val="0"/>
      </w:pPr>
      <w:r w:rsidRPr="00D11A81">
        <w:rPr>
          <w:rFonts w:ascii="Arial" w:hAnsi="Arial" w:cs="Arial"/>
          <w:szCs w:val="22"/>
        </w:rPr>
        <w:t xml:space="preserve">Wykonawca udziela Zamawiającemu gwarancji na dostarczone urządzenia oraz wykonane prace w ramach Przedmiotu Umowy na okres </w:t>
      </w:r>
      <w:r w:rsidR="005F22C6" w:rsidRPr="00D11A81">
        <w:rPr>
          <w:rFonts w:ascii="Arial" w:hAnsi="Arial" w:cs="Arial"/>
          <w:szCs w:val="22"/>
        </w:rPr>
        <w:t xml:space="preserve">nie krótszy </w:t>
      </w:r>
      <w:r w:rsidR="00B86C5E" w:rsidRPr="00D11A81">
        <w:rPr>
          <w:rFonts w:ascii="Arial" w:hAnsi="Arial" w:cs="Arial"/>
          <w:szCs w:val="22"/>
        </w:rPr>
        <w:t xml:space="preserve">niż </w:t>
      </w:r>
      <w:r w:rsidR="00866FF1">
        <w:rPr>
          <w:rFonts w:ascii="Arial" w:hAnsi="Arial" w:cs="Arial"/>
          <w:szCs w:val="22"/>
        </w:rPr>
        <w:t>60</w:t>
      </w:r>
      <w:r w:rsidRPr="00D11A81">
        <w:rPr>
          <w:rFonts w:ascii="Arial" w:hAnsi="Arial" w:cs="Arial"/>
          <w:szCs w:val="22"/>
        </w:rPr>
        <w:t xml:space="preserve"> miesięcy, licząc od daty odbioru bez zastrzeżeń poszczególnych Etapu ów IV, V i VI  Przedmiotu Umowy. Data podpisania protokołu odbioru bez zastrzeżeń poszczególnych Etapu ów IV, V i VI. stanowi pierwszy dzień okresu rękojmi i gwarancji jakości na Przedmiot Umowy</w:t>
      </w:r>
      <w:r w:rsidRPr="005F7ED7">
        <w:t xml:space="preserve">. </w:t>
      </w:r>
    </w:p>
    <w:p w14:paraId="432AAEB8" w14:textId="41C0BF76" w:rsidR="00BB4A09" w:rsidRDefault="00DC5D99" w:rsidP="0053619E">
      <w:pPr>
        <w:pStyle w:val="Lista"/>
        <w:numPr>
          <w:ilvl w:val="6"/>
          <w:numId w:val="57"/>
        </w:numPr>
        <w:spacing w:line="276" w:lineRule="auto"/>
        <w:ind w:left="0"/>
      </w:pPr>
      <w:r w:rsidRPr="00056986">
        <w:rPr>
          <w:rFonts w:ascii="Arial" w:hAnsi="Arial" w:cs="Arial"/>
          <w:spacing w:val="-2"/>
        </w:rPr>
        <w:t>Zamawiający będzie mógł swobodnie, bez utraty uprawnień wynikających z gwarancji, wykorzystywać/przyłączać wyjścia / wejścia cyfrowe Systemu do urządzeń współpracujących, pod warunkiem nieprzekraczania dopuszczalnych parametrów prądowo-napięciowych wyjść/wyjść opisanych w dokumentacji technicznej Systemu</w:t>
      </w:r>
    </w:p>
    <w:p w14:paraId="76B95081" w14:textId="2C3561F7" w:rsidR="00DC5D99" w:rsidRDefault="00683E00" w:rsidP="00FF2D0C">
      <w:pPr>
        <w:pStyle w:val="Lista"/>
        <w:spacing w:line="276" w:lineRule="auto"/>
        <w:ind w:left="0" w:firstLine="0"/>
      </w:pPr>
      <w:r w:rsidRPr="00056986">
        <w:rPr>
          <w:rFonts w:ascii="Arial" w:hAnsi="Arial" w:cs="Arial"/>
          <w:spacing w:val="-2"/>
        </w:rPr>
        <w:t xml:space="preserve">Uszkodzenie pojedynczego elementu Systemu spowodowane przez Zamawiającego </w:t>
      </w:r>
      <w:r w:rsidRPr="00056986">
        <w:rPr>
          <w:rFonts w:ascii="Arial" w:hAnsi="Arial" w:cs="Arial"/>
          <w:spacing w:val="-2"/>
        </w:rPr>
        <w:br/>
        <w:t xml:space="preserve">nie będzie skutkowało utratą jego uprawnień wynikających z Gwarancji w stosunku </w:t>
      </w:r>
      <w:r w:rsidRPr="00056986">
        <w:rPr>
          <w:rFonts w:ascii="Arial" w:hAnsi="Arial" w:cs="Arial"/>
          <w:spacing w:val="-2"/>
        </w:rPr>
        <w:br/>
        <w:t>do pozostałych elementów Systemu</w:t>
      </w:r>
      <w:r w:rsidR="00D11A81">
        <w:rPr>
          <w:rFonts w:ascii="Arial" w:hAnsi="Arial" w:cs="Arial"/>
          <w:spacing w:val="-2"/>
        </w:rPr>
        <w:t>.</w:t>
      </w:r>
    </w:p>
    <w:p w14:paraId="3556C2B7" w14:textId="49C26F0A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 w:hanging="357"/>
        <w:contextualSpacing w:val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W Okresie gwarancji Wykonawca przyjmuje na siebie wszelkie obowiązki w zakresie bezpłatnego serwisowania i konserwacji dostarczonych urządzeń, instalacji i wyposażenia, mające wpływ na utrzymanie gwarancji ich producenta. </w:t>
      </w:r>
    </w:p>
    <w:p w14:paraId="1D4094F1" w14:textId="4A9B0F99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W okresie obowiązywania gwarancji wykonawca zapewni bezpłatne wykonywanie przeglądów technicznych i konserwacyjnych Układu Automatyki Neutronowej (UAN), Układu Automatyki Zabezpieczeń (UAZ) wraz z systemem sygnalizacji oraz sterowania i napędów prętów pochłaniających. Okres czasu pomiędzy następującymi po sobie przeglądami technicznymi / konserwacyjnymi nie może przekraczać 12 miesięcy. </w:t>
      </w:r>
    </w:p>
    <w:p w14:paraId="4CA55542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Czas reakcji Wykonawcy na zgłoszenie Zamawiającego nie przekroczy 3 dni roboczych. Przez reakcję Wykonawcy Strony rozumieją zdiagnozowanie zgłoszonej wady oraz określenie okresu niezbędnego na jej usunięcie, nie dłuższego niż 7 dni roboczych. </w:t>
      </w:r>
    </w:p>
    <w:p w14:paraId="796CBC59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Zgłoszenie wady odbywać się będzie telefonicznie lub za pomocą emaila. </w:t>
      </w:r>
    </w:p>
    <w:p w14:paraId="3B24103A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Wykonawca będzie usuwał wady Przedmiotu Umowy w miejscu jego użytkowania. </w:t>
      </w:r>
    </w:p>
    <w:p w14:paraId="23B94D28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W okresie gwarancji usunięcie wad następuje na koszt i ryzyko Wykonawcy. </w:t>
      </w:r>
    </w:p>
    <w:p w14:paraId="04BCBBDA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W przypadku, gdy w Okresie gwarancji Wykonawca nie przystępuje do usuwania wad lub usunie wady w sposób nienależyty, Zamawiający, niezależnie od uprawnień przysługujących mu na podstawie ustawy z dnia 23 kwietnia 1964 r. Kodeks cywilny, może powierzyć usunięcie wad podmiotowi trzeciemu, bez zgody sądu,  na koszt i ryzyko Wykonawcy (wykonanie zastępcze), po uprzednim wezwaniu Wykonawcy do usunięcia wad i wyznaczeniu dodatkowego terminu na ich usunięcie, nie krótszego niż 10 dni roboczych. O fakcie skorzystania z wykonania zastępczego Zamawiający poinformuje Wykonawcę pisemnie, załączając wykaz czynności powierzonych osobie trzeciej. Po zrealizowaniu wykonawstwa zastępczego Zamawiający poinformuje Wykonawcę o koszcie realizacji prac. Rozliczenie wynagrodzenia zapłaconego przez Zamawiającego,  za czynności zrealizowane w ramach wykonania zastępczego, może nastąpić w drodze potrącenia z wierzytelności Wykonawcy, a także Zamawiający będzie uprawniony do skorzystania z  Zabezpieczenia Należytego Wykonania Umowy. </w:t>
      </w:r>
    </w:p>
    <w:p w14:paraId="4818E512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Wszelkie elementy [przedmiotu zamówienia], które ulegną skażeniu promieniotwórczemu lub aktywacji przez pola promieniowania wynikające z działalności ludzkiej nie będą mogły opuścić terenu kontrolowanego Zamawiającego, a ich ewentualna naprawa odbywać się będzie mogła jedynie w siedzibie Zamawiającego; w przypadku braku możliwości naprawy w/w elementów </w:t>
      </w:r>
      <w:r w:rsidRPr="00D11A81">
        <w:rPr>
          <w:rFonts w:ascii="Arial" w:hAnsi="Arial" w:cs="Arial"/>
        </w:rPr>
        <w:lastRenderedPageBreak/>
        <w:t xml:space="preserve">przedmiotu Umowy, przejdą one na własność Zamawiającego bez dodatkowego wynagrodzenia i będą podlegały składowaniu/utylizacji na koszt Zamawiającego </w:t>
      </w:r>
    </w:p>
    <w:p w14:paraId="1933E0BC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Gwarancja udzielona przez Wykonawcę nie narusza uprawnień Zamawiającego przysługujących mu z tytułu rękojmi ani nie wpływa na jego prawo do dochodzenia roszczeń o naprawienie szkody w pełnej wysokości na zasadach określonych w z dnia 23 kwietnia 1964 r. Kodeks cywilny. </w:t>
      </w:r>
    </w:p>
    <w:p w14:paraId="44AAAD63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Do wad zgłoszonych przez Zamawiającego w Okresie gwarancji, ale usuniętych przez Wykonawcę po jego upływie stosuje się postanowienia niniejszego paragrafu. </w:t>
      </w:r>
    </w:p>
    <w:p w14:paraId="1189FA82" w14:textId="77777777" w:rsidR="00C26634" w:rsidRPr="00D11A81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  <w:rPr>
          <w:rFonts w:ascii="Arial" w:hAnsi="Arial" w:cs="Arial"/>
        </w:rPr>
      </w:pPr>
      <w:r w:rsidRPr="00D11A81">
        <w:rPr>
          <w:rFonts w:ascii="Arial" w:hAnsi="Arial" w:cs="Arial"/>
        </w:rPr>
        <w:t xml:space="preserve">Okres gwarancji ulega wydłużeniu o okres usuwania wad. </w:t>
      </w:r>
    </w:p>
    <w:p w14:paraId="65F586AA" w14:textId="77777777" w:rsidR="00C26634" w:rsidRDefault="005F7ED7" w:rsidP="0053619E">
      <w:pPr>
        <w:pStyle w:val="Lista"/>
        <w:numPr>
          <w:ilvl w:val="6"/>
          <w:numId w:val="57"/>
        </w:numPr>
        <w:spacing w:line="276" w:lineRule="auto"/>
        <w:ind w:left="0"/>
      </w:pPr>
      <w:r w:rsidRPr="00D11A81">
        <w:rPr>
          <w:rFonts w:ascii="Arial" w:hAnsi="Arial" w:cs="Arial"/>
        </w:rPr>
        <w:t>Zgłaszanie wad przez Zamawiającego będzie następować w formie korespondencji elektronicznej przesyłanej na adres poczty elektronicznej Wykonawcy wskazany w § 7 ust. 1 lit b).</w:t>
      </w:r>
      <w:r w:rsidRPr="005F7ED7">
        <w:t xml:space="preserve">  </w:t>
      </w:r>
    </w:p>
    <w:p w14:paraId="21593AFB" w14:textId="25FB9341" w:rsidR="001D28CC" w:rsidRPr="003E2ABD" w:rsidRDefault="194F4947" w:rsidP="0053619E">
      <w:pPr>
        <w:pStyle w:val="Nagwek1"/>
        <w:numPr>
          <w:ilvl w:val="0"/>
          <w:numId w:val="135"/>
        </w:numPr>
        <w:spacing w:after="480"/>
        <w:ind w:left="539" w:hanging="539"/>
        <w:rPr>
          <w:rStyle w:val="Nagwek1Znak"/>
          <w:rFonts w:ascii="Arial" w:eastAsia="Arial" w:hAnsi="Arial"/>
          <w:b/>
        </w:rPr>
      </w:pPr>
      <w:bookmarkStart w:id="853" w:name="_Toc158808391"/>
      <w:bookmarkStart w:id="854" w:name="_Toc158808515"/>
      <w:bookmarkStart w:id="855" w:name="_Toc158808609"/>
      <w:bookmarkStart w:id="856" w:name="_Toc158809254"/>
      <w:bookmarkStart w:id="857" w:name="_Toc158810099"/>
      <w:bookmarkStart w:id="858" w:name="_Toc158810193"/>
      <w:bookmarkStart w:id="859" w:name="_Toc158810287"/>
      <w:bookmarkStart w:id="860" w:name="_Toc158890284"/>
      <w:bookmarkStart w:id="861" w:name="_Toc158891829"/>
      <w:bookmarkStart w:id="862" w:name="_Toc155609176"/>
      <w:bookmarkStart w:id="863" w:name="_Toc155609316"/>
      <w:bookmarkStart w:id="864" w:name="_Toc155609452"/>
      <w:bookmarkStart w:id="865" w:name="_Toc155609586"/>
      <w:bookmarkStart w:id="866" w:name="_Toc155609720"/>
      <w:bookmarkStart w:id="867" w:name="_Toc155609852"/>
      <w:bookmarkStart w:id="868" w:name="_Toc155609983"/>
      <w:bookmarkStart w:id="869" w:name="_Toc155613228"/>
      <w:bookmarkStart w:id="870" w:name="_Toc161136946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r w:rsidRPr="003E2ABD">
        <w:rPr>
          <w:rStyle w:val="Nagwek1Znak"/>
          <w:rFonts w:ascii="Arial" w:eastAsia="Arial" w:hAnsi="Arial"/>
          <w:b/>
        </w:rPr>
        <w:lastRenderedPageBreak/>
        <w:t>Procedury i odbiory w trakcie realizacji prac.</w:t>
      </w:r>
      <w:bookmarkEnd w:id="870"/>
      <w:r w:rsidRPr="003E2ABD">
        <w:rPr>
          <w:rStyle w:val="Nagwek1Znak"/>
          <w:rFonts w:ascii="Arial" w:eastAsia="Arial" w:hAnsi="Arial"/>
          <w:b/>
        </w:rPr>
        <w:t xml:space="preserve"> </w:t>
      </w:r>
    </w:p>
    <w:p w14:paraId="488CA715" w14:textId="399DAAE4" w:rsidR="50A08FB8" w:rsidRPr="005F7ED7" w:rsidRDefault="50A08FB8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Wykonawca jest w całości odpowiedzialny za osiągnięcie prawidłowego wyniku próby lub pomiaru. </w:t>
      </w:r>
    </w:p>
    <w:p w14:paraId="6C794EB8" w14:textId="030EB859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>Udział Zamawiającego w próbach, inspekcjach, odbiorach, pomiarach, także podpisanie przez Zamawiającego protokołu prób, inspekcji, odbioru lub pomiaru nie ogranicza odpowiedzialności i zobowiązań Wykonawcy.</w:t>
      </w:r>
    </w:p>
    <w:p w14:paraId="28CF9ABB" w14:textId="79843B79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Wykonawca gwarantuje, że na żadnym etapie, przed </w:t>
      </w:r>
      <w:r w:rsidR="2DC548EB" w:rsidRPr="005F7ED7">
        <w:rPr>
          <w:rFonts w:ascii="Arial" w:eastAsia="Calibri" w:hAnsi="Arial" w:cs="Arial"/>
          <w:szCs w:val="22"/>
        </w:rPr>
        <w:t xml:space="preserve">przekazaniem do </w:t>
      </w:r>
      <w:r w:rsidR="52D8D12C" w:rsidRPr="005F7ED7">
        <w:rPr>
          <w:rFonts w:ascii="Arial" w:eastAsia="Calibri" w:hAnsi="Arial" w:cs="Arial"/>
          <w:szCs w:val="22"/>
        </w:rPr>
        <w:t>eksploatacji</w:t>
      </w:r>
      <w:r w:rsidR="2DC548EB" w:rsidRPr="005F7ED7">
        <w:rPr>
          <w:rFonts w:ascii="Arial" w:eastAsia="Calibri" w:hAnsi="Arial" w:cs="Arial"/>
          <w:szCs w:val="22"/>
        </w:rPr>
        <w:t xml:space="preserve"> </w:t>
      </w:r>
      <w:r w:rsidRPr="005F7ED7">
        <w:rPr>
          <w:rFonts w:ascii="Arial" w:eastAsia="Calibri" w:hAnsi="Arial" w:cs="Arial"/>
          <w:szCs w:val="22"/>
        </w:rPr>
        <w:t xml:space="preserve">tj. w trakcie montażu, </w:t>
      </w:r>
      <w:r w:rsidR="774795A1" w:rsidRPr="005F7ED7">
        <w:rPr>
          <w:rFonts w:ascii="Arial" w:eastAsia="Calibri" w:hAnsi="Arial" w:cs="Arial"/>
          <w:szCs w:val="22"/>
        </w:rPr>
        <w:t xml:space="preserve">uruchomienia i produkcji </w:t>
      </w:r>
      <w:r w:rsidRPr="005F7ED7">
        <w:rPr>
          <w:rFonts w:ascii="Arial" w:eastAsia="Calibri" w:hAnsi="Arial" w:cs="Arial"/>
          <w:szCs w:val="22"/>
        </w:rPr>
        <w:t>żaden element wyposażenia nie będzie użytkowany niezgodnie z Dokumentacją Techniczno-Ruchową</w:t>
      </w:r>
      <w:r w:rsidR="2DB2CD12" w:rsidRPr="005F7ED7">
        <w:rPr>
          <w:rFonts w:ascii="Arial" w:eastAsia="Calibri" w:hAnsi="Arial" w:cs="Arial"/>
          <w:szCs w:val="22"/>
        </w:rPr>
        <w:t xml:space="preserve">. </w:t>
      </w:r>
      <w:r w:rsidRPr="005F7ED7">
        <w:rPr>
          <w:rFonts w:ascii="Arial" w:eastAsia="Calibri" w:hAnsi="Arial" w:cs="Arial"/>
          <w:szCs w:val="22"/>
        </w:rPr>
        <w:t>Powyższe dotyczy również dostaw i składowania elementów / instalacji w zakresie zgodności z instrukcjami producenta.</w:t>
      </w:r>
    </w:p>
    <w:p w14:paraId="7F4EECA7" w14:textId="60EA7CDA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>Obowiązkiem Wykonawcy jest bieżące i niezwłoczne dokumentowanie prawidłowego prowadzenia montażu dla poszczególnych branż prawidłowego prowadzenia robót montażowych, rozruchów i eksploatacji wyposażenia Instalacji przed przejęciem do eksploatacji przez Zamawiającego.</w:t>
      </w:r>
    </w:p>
    <w:p w14:paraId="608B58C1" w14:textId="7938B2B1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>Jeżeli którykolwiek z przeprowadzonych pomiarów wykaże, że wyposażenie było użytkowane w sposób niezgodny z Dokumentacją Techniczno-Ruchową, Zamawiający będzie miał prawo żądać zastąpienia tego wyposażenia nowym lub naprawy. Wykonawca w takim wypadku jest zobowiązany do naprawy lub wymiany w uzgodnionym przez Strony terminie, kwestionowanego wyposażenia na nowe. Powyższe dotyczy również dostaw i składowania elementów / instalacji w zakresie zgodności z instrukcjami producenta.</w:t>
      </w:r>
    </w:p>
    <w:p w14:paraId="232D50B3" w14:textId="18778DD9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Zamawiający ponosi wszystkie koszty delegacji swego personelu (ubezpieczenia, transport, zakwaterowanie i wyżywienie) związane z udziałem w próbach, odbiorach i inspekcjach przeprowadzanych poza </w:t>
      </w:r>
      <w:r w:rsidR="04451588" w:rsidRPr="005F7ED7">
        <w:rPr>
          <w:rFonts w:ascii="Arial" w:eastAsia="Calibri" w:hAnsi="Arial" w:cs="Arial"/>
          <w:szCs w:val="22"/>
        </w:rPr>
        <w:t>siedzibą Zamawiającego</w:t>
      </w:r>
      <w:r w:rsidRPr="005F7ED7">
        <w:rPr>
          <w:rFonts w:ascii="Arial" w:eastAsia="Calibri" w:hAnsi="Arial" w:cs="Arial"/>
          <w:szCs w:val="22"/>
        </w:rPr>
        <w:t xml:space="preserve">. Koszty przeprowadzenia prób odbiorowych, w tym koszty sprzętu i mediów do przeprowadzenia tych prób, pokrywa Wykonawca. </w:t>
      </w:r>
    </w:p>
    <w:p w14:paraId="442DBA64" w14:textId="2D985340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Jeśli nie określono inaczej Wykonawca jest zobowiązany do poinformowania Zamawiającego o zamiarze przeprowadzenia próby, inspekcji, pomiaru lub gotowości do odbioru na co najmniej 3 dni Robocze przed planowanym terminem takiego zdarzenia na </w:t>
      </w:r>
      <w:r w:rsidRPr="009F611F">
        <w:rPr>
          <w:rFonts w:ascii="Arial" w:eastAsia="Calibri" w:hAnsi="Arial" w:cs="Arial"/>
          <w:szCs w:val="22"/>
        </w:rPr>
        <w:t xml:space="preserve">Terenie </w:t>
      </w:r>
      <w:r w:rsidR="49E745A3" w:rsidRPr="009F611F">
        <w:rPr>
          <w:rFonts w:ascii="Arial" w:eastAsia="Calibri" w:hAnsi="Arial" w:cs="Arial"/>
          <w:szCs w:val="22"/>
        </w:rPr>
        <w:t>Prac</w:t>
      </w:r>
      <w:r w:rsidRPr="005F7ED7">
        <w:rPr>
          <w:rFonts w:ascii="Arial" w:eastAsia="Calibri" w:hAnsi="Arial" w:cs="Arial"/>
          <w:szCs w:val="22"/>
        </w:rPr>
        <w:t xml:space="preserve"> oraz 14 dni Kalendarzowych dla takich zdarzeń na terenie kraju. W przypadku prób, inspekcji, pomiaru lub odbioru odbywających się w czasie etapu Rozruchu na Terenie </w:t>
      </w:r>
      <w:r w:rsidR="2A23D80E" w:rsidRPr="005F7ED7">
        <w:rPr>
          <w:rFonts w:ascii="Arial" w:eastAsia="Calibri" w:hAnsi="Arial" w:cs="Arial"/>
          <w:szCs w:val="22"/>
        </w:rPr>
        <w:t>Prac</w:t>
      </w:r>
      <w:r w:rsidRPr="005F7ED7">
        <w:rPr>
          <w:rFonts w:ascii="Arial" w:eastAsia="Calibri" w:hAnsi="Arial" w:cs="Arial"/>
          <w:szCs w:val="22"/>
        </w:rPr>
        <w:t xml:space="preserve"> powiadomienie następuje z wyprzedzeniem 2 dni roboczych przed planowaną czynnością.</w:t>
      </w:r>
    </w:p>
    <w:p w14:paraId="0478C521" w14:textId="503347E6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Wykonawca jest zobowiązany zawiadomić Zamawiającego o terminie próby inspekcji, pomiaru lub odbioru przeprowadzanego w zakładzie Wykonawcy lub Podwykonawców z wyprzedzeniem co najmniej 6 dni Roboczych, w przypadku gdy miejsce przeprowadzania próby, inspekcji, pomiaru lub odbioru znajduje się na terytorium Polski lub co najmniej 14 dni kalendarzowych, w przypadku gdy miejsce przeprowadzania próby, inspekcji, pomiaru lub odbioru znajduje się poza granicami  Polski. </w:t>
      </w:r>
    </w:p>
    <w:p w14:paraId="2403EE69" w14:textId="1F44F05D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W przypadku, gdy Zamawiający nie zostanie powiadomiony o próbie, inspekcji, pomiarze lub odbiorze z zachowaniem wymaganego terminu, Zamawiający może zażądać powtórzenia próby lub pomiaru lub odbioru na koszt Wykonawcy. W przypadku, gdy Zamawiający mimo zawiadomienia nie był obecny przy przeprowadzanej próbie – nie może wymagać jej powtórzenia. </w:t>
      </w:r>
    </w:p>
    <w:p w14:paraId="73E1C01E" w14:textId="47BE8030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Powiadomienia o zamiarze przeprowadzenia próby, inspekcji, pomiaru na Terenie </w:t>
      </w:r>
      <w:r w:rsidR="0746C727" w:rsidRPr="005F7ED7">
        <w:rPr>
          <w:rFonts w:ascii="Arial" w:eastAsia="Calibri" w:hAnsi="Arial" w:cs="Arial"/>
          <w:szCs w:val="22"/>
        </w:rPr>
        <w:t>Prac</w:t>
      </w:r>
      <w:r w:rsidRPr="005F7ED7">
        <w:rPr>
          <w:rFonts w:ascii="Arial" w:eastAsia="Calibri" w:hAnsi="Arial" w:cs="Arial"/>
          <w:szCs w:val="22"/>
        </w:rPr>
        <w:t xml:space="preserve"> będą przekazywane w formie korespondencji elektronicznej. </w:t>
      </w:r>
    </w:p>
    <w:p w14:paraId="429E68EC" w14:textId="2FEF47A1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lastRenderedPageBreak/>
        <w:t xml:space="preserve">Pozostałe powiadomienia będą przekazywane przez Wykonawcę w formie korespondencji pisemnej lub elektronicznej. Wraz z powiadomieniem Wykonawca dostarczy program prób i sprawdzeń. </w:t>
      </w:r>
    </w:p>
    <w:p w14:paraId="6DDAFFBD" w14:textId="632DFECF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>Jeżeli test, badanie, próba lub kontrola, przewidziane w niniejszym Załączniku, wykażą wadliwość lub niezgodność z Umową któregokolwiek elementu Dostaw, Usług lub Robót , to Wykonawca usunie wykryte Wady lub przyczyny niezgodności z Umową oraz przeprowadzi ponownie (powtórzy) w ramach Wynagrodzenia w terminie uzgodnionym z Zamawiającym, odpowiedni test, badanie, próbę lub kontrolę wadliwego lub niezgodnego z Umową elementu. Wykonawca umożliwi Zamawiającemu udział w takim ponownym teście, badaniu, próbie lub kontroli. Powyższe postanowienia stosuje się odpowiednio, jeżeli ponowny (powtarzany) test, badanie, próba lub kontrola wykażą wadliwość lub niezgodność z Umową sprawdzanego elementu Dostaw, Usług lub Robót</w:t>
      </w:r>
      <w:r w:rsidR="046BCBD5" w:rsidRPr="005F7ED7">
        <w:rPr>
          <w:rFonts w:ascii="Arial" w:eastAsia="Calibri" w:hAnsi="Arial" w:cs="Arial"/>
          <w:szCs w:val="22"/>
        </w:rPr>
        <w:t>.</w:t>
      </w:r>
      <w:r w:rsidRPr="005F7ED7">
        <w:rPr>
          <w:rFonts w:ascii="Arial" w:eastAsia="Calibri" w:hAnsi="Arial" w:cs="Arial"/>
          <w:szCs w:val="22"/>
        </w:rPr>
        <w:t>.</w:t>
      </w:r>
    </w:p>
    <w:p w14:paraId="36D8AB2A" w14:textId="76953B84" w:rsidR="50A08FB8" w:rsidRPr="005F7ED7" w:rsidRDefault="22ADCFB2" w:rsidP="00EE76C8">
      <w:pPr>
        <w:pStyle w:val="Akapitzlist"/>
        <w:numPr>
          <w:ilvl w:val="0"/>
          <w:numId w:val="40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5F7ED7">
        <w:rPr>
          <w:rFonts w:ascii="Arial" w:eastAsia="Calibri" w:hAnsi="Arial" w:cs="Arial"/>
          <w:szCs w:val="22"/>
        </w:rPr>
        <w:t xml:space="preserve">Opóźnienia i koszty spowodowane negatywnym wynikiem testu, badania, próby lub kontroli Dostaw, Usług lub Robót nie stanowią podstawy do zmiany terminów Kontraktu. </w:t>
      </w:r>
    </w:p>
    <w:p w14:paraId="6DAD7A56" w14:textId="77777777" w:rsidR="00C26634" w:rsidRPr="009F611F" w:rsidRDefault="22ADCFB2" w:rsidP="00EE76C8">
      <w:pPr>
        <w:pStyle w:val="Tekstpodstawowy"/>
        <w:spacing w:line="276" w:lineRule="auto"/>
        <w:rPr>
          <w:rFonts w:ascii="Arial" w:eastAsia="Calibri" w:hAnsi="Arial" w:cs="Arial"/>
        </w:rPr>
      </w:pPr>
      <w:r w:rsidRPr="009F611F">
        <w:rPr>
          <w:rFonts w:ascii="Arial" w:eastAsia="Calibri" w:hAnsi="Arial" w:cs="Arial"/>
        </w:rPr>
        <w:t xml:space="preserve">Wszystkie odbiory, o których mowa w Umowie będą odbywać się w Dni Robocze i w godzinach pracy Zamawiającego lub w innych terminach uzgodnionych z Zamawiającym. </w:t>
      </w:r>
    </w:p>
    <w:p w14:paraId="7B6A5BFA" w14:textId="08B8815F" w:rsidR="50A08FB8" w:rsidRPr="00E9284C" w:rsidRDefault="53DF694C" w:rsidP="0053619E">
      <w:pPr>
        <w:pStyle w:val="Nagwek2"/>
        <w:numPr>
          <w:ilvl w:val="1"/>
          <w:numId w:val="123"/>
        </w:numPr>
        <w:rPr>
          <w:rFonts w:eastAsia="Arial"/>
        </w:rPr>
      </w:pPr>
      <w:bookmarkStart w:id="871" w:name="_Toc161136947"/>
      <w:r w:rsidRPr="00E9284C">
        <w:rPr>
          <w:rFonts w:eastAsia="Symbol"/>
        </w:rPr>
        <w:t>Procedury odbiorowe</w:t>
      </w:r>
      <w:bookmarkEnd w:id="871"/>
    </w:p>
    <w:p w14:paraId="5B2004B6" w14:textId="1D8E28A5" w:rsidR="50A08FB8" w:rsidRPr="006F2151" w:rsidRDefault="50A08FB8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Wykonawca o każdym planowanym odbiorze </w:t>
      </w:r>
      <w:r w:rsidR="005E144D">
        <w:rPr>
          <w:rFonts w:ascii="Arial" w:eastAsia="Calibri" w:hAnsi="Arial" w:cs="Arial"/>
        </w:rPr>
        <w:t>FAT, SAT</w:t>
      </w:r>
      <w:r w:rsidR="00764427">
        <w:rPr>
          <w:rFonts w:ascii="Arial" w:eastAsia="Calibri" w:hAnsi="Arial" w:cs="Arial"/>
        </w:rPr>
        <w:t xml:space="preserve"> oraz SIT</w:t>
      </w:r>
      <w:r w:rsidRPr="006F2151">
        <w:rPr>
          <w:rFonts w:ascii="Arial" w:eastAsia="Calibri" w:hAnsi="Arial" w:cs="Arial"/>
        </w:rPr>
        <w:t xml:space="preserve"> powiadomi Zamawiającego w formie elektronicznej w terminach określonych w niniejsz</w:t>
      </w:r>
      <w:r w:rsidR="006F2151" w:rsidRPr="006F2151">
        <w:rPr>
          <w:rFonts w:ascii="Arial" w:eastAsia="Calibri" w:hAnsi="Arial" w:cs="Arial"/>
        </w:rPr>
        <w:t>ym</w:t>
      </w:r>
      <w:r w:rsidRPr="006F2151">
        <w:rPr>
          <w:rFonts w:ascii="Arial" w:eastAsia="Calibri" w:hAnsi="Arial" w:cs="Arial"/>
        </w:rPr>
        <w:t xml:space="preserve"> </w:t>
      </w:r>
      <w:r w:rsidR="006F2151" w:rsidRPr="006F2151">
        <w:rPr>
          <w:rFonts w:ascii="Arial" w:eastAsia="Calibri" w:hAnsi="Arial" w:cs="Arial"/>
        </w:rPr>
        <w:t>Załączniku</w:t>
      </w:r>
      <w:r w:rsidRPr="006F2151">
        <w:rPr>
          <w:rFonts w:ascii="Arial" w:eastAsia="Calibri" w:hAnsi="Arial" w:cs="Arial"/>
        </w:rPr>
        <w:t xml:space="preserve">. Powiadomienie będzie zawierać: </w:t>
      </w:r>
    </w:p>
    <w:p w14:paraId="5860220D" w14:textId="1A0A179B" w:rsidR="50A08FB8" w:rsidRPr="006F2151" w:rsidRDefault="50A08FB8" w:rsidP="00EE76C8">
      <w:pPr>
        <w:pStyle w:val="Akapitzlist"/>
        <w:numPr>
          <w:ilvl w:val="0"/>
          <w:numId w:val="38"/>
        </w:numPr>
        <w:spacing w:before="60" w:after="60" w:line="276" w:lineRule="auto"/>
        <w:ind w:left="284" w:hanging="284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 xml:space="preserve">projekt protokołu odbioru dla danej dedykowanej czynności lub zakresowi odbioru, </w:t>
      </w:r>
    </w:p>
    <w:p w14:paraId="0AA8AADE" w14:textId="465E38D0" w:rsidR="50A08FB8" w:rsidRPr="006F2151" w:rsidRDefault="50A08FB8" w:rsidP="00EE76C8">
      <w:pPr>
        <w:pStyle w:val="Akapitzlist"/>
        <w:numPr>
          <w:ilvl w:val="0"/>
          <w:numId w:val="38"/>
        </w:numPr>
        <w:spacing w:before="60" w:after="60" w:line="276" w:lineRule="auto"/>
        <w:ind w:left="284" w:hanging="284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 xml:space="preserve">dokumenty potwierdzające zakończenie z pozytywnym wynikiem wszystkich badań, prób i testów, mających zastosowanie do przedmiotu odbioru z wyłączeniem dokumentów przekazanych już Zamawiającemu przy wcześniejszych odbiorach, </w:t>
      </w:r>
    </w:p>
    <w:p w14:paraId="31A829FF" w14:textId="22802C13" w:rsidR="50A08FB8" w:rsidRPr="006F2151" w:rsidRDefault="50A08FB8" w:rsidP="00EE76C8">
      <w:pPr>
        <w:pStyle w:val="Akapitzlist"/>
        <w:numPr>
          <w:ilvl w:val="0"/>
          <w:numId w:val="38"/>
        </w:numPr>
        <w:spacing w:before="60" w:after="60" w:line="276" w:lineRule="auto"/>
        <w:ind w:left="284" w:hanging="284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dokument potwierdzający odbiór / sprawdzenie wewnętrzne Wykonawcy,</w:t>
      </w:r>
    </w:p>
    <w:p w14:paraId="1294A72C" w14:textId="2A7EDF97" w:rsidR="50A08FB8" w:rsidRPr="006F2151" w:rsidRDefault="50A08FB8" w:rsidP="00EE76C8">
      <w:pPr>
        <w:pStyle w:val="Akapitzlist"/>
        <w:numPr>
          <w:ilvl w:val="0"/>
          <w:numId w:val="38"/>
        </w:numPr>
        <w:spacing w:before="60" w:after="60" w:line="276" w:lineRule="auto"/>
        <w:ind w:left="284" w:hanging="284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kompletną skoordynowaną i zatwierdzoną dokumentacje projektową dla danego fragmentu robót / przedmiotu odbioru, w szczególności w branży podlegających odbiorom przez osoby posiadające uprawnienia budowlane,</w:t>
      </w:r>
    </w:p>
    <w:p w14:paraId="483A10C9" w14:textId="0B764F03" w:rsidR="50A08FB8" w:rsidRPr="006F2151" w:rsidRDefault="50A08FB8" w:rsidP="00EE76C8">
      <w:pPr>
        <w:pStyle w:val="Akapitzlist"/>
        <w:numPr>
          <w:ilvl w:val="0"/>
          <w:numId w:val="38"/>
        </w:numPr>
        <w:spacing w:before="60" w:after="60" w:line="276" w:lineRule="auto"/>
        <w:ind w:left="284" w:hanging="284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pozostałe dokumenty wymagane zgodnie z odpowiednimi postanowieniami Kontraktu, niezbędną do realizacji odbioru.</w:t>
      </w:r>
    </w:p>
    <w:p w14:paraId="3D3794F7" w14:textId="14D487C1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</w:rPr>
        <w:t xml:space="preserve">Odbiór uznawany będzie za dokonany, z chwilą podpisania protokołu odbioru przez przedstawiciela (lub przedstawicieli) Zamawiającego. </w:t>
      </w:r>
    </w:p>
    <w:p w14:paraId="41EDD5E7" w14:textId="258F6F27" w:rsidR="50A08FB8" w:rsidRPr="00EE76C8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Zamawiający przystąpi do odbioru w terminie określonym w powiadomieniu Wykonawcy, o którym mowa w pkt. 1 niniejszego Załącznika, jeżeli powiadomienie to przekazane zostanie z zachowaniem terminu oraz z odpowiednio przygotowaną dokumentacją i kompletnym powiadomieniem.</w:t>
      </w:r>
    </w:p>
    <w:p w14:paraId="72EA320E" w14:textId="024C3269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W wyniku przeprowadzenia odbioru, o ile </w:t>
      </w:r>
      <w:r w:rsidR="5E3AE09A" w:rsidRPr="006F2151">
        <w:rPr>
          <w:rFonts w:ascii="Arial" w:eastAsia="Calibri" w:hAnsi="Arial" w:cs="Arial"/>
        </w:rPr>
        <w:t>Umowa</w:t>
      </w:r>
      <w:r w:rsidRPr="006F2151">
        <w:rPr>
          <w:rFonts w:ascii="Arial" w:eastAsia="Calibri" w:hAnsi="Arial" w:cs="Arial"/>
        </w:rPr>
        <w:t xml:space="preserve"> nie precyzuje inaczej, przedstawiciele Zamawiającego niezwłocznie nie później niż 7 dni roboczych, albo podpiszą protokół odbioru, albo, jeżeli stwierdzą, że przedmiot odbioru nie został zakończony lub nie został wykonany zgodnie z Umową, sporządzą pisemne oświadczenie odmawiające podpisania protokołu odbioru wraz z uzasadnieniem. Jeżeli przedstawiciele Zamawiającego nie podpiszą protokołu odbioru ani nie odmówią podpisania protokołu odbioru w terminie zakreślonym w zdaniu pierwszym </w:t>
      </w:r>
      <w:r w:rsidRPr="006F2151">
        <w:rPr>
          <w:rFonts w:ascii="Arial" w:eastAsia="Calibri" w:hAnsi="Arial" w:cs="Arial"/>
        </w:rPr>
        <w:lastRenderedPageBreak/>
        <w:t>niniejszego ustępu, wówczas przyjmuje się, że protokół ten został odebrany w pierwszym Dniu Roboczym po upływie tego terminu.</w:t>
      </w:r>
    </w:p>
    <w:p w14:paraId="30FC353B" w14:textId="40369114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Przedstawiciele Zamawiającego nie odmówią podpisania protokołu odbioru części z powodu Wad Nielimitujących. Wady Nielimitujące zostaną określone w protokole odbioru, a Wykonawca usunie je niezwłocznie, jednakże nie później niż w terminie odpowiednim dla charakteru Wady i wskazanym Wykonawcy w protokole.</w:t>
      </w:r>
    </w:p>
    <w:p w14:paraId="3C828F86" w14:textId="33F792F3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W przypadku doręczenia Wykonawcy oświadczenia przedstawicieli Zamawiającego odmawiającego podpisania protokołu odbioru, Wykonawca niezwłocznie usunie wskazane w powyższym oświadczeniu Wady Limitujące, po czym wyznaczy kolejny termin odbioru, który przeprowadzony zostanie zgodnie z postanowieniami niniejszego Załącznika lub w innym terminie uzgodnionym przez Strony. Dla uniknięcia wątpliwości, przedstawiciele Zamawiającego mogą odmówić podpisania protokołu odbioru w stosunku do tego samego przedmiotu odbioru tak długo, jak ich zdaniem, przedmiot odbioru będzie zawierał Wady Limitujące. </w:t>
      </w:r>
    </w:p>
    <w:p w14:paraId="38407F2E" w14:textId="40093022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Wykonawca ponosi odpowiedzialność za wszelkie opóźnienia w realizacji Umowy, wynikłe z uzasadnionej w świetle Umowy odmowy podpisania protokołu odbioru przez przedstawicieli Zamawiającego IK, wynikające z usuwania przez Wykonawcę przyczyn uzasadniających taką odmowę i ponownych odbiorów. </w:t>
      </w:r>
    </w:p>
    <w:p w14:paraId="3E0C69D7" w14:textId="73C81702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Strony potwierdzają, iż wykonywanie przez Zamawiającego praw wynikających z niniejszego Załącznika, w tym podpisanie przez przedstawicieli Zamawiającego któregokolwiek z protokołów odbioru, nie zwalnia Wykonawcy z odpowiedzialności za należyte wykonanie zobowiązań wynikających z Umowy, w szczególności z obowiązku usuwania Wad w Okresie Zgłaszania Wad i Gwarancji.</w:t>
      </w:r>
    </w:p>
    <w:p w14:paraId="0F791397" w14:textId="5CC634E3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Wykonawca zapewni, że Roboty </w:t>
      </w:r>
      <w:r w:rsidR="61C03A0A" w:rsidRPr="006F2151">
        <w:rPr>
          <w:rFonts w:ascii="Arial" w:eastAsia="Calibri" w:hAnsi="Arial" w:cs="Arial"/>
        </w:rPr>
        <w:t>montażowe</w:t>
      </w:r>
      <w:r w:rsidRPr="006F2151">
        <w:rPr>
          <w:rFonts w:ascii="Arial" w:eastAsia="Calibri" w:hAnsi="Arial" w:cs="Arial"/>
        </w:rPr>
        <w:t xml:space="preserve">, Dostawy oraz Usługi składające się na Przedmiot Umowy, nie zostaną zakryte lub uczynione niedostępnymi bez uprzedniego powiadomienia Zamawiającego, na co najmniej 3 Dni Robocze przed planowaną datą zakrycia lub uczynienia niedostępną, jeżeli będzie ono miało miejsce na Terenie </w:t>
      </w:r>
      <w:r w:rsidR="5360971B" w:rsidRPr="006F2151">
        <w:rPr>
          <w:rFonts w:ascii="Arial" w:eastAsia="Calibri" w:hAnsi="Arial" w:cs="Arial"/>
        </w:rPr>
        <w:t xml:space="preserve">Prac </w:t>
      </w:r>
      <w:r w:rsidRPr="006F2151">
        <w:rPr>
          <w:rFonts w:ascii="Arial" w:eastAsia="Calibri" w:hAnsi="Arial" w:cs="Arial"/>
        </w:rPr>
        <w:t xml:space="preserve">, oraz na co najmniej 14 Dni kalendarzowych przed planowaną datą zakrycia lub uczynienia niedostępną, jeżeli będzie ono miało miejsce poza Terenem </w:t>
      </w:r>
      <w:r w:rsidR="540C8EFC" w:rsidRPr="006F2151">
        <w:rPr>
          <w:rFonts w:ascii="Arial" w:eastAsia="Calibri" w:hAnsi="Arial" w:cs="Arial"/>
        </w:rPr>
        <w:t>Prac</w:t>
      </w:r>
      <w:r w:rsidRPr="006F2151">
        <w:rPr>
          <w:rFonts w:ascii="Arial" w:eastAsia="Calibri" w:hAnsi="Arial" w:cs="Arial"/>
        </w:rPr>
        <w:t>.</w:t>
      </w:r>
    </w:p>
    <w:p w14:paraId="1FC773B6" w14:textId="68C5541E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Wykonawca umożliwi Zamawiającemu przeprowadzenie w terminie uzgodnionym z Zamawiającym, dokonanie kontroli takich Robót, Dostaw lub Usług przed ich zakryciem lub uczynieniem niedostępnymi. Zamawiający powinien stawić się w uzgodnionym terminie w celu dokonania kontroli, chyba że uzna to za zbędne. W przypadku nieobecności przedstawiciela Zamawiającego w uzgodnionym terminie przeprowadzenia kontroli, Wykonawca będzie uprawniony do zakrycia lub uczynienia niedostępnymi odpowiednich elementów Robót , Dostaw lub Usług. </w:t>
      </w:r>
    </w:p>
    <w:p w14:paraId="40A76378" w14:textId="7538ED72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Jeżeli zakryty lub niedostępny element Robót , Dostaw lub Usług podlegał kontroli, to w sytuacji jak powyżej, element taki zostanie uznany za skontrolowany i odebrany przez Zamawiającego a Wykonawca po zakończeniu kontroli niezwłocznie przekaże Zamawiającemu</w:t>
      </w:r>
      <w:r w:rsidR="29CAA1CE" w:rsidRPr="006F2151">
        <w:rPr>
          <w:rFonts w:ascii="Arial" w:eastAsia="Calibri" w:hAnsi="Arial" w:cs="Arial"/>
        </w:rPr>
        <w:t xml:space="preserve"> </w:t>
      </w:r>
      <w:r w:rsidRPr="006F2151">
        <w:rPr>
          <w:rFonts w:ascii="Arial" w:eastAsia="Calibri" w:hAnsi="Arial" w:cs="Arial"/>
        </w:rPr>
        <w:t>dokumenty pokontrolne.</w:t>
      </w:r>
    </w:p>
    <w:p w14:paraId="77B82C85" w14:textId="23FA137F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Niezależnie od pozostałych postanowień niniejszego Załącznika, Zamawiający może w każdym czasie przeprowadzać w uzasadnionych przypadkach dodatkowe kontrole mające na celu weryfikację stanu zaawansowania Dostaw, Usług lub Robót lub ich jakości. Kontrole Zamawiającego mogą być przeprowadzane wielokrotnie w odniesieniu do tych samych elementów Dostaw, Usług lub Robót lub powiązanej z nimi dokumentacji projektowej. Fakt </w:t>
      </w:r>
      <w:r w:rsidRPr="006F2151">
        <w:rPr>
          <w:rFonts w:ascii="Arial" w:eastAsia="Calibri" w:hAnsi="Arial" w:cs="Arial"/>
        </w:rPr>
        <w:lastRenderedPageBreak/>
        <w:t>przeprowadzenia przez Zamawiającego kontroli ani jej wynik nie ograniczają odpowiedzialności Wykonawcy za należyte wykonanie zobowiązań wynikających z Umowy.</w:t>
      </w:r>
    </w:p>
    <w:p w14:paraId="48BC81C2" w14:textId="3800F061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W każdym z powyższych przypadków, o których mowa w podpunkcie 1 punktu 2.3 niniejszego Załącznika, Wykonawca zapewni Zamawiającemu, bez dodatkowego kosztu dla Zamawiającego, dostęp do przedmiotu kontroli wraz z pełną związaną z tym przedmiotem kontroli dokumentacją i z zastrzeżeniem kosztów udziału i przejazdów zgodnie z Załącznikiem nr 8 do PFU.</w:t>
      </w:r>
    </w:p>
    <w:p w14:paraId="3DC13CDE" w14:textId="4752A571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Przeprowadzenie przez Zamawiającego dodatkowej kontroli wymaga wcześniejszego uzasadnienia i powiadomienia Wykonawcy o jej planowanym terminie i miejscu:</w:t>
      </w:r>
    </w:p>
    <w:p w14:paraId="269EBC5D" w14:textId="2195CF78" w:rsidR="50A08FB8" w:rsidRPr="00EE76C8" w:rsidRDefault="50A08FB8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EE76C8">
        <w:rPr>
          <w:rFonts w:ascii="Arial" w:eastAsia="Calibri" w:hAnsi="Arial" w:cs="Arial"/>
        </w:rPr>
        <w:t xml:space="preserve">na co najmniej 5 dni roboczych przed planowanym terminem, jeżeli kontrola będzie przeprowadzana przez Zamawiającego na terenie Polski; </w:t>
      </w:r>
    </w:p>
    <w:p w14:paraId="1C97870A" w14:textId="67132190" w:rsidR="50A08FB8" w:rsidRPr="00EE76C8" w:rsidRDefault="50A08FB8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EE76C8">
        <w:rPr>
          <w:rFonts w:ascii="Arial" w:eastAsia="Calibri" w:hAnsi="Arial" w:cs="Arial"/>
        </w:rPr>
        <w:t xml:space="preserve">na co najmniej 10 dni roboczych przed planowanym terminem, jeżeli kontrola będzie przeprowadzana przez Zamawiającego poza granicami Polski. </w:t>
      </w:r>
    </w:p>
    <w:p w14:paraId="210BC0FD" w14:textId="3EF1B451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 xml:space="preserve">Prawo Zamawiającego do dodatkowych kontroli maszyn i urządzeń dostarczonych na teren budowy nie jest ograniczone </w:t>
      </w:r>
      <w:r w:rsidR="361B8B70" w:rsidRPr="006F2151">
        <w:rPr>
          <w:rFonts w:ascii="Arial" w:eastAsia="Calibri" w:hAnsi="Arial" w:cs="Arial"/>
        </w:rPr>
        <w:t xml:space="preserve">jakimikolwiek </w:t>
      </w:r>
      <w:r w:rsidRPr="006F2151">
        <w:rPr>
          <w:rFonts w:ascii="Arial" w:eastAsia="Calibri" w:hAnsi="Arial" w:cs="Arial"/>
        </w:rPr>
        <w:t>uprzednimi kontrolami</w:t>
      </w:r>
      <w:r w:rsidR="3DDBAF08" w:rsidRPr="006F2151">
        <w:rPr>
          <w:rFonts w:ascii="Arial" w:eastAsia="Calibri" w:hAnsi="Arial" w:cs="Arial"/>
        </w:rPr>
        <w:t>.</w:t>
      </w:r>
      <w:r w:rsidRPr="006F2151">
        <w:rPr>
          <w:rFonts w:ascii="Arial" w:eastAsia="Calibri" w:hAnsi="Arial" w:cs="Arial"/>
        </w:rPr>
        <w:t>.</w:t>
      </w:r>
    </w:p>
    <w:p w14:paraId="17499978" w14:textId="081944B9" w:rsidR="50A08FB8" w:rsidRPr="006F2151" w:rsidRDefault="22ADCFB2" w:rsidP="00EE76C8">
      <w:pPr>
        <w:pStyle w:val="Akapitzlist"/>
        <w:numPr>
          <w:ilvl w:val="0"/>
          <w:numId w:val="39"/>
        </w:numPr>
        <w:spacing w:before="60" w:after="60" w:line="276" w:lineRule="auto"/>
        <w:ind w:left="0"/>
        <w:rPr>
          <w:rFonts w:ascii="Arial" w:eastAsia="Calibri" w:hAnsi="Arial" w:cs="Arial"/>
        </w:rPr>
      </w:pPr>
      <w:r w:rsidRPr="006F2151">
        <w:rPr>
          <w:rFonts w:ascii="Arial" w:eastAsia="Calibri" w:hAnsi="Arial" w:cs="Arial"/>
        </w:rPr>
        <w:t>Jeżeli podczas kontroli Zamawiający ustali, że urządzenia, wyposażenie lub prace przewidziane w Umowie są wadliwe lub w inny sposób nie odpowiadają warunkom określonym w dokumentacji dotyczącej przedmiotu odbioru, Zamawiający może odrzucić urządzenia, wyposażenie lub prace i o tym fakcie powinien niezwłocznie powiadomić pisemnie Wykonawcę. Powiadomienie takie powinno zawierać zastrzeżenia Zamawiającego i ich uzasadnienie.</w:t>
      </w:r>
    </w:p>
    <w:p w14:paraId="47254F2B" w14:textId="599F6084" w:rsidR="50A08FB8" w:rsidRPr="00E9284C" w:rsidRDefault="53DF694C" w:rsidP="0053619E">
      <w:pPr>
        <w:pStyle w:val="Nagwek2"/>
        <w:numPr>
          <w:ilvl w:val="1"/>
          <w:numId w:val="123"/>
        </w:numPr>
        <w:rPr>
          <w:rFonts w:eastAsia="Symbol"/>
        </w:rPr>
      </w:pPr>
      <w:bookmarkStart w:id="872" w:name="_Toc161136948"/>
      <w:r w:rsidRPr="00E9284C">
        <w:rPr>
          <w:rFonts w:eastAsia="Symbol"/>
        </w:rPr>
        <w:t>Inspekcje fabryczne</w:t>
      </w:r>
      <w:bookmarkEnd w:id="872"/>
    </w:p>
    <w:p w14:paraId="77DCCEE5" w14:textId="441A48F1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Wykonawca jednoznacznie określi w specyfikacjach zamówienia lub określonych dokumentach przywołanych w Kontrakcie, w tym w Planach Kontroli i Badań (PKiB), wszystkie kontrole, testy i próby wymagane dla zagwarantowania jakości komponentów i materiałów.</w:t>
      </w:r>
    </w:p>
    <w:p w14:paraId="6A2344D1" w14:textId="632305F9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Wszystkie próby będą przeprowadzone zgodnie z odpowiednimi normami i regulacjami Unii Europejskiej.</w:t>
      </w:r>
    </w:p>
    <w:p w14:paraId="4F7F0207" w14:textId="71F4E48A" w:rsidR="50A08FB8" w:rsidRPr="00934C1B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Zamawiający </w:t>
      </w:r>
      <w:r w:rsidR="00486067" w:rsidRPr="00934C1B">
        <w:rPr>
          <w:rFonts w:ascii="Arial" w:eastAsia="Calibri" w:hAnsi="Arial" w:cs="Arial"/>
          <w:szCs w:val="22"/>
        </w:rPr>
        <w:t xml:space="preserve">oraz </w:t>
      </w:r>
      <w:r w:rsidR="006035E4" w:rsidRPr="00934C1B">
        <w:rPr>
          <w:rFonts w:ascii="Arial" w:eastAsia="Calibri" w:hAnsi="Arial" w:cs="Arial"/>
          <w:szCs w:val="22"/>
        </w:rPr>
        <w:t>przedstawiciele organów</w:t>
      </w:r>
      <w:r w:rsidR="009434F5" w:rsidRPr="00934C1B">
        <w:rPr>
          <w:rFonts w:ascii="Arial" w:eastAsia="Calibri" w:hAnsi="Arial" w:cs="Arial"/>
          <w:szCs w:val="22"/>
        </w:rPr>
        <w:t xml:space="preserve"> dozoru </w:t>
      </w:r>
      <w:r w:rsidR="00BF1B92" w:rsidRPr="00934C1B">
        <w:rPr>
          <w:rFonts w:ascii="Arial" w:eastAsia="Calibri" w:hAnsi="Arial" w:cs="Arial"/>
          <w:szCs w:val="22"/>
        </w:rPr>
        <w:t>jądrowego</w:t>
      </w:r>
      <w:r w:rsidRPr="00934C1B">
        <w:rPr>
          <w:rFonts w:ascii="Arial" w:eastAsia="Calibri" w:hAnsi="Arial" w:cs="Arial"/>
          <w:szCs w:val="22"/>
        </w:rPr>
        <w:t xml:space="preserve"> </w:t>
      </w:r>
      <w:r w:rsidR="00CE5BAA" w:rsidRPr="00934C1B">
        <w:rPr>
          <w:rFonts w:ascii="Arial" w:eastAsia="Calibri" w:hAnsi="Arial" w:cs="Arial"/>
          <w:szCs w:val="22"/>
        </w:rPr>
        <w:t>mogą</w:t>
      </w:r>
      <w:r w:rsidRPr="00934C1B">
        <w:rPr>
          <w:rFonts w:ascii="Arial" w:eastAsia="Calibri" w:hAnsi="Arial" w:cs="Arial"/>
          <w:szCs w:val="22"/>
        </w:rPr>
        <w:t xml:space="preserve"> w każdym czasie przeprowadzać kontrole mające na celu weryfikację stanu zaawansowania produkcji </w:t>
      </w:r>
      <w:r w:rsidR="730791EF" w:rsidRPr="00934C1B">
        <w:rPr>
          <w:rFonts w:ascii="Arial" w:eastAsia="Calibri" w:hAnsi="Arial" w:cs="Arial"/>
          <w:szCs w:val="22"/>
        </w:rPr>
        <w:t>Dostaw</w:t>
      </w:r>
      <w:r w:rsidRPr="00934C1B">
        <w:rPr>
          <w:rFonts w:ascii="Arial" w:eastAsia="Calibri" w:hAnsi="Arial" w:cs="Arial"/>
          <w:szCs w:val="22"/>
        </w:rPr>
        <w:t xml:space="preserve"> lub ich jakości. Kontrole Zamawiającego </w:t>
      </w:r>
      <w:r w:rsidR="006D728D" w:rsidRPr="00934C1B">
        <w:rPr>
          <w:rFonts w:ascii="Arial" w:eastAsia="Calibri" w:hAnsi="Arial" w:cs="Arial"/>
          <w:szCs w:val="22"/>
        </w:rPr>
        <w:t>oraz przedstawicieli</w:t>
      </w:r>
      <w:r w:rsidR="00652527" w:rsidRPr="00934C1B">
        <w:rPr>
          <w:rFonts w:ascii="Arial" w:eastAsia="Calibri" w:hAnsi="Arial" w:cs="Arial"/>
          <w:szCs w:val="22"/>
        </w:rPr>
        <w:t xml:space="preserve"> organów</w:t>
      </w:r>
      <w:r w:rsidR="000B450E" w:rsidRPr="00934C1B">
        <w:rPr>
          <w:rFonts w:ascii="Arial" w:eastAsia="Calibri" w:hAnsi="Arial" w:cs="Arial"/>
          <w:szCs w:val="22"/>
        </w:rPr>
        <w:t xml:space="preserve"> dozoru jądrowego</w:t>
      </w:r>
      <w:r w:rsidRPr="00934C1B">
        <w:rPr>
          <w:rFonts w:ascii="Arial" w:eastAsia="Calibri" w:hAnsi="Arial" w:cs="Arial"/>
          <w:szCs w:val="22"/>
        </w:rPr>
        <w:t xml:space="preserve"> mogą być przeprowadzane wielokrotnie w odniesieniu do tych samych elementów Dostaw. Fakt przeprowadzenia przez Zamawiającego </w:t>
      </w:r>
      <w:r w:rsidR="009743BA" w:rsidRPr="00934C1B">
        <w:rPr>
          <w:rFonts w:ascii="Arial" w:eastAsia="Calibri" w:hAnsi="Arial" w:cs="Arial"/>
          <w:szCs w:val="22"/>
        </w:rPr>
        <w:t xml:space="preserve">oraz przedstawicieli </w:t>
      </w:r>
      <w:r w:rsidR="00E434A8" w:rsidRPr="00934C1B">
        <w:rPr>
          <w:rFonts w:ascii="Arial" w:eastAsia="Calibri" w:hAnsi="Arial" w:cs="Arial"/>
          <w:szCs w:val="22"/>
        </w:rPr>
        <w:t xml:space="preserve">organów dozoru </w:t>
      </w:r>
      <w:r w:rsidR="002A741C" w:rsidRPr="00934C1B">
        <w:rPr>
          <w:rFonts w:ascii="Arial" w:eastAsia="Calibri" w:hAnsi="Arial" w:cs="Arial"/>
          <w:szCs w:val="22"/>
        </w:rPr>
        <w:t>jądrowego</w:t>
      </w:r>
      <w:r w:rsidRPr="00934C1B">
        <w:rPr>
          <w:rFonts w:ascii="Arial" w:eastAsia="Calibri" w:hAnsi="Arial" w:cs="Arial"/>
          <w:szCs w:val="22"/>
        </w:rPr>
        <w:t xml:space="preserve"> kontroli ani jej wynik nie ograniczają odpowiedzialności Wykonawcy za należyte wykonanie zobowiązań wynikających z Umowy. Powyższe dotyczy także Usług np. audyt czynności projektowania wykonawczego i warsztatowego Wykonawcy i jego podwykonawców.</w:t>
      </w:r>
    </w:p>
    <w:p w14:paraId="48FEA282" w14:textId="3940ED64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 xml:space="preserve">Kontrole w zakładzie Wykonawcy lub jego Podwykonawców mogą być połączone z udziałem Zamawiającego </w:t>
      </w:r>
      <w:r w:rsidR="00C1019F">
        <w:rPr>
          <w:rFonts w:ascii="Arial" w:eastAsia="Calibri" w:hAnsi="Arial" w:cs="Arial"/>
          <w:szCs w:val="22"/>
        </w:rPr>
        <w:t xml:space="preserve">oraz przedstawicieli </w:t>
      </w:r>
      <w:r w:rsidR="00A355AA">
        <w:rPr>
          <w:rFonts w:ascii="Arial" w:eastAsia="Calibri" w:hAnsi="Arial" w:cs="Arial"/>
          <w:szCs w:val="22"/>
        </w:rPr>
        <w:t xml:space="preserve">organów dozoru </w:t>
      </w:r>
      <w:r w:rsidR="00547C21">
        <w:rPr>
          <w:rFonts w:ascii="Arial" w:eastAsia="Calibri" w:hAnsi="Arial" w:cs="Arial"/>
          <w:szCs w:val="22"/>
        </w:rPr>
        <w:t>jądrowego</w:t>
      </w:r>
      <w:r w:rsidRPr="006F2151">
        <w:rPr>
          <w:rFonts w:ascii="Arial" w:eastAsia="Calibri" w:hAnsi="Arial" w:cs="Arial"/>
          <w:szCs w:val="22"/>
        </w:rPr>
        <w:t xml:space="preserve"> w testach lub próbach odbiorowych, co wymaga wcześniejszego pisemnego uzgodnienia z Wykonawcą terminu tej kontroli, testu lub próby odbiorowej.</w:t>
      </w:r>
    </w:p>
    <w:p w14:paraId="675C44D7" w14:textId="1AACA85C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 xml:space="preserve">Prawo Zamawiającego </w:t>
      </w:r>
      <w:r w:rsidR="00AD3ADE">
        <w:rPr>
          <w:rFonts w:ascii="Arial" w:eastAsia="Calibri" w:hAnsi="Arial" w:cs="Arial"/>
          <w:szCs w:val="22"/>
        </w:rPr>
        <w:t xml:space="preserve">oraz </w:t>
      </w:r>
      <w:r w:rsidR="004F0C8E">
        <w:rPr>
          <w:rFonts w:ascii="Arial" w:eastAsia="Calibri" w:hAnsi="Arial" w:cs="Arial"/>
          <w:szCs w:val="22"/>
        </w:rPr>
        <w:t xml:space="preserve">przedstawicieli </w:t>
      </w:r>
      <w:r w:rsidR="00EF2E0E">
        <w:rPr>
          <w:rFonts w:ascii="Arial" w:eastAsia="Calibri" w:hAnsi="Arial" w:cs="Arial"/>
          <w:szCs w:val="22"/>
        </w:rPr>
        <w:t>organów dozoru jądrowego</w:t>
      </w:r>
      <w:r w:rsidRPr="006F2151">
        <w:rPr>
          <w:rFonts w:ascii="Arial" w:eastAsia="Calibri" w:hAnsi="Arial" w:cs="Arial"/>
          <w:szCs w:val="22"/>
        </w:rPr>
        <w:t xml:space="preserve"> do kontroli nie jest ograniczone uprzednimi kontrolami, przeprowadzonymi przez Zamawiającego </w:t>
      </w:r>
      <w:r w:rsidR="00EE10A5">
        <w:rPr>
          <w:rFonts w:ascii="Arial" w:eastAsia="Calibri" w:hAnsi="Arial" w:cs="Arial"/>
          <w:szCs w:val="22"/>
        </w:rPr>
        <w:t>oraz</w:t>
      </w:r>
      <w:r w:rsidR="007C2594">
        <w:rPr>
          <w:rFonts w:ascii="Arial" w:eastAsia="Calibri" w:hAnsi="Arial" w:cs="Arial"/>
          <w:szCs w:val="22"/>
        </w:rPr>
        <w:t xml:space="preserve"> przedstawicieli </w:t>
      </w:r>
      <w:r w:rsidR="00F364CF">
        <w:rPr>
          <w:rFonts w:ascii="Arial" w:eastAsia="Calibri" w:hAnsi="Arial" w:cs="Arial"/>
          <w:szCs w:val="22"/>
        </w:rPr>
        <w:t>organów dozoru jądrowego</w:t>
      </w:r>
      <w:r w:rsidRPr="006F2151">
        <w:rPr>
          <w:rFonts w:ascii="Arial" w:eastAsia="Calibri" w:hAnsi="Arial" w:cs="Arial"/>
          <w:szCs w:val="22"/>
        </w:rPr>
        <w:t xml:space="preserve"> w zakładach Wykonawcy bądź jego Podwykonawców.</w:t>
      </w:r>
    </w:p>
    <w:p w14:paraId="2E6FCF36" w14:textId="569BA825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Z przeprowadzonej kontroli, testu lub próby odbiorowej Strony sporządzają protokół, w którym opisują wynik kontroli, testu lub próby odbiorowej.</w:t>
      </w:r>
    </w:p>
    <w:p w14:paraId="0CE00885" w14:textId="5AF088A1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lastRenderedPageBreak/>
        <w:t xml:space="preserve">Jeżeli podczas kontroli, testu lub próby odbiorowej Zamawiający </w:t>
      </w:r>
      <w:r w:rsidR="004201A9">
        <w:rPr>
          <w:rFonts w:ascii="Arial" w:eastAsia="Calibri" w:hAnsi="Arial" w:cs="Arial"/>
          <w:szCs w:val="22"/>
        </w:rPr>
        <w:t xml:space="preserve">lub </w:t>
      </w:r>
      <w:r w:rsidR="00D315D1">
        <w:rPr>
          <w:rFonts w:ascii="Arial" w:eastAsia="Calibri" w:hAnsi="Arial" w:cs="Arial"/>
          <w:szCs w:val="22"/>
        </w:rPr>
        <w:t xml:space="preserve">przedstawiciele </w:t>
      </w:r>
      <w:r w:rsidR="00B5058D">
        <w:rPr>
          <w:rFonts w:ascii="Arial" w:eastAsia="Calibri" w:hAnsi="Arial" w:cs="Arial"/>
          <w:szCs w:val="22"/>
        </w:rPr>
        <w:t xml:space="preserve">organów </w:t>
      </w:r>
      <w:r w:rsidR="00F637B4">
        <w:rPr>
          <w:rFonts w:ascii="Arial" w:eastAsia="Calibri" w:hAnsi="Arial" w:cs="Arial"/>
          <w:szCs w:val="22"/>
        </w:rPr>
        <w:t>dozoru jądrowego</w:t>
      </w:r>
      <w:r w:rsidRPr="006F2151">
        <w:rPr>
          <w:rFonts w:ascii="Arial" w:eastAsia="Calibri" w:hAnsi="Arial" w:cs="Arial"/>
          <w:szCs w:val="22"/>
        </w:rPr>
        <w:t xml:space="preserve"> </w:t>
      </w:r>
      <w:r w:rsidR="00F637B4">
        <w:rPr>
          <w:rFonts w:ascii="Arial" w:eastAsia="Calibri" w:hAnsi="Arial" w:cs="Arial"/>
          <w:szCs w:val="22"/>
        </w:rPr>
        <w:t>ustalą</w:t>
      </w:r>
      <w:r w:rsidRPr="006F2151">
        <w:rPr>
          <w:rFonts w:ascii="Arial" w:eastAsia="Calibri" w:hAnsi="Arial" w:cs="Arial"/>
          <w:szCs w:val="22"/>
        </w:rPr>
        <w:t xml:space="preserve">, że elementy kontrolowanych Dostaw są wadliwe, lub w inny sposób nie odpowiadają warunkom określonym w dokumentacji dotyczącej przedmiotu odbioru, Zamawiający wpisuje stwierdzone uchybienia do protokołu, a Wykonawca jest zobowiązany niezwłocznie w uzgodnionym terminie je usunąć. Wykonawca umożliwi Zamawiającemu </w:t>
      </w:r>
      <w:r w:rsidR="00371027">
        <w:rPr>
          <w:rFonts w:ascii="Arial" w:eastAsia="Calibri" w:hAnsi="Arial" w:cs="Arial"/>
          <w:szCs w:val="22"/>
        </w:rPr>
        <w:t xml:space="preserve">oraz </w:t>
      </w:r>
      <w:r w:rsidR="00C17A35">
        <w:rPr>
          <w:rFonts w:ascii="Arial" w:eastAsia="Calibri" w:hAnsi="Arial" w:cs="Arial"/>
          <w:szCs w:val="22"/>
        </w:rPr>
        <w:t>przedstawicielom organów dozoru technicznego</w:t>
      </w:r>
      <w:r w:rsidRPr="006F2151">
        <w:rPr>
          <w:rFonts w:ascii="Arial" w:eastAsia="Calibri" w:hAnsi="Arial" w:cs="Arial"/>
          <w:szCs w:val="22"/>
        </w:rPr>
        <w:t xml:space="preserve"> w uzgodnionym terminie udział w ponownym teście, próbie odbiorowej lub kontroli odpowiadającym typowi uchybienia, po usunięciu uchybienia przez Wykonawcę.</w:t>
      </w:r>
    </w:p>
    <w:p w14:paraId="0438709F" w14:textId="38FA1B27" w:rsidR="50A08FB8" w:rsidRPr="006F2151" w:rsidRDefault="50A08FB8" w:rsidP="00934C1B">
      <w:pPr>
        <w:pStyle w:val="Akapitzlist"/>
        <w:numPr>
          <w:ilvl w:val="0"/>
          <w:numId w:val="37"/>
        </w:numPr>
        <w:spacing w:before="60" w:after="60" w:line="276" w:lineRule="auto"/>
        <w:ind w:left="0" w:hanging="357"/>
        <w:rPr>
          <w:rFonts w:ascii="Arial" w:eastAsia="Calibri" w:hAnsi="Arial" w:cs="Arial"/>
          <w:szCs w:val="22"/>
        </w:rPr>
      </w:pPr>
      <w:r w:rsidRPr="006F2151">
        <w:rPr>
          <w:rFonts w:ascii="Arial" w:eastAsia="Calibri" w:hAnsi="Arial" w:cs="Arial"/>
          <w:szCs w:val="22"/>
        </w:rPr>
        <w:t>Opóźnienia Dostaw i koszty spowodowane negatywnym wynikiem testu, próby odbiorowej lub kontroli nie stanowią podstawy do zmiany terminów w Harmonogramie Realizacji Umowy.</w:t>
      </w:r>
    </w:p>
    <w:p w14:paraId="1FCACECB" w14:textId="102BBD8B" w:rsidR="50A08FB8" w:rsidRPr="00E9284C" w:rsidRDefault="53DF694C" w:rsidP="0053619E">
      <w:pPr>
        <w:pStyle w:val="Nagwek2"/>
        <w:numPr>
          <w:ilvl w:val="1"/>
          <w:numId w:val="123"/>
        </w:numPr>
        <w:rPr>
          <w:rFonts w:eastAsia="Symbol"/>
        </w:rPr>
      </w:pPr>
      <w:bookmarkStart w:id="873" w:name="_Toc161136949"/>
      <w:r w:rsidRPr="00E9284C">
        <w:rPr>
          <w:rFonts w:eastAsia="Symbol"/>
        </w:rPr>
        <w:t xml:space="preserve">Procedury w trakcie </w:t>
      </w:r>
      <w:r w:rsidR="111ADBDA" w:rsidRPr="00E9284C">
        <w:rPr>
          <w:rFonts w:eastAsia="Symbol"/>
        </w:rPr>
        <w:t xml:space="preserve">prowadzenia prac </w:t>
      </w:r>
      <w:r w:rsidRPr="00E9284C">
        <w:rPr>
          <w:rFonts w:eastAsia="Symbol"/>
        </w:rPr>
        <w:t>montaż</w:t>
      </w:r>
      <w:r w:rsidR="07F13272" w:rsidRPr="00E9284C">
        <w:rPr>
          <w:rFonts w:eastAsia="Symbol"/>
        </w:rPr>
        <w:t>owyc</w:t>
      </w:r>
      <w:r w:rsidR="0086143C" w:rsidRPr="00E9284C">
        <w:rPr>
          <w:rFonts w:eastAsia="Symbol"/>
        </w:rPr>
        <w:t>h</w:t>
      </w:r>
      <w:bookmarkEnd w:id="873"/>
    </w:p>
    <w:p w14:paraId="2DAFA4DB" w14:textId="308E680A" w:rsidR="50A08FB8" w:rsidRPr="00934C1B" w:rsidRDefault="50A08FB8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Próby, badania i inspekcje przeprowadzane w trakcie </w:t>
      </w:r>
      <w:r w:rsidR="5F3F94FB" w:rsidRPr="00934C1B">
        <w:rPr>
          <w:rFonts w:ascii="Arial" w:eastAsia="Calibri" w:hAnsi="Arial" w:cs="Arial"/>
          <w:szCs w:val="22"/>
        </w:rPr>
        <w:t xml:space="preserve">prowadzenia prac </w:t>
      </w:r>
      <w:r w:rsidRPr="00934C1B">
        <w:rPr>
          <w:rFonts w:ascii="Arial" w:eastAsia="Calibri" w:hAnsi="Arial" w:cs="Arial"/>
          <w:szCs w:val="22"/>
        </w:rPr>
        <w:t>montaż</w:t>
      </w:r>
      <w:r w:rsidR="5AEF0479" w:rsidRPr="00934C1B">
        <w:rPr>
          <w:rFonts w:ascii="Arial" w:eastAsia="Calibri" w:hAnsi="Arial" w:cs="Arial"/>
          <w:szCs w:val="22"/>
        </w:rPr>
        <w:t>owych</w:t>
      </w:r>
      <w:r w:rsidRPr="00934C1B">
        <w:rPr>
          <w:rFonts w:ascii="Arial" w:eastAsia="Calibri" w:hAnsi="Arial" w:cs="Arial"/>
          <w:szCs w:val="22"/>
        </w:rPr>
        <w:t xml:space="preserve"> oznaczają działania Wykonawcy i Zamawiającego, które mają na celu wykazanie wymaganej jakości i zgodności z </w:t>
      </w:r>
      <w:r w:rsidR="00CE5FDC" w:rsidRPr="00934C1B">
        <w:rPr>
          <w:rFonts w:ascii="Arial" w:eastAsia="Calibri" w:hAnsi="Arial" w:cs="Arial"/>
          <w:szCs w:val="22"/>
        </w:rPr>
        <w:t>koncepcją mo</w:t>
      </w:r>
      <w:r w:rsidR="001A6019" w:rsidRPr="00934C1B">
        <w:rPr>
          <w:rFonts w:ascii="Arial" w:eastAsia="Calibri" w:hAnsi="Arial" w:cs="Arial"/>
          <w:szCs w:val="22"/>
        </w:rPr>
        <w:t>derni</w:t>
      </w:r>
      <w:r w:rsidR="001B4859" w:rsidRPr="00934C1B">
        <w:rPr>
          <w:rFonts w:ascii="Arial" w:eastAsia="Calibri" w:hAnsi="Arial" w:cs="Arial"/>
          <w:szCs w:val="22"/>
        </w:rPr>
        <w:t xml:space="preserve">zacji </w:t>
      </w:r>
      <w:r w:rsidR="00E42218" w:rsidRPr="00934C1B">
        <w:rPr>
          <w:rFonts w:ascii="Arial" w:eastAsia="Calibri" w:hAnsi="Arial" w:cs="Arial"/>
          <w:szCs w:val="22"/>
        </w:rPr>
        <w:t>I&amp;C reaktora</w:t>
      </w:r>
      <w:r w:rsidR="007B0B7C" w:rsidRPr="00934C1B">
        <w:rPr>
          <w:rFonts w:ascii="Arial" w:eastAsia="Calibri" w:hAnsi="Arial" w:cs="Arial"/>
          <w:szCs w:val="22"/>
        </w:rPr>
        <w:t xml:space="preserve"> i Wy</w:t>
      </w:r>
      <w:r w:rsidR="00626D00" w:rsidRPr="00934C1B">
        <w:rPr>
          <w:rFonts w:ascii="Arial" w:eastAsia="Calibri" w:hAnsi="Arial" w:cs="Arial"/>
          <w:szCs w:val="22"/>
        </w:rPr>
        <w:t>konawczym Projektem Technicznym</w:t>
      </w:r>
      <w:r w:rsidRPr="00934C1B">
        <w:rPr>
          <w:rFonts w:ascii="Arial" w:eastAsia="Calibri" w:hAnsi="Arial" w:cs="Arial"/>
          <w:szCs w:val="22"/>
        </w:rPr>
        <w:t xml:space="preserve"> oraz spełnienie wymagań zawartych w Kontrakcie. </w:t>
      </w:r>
    </w:p>
    <w:p w14:paraId="6BB714D1" w14:textId="67827A66" w:rsidR="004E4CD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Nadzór nad kompletacją Dostaw dostarczanych na Teren </w:t>
      </w:r>
      <w:r w:rsidR="00136863" w:rsidRPr="00934C1B">
        <w:rPr>
          <w:rFonts w:ascii="Arial" w:eastAsia="Calibri" w:hAnsi="Arial" w:cs="Arial"/>
          <w:szCs w:val="22"/>
        </w:rPr>
        <w:t xml:space="preserve">Prac </w:t>
      </w:r>
      <w:r w:rsidRPr="00934C1B">
        <w:rPr>
          <w:rFonts w:ascii="Arial" w:eastAsia="Calibri" w:hAnsi="Arial" w:cs="Arial"/>
          <w:szCs w:val="22"/>
        </w:rPr>
        <w:t xml:space="preserve">będzie prowadzony przez Wykonawcę. </w:t>
      </w:r>
      <w:r w:rsidR="50A08FB8" w:rsidRPr="00934C1B">
        <w:rPr>
          <w:rFonts w:ascii="Arial" w:eastAsia="Calibri" w:hAnsi="Arial" w:cs="Arial"/>
          <w:szCs w:val="22"/>
        </w:rPr>
        <w:t xml:space="preserve">Dostawy winny być składowane zgodnie z dedykowanymi instrukcjami producenta, przepisami i dobrą praktyką inżynierską. </w:t>
      </w:r>
    </w:p>
    <w:p w14:paraId="3664671D" w14:textId="77777777" w:rsidR="004E4CD8" w:rsidRPr="00934C1B" w:rsidRDefault="50A08FB8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Jeżeli jakieś urządzenie lub część danej dostawy nie spełni wymagań określonych w dokumentacji wykonawczej, wówczas Wykonawca powinien na swój koszt poprawić albo wymienić takie urządzenie lub część oraz zawiadomić Zamawiającego o wykrytej nieprawidłowości i podjętych środkach zaradczych oraz powtórzyć próbę w zakresie tej części lub elementu w terminie uzgodnionym z Zamawiającym. </w:t>
      </w:r>
    </w:p>
    <w:p w14:paraId="12C589F8" w14:textId="139E8F32" w:rsidR="50A08FB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Odbiory prac (częściowe), będą prowadzone dla każdego z układów procesowych z podziałem na branże</w:t>
      </w:r>
      <w:r w:rsidR="603A6965" w:rsidRPr="00934C1B">
        <w:rPr>
          <w:rFonts w:ascii="Arial" w:eastAsia="Calibri" w:hAnsi="Arial" w:cs="Arial"/>
          <w:szCs w:val="22"/>
        </w:rPr>
        <w:t>.</w:t>
      </w:r>
    </w:p>
    <w:p w14:paraId="2A487A52" w14:textId="5A5FCA8F" w:rsidR="50A08FB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W czasie odbiorów częściowych dostaw Wykonawca przedstawi Zamawiającemu wszelkie konieczne atesty zastosowanych materiałów, certyfikaty, licencje, protokoły z badań itp. z wyłączeniem dokumentów dostarczonych przy wcześniejszych odbiorach.</w:t>
      </w:r>
    </w:p>
    <w:p w14:paraId="65AC9F05" w14:textId="3DCB2AA0" w:rsidR="50A08FB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Do odbiorów częściowych dostaw, w terminie do 5 dni roboczych przed odbiorem Wykonawca przedstawi Zamawiającemu</w:t>
      </w:r>
      <w:r w:rsidR="6BE6100F" w:rsidRPr="00934C1B">
        <w:rPr>
          <w:rFonts w:ascii="Arial" w:eastAsia="Calibri" w:hAnsi="Arial" w:cs="Arial"/>
          <w:szCs w:val="22"/>
        </w:rPr>
        <w:t xml:space="preserve"> </w:t>
      </w:r>
      <w:r w:rsidRPr="00934C1B">
        <w:rPr>
          <w:rFonts w:ascii="Arial" w:eastAsia="Calibri" w:hAnsi="Arial" w:cs="Arial"/>
          <w:szCs w:val="22"/>
        </w:rPr>
        <w:t>dokumentację odbiorową</w:t>
      </w:r>
    </w:p>
    <w:p w14:paraId="2662AEF9" w14:textId="428BD76A" w:rsidR="50A08FB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W przypadku zakrycia elementu odbioru, bez uprzedniego zawiadomienia Zamawiającego, Wykonawca na żądanie Zamawiającego jest zobowiązany odkryć tę część. Koszty związane z odkryciem, ponownym zakryciem ponosi Wykonawca w ramach ceny kontraktowej. </w:t>
      </w:r>
    </w:p>
    <w:p w14:paraId="32ECDBF9" w14:textId="21DC5E65" w:rsidR="50A08FB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Wykonawca będzie przestrzegać zasady nie rozpoczynania kolejnych prac bez przeprowadzenia przez Zamawiającego odbioru danego elementu, w szczególności dotyczy to prac ulegających zakryciu. </w:t>
      </w:r>
    </w:p>
    <w:p w14:paraId="7F7933E6" w14:textId="77A0220E" w:rsidR="50A08FB8" w:rsidRPr="00934C1B" w:rsidRDefault="22ADCFB2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Zakres powiadomienia oraz zawartości dokumentacji odbiorowej opisano w punkcie 2 niniejszego załącznika.</w:t>
      </w:r>
    </w:p>
    <w:p w14:paraId="167447CB" w14:textId="2518A14E" w:rsidR="50A08FB8" w:rsidRPr="00934C1B" w:rsidRDefault="53DF694C" w:rsidP="0053619E">
      <w:pPr>
        <w:pStyle w:val="Akapitzlist"/>
        <w:numPr>
          <w:ilvl w:val="0"/>
          <w:numId w:val="90"/>
        </w:numPr>
        <w:spacing w:before="60" w:after="60" w:line="276" w:lineRule="auto"/>
        <w:ind w:left="0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Próby odbiorowe (przedrozruchowe)</w:t>
      </w:r>
      <w:r w:rsidR="0AA23765" w:rsidRPr="00934C1B">
        <w:rPr>
          <w:rFonts w:ascii="Arial" w:eastAsia="Calibri" w:hAnsi="Arial" w:cs="Arial"/>
          <w:szCs w:val="22"/>
        </w:rPr>
        <w:t xml:space="preserve"> - próby SAT</w:t>
      </w:r>
    </w:p>
    <w:p w14:paraId="6D43582B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lastRenderedPageBreak/>
        <w:t>Próby odbiorowe oznaczają fazę realizacji, po zakończeniu montażu, w trakcie której Wykonawca przeprowadzi sprawdzenie kompletności instalacji</w:t>
      </w:r>
      <w:r w:rsidR="6C2F8530" w:rsidRPr="00934C1B">
        <w:rPr>
          <w:rFonts w:ascii="Arial" w:eastAsia="Arial" w:hAnsi="Arial" w:cs="Arial"/>
          <w:szCs w:val="22"/>
        </w:rPr>
        <w:t>.</w:t>
      </w:r>
      <w:r w:rsidR="006F2151" w:rsidRPr="00934C1B">
        <w:rPr>
          <w:rFonts w:ascii="Arial" w:eastAsia="Arial" w:hAnsi="Arial" w:cs="Arial"/>
          <w:szCs w:val="22"/>
        </w:rPr>
        <w:t xml:space="preserve"> </w:t>
      </w:r>
      <w:r w:rsidRPr="00934C1B">
        <w:rPr>
          <w:rFonts w:ascii="Arial" w:eastAsia="Arial" w:hAnsi="Arial" w:cs="Arial"/>
          <w:szCs w:val="22"/>
        </w:rPr>
        <w:t xml:space="preserve">Wykonawca opracuje i przekaże Zamawiającemu szczegółowy program </w:t>
      </w:r>
      <w:r w:rsidR="42E08632" w:rsidRPr="00934C1B">
        <w:rPr>
          <w:rFonts w:ascii="Arial" w:eastAsia="Arial" w:hAnsi="Arial" w:cs="Arial"/>
          <w:szCs w:val="22"/>
        </w:rPr>
        <w:t>P</w:t>
      </w:r>
      <w:r w:rsidRPr="00934C1B">
        <w:rPr>
          <w:rFonts w:ascii="Arial" w:eastAsia="Arial" w:hAnsi="Arial" w:cs="Arial"/>
          <w:szCs w:val="22"/>
        </w:rPr>
        <w:t xml:space="preserve">rób odbiorowych co najmniej 3 miesiące przed przewidywanym rozpoczęciem tych prób. </w:t>
      </w:r>
    </w:p>
    <w:p w14:paraId="47AB2B74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t xml:space="preserve">W ramach prób odbiorowych przeprowadzone będą między innymi następujące prace: </w:t>
      </w:r>
    </w:p>
    <w:p w14:paraId="31F0B923" w14:textId="4DB2F8D3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sprawdzenie kompletności i prawidłowości wszystkich dokumentów </w:t>
      </w:r>
      <w:r w:rsidR="00494871" w:rsidRPr="00934C1B">
        <w:rPr>
          <w:rFonts w:ascii="Arial" w:eastAsia="Calibri" w:hAnsi="Arial" w:cs="Arial"/>
          <w:szCs w:val="22"/>
        </w:rPr>
        <w:t xml:space="preserve">z </w:t>
      </w:r>
      <w:r w:rsidRPr="00934C1B">
        <w:rPr>
          <w:rFonts w:ascii="Arial" w:eastAsia="Calibri" w:hAnsi="Arial" w:cs="Arial"/>
          <w:szCs w:val="22"/>
        </w:rPr>
        <w:t xml:space="preserve">prób i inspekcji przeprowadzonych w fazach realizacji związanych z montażem, </w:t>
      </w:r>
    </w:p>
    <w:p w14:paraId="5E779C73" w14:textId="66008733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sprawdzenie kompletności przeprowadzenia wszystkich odbiorów częściowych (np. elementy ulegające zakryciu czy zabudowie lub określone w </w:t>
      </w:r>
      <w:r w:rsidR="46396A23" w:rsidRPr="00934C1B">
        <w:rPr>
          <w:rFonts w:ascii="Arial" w:eastAsia="Calibri" w:hAnsi="Arial" w:cs="Arial"/>
          <w:szCs w:val="22"/>
        </w:rPr>
        <w:t>P</w:t>
      </w:r>
      <w:r w:rsidRPr="00934C1B">
        <w:rPr>
          <w:rFonts w:ascii="Arial" w:eastAsia="Calibri" w:hAnsi="Arial" w:cs="Arial"/>
          <w:szCs w:val="22"/>
        </w:rPr>
        <w:t xml:space="preserve">rogramie), </w:t>
      </w:r>
    </w:p>
    <w:p w14:paraId="7A3F5C23" w14:textId="30D9BB5D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sprawdzenie zgodności z </w:t>
      </w:r>
      <w:r w:rsidR="00006CC0" w:rsidRPr="00934C1B">
        <w:rPr>
          <w:rFonts w:ascii="Arial" w:eastAsia="Calibri" w:hAnsi="Arial" w:cs="Arial"/>
          <w:szCs w:val="22"/>
        </w:rPr>
        <w:t>Wykonawczym Projektem Technicznym</w:t>
      </w:r>
      <w:r w:rsidRPr="00934C1B">
        <w:rPr>
          <w:rFonts w:ascii="Arial" w:eastAsia="Calibri" w:hAnsi="Arial" w:cs="Arial"/>
          <w:szCs w:val="22"/>
        </w:rPr>
        <w:t xml:space="preserve"> wykonania systemu identyfikacji i oznaczeń wszystkich elementów urządzeń i wyposażenia, w tym </w:t>
      </w:r>
      <w:r w:rsidR="00751747" w:rsidRPr="00934C1B">
        <w:rPr>
          <w:rFonts w:ascii="Arial" w:eastAsia="Calibri" w:hAnsi="Arial" w:cs="Arial"/>
          <w:szCs w:val="22"/>
        </w:rPr>
        <w:t>szaf, urządzeń</w:t>
      </w:r>
      <w:r w:rsidR="00866EA6" w:rsidRPr="00934C1B">
        <w:rPr>
          <w:rFonts w:ascii="Arial" w:eastAsia="Calibri" w:hAnsi="Arial" w:cs="Arial"/>
          <w:szCs w:val="22"/>
        </w:rPr>
        <w:t xml:space="preserve">, </w:t>
      </w:r>
      <w:r w:rsidR="009109EB" w:rsidRPr="00934C1B">
        <w:rPr>
          <w:rFonts w:ascii="Arial" w:eastAsia="Calibri" w:hAnsi="Arial" w:cs="Arial"/>
          <w:szCs w:val="22"/>
        </w:rPr>
        <w:t>aparatury pomiarowej</w:t>
      </w:r>
      <w:r w:rsidR="00751747" w:rsidRPr="00934C1B">
        <w:rPr>
          <w:rFonts w:ascii="Arial" w:eastAsia="Calibri" w:hAnsi="Arial" w:cs="Arial"/>
          <w:szCs w:val="22"/>
        </w:rPr>
        <w:t xml:space="preserve"> </w:t>
      </w:r>
      <w:r w:rsidRPr="00934C1B">
        <w:rPr>
          <w:rFonts w:ascii="Arial" w:eastAsia="Calibri" w:hAnsi="Arial" w:cs="Arial"/>
          <w:szCs w:val="22"/>
        </w:rPr>
        <w:t xml:space="preserve">i kabli (tablice informacyjne, stałe oznaczniki z nazwami i oznaczeniami, kolorystyka), </w:t>
      </w:r>
    </w:p>
    <w:p w14:paraId="1B2394BB" w14:textId="078ED788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sprawdzenie </w:t>
      </w:r>
      <w:r w:rsidR="00BB2B90" w:rsidRPr="00934C1B">
        <w:rPr>
          <w:rFonts w:ascii="Arial" w:eastAsia="Calibri" w:hAnsi="Arial" w:cs="Arial"/>
          <w:szCs w:val="22"/>
        </w:rPr>
        <w:t>funkcji</w:t>
      </w:r>
      <w:r w:rsidR="00551C14" w:rsidRPr="00934C1B">
        <w:rPr>
          <w:rFonts w:ascii="Arial" w:eastAsia="Calibri" w:hAnsi="Arial" w:cs="Arial"/>
          <w:szCs w:val="22"/>
        </w:rPr>
        <w:t xml:space="preserve"> </w:t>
      </w:r>
      <w:r w:rsidRPr="00934C1B">
        <w:rPr>
          <w:rFonts w:ascii="Arial" w:eastAsia="Calibri" w:hAnsi="Arial" w:cs="Arial"/>
          <w:szCs w:val="22"/>
        </w:rPr>
        <w:t>regulacyjnych, odcinających i zabezpieczających pod względem poprawności funkcjonowania</w:t>
      </w:r>
      <w:r w:rsidR="0000727D" w:rsidRPr="00934C1B">
        <w:rPr>
          <w:rFonts w:ascii="Arial" w:eastAsia="Calibri" w:hAnsi="Arial" w:cs="Arial"/>
          <w:szCs w:val="22"/>
        </w:rPr>
        <w:t xml:space="preserve"> </w:t>
      </w:r>
      <w:r w:rsidR="007A4323" w:rsidRPr="00934C1B">
        <w:rPr>
          <w:rFonts w:ascii="Arial" w:eastAsia="Calibri" w:hAnsi="Arial" w:cs="Arial"/>
          <w:szCs w:val="22"/>
        </w:rPr>
        <w:t>sytemu UAZ</w:t>
      </w:r>
      <w:r w:rsidRPr="00934C1B">
        <w:rPr>
          <w:rFonts w:ascii="Arial" w:eastAsia="Calibri" w:hAnsi="Arial" w:cs="Arial"/>
          <w:szCs w:val="22"/>
        </w:rPr>
        <w:t xml:space="preserve"> (blokady</w:t>
      </w:r>
      <w:r w:rsidR="000D7A42" w:rsidRPr="00934C1B">
        <w:rPr>
          <w:rFonts w:ascii="Arial" w:eastAsia="Calibri" w:hAnsi="Arial" w:cs="Arial"/>
          <w:szCs w:val="22"/>
        </w:rPr>
        <w:t xml:space="preserve"> </w:t>
      </w:r>
      <w:r w:rsidRPr="00934C1B">
        <w:rPr>
          <w:rFonts w:ascii="Arial" w:eastAsia="Calibri" w:hAnsi="Arial" w:cs="Arial"/>
          <w:szCs w:val="22"/>
        </w:rPr>
        <w:t xml:space="preserve">itp.), </w:t>
      </w:r>
    </w:p>
    <w:p w14:paraId="4BD1FFDA" w14:textId="79682387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sprawdzenie sekwencji układów automatyki, </w:t>
      </w:r>
    </w:p>
    <w:p w14:paraId="440BB6B0" w14:textId="7BE225C5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sprawdzenie gotowości ruchowej urządzeń i wyposażenia,</w:t>
      </w:r>
    </w:p>
    <w:p w14:paraId="2A695127" w14:textId="3E7DFA1C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sprawdzenie spełnienia warunków BHP,</w:t>
      </w:r>
    </w:p>
    <w:p w14:paraId="6DE0DFCA" w14:textId="5819D941" w:rsidR="50A08FB8" w:rsidRPr="00934C1B" w:rsidRDefault="50A08FB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sprawdzenie zgodności istniejącego stanu po montażu z </w:t>
      </w:r>
      <w:r w:rsidR="00BE0815" w:rsidRPr="00934C1B">
        <w:rPr>
          <w:rFonts w:ascii="Arial" w:eastAsia="Calibri" w:hAnsi="Arial" w:cs="Arial"/>
          <w:szCs w:val="22"/>
        </w:rPr>
        <w:t>Wykonawczym Projektem Technicznym</w:t>
      </w:r>
    </w:p>
    <w:p w14:paraId="4E0149DC" w14:textId="72B07165" w:rsidR="50A08FB8" w:rsidRPr="00934C1B" w:rsidRDefault="00C37248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próby</w:t>
      </w:r>
      <w:r w:rsidR="5590173C" w:rsidRPr="00934C1B">
        <w:rPr>
          <w:rFonts w:ascii="Arial" w:eastAsia="Calibri" w:hAnsi="Arial" w:cs="Arial"/>
          <w:szCs w:val="22"/>
        </w:rPr>
        <w:t xml:space="preserve"> uruchomieniowe,</w:t>
      </w:r>
    </w:p>
    <w:p w14:paraId="26A7BFB5" w14:textId="67DDC819" w:rsidR="50A08FB8" w:rsidRPr="00934C1B" w:rsidRDefault="5590173C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próby funkcjonalne układów</w:t>
      </w:r>
    </w:p>
    <w:p w14:paraId="362004BB" w14:textId="46D6EE23" w:rsidR="50A08FB8" w:rsidRPr="00934C1B" w:rsidRDefault="5590173C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próby niezawodności pracy układów</w:t>
      </w:r>
    </w:p>
    <w:p w14:paraId="7BFF0DEE" w14:textId="20239DB1" w:rsidR="50A08FB8" w:rsidRPr="00934C1B" w:rsidRDefault="747040E3" w:rsidP="00934C1B">
      <w:pPr>
        <w:pStyle w:val="Akapitzlist"/>
        <w:numPr>
          <w:ilvl w:val="0"/>
          <w:numId w:val="36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pomiary parametrów</w:t>
      </w:r>
      <w:r w:rsidR="22ADCFB2" w:rsidRPr="00934C1B">
        <w:rPr>
          <w:rFonts w:ascii="Arial" w:eastAsia="Calibri" w:hAnsi="Arial" w:cs="Arial"/>
          <w:szCs w:val="22"/>
        </w:rPr>
        <w:t>.</w:t>
      </w:r>
    </w:p>
    <w:p w14:paraId="2C3E9368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t xml:space="preserve">Próby odbiorowe zostaną uznane za zakończone po przeprowadzeniu z wynikiem pozytywnym wszystkich prób i usunięciu przez Wykonawcę wszystkich wad uniemożliwiających </w:t>
      </w:r>
      <w:r w:rsidR="0DCE660A" w:rsidRPr="00934C1B">
        <w:rPr>
          <w:rFonts w:ascii="Arial" w:eastAsia="Arial" w:hAnsi="Arial" w:cs="Arial"/>
          <w:szCs w:val="22"/>
        </w:rPr>
        <w:t>bezpieczną eksploatację reaktora</w:t>
      </w:r>
      <w:r w:rsidRPr="00934C1B">
        <w:rPr>
          <w:rFonts w:ascii="Arial" w:eastAsia="Arial" w:hAnsi="Arial" w:cs="Arial"/>
          <w:szCs w:val="22"/>
        </w:rPr>
        <w:t xml:space="preserve">. </w:t>
      </w:r>
    </w:p>
    <w:p w14:paraId="488D2F97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t xml:space="preserve">Warunkiem przystąpienia do prób funkcjonalnych jest zakończony wielobranżowy montaż danej instalacji / urządzenia potwierdzony protokołem oraz przygotowanie układu oraz najbliższych obiektów pod kątem BHP i ppoż. </w:t>
      </w:r>
    </w:p>
    <w:p w14:paraId="43A76AF9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t xml:space="preserve">Zobowiązanie Zamawiającego do podpisania </w:t>
      </w:r>
      <w:r w:rsidR="31A82216" w:rsidRPr="00934C1B">
        <w:rPr>
          <w:rFonts w:ascii="Arial" w:eastAsia="Arial" w:hAnsi="Arial" w:cs="Arial"/>
          <w:szCs w:val="22"/>
        </w:rPr>
        <w:t xml:space="preserve">częściowego </w:t>
      </w:r>
      <w:r w:rsidRPr="00934C1B">
        <w:rPr>
          <w:rFonts w:ascii="Arial" w:eastAsia="Arial" w:hAnsi="Arial" w:cs="Arial"/>
          <w:szCs w:val="22"/>
        </w:rPr>
        <w:t xml:space="preserve">Protokołu Przejęcia do Eksploatacji </w:t>
      </w:r>
      <w:r w:rsidR="12F7216A" w:rsidRPr="00934C1B">
        <w:rPr>
          <w:rFonts w:ascii="Arial" w:eastAsia="Arial" w:hAnsi="Arial" w:cs="Arial"/>
          <w:szCs w:val="22"/>
        </w:rPr>
        <w:t xml:space="preserve">(toru) </w:t>
      </w:r>
      <w:r w:rsidRPr="00934C1B">
        <w:rPr>
          <w:rFonts w:ascii="Arial" w:eastAsia="Arial" w:hAnsi="Arial" w:cs="Arial"/>
          <w:szCs w:val="22"/>
        </w:rPr>
        <w:t xml:space="preserve">uzależnione jest w szczególności od: </w:t>
      </w:r>
    </w:p>
    <w:p w14:paraId="517A0508" w14:textId="151E81BF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pomyślnego ukończenia </w:t>
      </w:r>
      <w:r w:rsidR="71888185" w:rsidRPr="00934C1B">
        <w:rPr>
          <w:rFonts w:ascii="Arial" w:eastAsia="Calibri" w:hAnsi="Arial" w:cs="Arial"/>
          <w:szCs w:val="22"/>
        </w:rPr>
        <w:t xml:space="preserve">Prób </w:t>
      </w:r>
      <w:r w:rsidR="1CFF125D" w:rsidRPr="00934C1B">
        <w:rPr>
          <w:rFonts w:ascii="Arial" w:eastAsia="Calibri" w:hAnsi="Arial" w:cs="Arial"/>
          <w:szCs w:val="22"/>
        </w:rPr>
        <w:t>odbiorowych</w:t>
      </w:r>
      <w:r w:rsidR="71888185" w:rsidRPr="00934C1B">
        <w:rPr>
          <w:rFonts w:ascii="Arial" w:eastAsia="Calibri" w:hAnsi="Arial" w:cs="Arial"/>
          <w:szCs w:val="22"/>
        </w:rPr>
        <w:t xml:space="preserve">, </w:t>
      </w:r>
      <w:r w:rsidRPr="00934C1B">
        <w:rPr>
          <w:rFonts w:ascii="Arial" w:eastAsia="Calibri" w:hAnsi="Arial" w:cs="Arial"/>
          <w:szCs w:val="22"/>
        </w:rPr>
        <w:t xml:space="preserve">o czym będzie świadczył podpisany przez Zamawiającego Protokół Zakończenia </w:t>
      </w:r>
      <w:r w:rsidR="1BAC06DF" w:rsidRPr="00934C1B">
        <w:rPr>
          <w:rFonts w:ascii="Arial" w:eastAsia="Calibri" w:hAnsi="Arial" w:cs="Arial"/>
          <w:szCs w:val="22"/>
        </w:rPr>
        <w:t xml:space="preserve">Prób </w:t>
      </w:r>
      <w:r w:rsidR="6F3AFFB3" w:rsidRPr="00934C1B">
        <w:rPr>
          <w:rFonts w:ascii="Arial" w:eastAsia="Calibri" w:hAnsi="Arial" w:cs="Arial"/>
          <w:szCs w:val="22"/>
        </w:rPr>
        <w:t>odbiorowych</w:t>
      </w:r>
      <w:r w:rsidRPr="00934C1B">
        <w:rPr>
          <w:rFonts w:ascii="Arial" w:eastAsia="Calibri" w:hAnsi="Arial" w:cs="Arial"/>
          <w:szCs w:val="22"/>
        </w:rPr>
        <w:t>,</w:t>
      </w:r>
    </w:p>
    <w:p w14:paraId="51AF92FB" w14:textId="47BC4649" w:rsidR="00D515EE" w:rsidRPr="00934C1B" w:rsidRDefault="00D515EE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sprawozdanie wraz z wynikami pomiarów potwierdzających osiągnięcie </w:t>
      </w:r>
      <w:r w:rsidR="00865127">
        <w:rPr>
          <w:rFonts w:ascii="Arial" w:eastAsia="Calibri" w:hAnsi="Arial" w:cs="Arial"/>
          <w:szCs w:val="22"/>
        </w:rPr>
        <w:t>p</w:t>
      </w:r>
      <w:r w:rsidRPr="00934C1B">
        <w:rPr>
          <w:rFonts w:ascii="Arial" w:eastAsia="Calibri" w:hAnsi="Arial" w:cs="Arial"/>
          <w:szCs w:val="22"/>
        </w:rPr>
        <w:t xml:space="preserve">arametrów </w:t>
      </w:r>
      <w:r w:rsidR="00865127">
        <w:rPr>
          <w:rFonts w:ascii="Arial" w:eastAsia="Calibri" w:hAnsi="Arial" w:cs="Arial"/>
          <w:szCs w:val="22"/>
        </w:rPr>
        <w:t>t</w:t>
      </w:r>
      <w:r w:rsidRPr="00934C1B">
        <w:rPr>
          <w:rFonts w:ascii="Arial" w:eastAsia="Calibri" w:hAnsi="Arial" w:cs="Arial"/>
          <w:szCs w:val="22"/>
        </w:rPr>
        <w:t>echnicznych</w:t>
      </w:r>
      <w:r w:rsidR="00C71DC5">
        <w:rPr>
          <w:rFonts w:ascii="Arial" w:eastAsia="Calibri" w:hAnsi="Arial" w:cs="Arial"/>
          <w:szCs w:val="22"/>
        </w:rPr>
        <w:t>,</w:t>
      </w:r>
    </w:p>
    <w:p w14:paraId="4C596BE5" w14:textId="655D4ABC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posiadania ostatecznego pozwolenia </w:t>
      </w:r>
      <w:r w:rsidR="762F6B89" w:rsidRPr="00934C1B">
        <w:rPr>
          <w:rFonts w:ascii="Arial" w:eastAsia="Calibri" w:hAnsi="Arial" w:cs="Arial"/>
          <w:szCs w:val="22"/>
        </w:rPr>
        <w:t>na eksploatacje ze strony PAA</w:t>
      </w:r>
      <w:r w:rsidR="00932AC6" w:rsidRPr="00934C1B">
        <w:rPr>
          <w:rFonts w:ascii="Arial" w:eastAsia="Calibri" w:hAnsi="Arial" w:cs="Arial"/>
          <w:szCs w:val="22"/>
        </w:rPr>
        <w:t xml:space="preserve"> dot. </w:t>
      </w:r>
      <w:r w:rsidR="00A00D69" w:rsidRPr="00934C1B">
        <w:rPr>
          <w:rFonts w:ascii="Arial" w:eastAsia="Calibri" w:hAnsi="Arial" w:cs="Arial"/>
          <w:szCs w:val="22"/>
        </w:rPr>
        <w:t>dostarczonego</w:t>
      </w:r>
      <w:r w:rsidR="00763377" w:rsidRPr="00934C1B">
        <w:rPr>
          <w:rFonts w:ascii="Arial" w:eastAsia="Calibri" w:hAnsi="Arial" w:cs="Arial"/>
          <w:szCs w:val="22"/>
        </w:rPr>
        <w:t xml:space="preserve"> elem</w:t>
      </w:r>
      <w:r w:rsidR="00A00D69" w:rsidRPr="00934C1B">
        <w:rPr>
          <w:rFonts w:ascii="Arial" w:eastAsia="Calibri" w:hAnsi="Arial" w:cs="Arial"/>
          <w:szCs w:val="22"/>
        </w:rPr>
        <w:t>enty w danym etapie</w:t>
      </w:r>
      <w:r w:rsidR="00C71DC5">
        <w:rPr>
          <w:rFonts w:ascii="Arial" w:eastAsia="Calibri" w:hAnsi="Arial" w:cs="Arial"/>
          <w:szCs w:val="22"/>
        </w:rPr>
        <w:t>,</w:t>
      </w:r>
    </w:p>
    <w:p w14:paraId="1F02D3DE" w14:textId="75E5F36F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usunięcia wszystkich Wad Limitujących w Dokumentacji, Dostawach, Usługach lub/i Robotach </w:t>
      </w:r>
      <w:r w:rsidR="42969E19" w:rsidRPr="00934C1B">
        <w:rPr>
          <w:rFonts w:ascii="Arial" w:eastAsia="Calibri" w:hAnsi="Arial" w:cs="Arial"/>
          <w:szCs w:val="22"/>
        </w:rPr>
        <w:t>montażowych</w:t>
      </w:r>
      <w:r w:rsidRPr="00934C1B">
        <w:rPr>
          <w:rFonts w:ascii="Arial" w:eastAsia="Calibri" w:hAnsi="Arial" w:cs="Arial"/>
          <w:szCs w:val="22"/>
        </w:rPr>
        <w:t>, jakie wykryte zostaną do czasu zakończenia Ruchu Próbnego,</w:t>
      </w:r>
    </w:p>
    <w:p w14:paraId="389A8602" w14:textId="1C089D04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lastRenderedPageBreak/>
        <w:t>uzgodnienia listy Wad Nielimitujących, które nie warunkują przekazania do eksploatacji i terminów ich usunięcia,</w:t>
      </w:r>
    </w:p>
    <w:p w14:paraId="1AB3CBC6" w14:textId="0E08A382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uporządkowania przez Wykonawcę Terenu </w:t>
      </w:r>
      <w:r w:rsidR="23AA25B9" w:rsidRPr="00934C1B">
        <w:rPr>
          <w:rFonts w:ascii="Arial" w:eastAsia="Calibri" w:hAnsi="Arial" w:cs="Arial"/>
          <w:szCs w:val="22"/>
        </w:rPr>
        <w:t>prowadzonych</w:t>
      </w:r>
      <w:r w:rsidR="5AFA1DEC" w:rsidRPr="00934C1B">
        <w:rPr>
          <w:rFonts w:ascii="Arial" w:eastAsia="Calibri" w:hAnsi="Arial" w:cs="Arial"/>
          <w:szCs w:val="22"/>
        </w:rPr>
        <w:t xml:space="preserve"> prac </w:t>
      </w:r>
      <w:r w:rsidRPr="00934C1B">
        <w:rPr>
          <w:rFonts w:ascii="Arial" w:eastAsia="Calibri" w:hAnsi="Arial" w:cs="Arial"/>
          <w:szCs w:val="22"/>
        </w:rPr>
        <w:t>potwierdzonego protokołem podpisanym przez Strony,</w:t>
      </w:r>
    </w:p>
    <w:p w14:paraId="2DCB22C1" w14:textId="11B8ED47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dostarczenia przez Wykonawcę Zamawiającemu pełnej dokumentacji Przedmiotu Kontraktu, w szczególności Dokumentacji techniczno – ruchowej, Instrukcji remontowej, kompletu dokumentacji jakościowej, </w:t>
      </w:r>
      <w:r w:rsidR="560B7714" w:rsidRPr="00934C1B">
        <w:rPr>
          <w:rFonts w:ascii="Arial" w:eastAsia="Calibri" w:hAnsi="Arial" w:cs="Arial"/>
          <w:szCs w:val="22"/>
        </w:rPr>
        <w:t>o</w:t>
      </w:r>
      <w:r w:rsidRPr="00934C1B">
        <w:rPr>
          <w:rFonts w:ascii="Arial" w:eastAsia="Calibri" w:hAnsi="Arial" w:cs="Arial"/>
          <w:szCs w:val="22"/>
        </w:rPr>
        <w:t>statecznej Instrukcji eksploatacji dla Instalacji wykonanych wg. wytycznych Zamawiającego i obowiązujących przepisów, zaktualizowanych Instrukcji obiektów współpracujących z Instalacją,</w:t>
      </w:r>
    </w:p>
    <w:p w14:paraId="3E119760" w14:textId="6EDAF70A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informacji o rodzaju, ilościach oraz warunkach zagospodarowania wytworzonych odpadów,</w:t>
      </w:r>
    </w:p>
    <w:p w14:paraId="3290208B" w14:textId="0F10253A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wykazu Środków Trwałych wraz z ich wyceną i charakterystyką podpisaną przez Przedstawiciela Wykonawcy,</w:t>
      </w:r>
    </w:p>
    <w:p w14:paraId="26A9D8FC" w14:textId="17BC5483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uzgodnione listy narzędzi specjalnych dostarczonych przez Wykonawcę - Lista zawierać będzie nazwy narzędzi specjalnych wraz z informacją odnośnie wyposażenia, dla którego dane narzędzie będzie potrzebne oraz numer rysunku narzędzia specjalnego,</w:t>
      </w:r>
    </w:p>
    <w:p w14:paraId="391D52B3" w14:textId="43190D90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uzgodnione listy części szybkozużywających się i zamiennych,</w:t>
      </w:r>
    </w:p>
    <w:p w14:paraId="17FC66F0" w14:textId="5DA0A28D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wykaz urządzeń objętych Kontraktem podlegających pod poszczególne instytucje dozorowe i/lub dozór zakładowy i przedstawić dla każdego z nich stosowną decyzję</w:t>
      </w:r>
      <w:r w:rsidR="5FB49E92" w:rsidRPr="00934C1B">
        <w:rPr>
          <w:rFonts w:ascii="Arial" w:eastAsia="Calibri" w:hAnsi="Arial" w:cs="Arial"/>
          <w:szCs w:val="22"/>
        </w:rPr>
        <w:t>.</w:t>
      </w:r>
    </w:p>
    <w:p w14:paraId="62AD40F5" w14:textId="7CBD1A34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uzgodnionej procedury zgłaszania i usuwania usterek w okresie gwarancyjnym oraz powołania Inżyniera Gwarancyjnego ze strony Wykonawcy,</w:t>
      </w:r>
    </w:p>
    <w:p w14:paraId="431D8A49" w14:textId="0671954A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posiadania wydanej przez odpowiedni urząd decyzji o dopuszczeniu wszystkich urządzeń i instalacji do eksploatacji,</w:t>
      </w:r>
    </w:p>
    <w:p w14:paraId="1E6963C3" w14:textId="17697EBE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>inne wynikające z Kontraktu i PFU niezbędne do Przekazania do Eksploatacji oraz jej bezpiecznego i efektywnego prowadzenia.</w:t>
      </w:r>
    </w:p>
    <w:p w14:paraId="395652E8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t>Zamawiający w ciągu 14 Dni Roboczych od otrzymania wniosku Wykonawcy:</w:t>
      </w:r>
    </w:p>
    <w:p w14:paraId="5B7E348F" w14:textId="1D57074D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podpisze </w:t>
      </w:r>
      <w:r w:rsidR="3967E60E" w:rsidRPr="00934C1B">
        <w:rPr>
          <w:rFonts w:ascii="Arial" w:eastAsia="Calibri" w:hAnsi="Arial" w:cs="Arial"/>
          <w:szCs w:val="22"/>
        </w:rPr>
        <w:t xml:space="preserve">częściowy </w:t>
      </w:r>
      <w:r w:rsidRPr="00934C1B">
        <w:rPr>
          <w:rFonts w:ascii="Arial" w:eastAsia="Calibri" w:hAnsi="Arial" w:cs="Arial"/>
          <w:szCs w:val="22"/>
        </w:rPr>
        <w:t>Protokół do Eksploatacji</w:t>
      </w:r>
    </w:p>
    <w:p w14:paraId="79A9845D" w14:textId="77777777" w:rsidR="00C26634" w:rsidRPr="00934C1B" w:rsidRDefault="50A08FB8" w:rsidP="00934C1B">
      <w:pPr>
        <w:pStyle w:val="Tekstpodstawowy"/>
        <w:spacing w:before="60" w:after="60" w:line="276" w:lineRule="auto"/>
        <w:rPr>
          <w:rFonts w:ascii="Arial" w:eastAsia="Arial" w:hAnsi="Arial" w:cs="Arial"/>
          <w:szCs w:val="22"/>
        </w:rPr>
      </w:pPr>
      <w:r w:rsidRPr="00934C1B">
        <w:rPr>
          <w:rFonts w:ascii="Arial" w:eastAsia="Arial" w:hAnsi="Arial" w:cs="Arial"/>
          <w:szCs w:val="22"/>
        </w:rPr>
        <w:t>lub</w:t>
      </w:r>
    </w:p>
    <w:p w14:paraId="008A982C" w14:textId="06AE5745" w:rsidR="50A08FB8" w:rsidRPr="00934C1B" w:rsidRDefault="50A08FB8" w:rsidP="00934C1B">
      <w:pPr>
        <w:pStyle w:val="Akapitzlist"/>
        <w:numPr>
          <w:ilvl w:val="0"/>
          <w:numId w:val="35"/>
        </w:numPr>
        <w:spacing w:before="60" w:after="60" w:line="276" w:lineRule="auto"/>
        <w:ind w:left="426"/>
        <w:contextualSpacing w:val="0"/>
        <w:rPr>
          <w:rFonts w:ascii="Arial" w:eastAsia="Calibri" w:hAnsi="Arial" w:cs="Arial"/>
          <w:szCs w:val="22"/>
        </w:rPr>
      </w:pPr>
      <w:r w:rsidRPr="00934C1B">
        <w:rPr>
          <w:rFonts w:ascii="Arial" w:eastAsia="Calibri" w:hAnsi="Arial" w:cs="Arial"/>
          <w:szCs w:val="22"/>
        </w:rPr>
        <w:t xml:space="preserve">odrzuci wniosek Wykonawcy podając przyczyny i specyfikując prace i wymagania Komisji, których wykonanie przez Wykonawcę jest niezbędne, aby </w:t>
      </w:r>
      <w:r w:rsidR="0C1FF1C0" w:rsidRPr="00934C1B">
        <w:rPr>
          <w:rFonts w:ascii="Arial" w:eastAsia="Calibri" w:hAnsi="Arial" w:cs="Arial"/>
          <w:szCs w:val="22"/>
        </w:rPr>
        <w:t>p</w:t>
      </w:r>
      <w:r w:rsidRPr="00934C1B">
        <w:rPr>
          <w:rFonts w:ascii="Arial" w:eastAsia="Calibri" w:hAnsi="Arial" w:cs="Arial"/>
          <w:szCs w:val="22"/>
        </w:rPr>
        <w:t>rotokół mógł być wystawiony.</w:t>
      </w:r>
    </w:p>
    <w:p w14:paraId="3F3A98FD" w14:textId="050F04F1" w:rsidR="09100E14" w:rsidRPr="00FA1F93" w:rsidRDefault="739995BB" w:rsidP="0053619E">
      <w:pPr>
        <w:pStyle w:val="Nagwek1"/>
        <w:numPr>
          <w:ilvl w:val="0"/>
          <w:numId w:val="123"/>
        </w:numPr>
        <w:rPr>
          <w:rStyle w:val="Nagwek1Znak"/>
          <w:rFonts w:ascii="Arial" w:eastAsia="Arial" w:hAnsi="Arial"/>
          <w:b/>
        </w:rPr>
      </w:pPr>
      <w:bookmarkStart w:id="874" w:name="_Toc161136950"/>
      <w:r w:rsidRPr="00FA1F93">
        <w:rPr>
          <w:rStyle w:val="Nagwek1Znak"/>
          <w:rFonts w:ascii="Arial" w:eastAsia="Arial" w:hAnsi="Arial"/>
          <w:b/>
        </w:rPr>
        <w:lastRenderedPageBreak/>
        <w:t>Harmonogram</w:t>
      </w:r>
      <w:bookmarkEnd w:id="874"/>
      <w:r w:rsidRPr="00FA1F93">
        <w:rPr>
          <w:rStyle w:val="Nagwek1Znak"/>
          <w:rFonts w:ascii="Arial" w:eastAsia="Arial" w:hAnsi="Arial"/>
          <w:b/>
        </w:rPr>
        <w:t xml:space="preserve"> </w:t>
      </w:r>
    </w:p>
    <w:p w14:paraId="72463506" w14:textId="722FE02E" w:rsidR="00CB45D8" w:rsidRPr="00501ED2" w:rsidRDefault="00CB45D8" w:rsidP="0053619E">
      <w:pPr>
        <w:pStyle w:val="Nagwek2"/>
        <w:numPr>
          <w:ilvl w:val="1"/>
          <w:numId w:val="123"/>
        </w:numPr>
        <w:rPr>
          <w:rFonts w:eastAsia="Calibri"/>
          <w:lang w:val="pl-PL"/>
        </w:rPr>
      </w:pPr>
      <w:bookmarkStart w:id="875" w:name="_Toc161136951"/>
      <w:r>
        <w:rPr>
          <w:rFonts w:eastAsia="Calibri"/>
          <w:lang w:val="pl-PL"/>
        </w:rPr>
        <w:t xml:space="preserve">Harmonogram </w:t>
      </w:r>
      <w:r w:rsidR="00946C63">
        <w:rPr>
          <w:rFonts w:eastAsia="Calibri"/>
          <w:lang w:val="pl-PL"/>
        </w:rPr>
        <w:t>R</w:t>
      </w:r>
      <w:r>
        <w:rPr>
          <w:rFonts w:eastAsia="Calibri"/>
          <w:lang w:val="pl-PL"/>
        </w:rPr>
        <w:t>ealizacji</w:t>
      </w:r>
      <w:bookmarkEnd w:id="875"/>
    </w:p>
    <w:p w14:paraId="192253C4" w14:textId="0CFD0449" w:rsidR="00C26634" w:rsidRPr="00815549" w:rsidRDefault="0E19A2E9" w:rsidP="00BF1F0D">
      <w:pPr>
        <w:spacing w:line="276" w:lineRule="auto"/>
        <w:rPr>
          <w:rFonts w:ascii="Arial" w:eastAsia="Calibri" w:hAnsi="Arial" w:cs="Arial"/>
        </w:rPr>
      </w:pPr>
      <w:r w:rsidRPr="00815549">
        <w:rPr>
          <w:rFonts w:ascii="Arial" w:eastAsia="Calibri" w:hAnsi="Arial" w:cs="Arial"/>
        </w:rPr>
        <w:t xml:space="preserve">Wykonawca uzgodni z Zamawiającym Harmonogram </w:t>
      </w:r>
      <w:r w:rsidR="00B310F9" w:rsidRPr="00815549">
        <w:rPr>
          <w:rFonts w:ascii="Arial" w:eastAsia="Calibri" w:hAnsi="Arial" w:cs="Arial"/>
        </w:rPr>
        <w:t>Realizacji</w:t>
      </w:r>
      <w:r w:rsidR="18DC1AC5" w:rsidRPr="00815549">
        <w:rPr>
          <w:rFonts w:ascii="Arial" w:eastAsia="Calibri" w:hAnsi="Arial" w:cs="Arial"/>
        </w:rPr>
        <w:t xml:space="preserve"> </w:t>
      </w:r>
      <w:r w:rsidRPr="00815549">
        <w:rPr>
          <w:rFonts w:ascii="Arial" w:eastAsia="Calibri" w:hAnsi="Arial" w:cs="Arial"/>
        </w:rPr>
        <w:t>w terminie 30 dni roboczych</w:t>
      </w:r>
      <w:r w:rsidR="00791790" w:rsidRPr="00815549">
        <w:rPr>
          <w:rFonts w:ascii="Arial" w:eastAsia="Calibri" w:hAnsi="Arial" w:cs="Arial"/>
        </w:rPr>
        <w:t xml:space="preserve"> </w:t>
      </w:r>
      <w:r w:rsidR="00B9326A" w:rsidRPr="00815549">
        <w:rPr>
          <w:rFonts w:ascii="Arial" w:eastAsia="Calibri" w:hAnsi="Arial" w:cs="Arial"/>
        </w:rPr>
        <w:t>od podpisania</w:t>
      </w:r>
      <w:r w:rsidR="009764A6" w:rsidRPr="00815549">
        <w:rPr>
          <w:rFonts w:ascii="Arial" w:eastAsia="Calibri" w:hAnsi="Arial" w:cs="Arial"/>
        </w:rPr>
        <w:t xml:space="preserve"> umowy</w:t>
      </w:r>
      <w:r w:rsidRPr="00815549">
        <w:rPr>
          <w:rFonts w:ascii="Arial" w:eastAsia="Calibri" w:hAnsi="Arial" w:cs="Arial"/>
        </w:rPr>
        <w:t>.</w:t>
      </w:r>
      <w:r w:rsidR="00B310F9" w:rsidRPr="00815549">
        <w:rPr>
          <w:rFonts w:ascii="Arial" w:eastAsia="Calibri" w:hAnsi="Arial" w:cs="Arial"/>
        </w:rPr>
        <w:t xml:space="preserve"> Harmonogram Realizacji</w:t>
      </w:r>
      <w:r w:rsidRPr="00815549">
        <w:rPr>
          <w:rFonts w:ascii="Arial" w:eastAsia="Calibri" w:hAnsi="Arial" w:cs="Arial"/>
        </w:rPr>
        <w:t xml:space="preserve"> będzie stanowił harmonogram bazowy i będzie służył jako punkt odniesienia do oceny stanu zaawansowania prac. </w:t>
      </w:r>
    </w:p>
    <w:p w14:paraId="6F1A8C28" w14:textId="063412F6" w:rsidR="00BE16D7" w:rsidRPr="00815549" w:rsidRDefault="00BE16D7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815549">
        <w:rPr>
          <w:rFonts w:ascii="Arial" w:eastAsia="Calibri" w:hAnsi="Arial" w:cs="Arial"/>
        </w:rPr>
        <w:t xml:space="preserve">Harmonogram </w:t>
      </w:r>
      <w:r w:rsidR="00946C63">
        <w:rPr>
          <w:rFonts w:ascii="Arial" w:eastAsia="Calibri" w:hAnsi="Arial" w:cs="Arial"/>
        </w:rPr>
        <w:t>R</w:t>
      </w:r>
      <w:r w:rsidRPr="00815549">
        <w:rPr>
          <w:rFonts w:ascii="Arial" w:eastAsia="Calibri" w:hAnsi="Arial" w:cs="Arial"/>
        </w:rPr>
        <w:t xml:space="preserve">ealizacji prac musi uwzględniać ciągłość pracy reaktora MARIA zgodnie z przyjętym harmonogramem na dany rok. Zakłada się, że prace będą realizowane w dwóch miesięcznych przerwach remontowych, które są uwzględniane w rocznym harmonogramie. Prace przygotowawcze i preinstalacyjne systemów mogą być realizowane w niezależnie od harmonogramu pracy reaktora, o ile nie wpływają na bezpieczeństwo obiektu. Jeśli jest to konieczne, dopuszcza się zaplanowanie dłuższej przerwy remontowej w uzgodnieniu Wykonawcy z DEJ podczas ustalania harmonogramu na kolejny rok. Poniżej przedstawiono </w:t>
      </w:r>
      <w:r w:rsidR="00AB636E">
        <w:rPr>
          <w:rFonts w:ascii="Arial" w:eastAsia="Calibri" w:hAnsi="Arial" w:cs="Arial"/>
        </w:rPr>
        <w:t>proponowany</w:t>
      </w:r>
      <w:r w:rsidR="00AB636E" w:rsidRPr="00815549">
        <w:rPr>
          <w:rFonts w:ascii="Arial" w:eastAsia="Calibri" w:hAnsi="Arial" w:cs="Arial"/>
        </w:rPr>
        <w:t xml:space="preserve"> </w:t>
      </w:r>
      <w:r w:rsidRPr="00815549">
        <w:rPr>
          <w:rFonts w:ascii="Arial" w:eastAsia="Calibri" w:hAnsi="Arial" w:cs="Arial"/>
        </w:rPr>
        <w:t>podział realizacji prac:</w:t>
      </w:r>
    </w:p>
    <w:p w14:paraId="02F922A1" w14:textId="2745413F" w:rsidR="00A27EBA" w:rsidRDefault="001A7FF1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76" w:name="_Toc161136952"/>
      <w:r w:rsidRPr="001A7FF1">
        <w:rPr>
          <w:rFonts w:eastAsia="Calibri" w:cs="Arial"/>
        </w:rPr>
        <w:t>Etap I – Koncepcja systemów i ich integracji</w:t>
      </w:r>
      <w:bookmarkEnd w:id="876"/>
    </w:p>
    <w:p w14:paraId="2219DA61" w14:textId="7617DD4B" w:rsidR="00A27EBA" w:rsidRPr="00815549" w:rsidRDefault="00D41C6C" w:rsidP="00BF1F0D">
      <w:pPr>
        <w:pStyle w:val="Tekstpodstawowy"/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Przeprowadzenie inwentaryzacji </w:t>
      </w:r>
      <w:r w:rsidR="00CE1496">
        <w:rPr>
          <w:rFonts w:ascii="Arial" w:eastAsia="Calibri" w:hAnsi="Arial" w:cs="Arial"/>
        </w:rPr>
        <w:t>stanu istniejącego</w:t>
      </w:r>
      <w:r w:rsidR="006066F0" w:rsidRPr="00871EE9">
        <w:rPr>
          <w:rFonts w:ascii="Arial" w:eastAsia="Calibri" w:hAnsi="Arial" w:cs="Arial"/>
        </w:rPr>
        <w:t xml:space="preserve"> </w:t>
      </w:r>
      <w:r w:rsidR="004B39C6" w:rsidRPr="00871EE9">
        <w:rPr>
          <w:rFonts w:ascii="Arial" w:eastAsia="Calibri" w:hAnsi="Arial" w:cs="Arial"/>
        </w:rPr>
        <w:t>wraz z inwentaryzacj</w:t>
      </w:r>
      <w:r w:rsidR="00E27DEC">
        <w:rPr>
          <w:rFonts w:ascii="Arial" w:eastAsia="Calibri" w:hAnsi="Arial" w:cs="Arial"/>
        </w:rPr>
        <w:t>ą</w:t>
      </w:r>
      <w:r w:rsidR="004B39C6" w:rsidRPr="00871EE9">
        <w:rPr>
          <w:rFonts w:ascii="Arial" w:eastAsia="Calibri" w:hAnsi="Arial" w:cs="Arial"/>
        </w:rPr>
        <w:t xml:space="preserve"> </w:t>
      </w:r>
      <w:r w:rsidR="006066F0" w:rsidRPr="006066F0">
        <w:rPr>
          <w:rFonts w:ascii="Arial" w:eastAsia="Calibri" w:hAnsi="Arial" w:cs="Arial"/>
        </w:rPr>
        <w:t xml:space="preserve">udostępnionej </w:t>
      </w:r>
      <w:r w:rsidR="004B39C6">
        <w:rPr>
          <w:rFonts w:ascii="Arial" w:eastAsia="Calibri" w:hAnsi="Arial" w:cs="Arial"/>
        </w:rPr>
        <w:t xml:space="preserve">przez Zamawiającego </w:t>
      </w:r>
      <w:r w:rsidR="006066F0" w:rsidRPr="006066F0">
        <w:rPr>
          <w:rFonts w:ascii="Arial" w:eastAsia="Calibri" w:hAnsi="Arial" w:cs="Arial"/>
        </w:rPr>
        <w:t xml:space="preserve">dokumentacji projektowej </w:t>
      </w:r>
      <w:r w:rsidR="00CE1496">
        <w:rPr>
          <w:rFonts w:ascii="Arial" w:eastAsia="Calibri" w:hAnsi="Arial" w:cs="Arial"/>
        </w:rPr>
        <w:t xml:space="preserve">oraz opracowanie </w:t>
      </w:r>
      <w:r w:rsidR="00A61AAF" w:rsidRPr="00A61AAF">
        <w:rPr>
          <w:rFonts w:ascii="Arial" w:eastAsia="Calibri" w:hAnsi="Arial" w:cs="Arial"/>
        </w:rPr>
        <w:t>Koncepcj</w:t>
      </w:r>
      <w:r w:rsidR="00CE1496">
        <w:rPr>
          <w:rFonts w:ascii="Arial" w:eastAsia="Calibri" w:hAnsi="Arial" w:cs="Arial"/>
        </w:rPr>
        <w:t>i</w:t>
      </w:r>
      <w:r w:rsidR="00A61AAF" w:rsidRPr="00A61AAF">
        <w:rPr>
          <w:rFonts w:ascii="Arial" w:eastAsia="Calibri" w:hAnsi="Arial" w:cs="Arial"/>
        </w:rPr>
        <w:t xml:space="preserve"> uwzględniając</w:t>
      </w:r>
      <w:r w:rsidR="0094014A">
        <w:rPr>
          <w:rFonts w:ascii="Arial" w:eastAsia="Calibri" w:hAnsi="Arial" w:cs="Arial"/>
        </w:rPr>
        <w:t>ej</w:t>
      </w:r>
      <w:r w:rsidR="00A61AAF" w:rsidRPr="00A61AAF">
        <w:rPr>
          <w:rFonts w:ascii="Arial" w:eastAsia="Calibri" w:hAnsi="Arial" w:cs="Arial"/>
        </w:rPr>
        <w:t xml:space="preserve"> integracje wszystkich projektów przedstawionych w etapie II.</w:t>
      </w:r>
      <w:r w:rsidR="0090701E">
        <w:rPr>
          <w:rFonts w:ascii="Arial" w:eastAsia="Calibri" w:hAnsi="Arial" w:cs="Arial"/>
        </w:rPr>
        <w:t xml:space="preserve"> </w:t>
      </w:r>
      <w:r w:rsidR="00A61AAF" w:rsidRPr="00A61AAF">
        <w:rPr>
          <w:rFonts w:ascii="Arial" w:eastAsia="Calibri" w:hAnsi="Arial" w:cs="Arial"/>
        </w:rPr>
        <w:t>(1 miesiąc od dnia podpisania umowy)</w:t>
      </w:r>
      <w:r w:rsidR="00A74184">
        <w:rPr>
          <w:rFonts w:ascii="Arial" w:eastAsia="Calibri" w:hAnsi="Arial" w:cs="Arial"/>
        </w:rPr>
        <w:t>.</w:t>
      </w:r>
    </w:p>
    <w:p w14:paraId="1BACC4B0" w14:textId="288C1F8C" w:rsidR="00A74184" w:rsidRDefault="007879EE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77" w:name="_Toc161136953"/>
      <w:r w:rsidRPr="007879EE">
        <w:rPr>
          <w:rFonts w:eastAsia="Calibri" w:cs="Arial"/>
        </w:rPr>
        <w:t>Etap II – Wykonanie technicznego projektu wykonawczego</w:t>
      </w:r>
      <w:bookmarkEnd w:id="877"/>
    </w:p>
    <w:p w14:paraId="0A038813" w14:textId="474B9C30" w:rsidR="005439F7" w:rsidRPr="00336799" w:rsidRDefault="005439F7" w:rsidP="0053619E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336799">
        <w:rPr>
          <w:rFonts w:ascii="Arial" w:eastAsia="Calibri" w:hAnsi="Arial" w:cs="Arial"/>
          <w:lang w:val="ru-RU" w:eastAsia="ru-RU"/>
        </w:rPr>
        <w:t>Wykonanie projektu Układu Automatyki Neutronowej (UAN) (</w:t>
      </w:r>
      <w:r w:rsidR="005B73BB">
        <w:rPr>
          <w:rFonts w:ascii="Arial" w:eastAsia="Calibri" w:hAnsi="Arial" w:cs="Arial"/>
          <w:lang w:eastAsia="ru-RU"/>
        </w:rPr>
        <w:t>4 miesiące nie póź</w:t>
      </w:r>
      <w:r w:rsidR="004033F5">
        <w:rPr>
          <w:rFonts w:ascii="Arial" w:eastAsia="Calibri" w:hAnsi="Arial" w:cs="Arial"/>
          <w:lang w:eastAsia="ru-RU"/>
        </w:rPr>
        <w:t>niej niż do 15.12.</w:t>
      </w:r>
      <w:r w:rsidRPr="00336799">
        <w:rPr>
          <w:rFonts w:ascii="Arial" w:eastAsia="Calibri" w:hAnsi="Arial" w:cs="Arial"/>
          <w:lang w:val="ru-RU" w:eastAsia="ru-RU"/>
        </w:rPr>
        <w:t>2024</w:t>
      </w:r>
      <w:r w:rsidR="004033F5">
        <w:rPr>
          <w:rFonts w:ascii="Arial" w:eastAsia="Calibri" w:hAnsi="Arial" w:cs="Arial"/>
          <w:lang w:eastAsia="ru-RU"/>
        </w:rPr>
        <w:t xml:space="preserve"> r.</w:t>
      </w:r>
      <w:r w:rsidRPr="00336799">
        <w:rPr>
          <w:rFonts w:ascii="Arial" w:eastAsia="Calibri" w:hAnsi="Arial" w:cs="Arial"/>
          <w:lang w:val="ru-RU" w:eastAsia="ru-RU"/>
        </w:rPr>
        <w:t>),</w:t>
      </w:r>
    </w:p>
    <w:p w14:paraId="4487E6D1" w14:textId="1C4534E7" w:rsidR="005439F7" w:rsidRPr="00336799" w:rsidRDefault="005439F7" w:rsidP="0053619E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336799">
        <w:rPr>
          <w:rFonts w:ascii="Arial" w:eastAsia="Calibri" w:hAnsi="Arial" w:cs="Arial"/>
          <w:lang w:val="ru-RU" w:eastAsia="ru-RU"/>
        </w:rPr>
        <w:t>Wykonanie projektu Systemu Zabezpieczeń Reaktora (RPS) wraz z Systemem Sterowania Synoptyką (SSN) (</w:t>
      </w:r>
      <w:r w:rsidR="00DE5F30" w:rsidRPr="00BF1F0D">
        <w:rPr>
          <w:rFonts w:ascii="Arial" w:eastAsia="Calibri" w:hAnsi="Arial" w:cs="Arial"/>
          <w:lang w:val="ru-RU" w:eastAsia="ru-RU"/>
        </w:rPr>
        <w:t xml:space="preserve">4 miesiące nie później </w:t>
      </w:r>
      <w:r w:rsidR="00C665D6" w:rsidRPr="00BF1F0D">
        <w:rPr>
          <w:rFonts w:ascii="Arial" w:eastAsia="Calibri" w:hAnsi="Arial" w:cs="Arial"/>
          <w:lang w:val="ru-RU" w:eastAsia="ru-RU"/>
        </w:rPr>
        <w:t>niż do</w:t>
      </w:r>
      <w:r w:rsidR="00DE5F30" w:rsidRPr="00BF1F0D">
        <w:rPr>
          <w:rFonts w:ascii="Arial" w:eastAsia="Calibri" w:hAnsi="Arial" w:cs="Arial"/>
          <w:lang w:val="ru-RU" w:eastAsia="ru-RU"/>
        </w:rPr>
        <w:t xml:space="preserve"> </w:t>
      </w:r>
      <w:r w:rsidR="00C665D6" w:rsidRPr="00BF1F0D">
        <w:rPr>
          <w:rFonts w:ascii="Arial" w:eastAsia="Calibri" w:hAnsi="Arial" w:cs="Arial"/>
          <w:lang w:val="ru-RU" w:eastAsia="ru-RU"/>
        </w:rPr>
        <w:t>15.12.</w:t>
      </w:r>
      <w:r w:rsidRPr="00336799">
        <w:rPr>
          <w:rFonts w:ascii="Arial" w:eastAsia="Calibri" w:hAnsi="Arial" w:cs="Arial"/>
          <w:lang w:val="ru-RU" w:eastAsia="ru-RU"/>
        </w:rPr>
        <w:t>2024</w:t>
      </w:r>
      <w:r w:rsidR="00C665D6" w:rsidRPr="00BF1F0D">
        <w:rPr>
          <w:rFonts w:ascii="Arial" w:eastAsia="Calibri" w:hAnsi="Arial" w:cs="Arial"/>
          <w:lang w:val="ru-RU" w:eastAsia="ru-RU"/>
        </w:rPr>
        <w:t xml:space="preserve"> r.</w:t>
      </w:r>
      <w:r w:rsidRPr="00336799">
        <w:rPr>
          <w:rFonts w:ascii="Arial" w:eastAsia="Calibri" w:hAnsi="Arial" w:cs="Arial"/>
          <w:lang w:val="ru-RU" w:eastAsia="ru-RU"/>
        </w:rPr>
        <w:t>),</w:t>
      </w:r>
    </w:p>
    <w:p w14:paraId="3BDE66FA" w14:textId="3B49F6E9" w:rsidR="007879EE" w:rsidRPr="00336799" w:rsidRDefault="005439F7" w:rsidP="0053619E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336799">
        <w:rPr>
          <w:rFonts w:ascii="Arial" w:eastAsia="Calibri" w:hAnsi="Arial" w:cs="Arial"/>
          <w:lang w:val="ru-RU" w:eastAsia="ru-RU"/>
        </w:rPr>
        <w:t xml:space="preserve">Wykonanie projektu Systemu Sterowania Napędami  Prętów Pochłaniających oraz projektu Napędów Prętów Pochłaniających (do </w:t>
      </w:r>
      <w:r w:rsidR="002C02A0" w:rsidRPr="00BF1F0D">
        <w:rPr>
          <w:rFonts w:ascii="Arial" w:eastAsia="Calibri" w:hAnsi="Arial" w:cs="Arial"/>
          <w:lang w:val="ru-RU" w:eastAsia="ru-RU"/>
        </w:rPr>
        <w:t>15.12.</w:t>
      </w:r>
      <w:r w:rsidRPr="00336799">
        <w:rPr>
          <w:rFonts w:ascii="Arial" w:eastAsia="Calibri" w:hAnsi="Arial" w:cs="Arial"/>
          <w:lang w:val="ru-RU" w:eastAsia="ru-RU"/>
        </w:rPr>
        <w:t>2025</w:t>
      </w:r>
      <w:r w:rsidR="002C02A0" w:rsidRPr="00BF1F0D">
        <w:rPr>
          <w:rFonts w:ascii="Arial" w:eastAsia="Calibri" w:hAnsi="Arial" w:cs="Arial"/>
          <w:lang w:val="ru-RU" w:eastAsia="ru-RU"/>
        </w:rPr>
        <w:t xml:space="preserve"> r.</w:t>
      </w:r>
      <w:r w:rsidRPr="00336799">
        <w:rPr>
          <w:rFonts w:ascii="Arial" w:eastAsia="Calibri" w:hAnsi="Arial" w:cs="Arial"/>
          <w:lang w:val="ru-RU" w:eastAsia="ru-RU"/>
        </w:rPr>
        <w:t>),</w:t>
      </w:r>
    </w:p>
    <w:p w14:paraId="16E02F7F" w14:textId="317945CF" w:rsidR="002F7AC2" w:rsidRDefault="00281D9E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78" w:name="_Toc161136954"/>
      <w:r w:rsidRPr="00281D9E">
        <w:rPr>
          <w:rFonts w:eastAsia="Calibri" w:cs="Arial"/>
        </w:rPr>
        <w:t>Etap III – Prefabrykacja i dostawy systemów</w:t>
      </w:r>
      <w:bookmarkEnd w:id="878"/>
    </w:p>
    <w:p w14:paraId="18DBAB7E" w14:textId="6ED43897" w:rsidR="0018294D" w:rsidRPr="0018294D" w:rsidRDefault="008E4800" w:rsidP="0053619E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8E4800">
        <w:rPr>
          <w:rFonts w:ascii="Arial" w:eastAsia="Calibri" w:hAnsi="Arial" w:cs="Arial"/>
          <w:lang w:val="ru-RU" w:eastAsia="ru-RU"/>
        </w:rPr>
        <w:t>Pierwsza część dostaw komponentów torów UAN (do 15.12.2024 r.)</w:t>
      </w:r>
      <w:r w:rsidR="0018294D" w:rsidRPr="0018294D">
        <w:rPr>
          <w:rFonts w:ascii="Arial" w:eastAsia="Calibri" w:hAnsi="Arial" w:cs="Arial"/>
          <w:lang w:val="ru-RU" w:eastAsia="ru-RU"/>
        </w:rPr>
        <w:t>,</w:t>
      </w:r>
    </w:p>
    <w:p w14:paraId="3E4EC509" w14:textId="69C212D6" w:rsidR="0018294D" w:rsidRPr="0018294D" w:rsidRDefault="003657D5" w:rsidP="0053619E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3657D5">
        <w:rPr>
          <w:rFonts w:ascii="Arial" w:eastAsia="Calibri" w:hAnsi="Arial" w:cs="Arial"/>
          <w:lang w:val="ru-RU" w:eastAsia="ru-RU"/>
        </w:rPr>
        <w:t>Druga część dostaw UAN, (do 15.12.2025 r.)</w:t>
      </w:r>
      <w:r w:rsidR="0018294D" w:rsidRPr="0018294D">
        <w:rPr>
          <w:rFonts w:ascii="Arial" w:eastAsia="Calibri" w:hAnsi="Arial" w:cs="Arial"/>
          <w:lang w:val="ru-RU" w:eastAsia="ru-RU"/>
        </w:rPr>
        <w:t>,</w:t>
      </w:r>
    </w:p>
    <w:p w14:paraId="6EE9AFF3" w14:textId="7D846090" w:rsidR="0018294D" w:rsidRPr="0018294D" w:rsidRDefault="00412129" w:rsidP="0053619E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412129">
        <w:rPr>
          <w:rFonts w:ascii="Arial" w:eastAsia="Calibri" w:hAnsi="Arial" w:cs="Arial"/>
          <w:lang w:val="ru-RU" w:eastAsia="ru-RU"/>
        </w:rPr>
        <w:t>Trzecia część dostaw komponentów torów UAN, dostawy komponentów RPS, SSN oraz napędów prętów (do 15.12.2026 r.)</w:t>
      </w:r>
      <w:r w:rsidR="0018294D" w:rsidRPr="0018294D">
        <w:rPr>
          <w:rFonts w:ascii="Arial" w:eastAsia="Calibri" w:hAnsi="Arial" w:cs="Arial"/>
          <w:lang w:val="ru-RU" w:eastAsia="ru-RU"/>
        </w:rPr>
        <w:t>,</w:t>
      </w:r>
    </w:p>
    <w:p w14:paraId="5BCAD3DD" w14:textId="7AD95030" w:rsidR="00F86E09" w:rsidRPr="0018294D" w:rsidRDefault="00A91B36" w:rsidP="0053619E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A91B36">
        <w:rPr>
          <w:rFonts w:ascii="Arial" w:eastAsia="Calibri" w:hAnsi="Arial" w:cs="Arial"/>
          <w:lang w:val="ru-RU" w:eastAsia="ru-RU"/>
        </w:rPr>
        <w:t xml:space="preserve">Dostawy komponentów torów UAN oraz napędów prętów </w:t>
      </w:r>
      <w:r w:rsidRPr="00BF1F0D">
        <w:rPr>
          <w:rFonts w:ascii="Arial" w:eastAsia="Calibri" w:hAnsi="Arial" w:cs="Arial"/>
          <w:lang w:val="ru-RU" w:eastAsia="ru-RU"/>
        </w:rPr>
        <w:t>(</w:t>
      </w:r>
      <w:r w:rsidRPr="00A91B36">
        <w:rPr>
          <w:rFonts w:ascii="Arial" w:eastAsia="Calibri" w:hAnsi="Arial" w:cs="Arial"/>
          <w:lang w:val="ru-RU" w:eastAsia="ru-RU"/>
        </w:rPr>
        <w:t>do 15.12.2027 r.)</w:t>
      </w:r>
      <w:r w:rsidR="0018294D" w:rsidRPr="0018294D">
        <w:rPr>
          <w:rFonts w:ascii="Arial" w:eastAsia="Calibri" w:hAnsi="Arial" w:cs="Arial"/>
          <w:lang w:val="ru-RU" w:eastAsia="ru-RU"/>
        </w:rPr>
        <w:t>,</w:t>
      </w:r>
    </w:p>
    <w:p w14:paraId="334D97FF" w14:textId="3F369137" w:rsidR="003B08FC" w:rsidRDefault="00D90871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79" w:name="_Toc161136955"/>
      <w:r w:rsidRPr="00D90871">
        <w:rPr>
          <w:rFonts w:eastAsia="Calibri" w:cs="Arial"/>
        </w:rPr>
        <w:lastRenderedPageBreak/>
        <w:t>Etap IV – Wykonanie instalacji systemów</w:t>
      </w:r>
      <w:bookmarkEnd w:id="879"/>
    </w:p>
    <w:p w14:paraId="3392A7D3" w14:textId="3D969F72" w:rsidR="000E4C61" w:rsidRPr="000E4C61" w:rsidRDefault="00D51379" w:rsidP="0053619E">
      <w:pPr>
        <w:pStyle w:val="Akapitzlist"/>
        <w:numPr>
          <w:ilvl w:val="0"/>
          <w:numId w:val="128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D51379">
        <w:rPr>
          <w:rFonts w:ascii="Arial" w:eastAsia="Calibri" w:hAnsi="Arial" w:cs="Arial"/>
          <w:lang w:val="ru-RU" w:eastAsia="ru-RU"/>
        </w:rPr>
        <w:t>Instalacja szaf sterowniczych oraz okablowania</w:t>
      </w:r>
      <w:r w:rsidR="00F54D35">
        <w:rPr>
          <w:rFonts w:ascii="Arial" w:eastAsia="Calibri" w:hAnsi="Arial" w:cs="Arial"/>
          <w:lang w:eastAsia="ru-RU"/>
        </w:rPr>
        <w:t>.</w:t>
      </w:r>
    </w:p>
    <w:p w14:paraId="5223BB7A" w14:textId="5E9921E0" w:rsidR="00C8331E" w:rsidRPr="00C8331E" w:rsidRDefault="00C8331E" w:rsidP="0053619E">
      <w:pPr>
        <w:pStyle w:val="Akapitzlist"/>
        <w:numPr>
          <w:ilvl w:val="0"/>
          <w:numId w:val="128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C8331E">
        <w:rPr>
          <w:rFonts w:ascii="Arial" w:eastAsia="Calibri" w:hAnsi="Arial" w:cs="Arial"/>
          <w:lang w:val="ru-RU" w:eastAsia="ru-RU"/>
        </w:rPr>
        <w:t>Torów  układu UAN – jednego z torów TPL, jednego z torów TPP, (do 01.09.2025 r. w terminie uzgodnionym z zamawiającym, podczas przerwy remontowej)</w:t>
      </w:r>
    </w:p>
    <w:p w14:paraId="15DA85CB" w14:textId="52C6B8F2" w:rsidR="00CA1C70" w:rsidRPr="00CA1C70" w:rsidRDefault="00CA1C70" w:rsidP="0053619E">
      <w:pPr>
        <w:pStyle w:val="Akapitzlist"/>
        <w:numPr>
          <w:ilvl w:val="0"/>
          <w:numId w:val="128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CA1C70">
        <w:rPr>
          <w:rFonts w:ascii="Arial" w:eastAsia="Calibri" w:hAnsi="Arial" w:cs="Arial"/>
          <w:lang w:val="ru-RU" w:eastAsia="ru-RU"/>
        </w:rPr>
        <w:t>Pierwszej części systemu RPS, drugiego z torów TPP,  drugiego z torów TPL (do 01.09.2026 r. w terminie uzgodnionym z zamawiającym, podczas przerwy remontowej)</w:t>
      </w:r>
    </w:p>
    <w:p w14:paraId="20B1B7BC" w14:textId="0E8B36E9" w:rsidR="00D90871" w:rsidRPr="000E4C61" w:rsidRDefault="007C63E5" w:rsidP="0053619E">
      <w:pPr>
        <w:pStyle w:val="Akapitzlist"/>
        <w:numPr>
          <w:ilvl w:val="0"/>
          <w:numId w:val="128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7C63E5">
        <w:rPr>
          <w:rFonts w:ascii="Arial" w:eastAsia="Calibri" w:hAnsi="Arial" w:cs="Arial"/>
          <w:lang w:val="ru-RU" w:eastAsia="ru-RU"/>
        </w:rPr>
        <w:t>Drugiej części systemu RPS, systemu SSM, toru TPPA, trzeciego z torów TPP, systemu sterowania napędami i napędów prętów pochłaniających (do 01.09.2027 r. w terminie uzgodnionym z zamawiającym, podczas przerwy remontowej)</w:t>
      </w:r>
    </w:p>
    <w:p w14:paraId="164B1F2E" w14:textId="1117588F" w:rsidR="00AE12E5" w:rsidRDefault="008933F2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80" w:name="_Toc161136956"/>
      <w:r w:rsidRPr="008933F2">
        <w:rPr>
          <w:rFonts w:eastAsia="Calibri" w:cs="Arial"/>
        </w:rPr>
        <w:t>Etap V – Wykonanie</w:t>
      </w:r>
      <w:r w:rsidR="00D94A76">
        <w:rPr>
          <w:rFonts w:eastAsia="Calibri" w:cs="Arial"/>
          <w:lang w:val="pl-PL"/>
        </w:rPr>
        <w:t xml:space="preserve"> integracji oraz</w:t>
      </w:r>
      <w:r w:rsidRPr="008933F2">
        <w:rPr>
          <w:rFonts w:eastAsia="Calibri" w:cs="Arial"/>
        </w:rPr>
        <w:t xml:space="preserve"> testów po instalacyjnych potwierdzających zakładaną funkcjonalność</w:t>
      </w:r>
      <w:bookmarkEnd w:id="880"/>
    </w:p>
    <w:p w14:paraId="70A3C7E7" w14:textId="17C5E2BA" w:rsidR="00865204" w:rsidRPr="00865204" w:rsidRDefault="00CE58D4" w:rsidP="0053619E">
      <w:pPr>
        <w:pStyle w:val="Akapitzlist"/>
        <w:numPr>
          <w:ilvl w:val="0"/>
          <w:numId w:val="129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CE58D4">
        <w:rPr>
          <w:rFonts w:ascii="Arial" w:eastAsia="Calibri" w:hAnsi="Arial" w:cs="Arial"/>
          <w:lang w:val="ru-RU" w:eastAsia="ru-RU"/>
        </w:rPr>
        <w:t>Wykonanie integracji układów z istniejącymi systemami, instalacja detektorów i urządzeń wpływających na racę reaktora.</w:t>
      </w:r>
    </w:p>
    <w:p w14:paraId="5638E333" w14:textId="25C5293F" w:rsidR="00865204" w:rsidRPr="00865204" w:rsidRDefault="002D35F2" w:rsidP="0053619E">
      <w:pPr>
        <w:pStyle w:val="Akapitzlist"/>
        <w:numPr>
          <w:ilvl w:val="0"/>
          <w:numId w:val="129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2D35F2">
        <w:rPr>
          <w:rFonts w:ascii="Arial" w:eastAsia="Calibri" w:hAnsi="Arial" w:cs="Arial"/>
          <w:lang w:val="ru-RU" w:eastAsia="ru-RU"/>
        </w:rPr>
        <w:t>Torów  układu UAN – jednego z torów TPL, jednego z torów TPP, (do 30.10.2025 r. w terminie uzgodnionym z zamawiającym, podczas przerwy remontowej)</w:t>
      </w:r>
    </w:p>
    <w:p w14:paraId="5F710626" w14:textId="5164E9B4" w:rsidR="00865204" w:rsidRPr="00865204" w:rsidRDefault="009B5BA3" w:rsidP="0053619E">
      <w:pPr>
        <w:pStyle w:val="Akapitzlist"/>
        <w:numPr>
          <w:ilvl w:val="0"/>
          <w:numId w:val="129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9B5BA3">
        <w:rPr>
          <w:rFonts w:ascii="Arial" w:eastAsia="Calibri" w:hAnsi="Arial" w:cs="Arial"/>
          <w:lang w:val="ru-RU" w:eastAsia="ru-RU"/>
        </w:rPr>
        <w:t>Pierwszej części systemu RPS, drugiego z torów TPP,  drugiego z torów TPL (do 30.10.2026 r. w terminie uzgodnionym z zamawiającym, podczas przerwy remontowej)</w:t>
      </w:r>
    </w:p>
    <w:p w14:paraId="7688ED8A" w14:textId="718A5DE7" w:rsidR="008D633B" w:rsidRPr="0073232D" w:rsidRDefault="00982169" w:rsidP="0053619E">
      <w:pPr>
        <w:pStyle w:val="Akapitzlist"/>
        <w:numPr>
          <w:ilvl w:val="0"/>
          <w:numId w:val="129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982169">
        <w:rPr>
          <w:rFonts w:ascii="Arial" w:eastAsia="Calibri" w:hAnsi="Arial" w:cs="Arial"/>
          <w:lang w:val="ru-RU" w:eastAsia="ru-RU"/>
        </w:rPr>
        <w:t>Drugiej części systemu RPS, systemu SSM, toru TPPA, trzeciego z torów TPP, systemu sterowania napędami i napędów prętów pochłaniających (do 30.10.2027 r. w terminie uzgodnionym z zamawiającym, podczas przerwy remontowej)</w:t>
      </w:r>
    </w:p>
    <w:p w14:paraId="0ACFB450" w14:textId="45F37F29" w:rsidR="005A20D8" w:rsidRDefault="00236A52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81" w:name="_Toc161136957"/>
      <w:r w:rsidRPr="00236A52">
        <w:rPr>
          <w:rFonts w:eastAsia="Calibri" w:cs="Arial"/>
        </w:rPr>
        <w:t>Etap VI - Uzyskanie zgody Prezesa Państwowej Agencji Atomistyki na ponowne uruchomienie reaktora po przeprowadzonej modernizacji</w:t>
      </w:r>
      <w:bookmarkEnd w:id="881"/>
    </w:p>
    <w:p w14:paraId="69AEC6F4" w14:textId="7BA3BC40" w:rsidR="00730D53" w:rsidRPr="00730D53" w:rsidRDefault="00D43A7E" w:rsidP="0053619E">
      <w:pPr>
        <w:pStyle w:val="Akapitzlist"/>
        <w:numPr>
          <w:ilvl w:val="0"/>
          <w:numId w:val="130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D43A7E">
        <w:rPr>
          <w:rFonts w:ascii="Arial" w:eastAsia="Calibri" w:hAnsi="Arial" w:cs="Arial"/>
          <w:lang w:val="ru-RU" w:eastAsia="ru-RU"/>
        </w:rPr>
        <w:t>Torów  układu UAN – jednego z torów TPL, jednego z torów TPP, (do 30.11.2025 r. w terminie uzgodnionym z zamawiającym, podczas przerwy remontowej)</w:t>
      </w:r>
      <w:r>
        <w:rPr>
          <w:rFonts w:ascii="Arial" w:eastAsia="Calibri" w:hAnsi="Arial" w:cs="Arial"/>
          <w:lang w:eastAsia="ru-RU"/>
        </w:rPr>
        <w:t>,</w:t>
      </w:r>
    </w:p>
    <w:p w14:paraId="711367EA" w14:textId="0FEBA0E6" w:rsidR="00730D53" w:rsidRPr="00730D53" w:rsidRDefault="00311FD5" w:rsidP="0053619E">
      <w:pPr>
        <w:pStyle w:val="Akapitzlist"/>
        <w:numPr>
          <w:ilvl w:val="0"/>
          <w:numId w:val="130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311FD5">
        <w:rPr>
          <w:rFonts w:ascii="Arial" w:eastAsia="Calibri" w:hAnsi="Arial" w:cs="Arial"/>
          <w:lang w:val="ru-RU" w:eastAsia="ru-RU"/>
        </w:rPr>
        <w:t>Pierwszej części systemu RPS, drugiego z torów TPP,  drugiego z torów TPL (do 30.11.2026 r. w terminie uzgodnionym z zamawiającym, podczas przerwy remontowej)</w:t>
      </w:r>
      <w:r w:rsidRPr="00BF1F0D">
        <w:rPr>
          <w:rFonts w:ascii="Arial" w:eastAsia="Calibri" w:hAnsi="Arial" w:cs="Arial"/>
          <w:lang w:val="ru-RU" w:eastAsia="ru-RU"/>
        </w:rPr>
        <w:t>,</w:t>
      </w:r>
    </w:p>
    <w:p w14:paraId="10865DB8" w14:textId="0A0C4CC3" w:rsidR="00730D53" w:rsidRPr="00730D53" w:rsidRDefault="00D94BD7" w:rsidP="0053619E">
      <w:pPr>
        <w:pStyle w:val="Akapitzlist"/>
        <w:numPr>
          <w:ilvl w:val="0"/>
          <w:numId w:val="130"/>
        </w:numPr>
        <w:spacing w:line="276" w:lineRule="auto"/>
        <w:ind w:left="284" w:hanging="284"/>
        <w:rPr>
          <w:rFonts w:ascii="Arial" w:eastAsia="Calibri" w:hAnsi="Arial" w:cs="Arial"/>
          <w:lang w:val="ru-RU" w:eastAsia="ru-RU"/>
        </w:rPr>
      </w:pPr>
      <w:r w:rsidRPr="00D94BD7">
        <w:rPr>
          <w:rFonts w:ascii="Arial" w:eastAsia="Calibri" w:hAnsi="Arial" w:cs="Arial"/>
          <w:lang w:val="ru-RU" w:eastAsia="ru-RU"/>
        </w:rPr>
        <w:t>Drugiej części systemu RPS, systemu SSM, toru TPPA, trzeciego z torów TPP, systemu sterowania napędami i napędów prętów pochłaniających (do 30.11.2027 r. w terminie uzgodnionym z zamawiającym, podczas przerwy remontowej)</w:t>
      </w:r>
      <w:r w:rsidRPr="00BF1F0D">
        <w:rPr>
          <w:rFonts w:ascii="Arial" w:eastAsia="Calibri" w:hAnsi="Arial" w:cs="Arial"/>
          <w:lang w:val="ru-RU" w:eastAsia="ru-RU"/>
        </w:rPr>
        <w:t>.</w:t>
      </w:r>
    </w:p>
    <w:p w14:paraId="7EB9CB98" w14:textId="3795E842" w:rsidR="00730D53" w:rsidRDefault="00E009F1" w:rsidP="0053619E">
      <w:pPr>
        <w:pStyle w:val="Nagwek2"/>
        <w:numPr>
          <w:ilvl w:val="2"/>
          <w:numId w:val="123"/>
        </w:numPr>
        <w:rPr>
          <w:rFonts w:eastAsia="Calibri" w:cs="Arial"/>
        </w:rPr>
      </w:pPr>
      <w:bookmarkStart w:id="882" w:name="_Toc161136958"/>
      <w:r w:rsidRPr="00E009F1">
        <w:rPr>
          <w:rFonts w:eastAsia="Calibri" w:cs="Arial"/>
        </w:rPr>
        <w:t>Etap VII – Pełne wdrożenie systemów do eksploatacji</w:t>
      </w:r>
      <w:bookmarkEnd w:id="882"/>
    </w:p>
    <w:p w14:paraId="149B4B20" w14:textId="1FD45251" w:rsidR="00E009F1" w:rsidRPr="002129CA" w:rsidRDefault="002129CA" w:rsidP="00BF1F0D">
      <w:pPr>
        <w:spacing w:line="276" w:lineRule="auto"/>
        <w:rPr>
          <w:rFonts w:ascii="Arial" w:eastAsia="Calibri" w:hAnsi="Arial" w:cs="Arial"/>
          <w:lang w:val="ru-RU" w:eastAsia="ru-RU"/>
        </w:rPr>
      </w:pPr>
      <w:r w:rsidRPr="002129CA">
        <w:rPr>
          <w:rFonts w:ascii="Arial" w:eastAsia="Calibri" w:hAnsi="Arial" w:cs="Arial"/>
          <w:lang w:val="ru-RU" w:eastAsia="ru-RU"/>
        </w:rPr>
        <w:t>Do końca 2027 roku.</w:t>
      </w:r>
    </w:p>
    <w:p w14:paraId="20ED05DC" w14:textId="33EE0155" w:rsidR="002129CA" w:rsidRPr="00D14C0F" w:rsidRDefault="00D14C0F" w:rsidP="00BF1F0D">
      <w:pPr>
        <w:spacing w:line="276" w:lineRule="auto"/>
        <w:rPr>
          <w:rFonts w:ascii="Arial" w:eastAsia="Calibri" w:hAnsi="Arial" w:cs="Arial"/>
          <w:lang w:val="ru-RU" w:eastAsia="ru-RU"/>
        </w:rPr>
      </w:pPr>
      <w:r w:rsidRPr="00D14C0F">
        <w:rPr>
          <w:rFonts w:ascii="Arial" w:eastAsia="Calibri" w:hAnsi="Arial" w:cs="Arial"/>
          <w:lang w:val="ru-RU" w:eastAsia="ru-RU"/>
        </w:rPr>
        <w:t>Przyjęte bazowy podział realizacji może ulec zmianie w związku z dostępnością komponentów systemów i minimalizacją czasu przestoju reaktora MARIA.</w:t>
      </w:r>
    </w:p>
    <w:p w14:paraId="63E0B4D4" w14:textId="019C4885" w:rsidR="007F7FAB" w:rsidRPr="007F7FAB" w:rsidRDefault="007F7FAB" w:rsidP="0053619E">
      <w:pPr>
        <w:pStyle w:val="Nagwek2"/>
        <w:numPr>
          <w:ilvl w:val="1"/>
          <w:numId w:val="123"/>
        </w:numPr>
        <w:rPr>
          <w:rFonts w:eastAsia="Calibri"/>
        </w:rPr>
      </w:pPr>
      <w:bookmarkStart w:id="883" w:name="_Toc161136959"/>
      <w:r w:rsidRPr="007F7FAB">
        <w:rPr>
          <w:rFonts w:eastAsia="Calibri"/>
        </w:rPr>
        <w:lastRenderedPageBreak/>
        <w:t xml:space="preserve">Harmonogram </w:t>
      </w:r>
      <w:r w:rsidR="00946C63">
        <w:rPr>
          <w:rFonts w:eastAsia="Calibri"/>
          <w:lang w:val="pl-PL"/>
        </w:rPr>
        <w:t>R</w:t>
      </w:r>
      <w:r w:rsidRPr="007F7FAB">
        <w:rPr>
          <w:rFonts w:eastAsia="Calibri"/>
        </w:rPr>
        <w:t>ealizacji</w:t>
      </w:r>
      <w:r>
        <w:rPr>
          <w:rFonts w:eastAsia="Calibri"/>
          <w:lang w:val="pl-PL"/>
        </w:rPr>
        <w:t xml:space="preserve"> - wymagania</w:t>
      </w:r>
      <w:bookmarkEnd w:id="883"/>
    </w:p>
    <w:p w14:paraId="3C326D65" w14:textId="77777777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Poniżej przedstawiono wytyczne dla Wykonawcy dotyczące rodzaju i zasad przekazywania danych i informacji do Zamawiającego, aby umożliwić Zamawiającemu lub jego przedstawicielowi kontrolę realizacji przebiegu całego zadania inwestycyjnego. Za jego pomocą będą również koordynowane wszystkie prace związane z realizacją całego zadania inwestycyjnego na punktach styku z istniejącą infrastrukturą i zadaniami Zamawiającego. </w:t>
      </w:r>
    </w:p>
    <w:p w14:paraId="6CF811BF" w14:textId="20B48175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Harmonogram </w:t>
      </w:r>
      <w:r w:rsidR="007136E4" w:rsidRPr="00BF1F0D">
        <w:rPr>
          <w:rFonts w:ascii="Arial" w:eastAsia="Calibri" w:hAnsi="Arial" w:cs="Arial"/>
        </w:rPr>
        <w:t>Realizacji</w:t>
      </w:r>
      <w:r w:rsidRPr="00BF1F0D">
        <w:rPr>
          <w:rFonts w:ascii="Arial" w:eastAsia="Calibri" w:hAnsi="Arial" w:cs="Arial"/>
        </w:rPr>
        <w:t xml:space="preserve"> będzie opracowany przez Wykonawcę i uaktualniany oraz uszczegóławiany w miarę potrzeb, zgodnie z procedurą i wymogami opisanymi poniżej oraz zgodnie z żądaniami zmian od Zamawiającego i postawieniami Umowy, ale nie rzadziej niż raz w miesiącu. </w:t>
      </w:r>
    </w:p>
    <w:p w14:paraId="097F0AFC" w14:textId="6372ED36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Harmonogram </w:t>
      </w:r>
      <w:r w:rsidR="00780D0B" w:rsidRPr="00BF1F0D">
        <w:rPr>
          <w:rFonts w:ascii="Arial" w:eastAsia="Calibri" w:hAnsi="Arial" w:cs="Arial"/>
        </w:rPr>
        <w:t xml:space="preserve">Realizacji </w:t>
      </w:r>
      <w:r w:rsidRPr="00BF1F0D">
        <w:rPr>
          <w:rFonts w:ascii="Arial" w:eastAsia="Calibri" w:hAnsi="Arial" w:cs="Arial"/>
        </w:rPr>
        <w:t xml:space="preserve">na etapie zatwierdzania harmonogramu bazowego będzie spójny z Harmonogramem Rzeczowo Finansowym (HRF) i dla zakresów każdego z Kamieni Milowych określonych w HRF nie może zmieniać dat ich zakończenia </w:t>
      </w:r>
    </w:p>
    <w:p w14:paraId="301C621E" w14:textId="2B38F3F4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Harmonogramem </w:t>
      </w:r>
      <w:r w:rsidR="007F508A" w:rsidRPr="00BF1F0D">
        <w:rPr>
          <w:rFonts w:ascii="Arial" w:eastAsia="Calibri" w:hAnsi="Arial" w:cs="Arial"/>
        </w:rPr>
        <w:t xml:space="preserve">Realizacji </w:t>
      </w:r>
      <w:r w:rsidRPr="00BF1F0D">
        <w:rPr>
          <w:rFonts w:ascii="Arial" w:eastAsia="Calibri" w:hAnsi="Arial" w:cs="Arial"/>
        </w:rPr>
        <w:t xml:space="preserve">będzie przedstawiał realny postęp Prac. </w:t>
      </w:r>
    </w:p>
    <w:p w14:paraId="5C93698C" w14:textId="3ECF5169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W Harmonogramie </w:t>
      </w:r>
      <w:r w:rsidR="00946C63" w:rsidRPr="00BF1F0D">
        <w:rPr>
          <w:rFonts w:ascii="Arial" w:eastAsia="Calibri" w:hAnsi="Arial" w:cs="Arial"/>
        </w:rPr>
        <w:t xml:space="preserve">Realizacji </w:t>
      </w:r>
      <w:r w:rsidRPr="00BF1F0D">
        <w:rPr>
          <w:rFonts w:ascii="Arial" w:eastAsia="Calibri" w:hAnsi="Arial" w:cs="Arial"/>
        </w:rPr>
        <w:t xml:space="preserve">należy uwzględnić podstawowe fazy realizacji przedsięwzięcia, tj.: </w:t>
      </w:r>
    </w:p>
    <w:p w14:paraId="0827B7D9" w14:textId="4117E396" w:rsidR="65052279" w:rsidRPr="00BF1F0D" w:rsidRDefault="65052279" w:rsidP="00BF1F0D">
      <w:pPr>
        <w:pStyle w:val="Akapitzlist"/>
        <w:numPr>
          <w:ilvl w:val="0"/>
          <w:numId w:val="34"/>
        </w:numPr>
        <w:spacing w:after="12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wszystkie kamienie milowe wynikające z Harmonogramu Rzeczowo-Finansowego; </w:t>
      </w:r>
    </w:p>
    <w:p w14:paraId="6570F6BE" w14:textId="4D78AB35" w:rsidR="65052279" w:rsidRPr="00BF1F0D" w:rsidRDefault="65052279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>Prace projektowe z rozbiciem na</w:t>
      </w:r>
      <w:r w:rsidR="5B78C4D6" w:rsidRPr="00BF1F0D">
        <w:rPr>
          <w:rFonts w:ascii="Arial" w:eastAsia="Calibri" w:hAnsi="Arial" w:cs="Arial"/>
        </w:rPr>
        <w:t>:</w:t>
      </w:r>
      <w:r w:rsidRPr="00BF1F0D">
        <w:rPr>
          <w:rFonts w:ascii="Arial" w:eastAsia="Calibri" w:hAnsi="Arial" w:cs="Arial"/>
        </w:rPr>
        <w:t xml:space="preserve"> </w:t>
      </w:r>
    </w:p>
    <w:p w14:paraId="09377E3D" w14:textId="17CC02C0" w:rsidR="6FDD5797" w:rsidRPr="00BF1F0D" w:rsidRDefault="6FDD5797" w:rsidP="00BF1F0D">
      <w:pPr>
        <w:pStyle w:val="Akapitzlist"/>
        <w:numPr>
          <w:ilvl w:val="1"/>
          <w:numId w:val="33"/>
        </w:numPr>
        <w:spacing w:after="120" w:line="276" w:lineRule="auto"/>
        <w:rPr>
          <w:rFonts w:ascii="Arial" w:eastAsia="MS Mincho" w:hAnsi="Arial" w:cs="Arial"/>
          <w:lang w:eastAsia="ru-RU"/>
        </w:rPr>
      </w:pPr>
      <w:r w:rsidRPr="00BF1F0D">
        <w:rPr>
          <w:rFonts w:ascii="Arial" w:eastAsia="Calibri" w:hAnsi="Arial" w:cs="Arial"/>
        </w:rPr>
        <w:t xml:space="preserve">Opracowanie </w:t>
      </w:r>
      <w:r w:rsidR="00AF5899">
        <w:rPr>
          <w:rFonts w:ascii="Arial" w:eastAsia="Calibri" w:hAnsi="Arial" w:cs="Arial"/>
        </w:rPr>
        <w:t xml:space="preserve">inwentaryzacji oraz </w:t>
      </w:r>
      <w:r w:rsidRPr="00BF1F0D">
        <w:rPr>
          <w:rFonts w:ascii="Arial" w:eastAsia="Calibri" w:hAnsi="Arial" w:cs="Arial"/>
        </w:rPr>
        <w:t xml:space="preserve">koncepcji </w:t>
      </w:r>
      <w:r w:rsidRPr="00BF1F0D">
        <w:rPr>
          <w:rFonts w:ascii="Arial" w:eastAsia="MS Mincho" w:hAnsi="Arial" w:cs="Arial"/>
          <w:lang w:eastAsia="ru-RU"/>
        </w:rPr>
        <w:t>modernizacji I&amp;C reaktora</w:t>
      </w:r>
      <w:r w:rsidR="00C1664F" w:rsidRPr="00BF1F0D">
        <w:rPr>
          <w:rFonts w:ascii="Arial" w:eastAsia="MS Mincho" w:hAnsi="Arial" w:cs="Arial"/>
          <w:lang w:eastAsia="ru-RU"/>
        </w:rPr>
        <w:t>;</w:t>
      </w:r>
    </w:p>
    <w:p w14:paraId="30A48573" w14:textId="50060238" w:rsidR="6FDD5797" w:rsidRPr="00BF1F0D" w:rsidRDefault="6FDD5797" w:rsidP="00BF1F0D">
      <w:pPr>
        <w:pStyle w:val="Akapitzlist"/>
        <w:numPr>
          <w:ilvl w:val="1"/>
          <w:numId w:val="33"/>
        </w:numPr>
        <w:spacing w:after="120" w:line="276" w:lineRule="auto"/>
        <w:rPr>
          <w:rFonts w:ascii="Arial" w:eastAsia="MS Mincho" w:hAnsi="Arial" w:cs="Arial"/>
          <w:szCs w:val="22"/>
          <w:lang w:eastAsia="ru-RU"/>
        </w:rPr>
      </w:pPr>
      <w:r w:rsidRPr="00BF1F0D">
        <w:rPr>
          <w:rFonts w:ascii="Arial" w:eastAsia="MS Mincho" w:hAnsi="Arial" w:cs="Arial"/>
          <w:szCs w:val="22"/>
          <w:lang w:eastAsia="ru-RU"/>
        </w:rPr>
        <w:t>Opracowanie Wykonawczego Projektu Technicznego</w:t>
      </w:r>
      <w:r w:rsidR="00C1664F" w:rsidRPr="00BF1F0D">
        <w:rPr>
          <w:rFonts w:ascii="Arial" w:eastAsia="MS Mincho" w:hAnsi="Arial" w:cs="Arial"/>
          <w:szCs w:val="22"/>
          <w:lang w:eastAsia="ru-RU"/>
        </w:rPr>
        <w:t>;</w:t>
      </w:r>
    </w:p>
    <w:p w14:paraId="70F6ACAD" w14:textId="6A4692F3" w:rsidR="65052279" w:rsidRPr="00BF1F0D" w:rsidRDefault="009B2432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1278B35D">
        <w:rPr>
          <w:rFonts w:ascii="Arial" w:eastAsia="Calibri" w:hAnsi="Arial" w:cs="Arial"/>
        </w:rPr>
        <w:t>Z</w:t>
      </w:r>
      <w:r w:rsidR="0081529B" w:rsidRPr="1278B35D">
        <w:rPr>
          <w:rFonts w:ascii="Arial" w:eastAsia="Calibri" w:hAnsi="Arial" w:cs="Arial"/>
        </w:rPr>
        <w:t>akupy</w:t>
      </w:r>
      <w:r w:rsidRPr="1278B35D">
        <w:rPr>
          <w:rFonts w:ascii="Arial" w:eastAsia="Calibri" w:hAnsi="Arial" w:cs="Arial"/>
        </w:rPr>
        <w:t>, produkcja</w:t>
      </w:r>
      <w:r w:rsidR="65052279" w:rsidRPr="1278B35D">
        <w:rPr>
          <w:rFonts w:ascii="Arial" w:eastAsia="Calibri" w:hAnsi="Arial" w:cs="Arial"/>
        </w:rPr>
        <w:t xml:space="preserve">; </w:t>
      </w:r>
    </w:p>
    <w:p w14:paraId="3358D29C" w14:textId="1C89B0AD" w:rsidR="00915557" w:rsidRPr="00BF1F0D" w:rsidRDefault="00915557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>Próby FAT</w:t>
      </w:r>
      <w:r w:rsidR="00C1664F" w:rsidRPr="00BF1F0D">
        <w:rPr>
          <w:rFonts w:ascii="Arial" w:eastAsia="Calibri" w:hAnsi="Arial" w:cs="Arial"/>
        </w:rPr>
        <w:t>;</w:t>
      </w:r>
    </w:p>
    <w:p w14:paraId="1E4937E6" w14:textId="7F041C96" w:rsidR="7F20430C" w:rsidRPr="00BF1F0D" w:rsidRDefault="53171FF3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>Uzgodnienia i decyzje niezbędne do pozyskania w toku realizacji prac</w:t>
      </w:r>
      <w:r w:rsidR="00C1664F" w:rsidRPr="00BF1F0D">
        <w:rPr>
          <w:rFonts w:ascii="Arial" w:eastAsia="Calibri" w:hAnsi="Arial" w:cs="Arial"/>
        </w:rPr>
        <w:t>;</w:t>
      </w:r>
    </w:p>
    <w:p w14:paraId="16278A53" w14:textId="7B1C64C1" w:rsidR="65052279" w:rsidRPr="00BF1F0D" w:rsidRDefault="65052279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</w:rPr>
        <w:t xml:space="preserve">Prace </w:t>
      </w:r>
      <w:r w:rsidR="00EC6132" w:rsidRPr="00BF1F0D">
        <w:rPr>
          <w:rFonts w:ascii="Arial" w:eastAsia="Calibri" w:hAnsi="Arial" w:cs="Arial"/>
        </w:rPr>
        <w:t>instalacyjno-</w:t>
      </w:r>
      <w:r w:rsidRPr="00BF1F0D">
        <w:rPr>
          <w:rFonts w:ascii="Arial" w:eastAsia="Calibri" w:hAnsi="Arial" w:cs="Arial"/>
        </w:rPr>
        <w:t xml:space="preserve">montażowe na Terenie </w:t>
      </w:r>
      <w:r w:rsidR="00EC6132" w:rsidRPr="00BF1F0D">
        <w:rPr>
          <w:rFonts w:ascii="Arial" w:eastAsia="Calibri" w:hAnsi="Arial" w:cs="Arial"/>
        </w:rPr>
        <w:t>Prac</w:t>
      </w:r>
      <w:r w:rsidR="00957306" w:rsidRPr="00BF1F0D">
        <w:rPr>
          <w:rFonts w:ascii="Arial" w:eastAsia="Calibri" w:hAnsi="Arial" w:cs="Arial"/>
        </w:rPr>
        <w:t xml:space="preserve"> </w:t>
      </w:r>
      <w:r w:rsidR="008C2E25" w:rsidRPr="00BF1F0D">
        <w:rPr>
          <w:rFonts w:ascii="Arial" w:eastAsia="Calibri" w:hAnsi="Arial" w:cs="Arial"/>
        </w:rPr>
        <w:t>–</w:t>
      </w:r>
      <w:r w:rsidR="00F967CA" w:rsidRPr="00BF1F0D">
        <w:rPr>
          <w:rFonts w:ascii="Arial" w:eastAsia="Calibri" w:hAnsi="Arial" w:cs="Arial"/>
        </w:rPr>
        <w:t xml:space="preserve"> </w:t>
      </w:r>
      <w:r w:rsidR="00456E6C" w:rsidRPr="00BF1F0D">
        <w:rPr>
          <w:rFonts w:ascii="Arial" w:eastAsia="Calibri" w:hAnsi="Arial" w:cs="Arial"/>
        </w:rPr>
        <w:t xml:space="preserve">Etap </w:t>
      </w:r>
      <w:r w:rsidR="006F2CEA" w:rsidRPr="00BF1F0D">
        <w:rPr>
          <w:rFonts w:ascii="Arial" w:eastAsia="Calibri" w:hAnsi="Arial" w:cs="Arial"/>
        </w:rPr>
        <w:t>I</w:t>
      </w:r>
      <w:r w:rsidR="00BA2B7A" w:rsidRPr="00BF1F0D">
        <w:rPr>
          <w:rFonts w:ascii="Arial" w:eastAsia="Calibri" w:hAnsi="Arial" w:cs="Arial"/>
        </w:rPr>
        <w:t>V</w:t>
      </w:r>
      <w:r w:rsidR="00957306" w:rsidRPr="00BF1F0D">
        <w:rPr>
          <w:rFonts w:ascii="Arial" w:eastAsia="Calibri" w:hAnsi="Arial" w:cs="Arial"/>
        </w:rPr>
        <w:t xml:space="preserve"> </w:t>
      </w:r>
      <w:bookmarkStart w:id="884" w:name="_Hlk154752386"/>
      <w:r w:rsidR="00367F5D" w:rsidRPr="00BF1F0D">
        <w:rPr>
          <w:rFonts w:ascii="Arial" w:eastAsia="Calibri" w:hAnsi="Arial" w:cs="Arial"/>
        </w:rPr>
        <w:t xml:space="preserve">z podziałem </w:t>
      </w:r>
      <w:r w:rsidR="00485FDD" w:rsidRPr="00BF1F0D">
        <w:rPr>
          <w:rFonts w:ascii="Arial" w:eastAsia="Calibri" w:hAnsi="Arial" w:cs="Arial"/>
        </w:rPr>
        <w:t>w</w:t>
      </w:r>
      <w:r w:rsidR="003B0A26" w:rsidRPr="00BF1F0D">
        <w:rPr>
          <w:rFonts w:ascii="Arial" w:eastAsia="Calibri" w:hAnsi="Arial" w:cs="Arial"/>
        </w:rPr>
        <w:t>g pkt. 13.1.</w:t>
      </w:r>
      <w:r w:rsidR="008C2E25" w:rsidRPr="00BF1F0D">
        <w:rPr>
          <w:rFonts w:ascii="Arial" w:eastAsia="Calibri" w:hAnsi="Arial" w:cs="Arial"/>
        </w:rPr>
        <w:t>4</w:t>
      </w:r>
      <w:bookmarkEnd w:id="884"/>
      <w:r w:rsidRPr="00BF1F0D">
        <w:rPr>
          <w:rFonts w:ascii="Arial" w:eastAsia="Calibri" w:hAnsi="Arial" w:cs="Arial"/>
        </w:rPr>
        <w:t xml:space="preserve">; </w:t>
      </w:r>
    </w:p>
    <w:p w14:paraId="67C97B07" w14:textId="101A8B2A" w:rsidR="65052279" w:rsidRPr="00BF1F0D" w:rsidRDefault="4D772139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</w:rPr>
        <w:t xml:space="preserve">Próby </w:t>
      </w:r>
      <w:r w:rsidR="655D3A35" w:rsidRPr="00BF1F0D">
        <w:rPr>
          <w:rFonts w:ascii="Arial" w:eastAsia="Calibri" w:hAnsi="Arial" w:cs="Arial"/>
        </w:rPr>
        <w:t>odbiorowe</w:t>
      </w:r>
      <w:r w:rsidR="00C1664F" w:rsidRPr="00BF1F0D">
        <w:rPr>
          <w:rFonts w:ascii="Arial" w:hAnsi="Arial" w:cs="Arial"/>
        </w:rPr>
        <w:t xml:space="preserve"> </w:t>
      </w:r>
      <w:r w:rsidR="00E3083E" w:rsidRPr="00BF1F0D">
        <w:rPr>
          <w:rFonts w:ascii="Arial" w:eastAsia="Calibri" w:hAnsi="Arial" w:cs="Arial"/>
        </w:rPr>
        <w:t xml:space="preserve">– </w:t>
      </w:r>
      <w:r w:rsidR="00C1664F" w:rsidRPr="00BF1F0D">
        <w:rPr>
          <w:rFonts w:ascii="Arial" w:eastAsia="Calibri" w:hAnsi="Arial" w:cs="Arial"/>
        </w:rPr>
        <w:t>Etap V</w:t>
      </w:r>
      <w:r w:rsidR="005B746A" w:rsidRPr="00BF1F0D">
        <w:rPr>
          <w:rFonts w:ascii="Arial" w:eastAsia="Calibri" w:hAnsi="Arial" w:cs="Arial"/>
        </w:rPr>
        <w:t xml:space="preserve"> </w:t>
      </w:r>
      <w:r w:rsidR="00E40AA8" w:rsidRPr="00BF1F0D">
        <w:rPr>
          <w:rFonts w:ascii="Arial" w:eastAsia="Calibri" w:hAnsi="Arial" w:cs="Arial"/>
        </w:rPr>
        <w:t xml:space="preserve">z </w:t>
      </w:r>
      <w:r w:rsidR="005B746A" w:rsidRPr="00BF1F0D">
        <w:rPr>
          <w:rFonts w:ascii="Arial" w:eastAsia="Calibri" w:hAnsi="Arial" w:cs="Arial"/>
        </w:rPr>
        <w:t>podziałem wg pkt. 13.1.</w:t>
      </w:r>
      <w:r w:rsidR="00E3083E" w:rsidRPr="00BF1F0D">
        <w:rPr>
          <w:rFonts w:ascii="Arial" w:eastAsia="Calibri" w:hAnsi="Arial" w:cs="Arial"/>
        </w:rPr>
        <w:t>5</w:t>
      </w:r>
      <w:r w:rsidR="00C1664F" w:rsidRPr="00BF1F0D">
        <w:rPr>
          <w:rFonts w:ascii="Arial" w:eastAsia="Calibri" w:hAnsi="Arial" w:cs="Arial"/>
        </w:rPr>
        <w:t>;</w:t>
      </w:r>
      <w:r w:rsidR="00E40AA8" w:rsidRPr="00BF1F0D">
        <w:rPr>
          <w:rFonts w:ascii="Arial" w:eastAsia="Calibri" w:hAnsi="Arial" w:cs="Arial"/>
        </w:rPr>
        <w:t xml:space="preserve"> </w:t>
      </w:r>
    </w:p>
    <w:p w14:paraId="1587D461" w14:textId="3882666B" w:rsidR="65052279" w:rsidRPr="00BF1F0D" w:rsidRDefault="10943EFC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1278B35D">
        <w:rPr>
          <w:rFonts w:ascii="Arial" w:eastAsia="Calibri" w:hAnsi="Arial" w:cs="Arial"/>
        </w:rPr>
        <w:t>Próby SAT</w:t>
      </w:r>
      <w:r w:rsidR="00C1664F" w:rsidRPr="1278B35D">
        <w:rPr>
          <w:rFonts w:ascii="Arial" w:hAnsi="Arial" w:cs="Arial"/>
        </w:rPr>
        <w:t xml:space="preserve"> </w:t>
      </w:r>
      <w:r w:rsidR="00E3083E" w:rsidRPr="1278B35D">
        <w:rPr>
          <w:rFonts w:ascii="Arial" w:eastAsia="Calibri" w:hAnsi="Arial" w:cs="Arial"/>
        </w:rPr>
        <w:t>– Etapy IV, V i VI z podziałem wg pkt. 13.1.5;</w:t>
      </w:r>
    </w:p>
    <w:p w14:paraId="61C1BF93" w14:textId="4893490C" w:rsidR="65052279" w:rsidRPr="00BF1F0D" w:rsidRDefault="10943EFC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>Przejęcie częściowe do eksploatacji</w:t>
      </w:r>
      <w:r w:rsidR="00C1664F" w:rsidRPr="00BF1F0D">
        <w:rPr>
          <w:rFonts w:ascii="Arial" w:hAnsi="Arial" w:cs="Arial"/>
        </w:rPr>
        <w:t xml:space="preserve"> </w:t>
      </w:r>
      <w:r w:rsidR="00E3083E" w:rsidRPr="00BF1F0D">
        <w:rPr>
          <w:rFonts w:ascii="Arial" w:eastAsia="Calibri" w:hAnsi="Arial" w:cs="Arial"/>
        </w:rPr>
        <w:t>–</w:t>
      </w:r>
      <w:r w:rsidR="00C1664F" w:rsidRPr="00BF1F0D">
        <w:rPr>
          <w:rFonts w:ascii="Arial" w:eastAsia="Calibri" w:hAnsi="Arial" w:cs="Arial"/>
        </w:rPr>
        <w:t xml:space="preserve"> Etap VI</w:t>
      </w:r>
      <w:r w:rsidR="00BB7326" w:rsidRPr="00BF1F0D">
        <w:rPr>
          <w:rFonts w:ascii="Arial" w:eastAsia="Calibri" w:hAnsi="Arial" w:cs="Arial"/>
        </w:rPr>
        <w:t xml:space="preserve"> z podziałem wg pkt. 13.1.6</w:t>
      </w:r>
      <w:r w:rsidR="00C1664F" w:rsidRPr="00BF1F0D">
        <w:rPr>
          <w:rFonts w:ascii="Arial" w:eastAsia="Calibri" w:hAnsi="Arial" w:cs="Arial"/>
        </w:rPr>
        <w:t>;</w:t>
      </w:r>
    </w:p>
    <w:p w14:paraId="681BE005" w14:textId="7818F243" w:rsidR="65052279" w:rsidRPr="00BF1F0D" w:rsidRDefault="249E6B77" w:rsidP="00BF1F0D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>Zakończenie Umowy i realizacje wszystkich pozostałych zobowiązań</w:t>
      </w:r>
      <w:r w:rsidR="008067FD" w:rsidRPr="00BF1F0D">
        <w:rPr>
          <w:rFonts w:ascii="Arial" w:eastAsia="Calibri" w:hAnsi="Arial" w:cs="Arial"/>
        </w:rPr>
        <w:t xml:space="preserve"> – Etap </w:t>
      </w:r>
      <w:r w:rsidR="008D19DC" w:rsidRPr="00BF1F0D">
        <w:rPr>
          <w:rFonts w:ascii="Arial" w:eastAsia="Calibri" w:hAnsi="Arial" w:cs="Arial"/>
        </w:rPr>
        <w:t>VII</w:t>
      </w:r>
      <w:r w:rsidR="7C595131" w:rsidRPr="00BF1F0D">
        <w:rPr>
          <w:rFonts w:ascii="Arial" w:eastAsia="Calibri" w:hAnsi="Arial" w:cs="Arial"/>
        </w:rPr>
        <w:t xml:space="preserve">. </w:t>
      </w:r>
    </w:p>
    <w:p w14:paraId="574038CB" w14:textId="55662880" w:rsidR="00C26634" w:rsidRPr="00BF1F0D" w:rsidRDefault="65052279" w:rsidP="004A0533">
      <w:pPr>
        <w:pStyle w:val="Tekstpodstawowy"/>
        <w:spacing w:before="60" w:after="60" w:line="276" w:lineRule="auto"/>
        <w:contextualSpacing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Harmonogram </w:t>
      </w:r>
      <w:r w:rsidR="00946C63" w:rsidRPr="00BF1F0D">
        <w:rPr>
          <w:rFonts w:ascii="Arial" w:eastAsia="Calibri" w:hAnsi="Arial" w:cs="Arial"/>
        </w:rPr>
        <w:t>R</w:t>
      </w:r>
      <w:r w:rsidR="001C491A" w:rsidRPr="00BF1F0D">
        <w:rPr>
          <w:rFonts w:ascii="Arial" w:eastAsia="Calibri" w:hAnsi="Arial" w:cs="Arial"/>
        </w:rPr>
        <w:t>ealizacji</w:t>
      </w:r>
      <w:r w:rsidRPr="00BF1F0D">
        <w:rPr>
          <w:rFonts w:ascii="Arial" w:eastAsia="Calibri" w:hAnsi="Arial" w:cs="Arial"/>
        </w:rPr>
        <w:t xml:space="preserve"> musi: </w:t>
      </w:r>
    </w:p>
    <w:p w14:paraId="369CC90E" w14:textId="5C554BC2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być zaprezentowany w formie wykresu Gantt’a z pokazanymi połączeniami identyfikującymi i ilustrującymi ścieżki logiczne projektu (poprzedniki i następniki dla zadań) dla wszystkich zadań w nim zaprezentowanych wraz z określeniem ścieżki (lub ścieżek) krytycznej; </w:t>
      </w:r>
    </w:p>
    <w:p w14:paraId="1BF86B1B" w14:textId="01C46291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zawierać wszystkie Kamienie Milowe i ich terminy zgodnie z HRF. Kamienie Milowe muszą posiadać logiczne połączenia z poprzednikami w celu jednoznacznego określenia prac jakie są konieczne do wykonania, aby dany Kamień Milowy został osiągnięty; </w:t>
      </w:r>
    </w:p>
    <w:p w14:paraId="3CB141CC" w14:textId="42CCBA19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uwzględniać fakt, że zadania w harmonogramie muszą posiadać odnośnik do danego Kamienia Milowego, tj. wskazywać, że ich wykonanie będzie zaliczane do wykonania danego Kamienia Milowego. Przypisanie to będzie podlegało uzgodnieniu z Zamawiającym; </w:t>
      </w:r>
    </w:p>
    <w:p w14:paraId="7CEC9272" w14:textId="775E32B5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uwzględniać etapowanie prac; </w:t>
      </w:r>
    </w:p>
    <w:p w14:paraId="6E1D5D1F" w14:textId="2AD8D64A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lastRenderedPageBreak/>
        <w:t xml:space="preserve">być opracowany w formie umożliwiającej jego rozbudowę i uszczegóławianie w trakcie realizacji Umowy począwszy od chwili podpisania Umowy; </w:t>
      </w:r>
    </w:p>
    <w:p w14:paraId="16A87648" w14:textId="073E1C35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być sporządzony w programie Microsoft Project (wersja 2013 lub nowsza) w wersji edytowalnej i w formacie PDF oraz w postaci wydruku; </w:t>
      </w:r>
    </w:p>
    <w:p w14:paraId="25A1F442" w14:textId="50EE343B" w:rsidR="65052279" w:rsidRPr="00BF1F0D" w:rsidRDefault="65052279" w:rsidP="004A0533">
      <w:pPr>
        <w:pStyle w:val="Akapitzlist"/>
        <w:numPr>
          <w:ilvl w:val="0"/>
          <w:numId w:val="32"/>
        </w:numPr>
        <w:spacing w:before="60" w:after="60" w:line="276" w:lineRule="auto"/>
        <w:rPr>
          <w:rFonts w:ascii="Arial" w:eastAsia="Calibri" w:hAnsi="Arial" w:cs="Arial"/>
          <w:szCs w:val="22"/>
        </w:rPr>
      </w:pPr>
      <w:r w:rsidRPr="00BF1F0D">
        <w:rPr>
          <w:rFonts w:ascii="Arial" w:eastAsia="Calibri" w:hAnsi="Arial" w:cs="Arial"/>
          <w:szCs w:val="22"/>
        </w:rPr>
        <w:t xml:space="preserve">być aktualizowany w na bieżąco i przekazywany do Zamawiającego co miesiąc oraz na każde jego żądanie; </w:t>
      </w:r>
    </w:p>
    <w:p w14:paraId="1A392585" w14:textId="77777777" w:rsidR="00C26634" w:rsidRPr="00BF1F0D" w:rsidRDefault="65052279" w:rsidP="00BF1F0D">
      <w:pPr>
        <w:pStyle w:val="Tekstpodstawowy"/>
        <w:spacing w:line="276" w:lineRule="auto"/>
        <w:rPr>
          <w:rFonts w:ascii="Arial" w:eastAsia="Segoe UI" w:hAnsi="Arial" w:cs="Arial"/>
          <w:sz w:val="18"/>
          <w:szCs w:val="18"/>
        </w:rPr>
      </w:pPr>
      <w:r w:rsidRPr="00BF1F0D">
        <w:rPr>
          <w:rFonts w:ascii="Arial" w:eastAsia="Calibri" w:hAnsi="Arial" w:cs="Arial"/>
        </w:rPr>
        <w:t>W struktur</w:t>
      </w:r>
      <w:r w:rsidR="08EFD7C6" w:rsidRPr="00BF1F0D">
        <w:rPr>
          <w:rFonts w:ascii="Arial" w:eastAsia="Calibri" w:hAnsi="Arial" w:cs="Arial"/>
        </w:rPr>
        <w:t>ze</w:t>
      </w:r>
      <w:r w:rsidRPr="00BF1F0D">
        <w:rPr>
          <w:rFonts w:ascii="Arial" w:eastAsia="Calibri" w:hAnsi="Arial" w:cs="Arial"/>
        </w:rPr>
        <w:t xml:space="preserve"> harmonogramu powinny być ujęte wszystkie czynności Wykonawcy, których czas trwania wynosi minimum 10 (dziesięć) Dni Roboczych. </w:t>
      </w:r>
      <w:r w:rsidRPr="00BF1F0D">
        <w:rPr>
          <w:rFonts w:ascii="Arial" w:eastAsia="Segoe UI" w:hAnsi="Arial" w:cs="Arial"/>
          <w:sz w:val="18"/>
          <w:szCs w:val="18"/>
        </w:rPr>
        <w:t xml:space="preserve"> </w:t>
      </w:r>
    </w:p>
    <w:p w14:paraId="300C6811" w14:textId="77777777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Na wniosek Zamawiającego w trakcie realizacji Harmonogram Szczegółowy może być rozbudowywany i uszczegóławiany przez Wykonawcę (w programie Microsoft Project – zgodnie z wcześniejszymi uzgodnieniami z Zamawiającym). Zamawiający w procesie uzgadniania zastrzega sobie prawo do korekty struktury oraz do umieszczania w harmonogramie dodatkowych punktów kontrolnych w celu należytej koordynacji i kontroli całego zadania inwestycyjnego. </w:t>
      </w:r>
    </w:p>
    <w:p w14:paraId="3094A08D" w14:textId="77777777" w:rsidR="00C26634" w:rsidRPr="00BF1F0D" w:rsidRDefault="65052279" w:rsidP="00BF1F0D">
      <w:pPr>
        <w:pStyle w:val="Tekstpodstawowy"/>
        <w:spacing w:line="276" w:lineRule="auto"/>
        <w:rPr>
          <w:rFonts w:ascii="Arial" w:eastAsia="Calibri" w:hAnsi="Arial" w:cs="Arial"/>
        </w:rPr>
      </w:pPr>
      <w:r w:rsidRPr="00BF1F0D">
        <w:rPr>
          <w:rFonts w:ascii="Arial" w:eastAsia="Calibri" w:hAnsi="Arial" w:cs="Arial"/>
        </w:rPr>
        <w:t xml:space="preserve">Wykonawca zobowiązany jest przygotować i prowadzić Harmonogram zgodnie z zasadami prawidłowego śledzenie ścieżki krytycznej. W szczególności każda czynność elementarna z wyjątkiem początku i zakończenia realizacji Umowy musi być połączona logicznie z co najmniej jedną inną czynnością poprzedzającą oraz co najmniej jedną następującą po niej. </w:t>
      </w:r>
    </w:p>
    <w:p w14:paraId="41022068" w14:textId="77777777" w:rsidR="00C26634" w:rsidRDefault="65052279" w:rsidP="00BF1F0D">
      <w:pPr>
        <w:pStyle w:val="Tekstpodstawowy"/>
        <w:spacing w:line="276" w:lineRule="auto"/>
        <w:rPr>
          <w:rFonts w:eastAsia="Calibri"/>
        </w:rPr>
      </w:pPr>
      <w:r w:rsidRPr="00BF1F0D">
        <w:rPr>
          <w:rFonts w:ascii="Arial" w:eastAsia="Calibri" w:hAnsi="Arial" w:cs="Arial"/>
        </w:rPr>
        <w:t xml:space="preserve">W przypadku wystąpienia opóźnień w zadaniach o co najmniej 15 Dni Roboczych Wykonawca zobowiązany jest do przedstawienia opisu, jakie środki zostały podjęte w celu wyeliminowania / łagodzenia skutków odstępstw od harmonogramu bazowego i informację o wpływie opóźnienia na termin zakończenia powiązanego Kamienia Milowego. </w:t>
      </w:r>
      <w:r w:rsidRPr="00BF1F0D">
        <w:rPr>
          <w:rFonts w:ascii="Arial" w:eastAsia="Segoe UI" w:hAnsi="Arial" w:cs="Arial"/>
          <w:sz w:val="18"/>
          <w:szCs w:val="18"/>
        </w:rPr>
        <w:t xml:space="preserve"> </w:t>
      </w:r>
      <w:r w:rsidRPr="00BF1F0D">
        <w:rPr>
          <w:rFonts w:ascii="Arial" w:eastAsia="Calibri" w:hAnsi="Arial" w:cs="Arial"/>
        </w:rPr>
        <w:t>Powyższe nie dotyczy zadań znajdujących się na ścieżce krytycznej projektu. Dla tych zadań każde przesunięcie wymaga szczegółowego wyjaśnienia. Jeżeli dojdzie do opóźnienia zadania leżącego na ścieżce krytycznej o co najmniej 10 dni roboczych wówczas Wykonawca zobowiązany jest do przedstawienia planu naprawczego (w terminie do 5 dni roboczych od wezwania Zamawiającego)</w:t>
      </w:r>
    </w:p>
    <w:p w14:paraId="450A9D48" w14:textId="3B5D4D4B" w:rsidR="00B96BA6" w:rsidRPr="00FA1F93" w:rsidRDefault="00B96BA6" w:rsidP="0053619E">
      <w:pPr>
        <w:pStyle w:val="Nagwek1"/>
        <w:numPr>
          <w:ilvl w:val="0"/>
          <w:numId w:val="123"/>
        </w:numPr>
        <w:rPr>
          <w:rStyle w:val="Nagwek1Znak"/>
          <w:rFonts w:ascii="Arial" w:eastAsia="Arial" w:hAnsi="Arial"/>
          <w:b/>
        </w:rPr>
      </w:pPr>
      <w:bookmarkStart w:id="885" w:name="_Toc158808406"/>
      <w:bookmarkStart w:id="886" w:name="_Toc158808530"/>
      <w:bookmarkStart w:id="887" w:name="_Toc158808624"/>
      <w:bookmarkStart w:id="888" w:name="_Toc158809269"/>
      <w:bookmarkStart w:id="889" w:name="_Toc158810114"/>
      <w:bookmarkStart w:id="890" w:name="_Toc158810208"/>
      <w:bookmarkStart w:id="891" w:name="_Toc158810302"/>
      <w:bookmarkStart w:id="892" w:name="_Toc158890299"/>
      <w:bookmarkStart w:id="893" w:name="_Toc158891844"/>
      <w:bookmarkStart w:id="894" w:name="_Toc155609184"/>
      <w:bookmarkStart w:id="895" w:name="_Toc155609324"/>
      <w:bookmarkStart w:id="896" w:name="_Toc155609460"/>
      <w:bookmarkStart w:id="897" w:name="_Toc155609594"/>
      <w:bookmarkStart w:id="898" w:name="_Toc155609728"/>
      <w:bookmarkStart w:id="899" w:name="_Toc155609860"/>
      <w:bookmarkStart w:id="900" w:name="_Toc155609991"/>
      <w:bookmarkStart w:id="901" w:name="_Toc155613234"/>
      <w:bookmarkStart w:id="902" w:name="_Toc161136960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r w:rsidRPr="00FA1F93">
        <w:rPr>
          <w:rStyle w:val="Nagwek1Znak"/>
          <w:rFonts w:ascii="Arial" w:eastAsia="Arial" w:hAnsi="Arial"/>
          <w:b/>
        </w:rPr>
        <w:lastRenderedPageBreak/>
        <w:t>Pełnienie nadzoru autorskiego</w:t>
      </w:r>
      <w:bookmarkEnd w:id="902"/>
    </w:p>
    <w:p w14:paraId="4340B16B" w14:textId="64F9259C" w:rsidR="00B96BA6" w:rsidRPr="00DC13F1" w:rsidRDefault="00B96BA6" w:rsidP="004A0533">
      <w:pPr>
        <w:pStyle w:val="WcicieII"/>
        <w:spacing w:after="120" w:line="276" w:lineRule="auto"/>
        <w:ind w:left="0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 xml:space="preserve">Przedmiot zamówienia obejmuje  sprawowanie nadzoru autorskiego w trakcie robót wykonywanych na podstawie opracowanej dokumentacji projektowej, będącej </w:t>
      </w:r>
      <w:r w:rsidR="722A66FD" w:rsidRPr="5FFA502B">
        <w:rPr>
          <w:rFonts w:ascii="Arial" w:eastAsiaTheme="majorEastAsia" w:hAnsi="Arial" w:cs="Arial"/>
          <w:lang w:eastAsia="en-US"/>
        </w:rPr>
        <w:t>elementem</w:t>
      </w:r>
      <w:r w:rsidRPr="00DC13F1">
        <w:rPr>
          <w:rFonts w:ascii="Arial" w:eastAsiaTheme="majorEastAsia" w:hAnsi="Arial" w:cs="Arial"/>
          <w:lang w:eastAsia="en-US"/>
        </w:rPr>
        <w:t xml:space="preserve"> niniejszego zamówienia W ramach pełnienia nadzoru autorskiego </w:t>
      </w:r>
      <w:r w:rsidR="668BF8FA" w:rsidRPr="5FFA502B">
        <w:rPr>
          <w:rFonts w:ascii="Arial" w:eastAsiaTheme="majorEastAsia" w:hAnsi="Arial" w:cs="Arial"/>
          <w:lang w:eastAsia="en-US"/>
        </w:rPr>
        <w:t>W</w:t>
      </w:r>
      <w:r w:rsidRPr="5FFA502B">
        <w:rPr>
          <w:rFonts w:ascii="Arial" w:eastAsiaTheme="majorEastAsia" w:hAnsi="Arial" w:cs="Arial"/>
          <w:lang w:eastAsia="en-US"/>
        </w:rPr>
        <w:t>ykonawc</w:t>
      </w:r>
      <w:r w:rsidR="641FF4E6" w:rsidRPr="5FFA502B">
        <w:rPr>
          <w:rFonts w:ascii="Arial" w:eastAsiaTheme="majorEastAsia" w:hAnsi="Arial" w:cs="Arial"/>
          <w:lang w:eastAsia="en-US"/>
        </w:rPr>
        <w:t>a</w:t>
      </w:r>
      <w:r w:rsidRPr="00DC13F1">
        <w:rPr>
          <w:rFonts w:ascii="Arial" w:eastAsiaTheme="majorEastAsia" w:hAnsi="Arial" w:cs="Arial"/>
          <w:lang w:eastAsia="en-US"/>
        </w:rPr>
        <w:t xml:space="preserve"> </w:t>
      </w:r>
      <w:r w:rsidR="21AF32E5" w:rsidRPr="5FFA502B">
        <w:rPr>
          <w:rFonts w:ascii="Arial" w:eastAsiaTheme="majorEastAsia" w:hAnsi="Arial" w:cs="Arial"/>
          <w:lang w:eastAsia="en-US"/>
        </w:rPr>
        <w:t xml:space="preserve">będzie </w:t>
      </w:r>
      <w:r w:rsidR="01FC3481" w:rsidRPr="5FFA502B">
        <w:rPr>
          <w:rFonts w:ascii="Arial" w:eastAsiaTheme="majorEastAsia" w:hAnsi="Arial" w:cs="Arial"/>
          <w:lang w:eastAsia="en-US"/>
        </w:rPr>
        <w:t xml:space="preserve">zobligowany </w:t>
      </w:r>
      <w:r w:rsidRPr="00DC13F1">
        <w:rPr>
          <w:rFonts w:ascii="Arial" w:eastAsiaTheme="majorEastAsia" w:hAnsi="Arial" w:cs="Arial"/>
          <w:lang w:eastAsia="en-US"/>
        </w:rPr>
        <w:t>do:</w:t>
      </w:r>
    </w:p>
    <w:p w14:paraId="23E31CAE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Udziału projektanta/ów z uprawnieniami projektowymi w naradach technicznych, na obiekcie instalacji na wezwanie kierownika robót lub uprawnionego przedstawiciela Zamawiającego,</w:t>
      </w:r>
    </w:p>
    <w:p w14:paraId="5AD00BA3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Stwierdzenie w toku wykonywania prac instalacyjnych zgodności realizacji z dokumentacja projektową,</w:t>
      </w:r>
    </w:p>
    <w:p w14:paraId="7A5B508A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Uzgadniania możliwości wprowadzania rozwiązań zamiennych w stosunku do przewidzianych w projekcie, zgłoszonych przez kierownika robót lub uprawnionego przedstawiciela Zamawiającego,</w:t>
      </w:r>
    </w:p>
    <w:p w14:paraId="1C2DC6A8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Uzupełnienia szczegółów projektu o uwagi zgłoszone przez uczestników procesu instalacyjnego,</w:t>
      </w:r>
    </w:p>
    <w:p w14:paraId="232ACCB6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Sporządzania rysunków i opisu technicznego wprowadzanych zmian nieistotnych od zatwierdzonej dokumentacji projektowej w trakcie wykonywania robót instalacyjnych,</w:t>
      </w:r>
    </w:p>
    <w:p w14:paraId="3BFC2601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Wykonywanie obowiązków w sposób nie zakłócający procesu instalacyjnego, a w szczególności nie powodujący przerw i postojów,</w:t>
      </w:r>
    </w:p>
    <w:p w14:paraId="534ABD91" w14:textId="77777777" w:rsidR="00B96BA6" w:rsidRPr="00DC13F1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C13F1">
        <w:rPr>
          <w:rFonts w:ascii="Arial" w:eastAsiaTheme="majorEastAsia" w:hAnsi="Arial" w:cs="Arial"/>
          <w:lang w:eastAsia="en-US"/>
        </w:rPr>
        <w:t>Opiniowanie wniosków materiałowych składanych przez Wykonawców w trakcie prowadzenia robót budowlanych.</w:t>
      </w:r>
    </w:p>
    <w:p w14:paraId="75574F45" w14:textId="77777777" w:rsidR="00B96BA6" w:rsidRPr="00D21D8D" w:rsidRDefault="00B96BA6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D21D8D">
        <w:rPr>
          <w:rFonts w:ascii="Arial" w:eastAsiaTheme="majorEastAsia" w:hAnsi="Arial" w:cs="Arial"/>
          <w:lang w:eastAsia="en-US"/>
        </w:rPr>
        <w:t>Aktualizacja przedmiaru robót i kosztorysu inwestorskiego dla całości lub części zamówienia przed ogłoszeniem przetargu na roboty instalacyjne.</w:t>
      </w:r>
    </w:p>
    <w:p w14:paraId="79535115" w14:textId="4524C1D7" w:rsidR="7476749C" w:rsidRPr="004A0533" w:rsidRDefault="7476749C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lang w:eastAsia="en-US"/>
        </w:rPr>
      </w:pPr>
      <w:r w:rsidRPr="004A0533">
        <w:rPr>
          <w:rFonts w:ascii="Arial" w:eastAsiaTheme="majorEastAsia" w:hAnsi="Arial" w:cs="Arial"/>
          <w:lang w:eastAsia="en-US"/>
        </w:rPr>
        <w:t xml:space="preserve">Potwierdzenia lub autoryzacji dokumentacji przez </w:t>
      </w:r>
      <w:r w:rsidR="347F7733" w:rsidRPr="004A0533">
        <w:rPr>
          <w:rFonts w:ascii="Arial" w:eastAsiaTheme="majorEastAsia" w:hAnsi="Arial" w:cs="Arial"/>
          <w:lang w:eastAsia="en-US"/>
        </w:rPr>
        <w:t>osobę</w:t>
      </w:r>
      <w:r w:rsidRPr="004A0533">
        <w:rPr>
          <w:rFonts w:ascii="Arial" w:eastAsiaTheme="majorEastAsia" w:hAnsi="Arial" w:cs="Arial"/>
          <w:lang w:eastAsia="en-US"/>
        </w:rPr>
        <w:t xml:space="preserve"> posiadającą niezbędną wiedze i uprawnienia celem skutecznego uzyskania decyzji PAA dot. Projektu technicznego.</w:t>
      </w:r>
    </w:p>
    <w:p w14:paraId="77FE52AF" w14:textId="6C2367D5" w:rsidR="7476749C" w:rsidRDefault="7476749C" w:rsidP="0053619E">
      <w:pPr>
        <w:pStyle w:val="WcicieII"/>
        <w:numPr>
          <w:ilvl w:val="1"/>
          <w:numId w:val="50"/>
        </w:numPr>
        <w:spacing w:after="120" w:line="276" w:lineRule="auto"/>
        <w:ind w:left="426" w:hanging="426"/>
        <w:rPr>
          <w:rFonts w:ascii="Arial" w:eastAsiaTheme="majorEastAsia" w:hAnsi="Arial" w:cs="Arial"/>
          <w:color w:val="000000" w:themeColor="text1"/>
          <w:szCs w:val="22"/>
          <w:lang w:eastAsia="en-US"/>
        </w:rPr>
      </w:pPr>
      <w:r w:rsidRPr="004A0533">
        <w:rPr>
          <w:rFonts w:ascii="Arial" w:eastAsiaTheme="majorEastAsia" w:hAnsi="Arial" w:cs="Arial"/>
          <w:lang w:eastAsia="en-US"/>
        </w:rPr>
        <w:t>Wypełnienie wszystkich innych obowiązków narzuconych przez PAA oraz inne organy dozoru</w:t>
      </w:r>
      <w:r w:rsidRPr="5FFA502B">
        <w:rPr>
          <w:rFonts w:ascii="Arial" w:eastAsiaTheme="majorEastAsia" w:hAnsi="Arial" w:cs="Arial"/>
          <w:color w:val="000000" w:themeColor="text1"/>
          <w:szCs w:val="22"/>
          <w:lang w:eastAsia="en-US"/>
        </w:rPr>
        <w:t xml:space="preserve">. </w:t>
      </w:r>
    </w:p>
    <w:p w14:paraId="318903FA" w14:textId="15F33126" w:rsidR="00B96BA6" w:rsidRDefault="00B96BA6" w:rsidP="00B96BA6">
      <w:pPr>
        <w:pStyle w:val="WcicieII"/>
        <w:rPr>
          <w:rFonts w:ascii="Arial" w:eastAsiaTheme="majorEastAsia" w:hAnsi="Arial" w:cs="Arial"/>
          <w:lang w:eastAsia="en-US"/>
        </w:rPr>
      </w:pPr>
    </w:p>
    <w:p w14:paraId="0FD8D411" w14:textId="77777777" w:rsidR="00617DD8" w:rsidRPr="00FA1F93" w:rsidRDefault="00617DD8" w:rsidP="0053619E">
      <w:pPr>
        <w:pStyle w:val="Nagwek1"/>
        <w:numPr>
          <w:ilvl w:val="0"/>
          <w:numId w:val="123"/>
        </w:numPr>
        <w:rPr>
          <w:rStyle w:val="Nagwek1Znak"/>
          <w:rFonts w:ascii="Arial" w:eastAsia="Arial" w:hAnsi="Arial"/>
          <w:b/>
        </w:rPr>
      </w:pPr>
      <w:bookmarkStart w:id="903" w:name="_Toc155609186"/>
      <w:bookmarkStart w:id="904" w:name="_Toc155609326"/>
      <w:bookmarkStart w:id="905" w:name="_Toc155609462"/>
      <w:bookmarkStart w:id="906" w:name="_Toc155609596"/>
      <w:bookmarkStart w:id="907" w:name="_Toc155609730"/>
      <w:bookmarkStart w:id="908" w:name="_Toc155609862"/>
      <w:bookmarkStart w:id="909" w:name="_Toc155609993"/>
      <w:bookmarkStart w:id="910" w:name="_Toc155613236"/>
      <w:bookmarkStart w:id="911" w:name="_Toc161136961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r w:rsidRPr="00FA1F93">
        <w:rPr>
          <w:rStyle w:val="Nagwek1Znak"/>
          <w:rFonts w:ascii="Arial" w:eastAsia="Arial" w:hAnsi="Arial"/>
          <w:b/>
        </w:rPr>
        <w:lastRenderedPageBreak/>
        <w:t>Część informacyjna</w:t>
      </w:r>
      <w:bookmarkEnd w:id="911"/>
    </w:p>
    <w:p w14:paraId="585ECE84" w14:textId="77777777" w:rsidR="004E4CD8" w:rsidRPr="00E9284C" w:rsidRDefault="00617DD8" w:rsidP="0053619E">
      <w:pPr>
        <w:pStyle w:val="Nagwek2"/>
        <w:numPr>
          <w:ilvl w:val="1"/>
          <w:numId w:val="123"/>
        </w:numPr>
        <w:rPr>
          <w:rFonts w:eastAsia="MS Mincho"/>
        </w:rPr>
      </w:pPr>
      <w:bookmarkStart w:id="912" w:name="_Toc161136962"/>
      <w:r w:rsidRPr="00E9284C">
        <w:rPr>
          <w:rFonts w:eastAsia="Symbol"/>
        </w:rPr>
        <w:t>Ogólne zasady bezpieczeństwa i higieny pracy</w:t>
      </w:r>
      <w:bookmarkEnd w:id="912"/>
    </w:p>
    <w:p w14:paraId="62E9DBF7" w14:textId="77777777" w:rsidR="004E4CD8" w:rsidRPr="004C7B1F" w:rsidRDefault="00617DD8" w:rsidP="00B95B03">
      <w:pPr>
        <w:pStyle w:val="Lista-kontynuacja"/>
        <w:spacing w:line="276" w:lineRule="auto"/>
        <w:ind w:left="0"/>
        <w:rPr>
          <w:rFonts w:ascii="Arial" w:eastAsiaTheme="majorEastAsia" w:hAnsi="Arial" w:cs="Arial"/>
          <w:szCs w:val="22"/>
          <w:lang w:eastAsia="en-US"/>
        </w:rPr>
      </w:pPr>
      <w:bookmarkStart w:id="913" w:name="_Toc155180361"/>
      <w:bookmarkStart w:id="914" w:name="_Toc155180504"/>
      <w:bookmarkStart w:id="915" w:name="_Toc155180672"/>
      <w:bookmarkEnd w:id="913"/>
      <w:bookmarkEnd w:id="914"/>
      <w:bookmarkEnd w:id="915"/>
      <w:r w:rsidRPr="004C7B1F">
        <w:rPr>
          <w:rFonts w:ascii="Arial" w:eastAsiaTheme="majorEastAsia" w:hAnsi="Arial" w:cs="Arial"/>
          <w:szCs w:val="22"/>
          <w:lang w:eastAsia="en-US"/>
        </w:rPr>
        <w:t xml:space="preserve">Zasady wstępu pracowników firm zewnętrznych na teren obiektu reaktora MARIA regulują następujące przepisy: </w:t>
      </w:r>
    </w:p>
    <w:p w14:paraId="1A65172D" w14:textId="77777777" w:rsidR="004E4CD8" w:rsidRPr="004C7B1F" w:rsidRDefault="00617DD8" w:rsidP="0053619E">
      <w:pPr>
        <w:pStyle w:val="Listapunktowana2"/>
        <w:numPr>
          <w:ilvl w:val="0"/>
          <w:numId w:val="51"/>
        </w:numPr>
        <w:spacing w:after="120" w:line="276" w:lineRule="auto"/>
        <w:rPr>
          <w:rFonts w:ascii="Arial" w:eastAsiaTheme="majorEastAsia" w:hAnsi="Arial" w:cs="Arial"/>
          <w:szCs w:val="22"/>
          <w:lang w:eastAsia="en-US"/>
        </w:rPr>
      </w:pPr>
      <w:r w:rsidRPr="004C7B1F">
        <w:rPr>
          <w:rFonts w:ascii="Arial" w:eastAsiaTheme="majorEastAsia" w:hAnsi="Arial" w:cs="Arial"/>
          <w:szCs w:val="22"/>
          <w:lang w:eastAsia="en-US"/>
        </w:rPr>
        <w:t xml:space="preserve">Prawo atomowe (tekst jednolity - Dz. </w:t>
      </w:r>
      <w:r w:rsidR="00E6316C" w:rsidRPr="004C7B1F">
        <w:rPr>
          <w:rFonts w:ascii="Arial" w:eastAsiaTheme="majorEastAsia" w:hAnsi="Arial" w:cs="Arial"/>
          <w:szCs w:val="22"/>
          <w:lang w:eastAsia="en-US"/>
        </w:rPr>
        <w:t>U. z 2023 r. poz. 1173</w:t>
      </w:r>
      <w:r w:rsidRPr="004C7B1F">
        <w:rPr>
          <w:rFonts w:ascii="Arial" w:eastAsiaTheme="majorEastAsia" w:hAnsi="Arial" w:cs="Arial"/>
          <w:szCs w:val="22"/>
          <w:lang w:eastAsia="en-US"/>
        </w:rPr>
        <w:t xml:space="preserve">), </w:t>
      </w:r>
    </w:p>
    <w:p w14:paraId="5AE06F5B" w14:textId="77777777" w:rsidR="004E4CD8" w:rsidRPr="004C7B1F" w:rsidRDefault="00395D90" w:rsidP="0053619E">
      <w:pPr>
        <w:pStyle w:val="Listapunktowana2"/>
        <w:numPr>
          <w:ilvl w:val="0"/>
          <w:numId w:val="51"/>
        </w:numPr>
        <w:spacing w:after="120" w:line="276" w:lineRule="auto"/>
        <w:rPr>
          <w:rFonts w:ascii="Arial" w:eastAsiaTheme="majorEastAsia" w:hAnsi="Arial" w:cs="Arial"/>
          <w:szCs w:val="22"/>
          <w:lang w:eastAsia="en-US"/>
        </w:rPr>
      </w:pPr>
      <w:r w:rsidRPr="004C7B1F">
        <w:rPr>
          <w:rFonts w:ascii="Arial" w:eastAsiaTheme="majorEastAsia" w:hAnsi="Arial" w:cs="Arial"/>
          <w:szCs w:val="22"/>
          <w:lang w:eastAsia="en-US"/>
        </w:rPr>
        <w:t>Rozporządzenie Rady Ministrów z dnia 30 listopada 2020 r. w sprawie ochrony przed promieniowaniem jonizującym pracowników zewnętrznych narażonych podczas pracy na terenie kontrolowanym lub nadzorowanym</w:t>
      </w:r>
      <w:r w:rsidR="00617DD8" w:rsidRPr="004C7B1F">
        <w:rPr>
          <w:rFonts w:ascii="Arial" w:eastAsiaTheme="majorEastAsia" w:hAnsi="Arial" w:cs="Arial"/>
          <w:szCs w:val="22"/>
          <w:lang w:eastAsia="en-US"/>
        </w:rPr>
        <w:t xml:space="preserve"> (Dz.U. </w:t>
      </w:r>
      <w:r w:rsidR="00E6316C" w:rsidRPr="004C7B1F">
        <w:rPr>
          <w:rFonts w:ascii="Arial" w:eastAsiaTheme="majorEastAsia" w:hAnsi="Arial" w:cs="Arial"/>
          <w:szCs w:val="22"/>
          <w:lang w:eastAsia="en-US"/>
        </w:rPr>
        <w:t>z 2020 r. poz. 2313</w:t>
      </w:r>
      <w:r w:rsidR="00617DD8" w:rsidRPr="004C7B1F">
        <w:rPr>
          <w:rFonts w:ascii="Arial" w:eastAsiaTheme="majorEastAsia" w:hAnsi="Arial" w:cs="Arial"/>
          <w:szCs w:val="22"/>
          <w:lang w:eastAsia="en-US"/>
        </w:rPr>
        <w:t>).</w:t>
      </w:r>
    </w:p>
    <w:p w14:paraId="4C85D1DE" w14:textId="77777777" w:rsidR="00C26634" w:rsidRPr="004C7B1F" w:rsidRDefault="00617DD8" w:rsidP="00B95B03">
      <w:pPr>
        <w:pStyle w:val="Tekstpodstawowy"/>
        <w:spacing w:line="276" w:lineRule="auto"/>
        <w:rPr>
          <w:rFonts w:ascii="Arial" w:eastAsiaTheme="majorEastAsia" w:hAnsi="Arial" w:cs="Arial"/>
          <w:szCs w:val="22"/>
          <w:lang w:eastAsia="en-US"/>
        </w:rPr>
      </w:pPr>
      <w:r w:rsidRPr="004C7B1F">
        <w:rPr>
          <w:rFonts w:ascii="Arial" w:eastAsiaTheme="majorEastAsia" w:hAnsi="Arial" w:cs="Arial"/>
          <w:szCs w:val="22"/>
          <w:lang w:eastAsia="en-US"/>
        </w:rPr>
        <w:t xml:space="preserve">Z wyżej wymienionych przepisów wynika, że przed rozpoczęciem prowadzenia prac na terenie obiektu </w:t>
      </w:r>
      <w:r w:rsidR="019F9049" w:rsidRPr="004C7B1F">
        <w:rPr>
          <w:rFonts w:ascii="Arial" w:eastAsiaTheme="majorEastAsia" w:hAnsi="Arial" w:cs="Arial"/>
          <w:szCs w:val="22"/>
          <w:lang w:eastAsia="en-US"/>
        </w:rPr>
        <w:t xml:space="preserve">(Teren Prac) </w:t>
      </w:r>
      <w:r w:rsidRPr="004C7B1F">
        <w:rPr>
          <w:rFonts w:ascii="Arial" w:eastAsiaTheme="majorEastAsia" w:hAnsi="Arial" w:cs="Arial"/>
          <w:szCs w:val="22"/>
          <w:lang w:eastAsia="en-US"/>
        </w:rPr>
        <w:t xml:space="preserve">reaktora MARIA wszystkie osoby pracujące na terenie kontrolowanym </w:t>
      </w:r>
      <w:r w:rsidR="00355651" w:rsidRPr="004C7B1F">
        <w:rPr>
          <w:rFonts w:ascii="Arial" w:eastAsiaTheme="majorEastAsia" w:hAnsi="Arial" w:cs="Arial"/>
          <w:szCs w:val="22"/>
          <w:lang w:eastAsia="en-US"/>
        </w:rPr>
        <w:br/>
      </w:r>
      <w:r w:rsidRPr="004C7B1F">
        <w:rPr>
          <w:rFonts w:ascii="Arial" w:eastAsiaTheme="majorEastAsia" w:hAnsi="Arial" w:cs="Arial"/>
          <w:szCs w:val="22"/>
          <w:lang w:eastAsia="en-US"/>
        </w:rPr>
        <w:t>i nadzorowanym muszą:</w:t>
      </w:r>
    </w:p>
    <w:p w14:paraId="29671364" w14:textId="1423340C" w:rsidR="004E4CD8" w:rsidRPr="004C7B1F" w:rsidRDefault="00617DD8" w:rsidP="0053619E">
      <w:pPr>
        <w:pStyle w:val="Listapunktowana2"/>
        <w:numPr>
          <w:ilvl w:val="0"/>
          <w:numId w:val="51"/>
        </w:numPr>
        <w:spacing w:before="60" w:after="120" w:line="276" w:lineRule="auto"/>
        <w:ind w:left="714" w:hanging="357"/>
        <w:rPr>
          <w:rFonts w:ascii="Arial" w:eastAsiaTheme="majorEastAsia" w:hAnsi="Arial" w:cs="Arial"/>
          <w:szCs w:val="22"/>
          <w:lang w:eastAsia="en-US"/>
        </w:rPr>
      </w:pPr>
      <w:r w:rsidRPr="004C7B1F">
        <w:rPr>
          <w:rFonts w:ascii="Arial" w:eastAsiaTheme="majorEastAsia" w:hAnsi="Arial" w:cs="Arial"/>
          <w:szCs w:val="22"/>
          <w:lang w:eastAsia="en-US"/>
        </w:rPr>
        <w:t xml:space="preserve">posiadać aktualne orzeczenia lekarskie o zdolności do pracy, w tym stwierdzające brak przeciwwskazania do pracy w warunkach narażenia na promieniowanie jonizujące, wydane przez uprawnionego lekarza. Uprawniony lekarz, zgodnie z Rozporządzeniem Ministra Zdrowia i Opieki Społecznej z dnia 30 maja 1996 r. w sprawie przeprowadzania badań lekarskich pracowników, zakresu profilaktycznej opieki zdrowotnej nad pracownikami oraz orzeczeń lekarskich wydawanych do celów przewidzianych </w:t>
      </w:r>
      <w:r w:rsidR="00355651" w:rsidRPr="004C7B1F">
        <w:rPr>
          <w:rFonts w:ascii="Arial" w:eastAsiaTheme="majorEastAsia" w:hAnsi="Arial" w:cs="Arial"/>
          <w:szCs w:val="22"/>
          <w:lang w:eastAsia="en-US"/>
        </w:rPr>
        <w:br/>
      </w:r>
      <w:r w:rsidRPr="004C7B1F">
        <w:rPr>
          <w:rFonts w:ascii="Arial" w:eastAsiaTheme="majorEastAsia" w:hAnsi="Arial" w:cs="Arial"/>
          <w:szCs w:val="22"/>
          <w:lang w:eastAsia="en-US"/>
        </w:rPr>
        <w:t>w Kodeksie pracy (Dz. U. z 1996 r., nr 69, poz. 332 ze zm.</w:t>
      </w:r>
      <w:r w:rsidR="00794893" w:rsidRPr="004C7B1F">
        <w:rPr>
          <w:rFonts w:ascii="Arial" w:eastAsiaTheme="majorEastAsia" w:hAnsi="Arial" w:cs="Arial"/>
          <w:szCs w:val="22"/>
          <w:lang w:eastAsia="en-US"/>
        </w:rPr>
        <w:t xml:space="preserve"> Dz.U. 2023 poz. 607</w:t>
      </w:r>
      <w:r w:rsidRPr="004C7B1F">
        <w:rPr>
          <w:rFonts w:ascii="Arial" w:eastAsiaTheme="majorEastAsia" w:hAnsi="Arial" w:cs="Arial"/>
          <w:szCs w:val="22"/>
          <w:lang w:eastAsia="en-US"/>
        </w:rPr>
        <w:t>), posługuje się pieczęcią o wzorze określonym w załączniku nr 6 do rozporządzenia.</w:t>
      </w:r>
    </w:p>
    <w:p w14:paraId="75C6C2C0" w14:textId="5827DC93" w:rsidR="004E4CD8" w:rsidRDefault="00E77E3E" w:rsidP="0053619E">
      <w:pPr>
        <w:pStyle w:val="Listapunktowana2"/>
        <w:numPr>
          <w:ilvl w:val="0"/>
          <w:numId w:val="51"/>
        </w:numPr>
        <w:spacing w:after="120" w:line="276" w:lineRule="auto"/>
        <w:rPr>
          <w:rFonts w:ascii="Arial" w:eastAsiaTheme="majorEastAsia" w:hAnsi="Arial" w:cs="Arial"/>
          <w:szCs w:val="22"/>
          <w:lang w:eastAsia="en-US"/>
        </w:rPr>
      </w:pPr>
      <w:r>
        <w:rPr>
          <w:rFonts w:ascii="Arial" w:eastAsiaTheme="majorEastAsia" w:hAnsi="Arial" w:cs="Arial"/>
          <w:szCs w:val="22"/>
          <w:lang w:eastAsia="en-US"/>
        </w:rPr>
        <w:t xml:space="preserve">Pracownicy firm zarejestrowanych na terenie Rzeczypospolitej Polski powinni </w:t>
      </w:r>
      <w:r w:rsidR="00617DD8" w:rsidRPr="004C7B1F">
        <w:rPr>
          <w:rFonts w:ascii="Arial" w:eastAsiaTheme="majorEastAsia" w:hAnsi="Arial" w:cs="Arial"/>
          <w:szCs w:val="22"/>
          <w:lang w:eastAsia="en-US"/>
        </w:rPr>
        <w:t>posiadać paszporty dozymetryczne wydawane przez Prezesa Państwowej Agencji Atomistyki.</w:t>
      </w:r>
    </w:p>
    <w:p w14:paraId="0C45E7D8" w14:textId="052576F3" w:rsidR="00E77E3E" w:rsidRPr="004C7B1F" w:rsidRDefault="00E77E3E" w:rsidP="0053619E">
      <w:pPr>
        <w:pStyle w:val="Listapunktowana2"/>
        <w:numPr>
          <w:ilvl w:val="0"/>
          <w:numId w:val="51"/>
        </w:numPr>
        <w:spacing w:after="120" w:line="276" w:lineRule="auto"/>
        <w:rPr>
          <w:rFonts w:ascii="Arial" w:eastAsiaTheme="majorEastAsia" w:hAnsi="Arial" w:cs="Arial"/>
          <w:szCs w:val="22"/>
          <w:lang w:eastAsia="en-US"/>
        </w:rPr>
      </w:pPr>
      <w:r>
        <w:rPr>
          <w:rFonts w:ascii="Arial" w:eastAsiaTheme="majorEastAsia" w:hAnsi="Arial" w:cs="Arial"/>
          <w:szCs w:val="22"/>
          <w:lang w:eastAsia="en-US"/>
        </w:rPr>
        <w:t xml:space="preserve">Pracownicy firm zarejestrowanych poza Rzeczypospolitą Polską powinni posiadać dopuszczenie do pracy w narażeniu na promieniowanie jonizujące. </w:t>
      </w:r>
    </w:p>
    <w:p w14:paraId="2430DAE2" w14:textId="77777777" w:rsidR="00C26634" w:rsidRPr="004C7B1F" w:rsidRDefault="00617DD8" w:rsidP="00B95B03">
      <w:pPr>
        <w:pStyle w:val="Tekstpodstawowy"/>
        <w:spacing w:line="276" w:lineRule="auto"/>
        <w:rPr>
          <w:rFonts w:ascii="Arial" w:eastAsiaTheme="majorEastAsia" w:hAnsi="Arial" w:cs="Arial"/>
          <w:b/>
          <w:szCs w:val="22"/>
          <w:lang w:eastAsia="en-US"/>
        </w:rPr>
      </w:pPr>
      <w:r w:rsidRPr="004C7B1F">
        <w:rPr>
          <w:rFonts w:ascii="Arial" w:eastAsiaTheme="majorEastAsia" w:hAnsi="Arial" w:cs="Arial"/>
          <w:b/>
          <w:szCs w:val="22"/>
          <w:lang w:eastAsia="en-US"/>
        </w:rPr>
        <w:t>Za posiadanie ww. dokumentów zgodnie z Kodeksem pracy (Dz. U. z 1998 r., nr 21, poz. 94 ze zm.) odpowiada pracodawca kierujący pracownika firmy zewnętrznej do pracy na terenie kontrolowanym i nadzorowanym.</w:t>
      </w:r>
    </w:p>
    <w:p w14:paraId="1C85C643" w14:textId="77777777" w:rsidR="004E4CD8" w:rsidRPr="00E9284C" w:rsidRDefault="00617DD8" w:rsidP="0053619E">
      <w:pPr>
        <w:pStyle w:val="Nagwek2"/>
        <w:numPr>
          <w:ilvl w:val="1"/>
          <w:numId w:val="123"/>
        </w:numPr>
        <w:rPr>
          <w:rFonts w:eastAsiaTheme="majorEastAsia"/>
        </w:rPr>
      </w:pPr>
      <w:bookmarkStart w:id="916" w:name="_Toc158808410"/>
      <w:bookmarkStart w:id="917" w:name="_Toc158808534"/>
      <w:bookmarkStart w:id="918" w:name="_Toc158808628"/>
      <w:bookmarkStart w:id="919" w:name="_Toc158809273"/>
      <w:bookmarkStart w:id="920" w:name="_Toc158810118"/>
      <w:bookmarkStart w:id="921" w:name="_Toc158810212"/>
      <w:bookmarkStart w:id="922" w:name="_Toc158810306"/>
      <w:bookmarkStart w:id="923" w:name="_Toc158890303"/>
      <w:bookmarkStart w:id="924" w:name="_Toc158891848"/>
      <w:bookmarkStart w:id="925" w:name="_Toc155609189"/>
      <w:bookmarkStart w:id="926" w:name="_Toc155609329"/>
      <w:bookmarkStart w:id="927" w:name="_Toc155609465"/>
      <w:bookmarkStart w:id="928" w:name="_Toc155609599"/>
      <w:bookmarkStart w:id="929" w:name="_Toc155609733"/>
      <w:bookmarkStart w:id="930" w:name="_Toc155609865"/>
      <w:bookmarkStart w:id="931" w:name="_Toc155609996"/>
      <w:bookmarkStart w:id="932" w:name="_Toc155613239"/>
      <w:bookmarkStart w:id="933" w:name="_Toc161136963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r w:rsidRPr="00E9284C">
        <w:rPr>
          <w:rFonts w:eastAsia="Symbol"/>
        </w:rPr>
        <w:t>Sposób prowadzenia prac na terenie obiektu reaktora MARIA</w:t>
      </w:r>
      <w:bookmarkEnd w:id="933"/>
    </w:p>
    <w:p w14:paraId="24732CA6" w14:textId="77777777" w:rsidR="00C26634" w:rsidRPr="00B95B03" w:rsidRDefault="00617DD8" w:rsidP="00B95B03">
      <w:pPr>
        <w:pStyle w:val="Tekstpodstawowy"/>
        <w:spacing w:line="276" w:lineRule="auto"/>
        <w:rPr>
          <w:rFonts w:ascii="Arial" w:eastAsiaTheme="majorEastAsia" w:hAnsi="Arial" w:cs="Arial"/>
          <w:b/>
        </w:rPr>
      </w:pPr>
      <w:bookmarkStart w:id="934" w:name="_Toc155180362"/>
      <w:bookmarkStart w:id="935" w:name="_Toc155180505"/>
      <w:bookmarkStart w:id="936" w:name="_Toc155180673"/>
      <w:bookmarkEnd w:id="934"/>
      <w:bookmarkEnd w:id="935"/>
      <w:bookmarkEnd w:id="936"/>
      <w:r w:rsidRPr="00B95B03">
        <w:rPr>
          <w:rFonts w:ascii="Arial" w:eastAsiaTheme="majorEastAsia" w:hAnsi="Arial" w:cs="Arial"/>
          <w:b/>
        </w:rPr>
        <w:t>Sposób prowadzenia prac na terenie obiektu reaktora MARIA regulują następujące przepisy:</w:t>
      </w:r>
    </w:p>
    <w:p w14:paraId="15EF1B7F" w14:textId="77777777" w:rsidR="004E4CD8" w:rsidRPr="00B95B03" w:rsidRDefault="00617DD8" w:rsidP="0053619E">
      <w:pPr>
        <w:pStyle w:val="Listapunktowana2"/>
        <w:numPr>
          <w:ilvl w:val="0"/>
          <w:numId w:val="51"/>
        </w:numPr>
        <w:spacing w:before="60" w:after="60" w:line="276" w:lineRule="auto"/>
        <w:ind w:left="714" w:hanging="357"/>
        <w:contextualSpacing w:val="0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 xml:space="preserve">Prawo atomowe (tekst jednolity - Dz.U. </w:t>
      </w:r>
      <w:r w:rsidR="00EC02D0" w:rsidRPr="00B95B03">
        <w:rPr>
          <w:rFonts w:ascii="Arial" w:eastAsiaTheme="majorEastAsia" w:hAnsi="Arial" w:cs="Arial"/>
          <w:lang w:eastAsia="en-US"/>
        </w:rPr>
        <w:t>z 2023 r. poz. 1173</w:t>
      </w:r>
      <w:r w:rsidR="00E856B9" w:rsidRPr="00B95B03">
        <w:rPr>
          <w:rFonts w:ascii="Arial" w:hAnsi="Arial" w:cs="Arial"/>
        </w:rPr>
        <w:t>)</w:t>
      </w:r>
      <w:r w:rsidRPr="00B95B03">
        <w:rPr>
          <w:rFonts w:ascii="Arial" w:eastAsiaTheme="majorEastAsia" w:hAnsi="Arial" w:cs="Arial"/>
          <w:lang w:eastAsia="en-US"/>
        </w:rPr>
        <w:t>,</w:t>
      </w:r>
    </w:p>
    <w:p w14:paraId="121543D2" w14:textId="3ABFFCBD" w:rsidR="004E4CD8" w:rsidRPr="00B95B03" w:rsidRDefault="0060658B" w:rsidP="0053619E">
      <w:pPr>
        <w:pStyle w:val="Listapunktowana2"/>
        <w:numPr>
          <w:ilvl w:val="0"/>
          <w:numId w:val="51"/>
        </w:numPr>
        <w:spacing w:before="60" w:after="60" w:line="276" w:lineRule="auto"/>
        <w:ind w:left="714" w:hanging="357"/>
        <w:contextualSpacing w:val="0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>Rozporządzenie Rady Ministrów z dnia 30 listopada 2020 r. w sprawie ochrony przed promieniowaniem jonizującym pracowników zewnętrznych narażonych podczas pracy na terenie kontrolowanym lub nadzorowanym</w:t>
      </w:r>
      <w:r w:rsidR="30C428A4" w:rsidRPr="00B95B03">
        <w:rPr>
          <w:rFonts w:ascii="Arial" w:eastAsiaTheme="majorEastAsia" w:hAnsi="Arial" w:cs="Arial"/>
          <w:lang w:eastAsia="en-US"/>
        </w:rPr>
        <w:t xml:space="preserve"> (</w:t>
      </w:r>
      <w:r w:rsidR="0D829814" w:rsidRPr="00B95B03">
        <w:rPr>
          <w:rFonts w:ascii="Arial" w:hAnsi="Arial" w:cs="Arial"/>
        </w:rPr>
        <w:t>Dz.</w:t>
      </w:r>
      <w:r w:rsidR="312C1ADC" w:rsidRPr="00B95B03">
        <w:rPr>
          <w:rFonts w:ascii="Arial" w:hAnsi="Arial" w:cs="Arial"/>
        </w:rPr>
        <w:t xml:space="preserve">U. </w:t>
      </w:r>
      <w:r w:rsidR="0BF4F4C0" w:rsidRPr="00B95B03">
        <w:rPr>
          <w:rFonts w:ascii="Arial" w:hAnsi="Arial" w:cs="Arial"/>
        </w:rPr>
        <w:t>z 2020 r. poz. 2313</w:t>
      </w:r>
      <w:r w:rsidR="30C428A4" w:rsidRPr="00B95B03">
        <w:rPr>
          <w:rFonts w:ascii="Arial" w:eastAsiaTheme="majorEastAsia" w:hAnsi="Arial" w:cs="Arial"/>
          <w:lang w:eastAsia="en-US"/>
        </w:rPr>
        <w:t>),</w:t>
      </w:r>
    </w:p>
    <w:p w14:paraId="6A9B0C8E" w14:textId="77777777" w:rsidR="004E4CD8" w:rsidRPr="00B95B03" w:rsidRDefault="00617DD8" w:rsidP="0053619E">
      <w:pPr>
        <w:pStyle w:val="Listapunktowana2"/>
        <w:numPr>
          <w:ilvl w:val="0"/>
          <w:numId w:val="51"/>
        </w:numPr>
        <w:spacing w:before="60" w:after="60" w:line="276" w:lineRule="auto"/>
        <w:ind w:left="714" w:hanging="357"/>
        <w:contextualSpacing w:val="0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 xml:space="preserve">„Regulamin pracy dla obiektu reaktora MARIA”, nr 01-ZR, </w:t>
      </w:r>
    </w:p>
    <w:p w14:paraId="2937D6CB" w14:textId="77777777" w:rsidR="004E4CD8" w:rsidRPr="00B95B03" w:rsidRDefault="00617DD8" w:rsidP="0053619E">
      <w:pPr>
        <w:pStyle w:val="Listapunktowana2"/>
        <w:numPr>
          <w:ilvl w:val="0"/>
          <w:numId w:val="51"/>
        </w:numPr>
        <w:spacing w:before="60" w:after="60" w:line="276" w:lineRule="auto"/>
        <w:ind w:left="714" w:hanging="357"/>
        <w:contextualSpacing w:val="0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 xml:space="preserve">„Instrukcja dozymetryczna reaktora MARIA”, nr 02-ZT, </w:t>
      </w:r>
    </w:p>
    <w:p w14:paraId="24EE8EAD" w14:textId="77777777" w:rsidR="004E4CD8" w:rsidRPr="00B95B03" w:rsidRDefault="30C428A4" w:rsidP="0053619E">
      <w:pPr>
        <w:pStyle w:val="Listapunktowana2"/>
        <w:numPr>
          <w:ilvl w:val="0"/>
          <w:numId w:val="51"/>
        </w:numPr>
        <w:spacing w:before="60" w:after="60" w:line="276" w:lineRule="auto"/>
        <w:ind w:left="714" w:hanging="357"/>
        <w:contextualSpacing w:val="0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>„Instrukcja prac w rejonie skażonym”, nr 03-DT.</w:t>
      </w:r>
    </w:p>
    <w:p w14:paraId="472C9B7C" w14:textId="2F9100ED" w:rsidR="004E4CD8" w:rsidRPr="00B95B03" w:rsidRDefault="17DF2BA8" w:rsidP="0053619E">
      <w:pPr>
        <w:pStyle w:val="Listapunktowana2"/>
        <w:numPr>
          <w:ilvl w:val="0"/>
          <w:numId w:val="51"/>
        </w:numPr>
        <w:spacing w:before="60" w:after="60" w:line="276" w:lineRule="auto"/>
        <w:ind w:left="714" w:hanging="357"/>
        <w:contextualSpacing w:val="0"/>
        <w:rPr>
          <w:rFonts w:ascii="Arial" w:eastAsiaTheme="majorEastAsia" w:hAnsi="Arial" w:cs="Arial"/>
          <w:shd w:val="clear" w:color="auto" w:fill="E6E6E6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lastRenderedPageBreak/>
        <w:t xml:space="preserve">“Programu Zapewnienia Jakości dla obiektu reaktora MARIA - PZJ-MARIA </w:t>
      </w:r>
      <w:r w:rsidR="00773CD5" w:rsidRPr="00B95B03">
        <w:rPr>
          <w:rFonts w:ascii="Arial" w:eastAsiaTheme="majorEastAsia" w:hAnsi="Arial" w:cs="Arial"/>
          <w:lang w:eastAsia="en-US"/>
        </w:rPr>
        <w:t>2023</w:t>
      </w:r>
      <w:r w:rsidRPr="00B95B03">
        <w:rPr>
          <w:rFonts w:ascii="Arial" w:eastAsiaTheme="majorEastAsia" w:hAnsi="Arial" w:cs="Arial"/>
          <w:lang w:eastAsia="en-US"/>
        </w:rPr>
        <w:t>”</w:t>
      </w:r>
    </w:p>
    <w:p w14:paraId="07BD441D" w14:textId="77777777" w:rsidR="00C26634" w:rsidRPr="00B95B03" w:rsidRDefault="00617DD8" w:rsidP="00B95B03">
      <w:pPr>
        <w:pStyle w:val="Tekstpodstawowy"/>
        <w:spacing w:line="276" w:lineRule="auto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>Na podstawie ww. dokumentów przygotowane zostały wymagania niezbędne do spełnienia przed rozpoczęciem oraz w trakcie przeprowadzania prac na terenie obiektu reaktora MARIA.</w:t>
      </w:r>
      <w:r w:rsidR="214BE9CA" w:rsidRPr="00B95B03">
        <w:rPr>
          <w:rFonts w:ascii="Arial" w:eastAsiaTheme="majorEastAsia" w:hAnsi="Arial" w:cs="Arial"/>
          <w:lang w:eastAsia="en-US"/>
        </w:rPr>
        <w:t xml:space="preserve"> Powyższe wymagane do spełnienia wraz z pozostałymi wymogami umownymi dot. Organizacji prac oraz dokumentacji organizacyjnej.</w:t>
      </w:r>
    </w:p>
    <w:p w14:paraId="197CF4C3" w14:textId="2E9A6BAA" w:rsidR="004E4CD8" w:rsidRPr="00E9284C" w:rsidRDefault="00617DD8" w:rsidP="0053619E">
      <w:pPr>
        <w:pStyle w:val="Nagwek2"/>
        <w:numPr>
          <w:ilvl w:val="1"/>
          <w:numId w:val="123"/>
        </w:numPr>
        <w:rPr>
          <w:rFonts w:eastAsia="Symbol"/>
        </w:rPr>
      </w:pPr>
      <w:bookmarkStart w:id="937" w:name="_Toc158808412"/>
      <w:bookmarkStart w:id="938" w:name="_Toc158808536"/>
      <w:bookmarkStart w:id="939" w:name="_Toc158808630"/>
      <w:bookmarkStart w:id="940" w:name="_Toc158809275"/>
      <w:bookmarkStart w:id="941" w:name="_Toc158810120"/>
      <w:bookmarkStart w:id="942" w:name="_Toc158810214"/>
      <w:bookmarkStart w:id="943" w:name="_Toc158810308"/>
      <w:bookmarkStart w:id="944" w:name="_Toc158890305"/>
      <w:bookmarkStart w:id="945" w:name="_Toc158891850"/>
      <w:bookmarkStart w:id="946" w:name="_Toc155609191"/>
      <w:bookmarkStart w:id="947" w:name="_Toc155609331"/>
      <w:bookmarkStart w:id="948" w:name="_Toc155609467"/>
      <w:bookmarkStart w:id="949" w:name="_Toc155609601"/>
      <w:bookmarkStart w:id="950" w:name="_Toc155609735"/>
      <w:bookmarkStart w:id="951" w:name="_Toc155609867"/>
      <w:bookmarkStart w:id="952" w:name="_Toc155609998"/>
      <w:bookmarkStart w:id="953" w:name="_Toc155613241"/>
      <w:bookmarkStart w:id="954" w:name="_Toc161136964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r w:rsidRPr="00CC15A0">
        <w:rPr>
          <w:rFonts w:eastAsiaTheme="majorEastAsia"/>
        </w:rPr>
        <w:t>Wymagania obowiązujące przed rozpoczęciem prowadzenia prac na terenie obiektu reaktora MARIA</w:t>
      </w:r>
      <w:r w:rsidR="00255D5A" w:rsidRPr="00E9284C">
        <w:rPr>
          <w:rFonts w:eastAsia="Symbol"/>
        </w:rPr>
        <w:t>:</w:t>
      </w:r>
      <w:bookmarkEnd w:id="954"/>
    </w:p>
    <w:p w14:paraId="00875184" w14:textId="77777777" w:rsidR="004E4CD8" w:rsidRPr="009337F1" w:rsidRDefault="00617DD8" w:rsidP="0053619E">
      <w:pPr>
        <w:pStyle w:val="Lista2"/>
        <w:numPr>
          <w:ilvl w:val="0"/>
          <w:numId w:val="52"/>
        </w:numPr>
        <w:spacing w:before="60" w:after="60" w:line="276" w:lineRule="auto"/>
        <w:ind w:left="714" w:hanging="357"/>
        <w:contextualSpacing w:val="0"/>
        <w:jc w:val="both"/>
        <w:rPr>
          <w:rFonts w:ascii="Arial" w:hAnsi="Arial" w:cs="Arial"/>
          <w:shd w:val="clear" w:color="auto" w:fill="E6E6E6"/>
        </w:rPr>
      </w:pPr>
      <w:bookmarkStart w:id="955" w:name="_Toc155180364"/>
      <w:bookmarkStart w:id="956" w:name="_Toc155180507"/>
      <w:bookmarkStart w:id="957" w:name="_Toc155180675"/>
      <w:bookmarkEnd w:id="955"/>
      <w:bookmarkEnd w:id="956"/>
      <w:bookmarkEnd w:id="957"/>
      <w:r w:rsidRPr="00CC15A0">
        <w:rPr>
          <w:rFonts w:ascii="Arial" w:eastAsiaTheme="majorEastAsia" w:hAnsi="Arial" w:cs="Arial"/>
          <w:szCs w:val="20"/>
        </w:rPr>
        <w:t>wszyscy pracownicy zostają objęci kontrolą dozymetryczną, a podczas prac zapewniony zostaje nadzór licencjonowanego dozymetrysty; wszyscy pracownicy prowadzący prace w budynku R2B muszą być poddani badaniu licznikiem całego ciała przed i po zakończeniu prac (koszty związane z wyżej wymienionymi czynnościami/badaniami są po stronie Wykonawcy).</w:t>
      </w:r>
    </w:p>
    <w:p w14:paraId="09F241B9" w14:textId="77777777" w:rsidR="004E4CD8" w:rsidRPr="009337F1" w:rsidRDefault="00617DD8" w:rsidP="0053619E">
      <w:pPr>
        <w:pStyle w:val="Lista2"/>
        <w:numPr>
          <w:ilvl w:val="0"/>
          <w:numId w:val="52"/>
        </w:numPr>
        <w:spacing w:before="60" w:after="60" w:line="276" w:lineRule="auto"/>
        <w:ind w:left="71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CC15A0">
        <w:rPr>
          <w:rFonts w:ascii="Arial" w:eastAsiaTheme="majorEastAsia" w:hAnsi="Arial" w:cs="Arial"/>
          <w:szCs w:val="20"/>
        </w:rPr>
        <w:t>wszyscy pracownicy odbywają podstawowe szkolenie w zakresie bezpieczeństwa jądrowego i ochrony radiologicznej, uwzględniające specyfikę obiektu reaktora MARIA - szkolenie jest prowadzone przez Dział Dozymetrii Departamentu Eksploatacji Obiektów Jądrowych (DEJ),</w:t>
      </w:r>
    </w:p>
    <w:p w14:paraId="1F97C131" w14:textId="77777777" w:rsidR="004E4CD8" w:rsidRPr="009337F1" w:rsidRDefault="00617DD8" w:rsidP="0053619E">
      <w:pPr>
        <w:pStyle w:val="Lista2"/>
        <w:numPr>
          <w:ilvl w:val="0"/>
          <w:numId w:val="52"/>
        </w:numPr>
        <w:spacing w:before="60" w:after="60" w:line="276" w:lineRule="auto"/>
        <w:ind w:left="71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CC15A0">
        <w:rPr>
          <w:rFonts w:ascii="Arial" w:eastAsiaTheme="majorEastAsia" w:hAnsi="Arial" w:cs="Arial"/>
          <w:szCs w:val="20"/>
        </w:rPr>
        <w:t>osoby merytorycznie odpowiedzialne za pracowników zewnętrznych (wskazani przez Zamawiającego) zapewnią pomoc przy dopełnieniu wszystkich formalności.</w:t>
      </w:r>
    </w:p>
    <w:p w14:paraId="41FE1975" w14:textId="77777777" w:rsidR="004E4CD8" w:rsidRPr="009337F1" w:rsidRDefault="00617DD8" w:rsidP="0053619E">
      <w:pPr>
        <w:pStyle w:val="Lista2"/>
        <w:numPr>
          <w:ilvl w:val="0"/>
          <w:numId w:val="52"/>
        </w:numPr>
        <w:spacing w:before="60" w:after="60" w:line="276" w:lineRule="auto"/>
        <w:ind w:left="71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CC15A0">
        <w:rPr>
          <w:rFonts w:ascii="Arial" w:eastAsiaTheme="majorEastAsia" w:hAnsi="Arial" w:cs="Arial"/>
          <w:szCs w:val="20"/>
        </w:rPr>
        <w:t>należy zgłosić harmonogram prowadzenia prac i otrzymać jego akceptację przez Kierownika Reaktora.</w:t>
      </w:r>
    </w:p>
    <w:p w14:paraId="05AF3347" w14:textId="77777777" w:rsidR="004E4CD8" w:rsidRPr="00E9284C" w:rsidRDefault="00617DD8" w:rsidP="0053619E">
      <w:pPr>
        <w:pStyle w:val="Nagwek2"/>
        <w:numPr>
          <w:ilvl w:val="1"/>
          <w:numId w:val="123"/>
        </w:numPr>
        <w:rPr>
          <w:rFonts w:eastAsia="Symbol"/>
        </w:rPr>
      </w:pPr>
      <w:bookmarkStart w:id="958" w:name="_Toc155609193"/>
      <w:bookmarkStart w:id="959" w:name="_Toc155609333"/>
      <w:bookmarkStart w:id="960" w:name="_Toc155609469"/>
      <w:bookmarkStart w:id="961" w:name="_Toc155609603"/>
      <w:bookmarkStart w:id="962" w:name="_Toc155609737"/>
      <w:bookmarkStart w:id="963" w:name="_Toc155609869"/>
      <w:bookmarkStart w:id="964" w:name="_Toc155610000"/>
      <w:bookmarkStart w:id="965" w:name="_Toc155613243"/>
      <w:bookmarkStart w:id="966" w:name="_Toc161136965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r w:rsidRPr="00CC15A0">
        <w:rPr>
          <w:rFonts w:eastAsiaTheme="majorEastAsia"/>
        </w:rPr>
        <w:t>Wymagania obowiązujące podczas prowadzenia prac na terenie obiektu reaktora MARIA</w:t>
      </w:r>
      <w:bookmarkEnd w:id="966"/>
    </w:p>
    <w:p w14:paraId="22D5A2DF" w14:textId="77777777" w:rsidR="00C26634" w:rsidRPr="00B95B03" w:rsidRDefault="00617DD8" w:rsidP="00B95B03">
      <w:pPr>
        <w:pStyle w:val="Nagwek6"/>
        <w:spacing w:line="276" w:lineRule="auto"/>
        <w:rPr>
          <w:rFonts w:ascii="Arial" w:eastAsiaTheme="majorEastAsia" w:hAnsi="Arial" w:cs="Arial"/>
        </w:rPr>
      </w:pPr>
      <w:bookmarkStart w:id="967" w:name="_Toc155180365"/>
      <w:bookmarkStart w:id="968" w:name="_Toc155180508"/>
      <w:bookmarkStart w:id="969" w:name="_Toc155180676"/>
      <w:bookmarkEnd w:id="967"/>
      <w:bookmarkEnd w:id="968"/>
      <w:bookmarkEnd w:id="969"/>
      <w:r w:rsidRPr="00B95B03">
        <w:rPr>
          <w:rFonts w:ascii="Arial" w:eastAsiaTheme="majorEastAsia" w:hAnsi="Arial" w:cs="Arial"/>
        </w:rPr>
        <w:t>Zasady poruszania się po obiekcie reaktora MARIA:</w:t>
      </w:r>
    </w:p>
    <w:p w14:paraId="5DBE54D8" w14:textId="77777777" w:rsidR="004E4CD8" w:rsidRPr="00B95B03" w:rsidRDefault="00617DD8" w:rsidP="0053619E">
      <w:pPr>
        <w:pStyle w:val="Lista2"/>
        <w:numPr>
          <w:ilvl w:val="0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wstęp na obiekt możliwy jest po uzyskaniu zgody Kierownika Reaktora lub Kierownika Zmiany oraz przejściu odpowiedniej procedury Wewnętrznej Służby Ochrony,</w:t>
      </w:r>
    </w:p>
    <w:p w14:paraId="7EF5EA14" w14:textId="77777777" w:rsidR="004E4CD8" w:rsidRPr="00B95B03" w:rsidRDefault="00617DD8" w:rsidP="0053619E">
      <w:pPr>
        <w:pStyle w:val="Lista2"/>
        <w:numPr>
          <w:ilvl w:val="0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osoba, która spełniła powyższy warunek, za zgodą kierownika jednostki organizacyjnej lub osoby przez nią upoważnionej, otrzymuje identyfikator typu C pozwalający na jednorazowy dostęp do określonej strefy,</w:t>
      </w:r>
    </w:p>
    <w:p w14:paraId="21D31373" w14:textId="77777777" w:rsidR="004E4CD8" w:rsidRPr="00B95B03" w:rsidRDefault="00617DD8" w:rsidP="0053619E">
      <w:pPr>
        <w:pStyle w:val="Lista2"/>
        <w:numPr>
          <w:ilvl w:val="0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osoby, które zgodnie z posiadanym identyfikatorem nie mają dostępu do danej strefy, mogą przebywać w tej strefie, za zgoda Kierownika Reaktora lub osoby przez niego wyznaczonej, wyłącznie pod nadzorem osób posiadających identyfikator danej strefy,</w:t>
      </w:r>
    </w:p>
    <w:p w14:paraId="7ABAC48B" w14:textId="77777777" w:rsidR="004E4CD8" w:rsidRPr="00B95B03" w:rsidRDefault="00617DD8" w:rsidP="0053619E">
      <w:pPr>
        <w:pStyle w:val="Lista2"/>
        <w:numPr>
          <w:ilvl w:val="0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 xml:space="preserve">wejście na teren kontrolowany obiektu reaktora MARIA oraz wyjście dozwolone jest tylko przez bramki dozymetryczne. Wejście lub wyjście na teren kontrolowany inną drogą wymaga uzgodnienia z Działem Dozymetrii reaktora MARIA </w:t>
      </w:r>
    </w:p>
    <w:p w14:paraId="781EE2BD" w14:textId="77777777" w:rsidR="004E4CD8" w:rsidRPr="00B95B03" w:rsidRDefault="00617DD8" w:rsidP="0053619E">
      <w:pPr>
        <w:pStyle w:val="Lista2"/>
        <w:numPr>
          <w:ilvl w:val="0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osoby udające się na teren nadzorowany w strefie II i kontrolowany obiektu reaktora MARIA (poprzez bramkę dozymetryczną) obowiązuje:</w:t>
      </w:r>
    </w:p>
    <w:p w14:paraId="54D55EDC" w14:textId="77777777" w:rsidR="004E4CD8" w:rsidRPr="00B95B03" w:rsidRDefault="00617DD8" w:rsidP="0053619E">
      <w:pPr>
        <w:pStyle w:val="Lista3"/>
        <w:numPr>
          <w:ilvl w:val="1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 xml:space="preserve">pozostawienie w szatni wierzchniego okrycia oraz przebranie się w we własną odzież ochronną, w tym obowiązkowo w obuwie ochronne, które w razie skażenia </w:t>
      </w:r>
      <w:r w:rsidRPr="00B95B03">
        <w:rPr>
          <w:rFonts w:ascii="Arial" w:hAnsi="Arial" w:cs="Arial"/>
        </w:rPr>
        <w:lastRenderedPageBreak/>
        <w:t>będzie poddane utylizacji/dekontaminacji lub fartuch i pokrowce na buty dostępne na terenie obiektu.</w:t>
      </w:r>
    </w:p>
    <w:p w14:paraId="0B576A4D" w14:textId="77777777" w:rsidR="004E4CD8" w:rsidRPr="00B95B03" w:rsidRDefault="00617DD8" w:rsidP="0053619E">
      <w:pPr>
        <w:pStyle w:val="Lista3"/>
        <w:numPr>
          <w:ilvl w:val="1"/>
          <w:numId w:val="53"/>
        </w:numPr>
        <w:spacing w:before="60" w:after="120" w:line="276" w:lineRule="auto"/>
        <w:ind w:left="143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przeprowadzenia kontroli skażeń osobistych w bramce dozymetrycznej.</w:t>
      </w:r>
    </w:p>
    <w:p w14:paraId="12A7D2E9" w14:textId="77777777" w:rsidR="004E4CD8" w:rsidRPr="00B95B03" w:rsidRDefault="00617DD8" w:rsidP="0053619E">
      <w:pPr>
        <w:pStyle w:val="Lista2"/>
        <w:numPr>
          <w:ilvl w:val="0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osoby opuszczające teren kontrolowany są zobowiązane do:</w:t>
      </w:r>
    </w:p>
    <w:p w14:paraId="46CADCFE" w14:textId="07DBA4CF" w:rsidR="004E4CD8" w:rsidRPr="00B95B03" w:rsidRDefault="00617DD8" w:rsidP="0053619E">
      <w:pPr>
        <w:pStyle w:val="Lista3"/>
        <w:numPr>
          <w:ilvl w:val="1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 xml:space="preserve">przeprowadzenia kontroli skażeń osobistych w bramce dozymetrycznej.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 xml:space="preserve">W przypadku stwierdzenia (lub podejrzenia) skażeń (uruchomienie sygnalizacji alarmowej w bramce dozymetrycznej) należy niezwłocznie zgłosić się do dyżurnego dozymetrysty, który zobowiązany jest do ustalenia okoliczności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>i miejsca powstania skażeń oraz dalszego postępowania.</w:t>
      </w:r>
    </w:p>
    <w:p w14:paraId="0B29AF40" w14:textId="77777777" w:rsidR="004E4CD8" w:rsidRPr="00B95B03" w:rsidRDefault="00617DD8" w:rsidP="0053619E">
      <w:pPr>
        <w:pStyle w:val="Lista3"/>
        <w:numPr>
          <w:ilvl w:val="1"/>
          <w:numId w:val="53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przeprowadzenia kontroli skażeń przedmiotów (narzędzi, materiałów) wykorzystywanych podczas prac na terenie obiektu reaktora MARIA lub pochodzących z reaktora MARIA, które przekazywane są poza teren reaktora.</w:t>
      </w:r>
    </w:p>
    <w:p w14:paraId="5DA6692B" w14:textId="77777777" w:rsidR="004E4CD8" w:rsidRPr="00B95B03" w:rsidRDefault="00617DD8" w:rsidP="0053619E">
      <w:pPr>
        <w:pStyle w:val="Lista3"/>
        <w:numPr>
          <w:ilvl w:val="1"/>
          <w:numId w:val="53"/>
        </w:numPr>
        <w:spacing w:before="60" w:after="120" w:line="276" w:lineRule="auto"/>
        <w:ind w:left="143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w przypadku osób posiadających przepustki jednorazowe – zwrotu dawkomierza indywidualnego dyżurnemu dozymetryście.</w:t>
      </w:r>
    </w:p>
    <w:p w14:paraId="47427BB3" w14:textId="77777777" w:rsidR="00C26634" w:rsidRPr="00B95B03" w:rsidRDefault="00617DD8" w:rsidP="00B95B03">
      <w:pPr>
        <w:pStyle w:val="Tekstpodstawowy"/>
        <w:spacing w:line="276" w:lineRule="auto"/>
        <w:rPr>
          <w:rFonts w:ascii="Arial" w:eastAsiaTheme="minorHAnsi" w:hAnsi="Arial" w:cs="Arial"/>
          <w:lang w:eastAsia="en-US"/>
        </w:rPr>
      </w:pPr>
      <w:r w:rsidRPr="00B95B03">
        <w:rPr>
          <w:rFonts w:ascii="Arial" w:eastAsiaTheme="minorHAnsi" w:hAnsi="Arial" w:cs="Arial"/>
          <w:lang w:eastAsia="en-US"/>
        </w:rPr>
        <w:t xml:space="preserve">W rejonie kontrolowanym obowiązują przepisy Instrukcji Dozymetrycznej Reaktora MARIA, </w:t>
      </w:r>
      <w:r w:rsidR="00355651" w:rsidRPr="00B95B03">
        <w:rPr>
          <w:rFonts w:ascii="Arial" w:eastAsiaTheme="minorHAnsi" w:hAnsi="Arial" w:cs="Arial"/>
          <w:lang w:eastAsia="en-US"/>
        </w:rPr>
        <w:br/>
      </w:r>
      <w:r w:rsidRPr="00B95B03">
        <w:rPr>
          <w:rFonts w:ascii="Arial" w:eastAsiaTheme="minorHAnsi" w:hAnsi="Arial" w:cs="Arial"/>
          <w:lang w:eastAsia="en-US"/>
        </w:rPr>
        <w:t>a w szczególności:</w:t>
      </w:r>
    </w:p>
    <w:p w14:paraId="094851DB" w14:textId="77777777" w:rsidR="004E4CD8" w:rsidRPr="00B95B03" w:rsidRDefault="00617DD8" w:rsidP="0053619E">
      <w:pPr>
        <w:pStyle w:val="Lista2"/>
        <w:numPr>
          <w:ilvl w:val="0"/>
          <w:numId w:val="54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zakaz spożywania posiłków poza przygotowanym pomieszczeniem socjalnym,</w:t>
      </w:r>
    </w:p>
    <w:p w14:paraId="56C7ED83" w14:textId="77777777" w:rsidR="004E4CD8" w:rsidRPr="00B95B03" w:rsidRDefault="00617DD8" w:rsidP="0053619E">
      <w:pPr>
        <w:pStyle w:val="Lista2"/>
        <w:numPr>
          <w:ilvl w:val="0"/>
          <w:numId w:val="54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zakaz palenia wyrobów tytoniowych,</w:t>
      </w:r>
    </w:p>
    <w:p w14:paraId="5A687740" w14:textId="77777777" w:rsidR="004E4CD8" w:rsidRPr="00B95B03" w:rsidRDefault="00617DD8" w:rsidP="0053619E">
      <w:pPr>
        <w:pStyle w:val="Lista2"/>
        <w:numPr>
          <w:ilvl w:val="0"/>
          <w:numId w:val="54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nakaz noszenia odzieży ochronnej,</w:t>
      </w:r>
    </w:p>
    <w:p w14:paraId="2C4AFB1D" w14:textId="77777777" w:rsidR="004E4CD8" w:rsidRPr="00B95B03" w:rsidRDefault="00617DD8" w:rsidP="0053619E">
      <w:pPr>
        <w:pStyle w:val="Lista2"/>
        <w:numPr>
          <w:ilvl w:val="0"/>
          <w:numId w:val="54"/>
        </w:numPr>
        <w:spacing w:before="60" w:after="120" w:line="276" w:lineRule="auto"/>
        <w:ind w:left="143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posiadanie sprzętu do indywidualnej kontroli dozymetrycznej (dawkomierza).</w:t>
      </w:r>
    </w:p>
    <w:p w14:paraId="26EDBEAC" w14:textId="77777777" w:rsidR="00C26634" w:rsidRPr="00B95B03" w:rsidRDefault="00617DD8" w:rsidP="00B95B03">
      <w:pPr>
        <w:pStyle w:val="Tekstpodstawowy"/>
        <w:spacing w:line="276" w:lineRule="auto"/>
        <w:rPr>
          <w:rFonts w:ascii="Arial" w:eastAsiaTheme="minorHAnsi" w:hAnsi="Arial" w:cs="Arial"/>
          <w:lang w:eastAsia="en-US"/>
        </w:rPr>
      </w:pPr>
      <w:r w:rsidRPr="00B95B03">
        <w:rPr>
          <w:rFonts w:ascii="Arial" w:eastAsiaTheme="minorHAnsi" w:hAnsi="Arial" w:cs="Arial"/>
          <w:lang w:eastAsia="en-US"/>
        </w:rPr>
        <w:t>Prowadzenie prac na terenie obiektu reaktora MARIA odpowiada następującym rygorom (Regulamin pracy dla obiektu reaktora MARIA):</w:t>
      </w:r>
    </w:p>
    <w:p w14:paraId="67E318BE" w14:textId="77777777" w:rsidR="004E4CD8" w:rsidRPr="00B95B03" w:rsidRDefault="00617DD8" w:rsidP="0053619E">
      <w:pPr>
        <w:pStyle w:val="Lista2"/>
        <w:numPr>
          <w:ilvl w:val="0"/>
          <w:numId w:val="55"/>
        </w:numPr>
        <w:spacing w:before="60" w:after="60" w:line="276" w:lineRule="auto"/>
        <w:ind w:left="71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Harmonogram prac musi zostać przygotowany zgodnie z aktualnym harmonogramem pracy reaktora oraz zgłoszony z dwutygodniowym wyprzedzeniem; musi być także codziennie przy rozpoczęciu prac zgłoszony Kierownikowi Zmiany i zaakceptowany przez niego.</w:t>
      </w:r>
    </w:p>
    <w:p w14:paraId="3D9C0F5F" w14:textId="77777777" w:rsidR="004E4CD8" w:rsidRPr="00B95B03" w:rsidRDefault="00617DD8" w:rsidP="0053619E">
      <w:pPr>
        <w:pStyle w:val="Lista2"/>
        <w:numPr>
          <w:ilvl w:val="0"/>
          <w:numId w:val="55"/>
        </w:numPr>
        <w:spacing w:before="60" w:after="60" w:line="276" w:lineRule="auto"/>
        <w:ind w:left="714" w:hanging="357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Do pomieszczeń technologicznych reaktora MARIA wstęp jest możliwy po uzyskaniu zgody Kierownika Zmiany lub dyżurnego Operatora Reaktora,</w:t>
      </w:r>
    </w:p>
    <w:p w14:paraId="3FE45DF9" w14:textId="69C0744A" w:rsidR="004E4CD8" w:rsidRPr="00B95B03" w:rsidRDefault="00617DD8" w:rsidP="0053619E">
      <w:pPr>
        <w:pStyle w:val="Lista2"/>
        <w:numPr>
          <w:ilvl w:val="0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 xml:space="preserve">Osoby udające się do pomieszczeń technologicznych reaktora MARIA zobowiązane są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>w szczególności do:</w:t>
      </w:r>
    </w:p>
    <w:p w14:paraId="135889BC" w14:textId="77777777" w:rsidR="004E4CD8" w:rsidRPr="00B95B03" w:rsidRDefault="00617DD8" w:rsidP="0053619E">
      <w:pPr>
        <w:pStyle w:val="Lista3"/>
        <w:numPr>
          <w:ilvl w:val="1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zgłoszenia dyżurnemu Operatorowi Reaktora celu wejścia, rodzaju wykonywanej pracy, potencjalnych zagrożeń (zwiększone tło promieniowania, niebezpieczeństwo pożaru, możliwość pojawienia się dymu lub pyłu) oraz wszelkich dodatkowych informacji charakteryzujących prowadzone prace,</w:t>
      </w:r>
    </w:p>
    <w:p w14:paraId="4FB1C6FF" w14:textId="62E91A3B" w:rsidR="004E4CD8" w:rsidRPr="00B95B03" w:rsidRDefault="00617DD8" w:rsidP="0053619E">
      <w:pPr>
        <w:pStyle w:val="Lista3"/>
        <w:numPr>
          <w:ilvl w:val="1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 xml:space="preserve">odnotowania wejścia pracowników i grup remontowych w Dzienniku Prac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>w obiekcie przez podanie miejsca, rodzaju prac oraz wykazu osób w niej uczestniczących,</w:t>
      </w:r>
    </w:p>
    <w:p w14:paraId="1DD6D419" w14:textId="77777777" w:rsidR="004E4CD8" w:rsidRPr="00B95B03" w:rsidRDefault="00617DD8" w:rsidP="0053619E">
      <w:pPr>
        <w:pStyle w:val="Lista3"/>
        <w:numPr>
          <w:ilvl w:val="1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dostarczenia do sterowni reaktora MARIA odpowiedniej dokumentacji w postaci planów robót,</w:t>
      </w:r>
    </w:p>
    <w:p w14:paraId="15D91662" w14:textId="77777777" w:rsidR="004E4CD8" w:rsidRPr="00B95B03" w:rsidRDefault="00617DD8" w:rsidP="0053619E">
      <w:pPr>
        <w:pStyle w:val="Lista3"/>
        <w:numPr>
          <w:ilvl w:val="1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lastRenderedPageBreak/>
        <w:t>poinformowania każdorazowo Operatora Reaktora o zakończeniu prac, przerwach w pracy (np. przerwie śniadaniowej), o ewentualnych zmianach w charakterze prowadzonych prac wynikających ze zmiany technologii (np. rozpoczęcie spawania),</w:t>
      </w:r>
    </w:p>
    <w:p w14:paraId="5B3CCFBF" w14:textId="04CCE238" w:rsidR="004E4CD8" w:rsidRPr="00B95B03" w:rsidRDefault="00617DD8" w:rsidP="0053619E">
      <w:pPr>
        <w:pStyle w:val="Lista3"/>
        <w:numPr>
          <w:ilvl w:val="1"/>
          <w:numId w:val="55"/>
        </w:numPr>
        <w:spacing w:before="60"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 xml:space="preserve">odnotowania wyjścia pracowników i grup remontowych w Dzienniku Prac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>w obiekcie.</w:t>
      </w:r>
    </w:p>
    <w:p w14:paraId="1C825E28" w14:textId="77777777" w:rsidR="004E4CD8" w:rsidRPr="00B95B03" w:rsidRDefault="00617DD8" w:rsidP="0053619E">
      <w:pPr>
        <w:pStyle w:val="Lista2"/>
        <w:numPr>
          <w:ilvl w:val="0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  <w:shd w:val="clear" w:color="auto" w:fill="E6E6E6"/>
        </w:rPr>
      </w:pPr>
      <w:r w:rsidRPr="00B95B03">
        <w:rPr>
          <w:rFonts w:ascii="Arial" w:hAnsi="Arial" w:cs="Arial"/>
        </w:rPr>
        <w:t>Przebieg pracy na danej zmianie nadzoruje Kierownik Zmiany. Odwołanie od jego decyzji można składać u Kierownika Reaktora. Podjęcie procedury odwołania nie zawiesza podjętych przez Kierownika Zmiany lub Operatora decyzji. Kierownik Zmiany lub Operator Reaktora mają prawo</w:t>
      </w:r>
      <w:r w:rsidRPr="00B95B03">
        <w:rPr>
          <w:rFonts w:ascii="Arial" w:hAnsi="Arial" w:cs="Arial"/>
          <w:shd w:val="clear" w:color="auto" w:fill="E6E6E6"/>
        </w:rPr>
        <w:t>:</w:t>
      </w:r>
    </w:p>
    <w:p w14:paraId="7A8CDBD4" w14:textId="5C20A2CF" w:rsidR="004E4CD8" w:rsidRPr="00B95B03" w:rsidRDefault="00617DD8" w:rsidP="0053619E">
      <w:pPr>
        <w:pStyle w:val="Lista3"/>
        <w:numPr>
          <w:ilvl w:val="1"/>
          <w:numId w:val="55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 xml:space="preserve">nie udzielać zgody na wejście do pomieszczeń technologicznych i prowadzenia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>w nich prac w przypadku braku odpowiednich dokumentów i innych uwarunkowań,</w:t>
      </w:r>
    </w:p>
    <w:p w14:paraId="37FDDB33" w14:textId="5E8750E6" w:rsidR="004E4CD8" w:rsidRPr="00B95B03" w:rsidRDefault="00617DD8" w:rsidP="0053619E">
      <w:pPr>
        <w:pStyle w:val="Lista3"/>
        <w:numPr>
          <w:ilvl w:val="1"/>
          <w:numId w:val="55"/>
        </w:numPr>
        <w:spacing w:before="60"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przerwać prowadzone prace</w:t>
      </w:r>
      <w:r w:rsidR="033C76D6" w:rsidRPr="00B95B03">
        <w:rPr>
          <w:rFonts w:ascii="Arial" w:hAnsi="Arial" w:cs="Arial"/>
        </w:rPr>
        <w:t>,</w:t>
      </w:r>
      <w:r w:rsidRPr="00B95B03">
        <w:rPr>
          <w:rFonts w:ascii="Arial" w:hAnsi="Arial" w:cs="Arial"/>
        </w:rPr>
        <w:t xml:space="preserve"> gdy są one realizowane niezgodnie </w:t>
      </w:r>
      <w:r w:rsidR="00355651" w:rsidRPr="00B95B03">
        <w:rPr>
          <w:rFonts w:ascii="Arial" w:hAnsi="Arial" w:cs="Arial"/>
        </w:rPr>
        <w:br/>
      </w:r>
      <w:r w:rsidRPr="00B95B03">
        <w:rPr>
          <w:rFonts w:ascii="Arial" w:hAnsi="Arial" w:cs="Arial"/>
        </w:rPr>
        <w:t>z obowiązującymi instrukcjami, brakiem nadzoru, niezgodnością z przepisami BHP lub w przypadku, gdy kontynuacja prac może być niebezpieczna dla ludzi bądź urządzeń.</w:t>
      </w:r>
    </w:p>
    <w:p w14:paraId="06510F33" w14:textId="77777777" w:rsidR="00C26634" w:rsidRPr="00B95B03" w:rsidRDefault="00617DD8" w:rsidP="00B95B03">
      <w:pPr>
        <w:pStyle w:val="Tekstpodstawowy"/>
        <w:spacing w:line="276" w:lineRule="auto"/>
        <w:rPr>
          <w:rFonts w:ascii="Arial" w:eastAsiaTheme="minorHAnsi" w:hAnsi="Arial" w:cs="Arial"/>
          <w:lang w:eastAsia="en-US"/>
        </w:rPr>
      </w:pPr>
      <w:r w:rsidRPr="00B95B03">
        <w:rPr>
          <w:rFonts w:ascii="Arial" w:eastAsiaTheme="minorHAnsi" w:hAnsi="Arial" w:cs="Arial"/>
          <w:lang w:eastAsia="en-US"/>
        </w:rPr>
        <w:t xml:space="preserve">Wykonawca zobowiązuje się do przestrzegania przepisów ustawy z dnia 29 listopada 2000 r. Prawo atomowe </w:t>
      </w:r>
      <w:r w:rsidR="00F27283" w:rsidRPr="00B95B03">
        <w:rPr>
          <w:rFonts w:ascii="Arial" w:eastAsiaTheme="minorHAnsi" w:hAnsi="Arial" w:cs="Arial"/>
          <w:lang w:eastAsia="en-US"/>
        </w:rPr>
        <w:t>(Dz.U. z 2023 r., poz. 1173</w:t>
      </w:r>
      <w:r w:rsidRPr="00B95B03">
        <w:rPr>
          <w:rFonts w:ascii="Arial" w:eastAsiaTheme="minorHAnsi" w:hAnsi="Arial" w:cs="Arial"/>
          <w:lang w:eastAsia="en-US"/>
        </w:rPr>
        <w:t>) oraz wynikających z tych przepisów, wewnętrznych aktów prawnych Zamawiającego, tj.:</w:t>
      </w:r>
    </w:p>
    <w:p w14:paraId="7BC2FC2A" w14:textId="77777777" w:rsidR="004E4CD8" w:rsidRPr="00B95B03" w:rsidRDefault="00617DD8" w:rsidP="0053619E">
      <w:pPr>
        <w:pStyle w:val="Lista2"/>
        <w:numPr>
          <w:ilvl w:val="0"/>
          <w:numId w:val="76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Regulaminu pracy dla obiektu reaktora MARIA 01-ZR,</w:t>
      </w:r>
    </w:p>
    <w:p w14:paraId="734111C8" w14:textId="0AD857E6" w:rsidR="004E4CD8" w:rsidRPr="00B95B03" w:rsidRDefault="00617DD8" w:rsidP="0053619E">
      <w:pPr>
        <w:pStyle w:val="Lista2"/>
        <w:numPr>
          <w:ilvl w:val="0"/>
          <w:numId w:val="76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 xml:space="preserve">Programu Zapewnienia Jakości dla obiektu reaktora MARIA - PZJ-MARIA </w:t>
      </w:r>
      <w:r w:rsidR="00FA3665" w:rsidRPr="00B95B03">
        <w:rPr>
          <w:rFonts w:ascii="Arial" w:hAnsi="Arial" w:cs="Arial"/>
        </w:rPr>
        <w:t>2023</w:t>
      </w:r>
      <w:r w:rsidRPr="00B95B03">
        <w:rPr>
          <w:rFonts w:ascii="Arial" w:hAnsi="Arial" w:cs="Arial"/>
        </w:rPr>
        <w:t>,</w:t>
      </w:r>
    </w:p>
    <w:p w14:paraId="1145F149" w14:textId="77777777" w:rsidR="004E4CD8" w:rsidRPr="00B95B03" w:rsidRDefault="00617DD8" w:rsidP="0053619E">
      <w:pPr>
        <w:pStyle w:val="Lista2"/>
        <w:numPr>
          <w:ilvl w:val="0"/>
          <w:numId w:val="76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Instrukcji dozymetrycznej reaktora MARIA 02-ZT,</w:t>
      </w:r>
    </w:p>
    <w:p w14:paraId="7A562FD4" w14:textId="77777777" w:rsidR="004E4CD8" w:rsidRPr="00B95B03" w:rsidRDefault="00617DD8" w:rsidP="0053619E">
      <w:pPr>
        <w:pStyle w:val="Lista2"/>
        <w:numPr>
          <w:ilvl w:val="0"/>
          <w:numId w:val="76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Instrukcji prac w rejonie skażonym 03-DT</w:t>
      </w:r>
      <w:r w:rsidR="00186F9D" w:rsidRPr="00B95B03">
        <w:rPr>
          <w:rFonts w:ascii="Arial" w:hAnsi="Arial" w:cs="Arial"/>
        </w:rPr>
        <w:t>,</w:t>
      </w:r>
    </w:p>
    <w:p w14:paraId="5B4E7832" w14:textId="77777777" w:rsidR="004E4CD8" w:rsidRPr="00B95B03" w:rsidRDefault="00617DD8" w:rsidP="0053619E">
      <w:pPr>
        <w:pStyle w:val="Lista2"/>
        <w:numPr>
          <w:ilvl w:val="0"/>
          <w:numId w:val="76"/>
        </w:numPr>
        <w:spacing w:before="60" w:after="60" w:line="276" w:lineRule="auto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>Instrukcji Bezpieczeństwa Pożarowego NCBJ dla budynku R2</w:t>
      </w:r>
      <w:r w:rsidR="00186F9D" w:rsidRPr="00B95B03">
        <w:rPr>
          <w:rFonts w:ascii="Arial" w:hAnsi="Arial" w:cs="Arial"/>
        </w:rPr>
        <w:t>,</w:t>
      </w:r>
    </w:p>
    <w:p w14:paraId="1F393694" w14:textId="28B0D910" w:rsidR="004E4CD8" w:rsidRPr="00B95B03" w:rsidRDefault="00186F9D" w:rsidP="0053619E">
      <w:pPr>
        <w:pStyle w:val="Lista2"/>
        <w:numPr>
          <w:ilvl w:val="0"/>
          <w:numId w:val="76"/>
        </w:numPr>
        <w:spacing w:before="60"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95B03">
        <w:rPr>
          <w:rFonts w:ascii="Arial" w:hAnsi="Arial" w:cs="Arial"/>
        </w:rPr>
        <w:t xml:space="preserve">Eksploatacyjnego Raportu Bezpieczeństwa Reaktora MARIA ERB </w:t>
      </w:r>
      <w:r w:rsidR="00467534" w:rsidRPr="00B95B03">
        <w:rPr>
          <w:rFonts w:ascii="Arial" w:hAnsi="Arial" w:cs="Arial"/>
        </w:rPr>
        <w:t xml:space="preserve">2023 </w:t>
      </w:r>
      <w:r w:rsidRPr="00B95B03">
        <w:rPr>
          <w:rFonts w:ascii="Arial" w:hAnsi="Arial" w:cs="Arial"/>
        </w:rPr>
        <w:t>ze zmianami.</w:t>
      </w:r>
    </w:p>
    <w:p w14:paraId="7310CFDD" w14:textId="238411BB" w:rsidR="00C26634" w:rsidRPr="00B95B03" w:rsidRDefault="00617DD8" w:rsidP="00B95B03">
      <w:pPr>
        <w:pStyle w:val="Tekstpodstawowy"/>
        <w:spacing w:line="276" w:lineRule="auto"/>
        <w:rPr>
          <w:rFonts w:ascii="Arial" w:eastAsiaTheme="minorHAnsi" w:hAnsi="Arial" w:cs="Arial"/>
          <w:lang w:eastAsia="en-US"/>
        </w:rPr>
      </w:pPr>
      <w:r w:rsidRPr="00B95B03">
        <w:rPr>
          <w:rFonts w:ascii="Arial" w:eastAsiaTheme="minorHAnsi" w:hAnsi="Arial" w:cs="Arial"/>
          <w:lang w:eastAsia="en-US"/>
        </w:rPr>
        <w:t xml:space="preserve">Wykonawca zobowiązuje się do wykonania przedmiotu umowy zgodnie z warunkami wynikającymi z przepisów technicznych i prawa budowlanego, wewnętrznymi przepisami BHP </w:t>
      </w:r>
      <w:r w:rsidR="00355651" w:rsidRPr="00B95B03">
        <w:rPr>
          <w:rFonts w:ascii="Arial" w:eastAsiaTheme="minorHAnsi" w:hAnsi="Arial" w:cs="Arial"/>
          <w:lang w:eastAsia="en-US"/>
        </w:rPr>
        <w:br/>
      </w:r>
      <w:r w:rsidRPr="00B95B03">
        <w:rPr>
          <w:rFonts w:ascii="Arial" w:eastAsiaTheme="minorHAnsi" w:hAnsi="Arial" w:cs="Arial"/>
          <w:lang w:eastAsia="en-US"/>
        </w:rPr>
        <w:t xml:space="preserve">i P.poż. oraz zasadami rzetelnej wiedzy technicznej i ustalonymi standardami, przestrzegając jednocześnie przepisów organizacyjno – technicznych obowiązujących na terenie reaktora MARIA. </w:t>
      </w:r>
    </w:p>
    <w:p w14:paraId="03269382" w14:textId="77777777" w:rsidR="00C26634" w:rsidRPr="00B95B03" w:rsidRDefault="00617DD8" w:rsidP="00B95B03">
      <w:pPr>
        <w:pStyle w:val="Tekstpodstawowy"/>
        <w:spacing w:line="276" w:lineRule="auto"/>
        <w:rPr>
          <w:rFonts w:ascii="Arial" w:eastAsiaTheme="majorEastAsia" w:hAnsi="Arial" w:cs="Arial"/>
          <w:lang w:eastAsia="en-US"/>
        </w:rPr>
      </w:pPr>
      <w:r w:rsidRPr="00B95B03">
        <w:rPr>
          <w:rFonts w:ascii="Arial" w:eastAsiaTheme="majorEastAsia" w:hAnsi="Arial" w:cs="Arial"/>
          <w:lang w:eastAsia="en-US"/>
        </w:rPr>
        <w:t>Przed przekazaniem do odbioru Zamawiającemu, Wykonawca zobowiązany jest do przeprowadzenia odpowiednich prób i badań, potwierdzających prawidłowość działania systemu oraz ich udokumentowania</w:t>
      </w:r>
      <w:r w:rsidR="02F48029" w:rsidRPr="00B95B03">
        <w:rPr>
          <w:rFonts w:ascii="Arial" w:eastAsiaTheme="majorEastAsia" w:hAnsi="Arial" w:cs="Arial"/>
          <w:lang w:eastAsia="en-US"/>
        </w:rPr>
        <w:t xml:space="preserve"> zgodnie z wytycznymi Umownymi i </w:t>
      </w:r>
      <w:r w:rsidR="577B2ADC" w:rsidRPr="00B95B03">
        <w:rPr>
          <w:rFonts w:ascii="Arial" w:eastAsiaTheme="majorEastAsia" w:hAnsi="Arial" w:cs="Arial"/>
          <w:lang w:eastAsia="en-US"/>
        </w:rPr>
        <w:t>obowiązującymi</w:t>
      </w:r>
      <w:r w:rsidR="02F48029" w:rsidRPr="00B95B03">
        <w:rPr>
          <w:rFonts w:ascii="Arial" w:eastAsiaTheme="majorEastAsia" w:hAnsi="Arial" w:cs="Arial"/>
          <w:lang w:eastAsia="en-US"/>
        </w:rPr>
        <w:t xml:space="preserve"> przepisami.</w:t>
      </w:r>
    </w:p>
    <w:p w14:paraId="05EAE907" w14:textId="77777777" w:rsidR="00862CF9" w:rsidRDefault="00862CF9" w:rsidP="001D28CC">
      <w:pPr>
        <w:pStyle w:val="WcicieII"/>
        <w:keepNext/>
        <w:keepLines/>
        <w:spacing w:before="480" w:after="240"/>
        <w:ind w:left="0"/>
        <w:jc w:val="left"/>
        <w:outlineLvl w:val="1"/>
        <w:rPr>
          <w:rFonts w:ascii="Arial" w:eastAsia="MS Mincho" w:hAnsi="Arial" w:cs="Arial"/>
          <w:lang w:eastAsia="ja-JP"/>
        </w:rPr>
      </w:pPr>
    </w:p>
    <w:p w14:paraId="3EEA6FD8" w14:textId="77777777" w:rsidR="009167B9" w:rsidRDefault="009167B9" w:rsidP="001D28CC">
      <w:pPr>
        <w:pStyle w:val="WcicieII"/>
        <w:keepNext/>
        <w:keepLines/>
        <w:spacing w:before="480" w:after="240"/>
        <w:ind w:left="0"/>
        <w:jc w:val="left"/>
        <w:outlineLvl w:val="1"/>
        <w:rPr>
          <w:rFonts w:ascii="Arial" w:eastAsia="MS Mincho" w:hAnsi="Arial" w:cs="Arial"/>
          <w:lang w:eastAsia="ja-JP"/>
        </w:rPr>
      </w:pPr>
    </w:p>
    <w:p w14:paraId="3DAEAF7D" w14:textId="77777777" w:rsidR="004621EA" w:rsidRDefault="004621EA" w:rsidP="00BD383B">
      <w:pPr>
        <w:pStyle w:val="Lista2"/>
        <w:spacing w:before="60" w:after="60" w:line="276" w:lineRule="auto"/>
        <w:ind w:left="0" w:firstLine="0"/>
        <w:contextualSpacing w:val="0"/>
        <w:jc w:val="both"/>
        <w:rPr>
          <w:rFonts w:ascii="Arial" w:eastAsiaTheme="majorEastAsia" w:hAnsi="Arial" w:cs="Times New Roman"/>
          <w:b/>
          <w:sz w:val="28"/>
          <w:szCs w:val="28"/>
          <w:lang w:val="ru-RU" w:eastAsia="ru-RU"/>
        </w:rPr>
      </w:pPr>
    </w:p>
    <w:p w14:paraId="264A970D" w14:textId="77777777" w:rsidR="004975CC" w:rsidRDefault="004975CC" w:rsidP="00BD383B">
      <w:pPr>
        <w:pStyle w:val="Lista2"/>
        <w:spacing w:before="60" w:after="60" w:line="276" w:lineRule="auto"/>
        <w:ind w:left="0" w:firstLine="0"/>
        <w:contextualSpacing w:val="0"/>
        <w:jc w:val="both"/>
        <w:rPr>
          <w:rFonts w:ascii="Arial" w:eastAsiaTheme="majorEastAsia" w:hAnsi="Arial" w:cs="Times New Roman"/>
          <w:b/>
          <w:sz w:val="28"/>
          <w:szCs w:val="28"/>
          <w:lang w:val="ru-RU" w:eastAsia="ru-RU"/>
        </w:rPr>
      </w:pPr>
    </w:p>
    <w:p w14:paraId="4933BF81" w14:textId="77777777" w:rsidR="004621EA" w:rsidRDefault="004621EA" w:rsidP="00BD383B">
      <w:pPr>
        <w:pStyle w:val="Lista2"/>
        <w:spacing w:before="60" w:after="60" w:line="276" w:lineRule="auto"/>
        <w:ind w:left="0" w:firstLine="0"/>
        <w:contextualSpacing w:val="0"/>
        <w:jc w:val="both"/>
        <w:rPr>
          <w:rFonts w:ascii="Arial" w:eastAsiaTheme="majorEastAsia" w:hAnsi="Arial" w:cs="Times New Roman"/>
          <w:b/>
          <w:sz w:val="28"/>
          <w:szCs w:val="28"/>
          <w:lang w:val="ru-RU" w:eastAsia="ru-RU"/>
        </w:rPr>
      </w:pPr>
    </w:p>
    <w:p w14:paraId="2853130F" w14:textId="3913D734" w:rsidR="00BD383B" w:rsidRDefault="009167B9" w:rsidP="00BD383B">
      <w:pPr>
        <w:pStyle w:val="Lista2"/>
        <w:spacing w:before="60" w:after="60" w:line="276" w:lineRule="auto"/>
        <w:ind w:left="0" w:firstLine="0"/>
        <w:contextualSpacing w:val="0"/>
        <w:jc w:val="both"/>
        <w:rPr>
          <w:rFonts w:ascii="Arial" w:eastAsiaTheme="majorEastAsia" w:hAnsi="Arial" w:cs="Times New Roman"/>
          <w:b/>
          <w:sz w:val="28"/>
          <w:szCs w:val="28"/>
          <w:lang w:val="ru-RU" w:eastAsia="ru-RU"/>
        </w:rPr>
      </w:pPr>
      <w:r w:rsidRPr="00B26A6A">
        <w:rPr>
          <w:rFonts w:ascii="Arial" w:eastAsiaTheme="majorEastAsia" w:hAnsi="Arial" w:cs="Times New Roman"/>
          <w:b/>
          <w:sz w:val="28"/>
          <w:szCs w:val="28"/>
          <w:lang w:val="ru-RU" w:eastAsia="ru-RU"/>
        </w:rPr>
        <w:t>Załączniki:</w:t>
      </w:r>
    </w:p>
    <w:p w14:paraId="2992378A" w14:textId="77777777" w:rsidR="004621EA" w:rsidRDefault="004621EA" w:rsidP="00BD383B">
      <w:pPr>
        <w:pStyle w:val="Lista2"/>
        <w:spacing w:before="60" w:after="60" w:line="276" w:lineRule="auto"/>
        <w:ind w:left="0" w:firstLine="0"/>
        <w:contextualSpacing w:val="0"/>
        <w:jc w:val="both"/>
        <w:rPr>
          <w:rFonts w:ascii="Arial" w:eastAsiaTheme="majorEastAsia" w:hAnsi="Arial" w:cs="Times New Roman"/>
          <w:b/>
          <w:sz w:val="28"/>
          <w:szCs w:val="28"/>
          <w:lang w:val="ru-RU" w:eastAsia="ru-RU"/>
        </w:rPr>
      </w:pPr>
    </w:p>
    <w:p w14:paraId="7088193B" w14:textId="516EF4A3" w:rsidR="00843350" w:rsidRDefault="00407C73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>
        <w:rPr>
          <w:rFonts w:ascii="Arial" w:eastAsiaTheme="majorEastAsia" w:hAnsi="Arial" w:cs="Times New Roman"/>
          <w:bCs/>
          <w:lang w:val="ru-RU" w:eastAsia="ru-RU"/>
        </w:rPr>
        <w:t>Block_diagram.pdf</w:t>
      </w:r>
    </w:p>
    <w:p w14:paraId="49049678" w14:textId="77777777" w:rsidR="00126E93" w:rsidRDefault="00126E93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>
        <w:rPr>
          <w:rFonts w:ascii="Arial" w:eastAsiaTheme="majorEastAsia" w:hAnsi="Arial" w:cs="Times New Roman"/>
          <w:bCs/>
          <w:lang w:val="ru-RU" w:eastAsia="ru-RU"/>
        </w:rPr>
        <w:t>Expected state A.pdf</w:t>
      </w:r>
    </w:p>
    <w:p w14:paraId="1E8AF568" w14:textId="2C930244" w:rsidR="00126E93" w:rsidRDefault="00126E93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>
        <w:rPr>
          <w:rFonts w:ascii="Arial" w:eastAsiaTheme="majorEastAsia" w:hAnsi="Arial" w:cs="Times New Roman"/>
          <w:bCs/>
          <w:lang w:val="ru-RU" w:eastAsia="ru-RU"/>
        </w:rPr>
        <w:t>Expected state B.pdf</w:t>
      </w:r>
    </w:p>
    <w:p w14:paraId="6CDE3F0D" w14:textId="188B23B3" w:rsidR="00CA41AD" w:rsidRPr="00CA41AD" w:rsidRDefault="00CA41AD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 w:rsidRPr="00103BF9">
        <w:rPr>
          <w:rFonts w:ascii="Arial" w:eastAsiaTheme="majorEastAsia" w:hAnsi="Arial" w:cs="Times New Roman"/>
          <w:bCs/>
          <w:lang w:val="ru-RU" w:eastAsia="ru-RU"/>
        </w:rPr>
        <w:t>I&amp;C.docx</w:t>
      </w:r>
    </w:p>
    <w:p w14:paraId="0B0B67B2" w14:textId="7D0F0836" w:rsidR="001C2BD1" w:rsidRDefault="001C2BD1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>
        <w:rPr>
          <w:rFonts w:ascii="Arial" w:eastAsiaTheme="majorEastAsia" w:hAnsi="Arial" w:cs="Times New Roman"/>
          <w:bCs/>
          <w:lang w:val="ru-RU" w:eastAsia="ru-RU"/>
        </w:rPr>
        <w:t xml:space="preserve">Rozdział </w:t>
      </w:r>
      <w:r w:rsidR="00A60AD2">
        <w:rPr>
          <w:rFonts w:ascii="Arial" w:eastAsiaTheme="majorEastAsia" w:hAnsi="Arial" w:cs="Times New Roman"/>
          <w:bCs/>
          <w:lang w:val="ru-RU" w:eastAsia="ru-RU"/>
        </w:rPr>
        <w:t xml:space="preserve">7. </w:t>
      </w:r>
      <w:r w:rsidR="00EC12DC">
        <w:rPr>
          <w:rFonts w:ascii="Arial" w:eastAsiaTheme="majorEastAsia" w:hAnsi="Arial" w:cs="Times New Roman"/>
          <w:bCs/>
          <w:lang w:val="ru-RU" w:eastAsia="ru-RU"/>
        </w:rPr>
        <w:t xml:space="preserve">ERBM </w:t>
      </w:r>
      <w:r w:rsidR="0080400F">
        <w:rPr>
          <w:rFonts w:ascii="Arial" w:eastAsiaTheme="majorEastAsia" w:hAnsi="Arial" w:cs="Times New Roman"/>
          <w:bCs/>
          <w:lang w:val="ru-RU" w:eastAsia="ru-RU"/>
        </w:rPr>
        <w:t>20</w:t>
      </w:r>
      <w:r w:rsidR="0080400F">
        <w:rPr>
          <w:rFonts w:ascii="Arial" w:eastAsiaTheme="majorEastAsia" w:hAnsi="Arial" w:cs="Times New Roman"/>
          <w:bCs/>
          <w:lang w:eastAsia="ru-RU"/>
        </w:rPr>
        <w:t>23</w:t>
      </w:r>
      <w:r w:rsidR="0080400F">
        <w:rPr>
          <w:rFonts w:ascii="Arial" w:eastAsiaTheme="majorEastAsia" w:hAnsi="Arial" w:cs="Times New Roman"/>
          <w:bCs/>
          <w:lang w:val="ru-RU" w:eastAsia="ru-RU"/>
        </w:rPr>
        <w:t xml:space="preserve"> </w:t>
      </w:r>
      <w:r w:rsidR="00EC12DC">
        <w:rPr>
          <w:rFonts w:ascii="Arial" w:eastAsiaTheme="majorEastAsia" w:hAnsi="Arial" w:cs="Times New Roman"/>
          <w:bCs/>
          <w:lang w:val="ru-RU" w:eastAsia="ru-RU"/>
        </w:rPr>
        <w:t>.</w:t>
      </w:r>
      <w:r w:rsidR="0080400F">
        <w:rPr>
          <w:rFonts w:ascii="Arial" w:eastAsiaTheme="majorEastAsia" w:hAnsi="Arial" w:cs="Times New Roman"/>
          <w:bCs/>
          <w:lang w:eastAsia="ru-RU"/>
        </w:rPr>
        <w:t>pdf</w:t>
      </w:r>
    </w:p>
    <w:p w14:paraId="129C5675" w14:textId="6B2AFA2F" w:rsidR="00462143" w:rsidRDefault="00EC12DC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>
        <w:rPr>
          <w:rFonts w:ascii="Arial" w:eastAsiaTheme="majorEastAsia" w:hAnsi="Arial" w:cs="Times New Roman"/>
          <w:bCs/>
          <w:lang w:val="ru-RU" w:eastAsia="ru-RU"/>
        </w:rPr>
        <w:t>Rozdział 8. ERBM 201</w:t>
      </w:r>
      <w:r w:rsidR="0080400F">
        <w:rPr>
          <w:rFonts w:ascii="Arial" w:eastAsiaTheme="majorEastAsia" w:hAnsi="Arial" w:cs="Times New Roman"/>
          <w:bCs/>
          <w:lang w:eastAsia="ru-RU"/>
        </w:rPr>
        <w:t>3</w:t>
      </w:r>
      <w:r>
        <w:rPr>
          <w:rFonts w:ascii="Arial" w:eastAsiaTheme="majorEastAsia" w:hAnsi="Arial" w:cs="Times New Roman"/>
          <w:bCs/>
          <w:lang w:val="ru-RU" w:eastAsia="ru-RU"/>
        </w:rPr>
        <w:t xml:space="preserve"> .</w:t>
      </w:r>
      <w:r w:rsidR="0080400F">
        <w:rPr>
          <w:rFonts w:ascii="Arial" w:eastAsiaTheme="majorEastAsia" w:hAnsi="Arial" w:cs="Times New Roman"/>
          <w:bCs/>
          <w:lang w:eastAsia="ru-RU"/>
        </w:rPr>
        <w:t>pdf</w:t>
      </w:r>
    </w:p>
    <w:p w14:paraId="73BB552A" w14:textId="708B92A1" w:rsidR="00CA41AD" w:rsidRPr="00462143" w:rsidRDefault="00CA41AD" w:rsidP="0053619E">
      <w:pPr>
        <w:pStyle w:val="Lista2"/>
        <w:numPr>
          <w:ilvl w:val="0"/>
          <w:numId w:val="97"/>
        </w:numPr>
        <w:spacing w:after="0" w:line="360" w:lineRule="auto"/>
        <w:ind w:left="714" w:hanging="357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  <w:r w:rsidRPr="00462143">
        <w:rPr>
          <w:rFonts w:ascii="Arial" w:hAnsi="Arial" w:cs="Arial"/>
        </w:rPr>
        <w:t>Załącznik - Lista sygnałów UAZ nowakowski v2i.xlsx</w:t>
      </w:r>
    </w:p>
    <w:p w14:paraId="42538D99" w14:textId="77777777" w:rsidR="00CA41AD" w:rsidRPr="00126E93" w:rsidRDefault="00CA41AD" w:rsidP="00CA41AD">
      <w:pPr>
        <w:pStyle w:val="Lista2"/>
        <w:spacing w:before="60" w:after="60" w:line="276" w:lineRule="auto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</w:p>
    <w:p w14:paraId="13667EE4" w14:textId="77777777" w:rsidR="00EC12DC" w:rsidRPr="00103BF9" w:rsidRDefault="00EC12DC" w:rsidP="00130BA5">
      <w:pPr>
        <w:pStyle w:val="Lista2"/>
        <w:spacing w:before="60" w:after="60" w:line="276" w:lineRule="auto"/>
        <w:ind w:left="0" w:firstLine="0"/>
        <w:contextualSpacing w:val="0"/>
        <w:jc w:val="both"/>
        <w:rPr>
          <w:rFonts w:ascii="Arial" w:eastAsiaTheme="majorEastAsia" w:hAnsi="Arial" w:cs="Times New Roman"/>
          <w:bCs/>
          <w:lang w:val="ru-RU" w:eastAsia="ru-RU"/>
        </w:rPr>
      </w:pPr>
    </w:p>
    <w:p w14:paraId="525FC409" w14:textId="77777777" w:rsidR="005B7AFB" w:rsidRPr="005B7AFB" w:rsidRDefault="005B7AFB" w:rsidP="005B7AFB">
      <w:pPr>
        <w:pStyle w:val="WcicieII"/>
        <w:keepNext/>
        <w:keepLines/>
        <w:spacing w:before="480" w:after="240"/>
        <w:ind w:left="2520"/>
        <w:jc w:val="left"/>
        <w:outlineLvl w:val="1"/>
        <w:rPr>
          <w:rFonts w:ascii="Arial" w:eastAsia="MS Mincho" w:hAnsi="Arial" w:cs="Arial"/>
          <w:lang w:eastAsia="ja-JP"/>
        </w:rPr>
      </w:pPr>
    </w:p>
    <w:sectPr w:rsidR="005B7AFB" w:rsidRPr="005B7AFB" w:rsidSect="00693543">
      <w:headerReference w:type="default" r:id="rId14"/>
      <w:footerReference w:type="default" r:id="rId15"/>
      <w:pgSz w:w="11906" w:h="16838" w:code="9"/>
      <w:pgMar w:top="1418" w:right="851" w:bottom="1418" w:left="1701" w:header="708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4C7A" w14:textId="77777777" w:rsidR="003D2A79" w:rsidRDefault="003D2A79">
      <w:r>
        <w:separator/>
      </w:r>
    </w:p>
  </w:endnote>
  <w:endnote w:type="continuationSeparator" w:id="0">
    <w:p w14:paraId="5271F756" w14:textId="77777777" w:rsidR="003D2A79" w:rsidRDefault="003D2A79">
      <w:r>
        <w:continuationSeparator/>
      </w:r>
    </w:p>
  </w:endnote>
  <w:endnote w:type="continuationNotice" w:id="1">
    <w:p w14:paraId="6E98206D" w14:textId="77777777" w:rsidR="003D2A79" w:rsidRDefault="003D2A7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Light">
    <w:altName w:val="Calibri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3799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C2EB3" w14:textId="66CB0B5B" w:rsidR="00BF6255" w:rsidRDefault="00BF62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C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C7B">
              <w:rPr>
                <w:b/>
                <w:bCs/>
                <w:noProof/>
              </w:rPr>
              <w:t>106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32184A" w14:textId="77777777" w:rsidR="00BF6255" w:rsidRDefault="00BF6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5B56" w14:textId="77777777" w:rsidR="003D2A79" w:rsidRDefault="003D2A79">
      <w:r>
        <w:separator/>
      </w:r>
    </w:p>
  </w:footnote>
  <w:footnote w:type="continuationSeparator" w:id="0">
    <w:p w14:paraId="6D2E74AA" w14:textId="77777777" w:rsidR="003D2A79" w:rsidRDefault="003D2A79">
      <w:r>
        <w:continuationSeparator/>
      </w:r>
    </w:p>
  </w:footnote>
  <w:footnote w:type="continuationNotice" w:id="1">
    <w:p w14:paraId="3D89CBC6" w14:textId="77777777" w:rsidR="003D2A79" w:rsidRDefault="003D2A7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19B8" w14:textId="08A8C54F" w:rsidR="00BF6255" w:rsidRDefault="00BF6255">
    <w:r>
      <w:cr/>
    </w:r>
    <w:r w:rsidR="00654C7B">
      <w:rPr>
        <w:noProof/>
      </w:rPr>
      <w:drawing>
        <wp:inline distT="0" distB="0" distL="0" distR="0" wp14:anchorId="4DA629A3" wp14:editId="7A98260E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8JyeIt/7U5zZ" int2:id="nwtAte1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065DC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0986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40CC2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4CAF5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AA46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4384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68731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5C341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4C2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3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7D9F"/>
    <w:multiLevelType w:val="hybridMultilevel"/>
    <w:tmpl w:val="EA28881A"/>
    <w:lvl w:ilvl="0" w:tplc="538A70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62675C"/>
    <w:multiLevelType w:val="hybridMultilevel"/>
    <w:tmpl w:val="C4DE29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06616A"/>
    <w:multiLevelType w:val="hybridMultilevel"/>
    <w:tmpl w:val="FFFFFFFF"/>
    <w:lvl w:ilvl="0" w:tplc="4908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4E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EF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47C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AF18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88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0F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4B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CD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80FEC"/>
    <w:multiLevelType w:val="hybridMultilevel"/>
    <w:tmpl w:val="6CA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C15222"/>
    <w:multiLevelType w:val="hybridMultilevel"/>
    <w:tmpl w:val="9D7ADAC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059F49FF"/>
    <w:multiLevelType w:val="hybridMultilevel"/>
    <w:tmpl w:val="981E6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49D6E">
      <w:start w:val="24"/>
      <w:numFmt w:val="bullet"/>
      <w:lvlText w:val="·"/>
      <w:lvlJc w:val="left"/>
      <w:pPr>
        <w:ind w:left="1440" w:hanging="360"/>
      </w:pPr>
      <w:rPr>
        <w:rFonts w:ascii="Frutiger-Light" w:eastAsia="Symbol" w:hAnsi="Frutiger-Light" w:cs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226D11"/>
    <w:multiLevelType w:val="hybridMultilevel"/>
    <w:tmpl w:val="0E44A14A"/>
    <w:lvl w:ilvl="0" w:tplc="3F006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6C6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B42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100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2E62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F2B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24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FB4E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1C9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07630F67"/>
    <w:multiLevelType w:val="hybridMultilevel"/>
    <w:tmpl w:val="4B5EAABA"/>
    <w:lvl w:ilvl="0" w:tplc="318AC8B6">
      <w:start w:val="1"/>
      <w:numFmt w:val="decimal"/>
      <w:pStyle w:val="WcicieIIpuntor"/>
      <w:lvlText w:val="(%1)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09400364"/>
    <w:multiLevelType w:val="hybridMultilevel"/>
    <w:tmpl w:val="DFBE2F0C"/>
    <w:lvl w:ilvl="0" w:tplc="58A64CA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BE22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E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44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CD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B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6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2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5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4B021A"/>
    <w:multiLevelType w:val="hybridMultilevel"/>
    <w:tmpl w:val="C062FDA4"/>
    <w:lvl w:ilvl="0" w:tplc="41A48AA0">
      <w:start w:val="1"/>
      <w:numFmt w:val="bullet"/>
      <w:pStyle w:val="Punktowaniekropkami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AD96829"/>
    <w:multiLevelType w:val="hybridMultilevel"/>
    <w:tmpl w:val="C40695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E3221C"/>
    <w:multiLevelType w:val="hybridMultilevel"/>
    <w:tmpl w:val="AD76FB48"/>
    <w:lvl w:ilvl="0" w:tplc="83B67A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003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E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EA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83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08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0D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0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64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645D14"/>
    <w:multiLevelType w:val="hybridMultilevel"/>
    <w:tmpl w:val="3B8A71B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E981135"/>
    <w:multiLevelType w:val="multilevel"/>
    <w:tmpl w:val="1CC04F4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0EDB27CF"/>
    <w:multiLevelType w:val="hybridMultilevel"/>
    <w:tmpl w:val="5552839C"/>
    <w:lvl w:ilvl="0" w:tplc="7D267792">
      <w:start w:val="1"/>
      <w:numFmt w:val="decimal"/>
      <w:pStyle w:val="Punktliczbowe0"/>
      <w:lvlText w:val="%1. 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39F26B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B137CA"/>
    <w:multiLevelType w:val="multilevel"/>
    <w:tmpl w:val="F4201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0E97EFC"/>
    <w:multiLevelType w:val="hybridMultilevel"/>
    <w:tmpl w:val="8EB42D30"/>
    <w:lvl w:ilvl="0" w:tplc="025CFC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2C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3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E3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66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20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C0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F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D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155DEA"/>
    <w:multiLevelType w:val="hybridMultilevel"/>
    <w:tmpl w:val="15E0AA68"/>
    <w:lvl w:ilvl="0" w:tplc="CDF482A4">
      <w:start w:val="1"/>
      <w:numFmt w:val="decimal"/>
      <w:pStyle w:val="wcicieIInumeracjaII"/>
      <w:lvlText w:val="(%1)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68C336E"/>
    <w:multiLevelType w:val="hybridMultilevel"/>
    <w:tmpl w:val="1CCAD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72226D7"/>
    <w:multiLevelType w:val="hybridMultilevel"/>
    <w:tmpl w:val="A950FAF2"/>
    <w:lvl w:ilvl="0" w:tplc="FFFFFFFF">
      <w:start w:val="1"/>
      <w:numFmt w:val="decimal"/>
      <w:lvlText w:val="%1."/>
      <w:lvlJc w:val="left"/>
      <w:pPr>
        <w:ind w:left="1587" w:hanging="360"/>
      </w:p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0" w15:restartNumberingAfterBreak="0">
    <w:nsid w:val="172F2B7D"/>
    <w:multiLevelType w:val="hybridMultilevel"/>
    <w:tmpl w:val="8EA603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646CF3"/>
    <w:multiLevelType w:val="hybridMultilevel"/>
    <w:tmpl w:val="DD86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0B6DC9"/>
    <w:multiLevelType w:val="hybridMultilevel"/>
    <w:tmpl w:val="F3FA3FBE"/>
    <w:lvl w:ilvl="0" w:tplc="5298257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7941EE"/>
    <w:multiLevelType w:val="hybridMultilevel"/>
    <w:tmpl w:val="205EFC7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AA14BF5"/>
    <w:multiLevelType w:val="hybridMultilevel"/>
    <w:tmpl w:val="83445BE8"/>
    <w:lvl w:ilvl="0" w:tplc="8280F3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C5755C"/>
    <w:multiLevelType w:val="hybridMultilevel"/>
    <w:tmpl w:val="132A8D5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1E2822FC"/>
    <w:multiLevelType w:val="hybridMultilevel"/>
    <w:tmpl w:val="13AC2D46"/>
    <w:lvl w:ilvl="0" w:tplc="CC3226AC">
      <w:start w:val="1"/>
      <w:numFmt w:val="decimal"/>
      <w:pStyle w:val="WcicieIIInumeracja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EF7010E"/>
    <w:multiLevelType w:val="hybridMultilevel"/>
    <w:tmpl w:val="020264DC"/>
    <w:lvl w:ilvl="0" w:tplc="D8C6CF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76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E0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A7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AA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4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E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A4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C8E6A1"/>
    <w:multiLevelType w:val="hybridMultilevel"/>
    <w:tmpl w:val="AA6A38EA"/>
    <w:lvl w:ilvl="0" w:tplc="E1C00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F6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02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0D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9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E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E6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C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202750"/>
    <w:multiLevelType w:val="multilevel"/>
    <w:tmpl w:val="A9688F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0922CE2"/>
    <w:multiLevelType w:val="hybridMultilevel"/>
    <w:tmpl w:val="F962EC2C"/>
    <w:lvl w:ilvl="0" w:tplc="08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1" w15:restartNumberingAfterBreak="0">
    <w:nsid w:val="23D84A03"/>
    <w:multiLevelType w:val="hybridMultilevel"/>
    <w:tmpl w:val="54F6E2EE"/>
    <w:lvl w:ilvl="0" w:tplc="5D702D7C">
      <w:start w:val="1"/>
      <w:numFmt w:val="decimal"/>
      <w:pStyle w:val="Punktowanieliczbowe1"/>
      <w:lvlText w:val="%1. 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2" w15:restartNumberingAfterBreak="0">
    <w:nsid w:val="259D6060"/>
    <w:multiLevelType w:val="hybridMultilevel"/>
    <w:tmpl w:val="AB627A76"/>
    <w:lvl w:ilvl="0" w:tplc="A67EE3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A01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A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0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A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85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0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A8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80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2D3A92"/>
    <w:multiLevelType w:val="hybridMultilevel"/>
    <w:tmpl w:val="6C9885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C51C6D"/>
    <w:multiLevelType w:val="multilevel"/>
    <w:tmpl w:val="9F540168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294158D1"/>
    <w:multiLevelType w:val="hybridMultilevel"/>
    <w:tmpl w:val="9B8CB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BD9D26"/>
    <w:multiLevelType w:val="hybridMultilevel"/>
    <w:tmpl w:val="884A28D8"/>
    <w:lvl w:ilvl="0" w:tplc="684CC3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4C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C7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AA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83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0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5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C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EA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C5341C"/>
    <w:multiLevelType w:val="hybridMultilevel"/>
    <w:tmpl w:val="DAE641A2"/>
    <w:lvl w:ilvl="0" w:tplc="31863498">
      <w:start w:val="1"/>
      <w:numFmt w:val="decimal"/>
      <w:lvlText w:val="%1."/>
      <w:lvlJc w:val="left"/>
      <w:pPr>
        <w:ind w:left="720" w:hanging="360"/>
      </w:pPr>
    </w:lvl>
    <w:lvl w:ilvl="1" w:tplc="388806EE">
      <w:start w:val="1"/>
      <w:numFmt w:val="lowerLetter"/>
      <w:lvlText w:val="%2."/>
      <w:lvlJc w:val="left"/>
      <w:pPr>
        <w:ind w:left="1440" w:hanging="360"/>
      </w:pPr>
    </w:lvl>
    <w:lvl w:ilvl="2" w:tplc="126AE522">
      <w:start w:val="1"/>
      <w:numFmt w:val="lowerRoman"/>
      <w:lvlText w:val="%3."/>
      <w:lvlJc w:val="right"/>
      <w:pPr>
        <w:ind w:left="2160" w:hanging="180"/>
      </w:pPr>
    </w:lvl>
    <w:lvl w:ilvl="3" w:tplc="DB8E71A0">
      <w:start w:val="1"/>
      <w:numFmt w:val="decimal"/>
      <w:lvlText w:val="%4."/>
      <w:lvlJc w:val="left"/>
      <w:pPr>
        <w:ind w:left="2880" w:hanging="360"/>
      </w:pPr>
    </w:lvl>
    <w:lvl w:ilvl="4" w:tplc="A38A5118">
      <w:start w:val="1"/>
      <w:numFmt w:val="lowerLetter"/>
      <w:lvlText w:val="%5."/>
      <w:lvlJc w:val="left"/>
      <w:pPr>
        <w:ind w:left="3600" w:hanging="360"/>
      </w:pPr>
    </w:lvl>
    <w:lvl w:ilvl="5" w:tplc="637295BA">
      <w:start w:val="1"/>
      <w:numFmt w:val="lowerRoman"/>
      <w:lvlText w:val="%6."/>
      <w:lvlJc w:val="right"/>
      <w:pPr>
        <w:ind w:left="4320" w:hanging="180"/>
      </w:pPr>
    </w:lvl>
    <w:lvl w:ilvl="6" w:tplc="82D25786">
      <w:start w:val="1"/>
      <w:numFmt w:val="decimal"/>
      <w:lvlText w:val="%7."/>
      <w:lvlJc w:val="left"/>
      <w:pPr>
        <w:ind w:left="5040" w:hanging="360"/>
      </w:pPr>
    </w:lvl>
    <w:lvl w:ilvl="7" w:tplc="39221CBA">
      <w:start w:val="1"/>
      <w:numFmt w:val="lowerLetter"/>
      <w:lvlText w:val="%8."/>
      <w:lvlJc w:val="left"/>
      <w:pPr>
        <w:ind w:left="5760" w:hanging="360"/>
      </w:pPr>
    </w:lvl>
    <w:lvl w:ilvl="8" w:tplc="6060C20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5C1B75"/>
    <w:multiLevelType w:val="hybridMultilevel"/>
    <w:tmpl w:val="33BC04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4E59AC"/>
    <w:multiLevelType w:val="multilevel"/>
    <w:tmpl w:val="A9688F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10D7B79"/>
    <w:multiLevelType w:val="multilevel"/>
    <w:tmpl w:val="CB60CA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b/>
        <w:bCs w:val="0"/>
      </w:rPr>
    </w:lvl>
    <w:lvl w:ilvl="4">
      <w:start w:val="1"/>
      <w:numFmt w:val="decimal"/>
      <w:lvlText w:val="3.2.2.2.1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1DC78E2"/>
    <w:multiLevelType w:val="hybridMultilevel"/>
    <w:tmpl w:val="74543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247026F"/>
    <w:multiLevelType w:val="hybridMultilevel"/>
    <w:tmpl w:val="357431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32B336BF"/>
    <w:multiLevelType w:val="multilevel"/>
    <w:tmpl w:val="6400B456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4" w15:restartNumberingAfterBreak="0">
    <w:nsid w:val="335F7E5F"/>
    <w:multiLevelType w:val="hybridMultilevel"/>
    <w:tmpl w:val="CD722796"/>
    <w:lvl w:ilvl="0" w:tplc="538A70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25550E"/>
    <w:multiLevelType w:val="hybridMultilevel"/>
    <w:tmpl w:val="962CA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8A55784"/>
    <w:multiLevelType w:val="hybridMultilevel"/>
    <w:tmpl w:val="402A05FE"/>
    <w:lvl w:ilvl="0" w:tplc="5DA4F4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8AD0BC5"/>
    <w:multiLevelType w:val="hybridMultilevel"/>
    <w:tmpl w:val="C0FAD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053D96"/>
    <w:multiLevelType w:val="hybridMultilevel"/>
    <w:tmpl w:val="44503F8A"/>
    <w:lvl w:ilvl="0" w:tplc="DBEC6A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50D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61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C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4C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05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80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2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08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7065F8"/>
    <w:multiLevelType w:val="hybridMultilevel"/>
    <w:tmpl w:val="5D261704"/>
    <w:lvl w:ilvl="0" w:tplc="08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 w15:restartNumberingAfterBreak="0">
    <w:nsid w:val="3C90275D"/>
    <w:multiLevelType w:val="hybridMultilevel"/>
    <w:tmpl w:val="306C0B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CD3F18"/>
    <w:multiLevelType w:val="hybridMultilevel"/>
    <w:tmpl w:val="937464F8"/>
    <w:lvl w:ilvl="0" w:tplc="5298257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E37230"/>
    <w:multiLevelType w:val="multilevel"/>
    <w:tmpl w:val="0920528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3" w15:restartNumberingAfterBreak="0">
    <w:nsid w:val="3E5741BC"/>
    <w:multiLevelType w:val="hybridMultilevel"/>
    <w:tmpl w:val="A42806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B14A88"/>
    <w:multiLevelType w:val="hybridMultilevel"/>
    <w:tmpl w:val="062AC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EFBDD8"/>
    <w:multiLevelType w:val="hybridMultilevel"/>
    <w:tmpl w:val="68F4E38A"/>
    <w:lvl w:ilvl="0" w:tplc="D76CE920">
      <w:start w:val="1"/>
      <w:numFmt w:val="decimal"/>
      <w:lvlText w:val="%1."/>
      <w:lvlJc w:val="left"/>
      <w:pPr>
        <w:ind w:left="720" w:hanging="360"/>
      </w:pPr>
    </w:lvl>
    <w:lvl w:ilvl="1" w:tplc="F056A406">
      <w:start w:val="1"/>
      <w:numFmt w:val="lowerLetter"/>
      <w:lvlText w:val="%2."/>
      <w:lvlJc w:val="left"/>
      <w:pPr>
        <w:ind w:left="1440" w:hanging="360"/>
      </w:pPr>
    </w:lvl>
    <w:lvl w:ilvl="2" w:tplc="E974BF9A">
      <w:start w:val="1"/>
      <w:numFmt w:val="lowerRoman"/>
      <w:lvlText w:val="%3."/>
      <w:lvlJc w:val="right"/>
      <w:pPr>
        <w:ind w:left="2160" w:hanging="180"/>
      </w:pPr>
    </w:lvl>
    <w:lvl w:ilvl="3" w:tplc="145A19D4">
      <w:start w:val="1"/>
      <w:numFmt w:val="decimal"/>
      <w:lvlText w:val="%4."/>
      <w:lvlJc w:val="left"/>
      <w:pPr>
        <w:ind w:left="2880" w:hanging="360"/>
      </w:pPr>
    </w:lvl>
    <w:lvl w:ilvl="4" w:tplc="5BF67C1E">
      <w:start w:val="1"/>
      <w:numFmt w:val="lowerLetter"/>
      <w:lvlText w:val="%5."/>
      <w:lvlJc w:val="left"/>
      <w:pPr>
        <w:ind w:left="3600" w:hanging="360"/>
      </w:pPr>
    </w:lvl>
    <w:lvl w:ilvl="5" w:tplc="2B2477D8">
      <w:start w:val="1"/>
      <w:numFmt w:val="lowerRoman"/>
      <w:lvlText w:val="%6."/>
      <w:lvlJc w:val="right"/>
      <w:pPr>
        <w:ind w:left="4320" w:hanging="180"/>
      </w:pPr>
    </w:lvl>
    <w:lvl w:ilvl="6" w:tplc="376236BC">
      <w:start w:val="1"/>
      <w:numFmt w:val="decimal"/>
      <w:lvlText w:val="%7."/>
      <w:lvlJc w:val="left"/>
      <w:pPr>
        <w:ind w:left="5040" w:hanging="360"/>
      </w:pPr>
    </w:lvl>
    <w:lvl w:ilvl="7" w:tplc="459289AA">
      <w:start w:val="1"/>
      <w:numFmt w:val="lowerLetter"/>
      <w:lvlText w:val="%8."/>
      <w:lvlJc w:val="left"/>
      <w:pPr>
        <w:ind w:left="5760" w:hanging="360"/>
      </w:pPr>
    </w:lvl>
    <w:lvl w:ilvl="8" w:tplc="E496DAE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247D93"/>
    <w:multiLevelType w:val="hybridMultilevel"/>
    <w:tmpl w:val="A6CA0402"/>
    <w:lvl w:ilvl="0" w:tplc="5298257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4041BE"/>
    <w:multiLevelType w:val="hybridMultilevel"/>
    <w:tmpl w:val="AEC67730"/>
    <w:lvl w:ilvl="0" w:tplc="538A70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0D7E1F"/>
    <w:multiLevelType w:val="hybridMultilevel"/>
    <w:tmpl w:val="72BC09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81544E"/>
    <w:multiLevelType w:val="hybridMultilevel"/>
    <w:tmpl w:val="536251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9C5A9D"/>
    <w:multiLevelType w:val="hybridMultilevel"/>
    <w:tmpl w:val="9FB69192"/>
    <w:lvl w:ilvl="0" w:tplc="2D24303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36B8A5C0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BA53BA"/>
    <w:multiLevelType w:val="hybridMultilevel"/>
    <w:tmpl w:val="536251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D60DF6"/>
    <w:multiLevelType w:val="hybridMultilevel"/>
    <w:tmpl w:val="8962FC28"/>
    <w:lvl w:ilvl="0" w:tplc="5298257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DFB5A2"/>
    <w:multiLevelType w:val="hybridMultilevel"/>
    <w:tmpl w:val="7BC24E56"/>
    <w:lvl w:ilvl="0" w:tplc="97CCF23A">
      <w:start w:val="2"/>
      <w:numFmt w:val="lowerLetter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C68B456">
      <w:start w:val="1"/>
      <w:numFmt w:val="lowerRoman"/>
      <w:lvlText w:val="%3."/>
      <w:lvlJc w:val="right"/>
      <w:pPr>
        <w:ind w:left="2160" w:hanging="180"/>
      </w:pPr>
    </w:lvl>
    <w:lvl w:ilvl="3" w:tplc="FF9CA786">
      <w:start w:val="1"/>
      <w:numFmt w:val="decimal"/>
      <w:lvlText w:val="%4."/>
      <w:lvlJc w:val="left"/>
      <w:pPr>
        <w:ind w:left="2880" w:hanging="360"/>
      </w:pPr>
    </w:lvl>
    <w:lvl w:ilvl="4" w:tplc="44443300">
      <w:start w:val="1"/>
      <w:numFmt w:val="lowerLetter"/>
      <w:lvlText w:val="%5."/>
      <w:lvlJc w:val="left"/>
      <w:pPr>
        <w:ind w:left="3600" w:hanging="360"/>
      </w:pPr>
    </w:lvl>
    <w:lvl w:ilvl="5" w:tplc="E11EF9CA">
      <w:start w:val="1"/>
      <w:numFmt w:val="lowerRoman"/>
      <w:lvlText w:val="%6."/>
      <w:lvlJc w:val="right"/>
      <w:pPr>
        <w:ind w:left="4320" w:hanging="180"/>
      </w:pPr>
    </w:lvl>
    <w:lvl w:ilvl="6" w:tplc="4E0EFA40">
      <w:start w:val="1"/>
      <w:numFmt w:val="decimal"/>
      <w:lvlText w:val="%7."/>
      <w:lvlJc w:val="left"/>
      <w:pPr>
        <w:ind w:left="5040" w:hanging="360"/>
      </w:pPr>
    </w:lvl>
    <w:lvl w:ilvl="7" w:tplc="0EDEDAF2">
      <w:start w:val="1"/>
      <w:numFmt w:val="lowerLetter"/>
      <w:lvlText w:val="%8."/>
      <w:lvlJc w:val="left"/>
      <w:pPr>
        <w:ind w:left="5760" w:hanging="360"/>
      </w:pPr>
    </w:lvl>
    <w:lvl w:ilvl="8" w:tplc="090200D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E30882"/>
    <w:multiLevelType w:val="hybridMultilevel"/>
    <w:tmpl w:val="4ED249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241403"/>
    <w:multiLevelType w:val="multilevel"/>
    <w:tmpl w:val="7B9C7BF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6" w15:restartNumberingAfterBreak="0">
    <w:nsid w:val="464786CC"/>
    <w:multiLevelType w:val="hybridMultilevel"/>
    <w:tmpl w:val="306C0BFC"/>
    <w:lvl w:ilvl="0" w:tplc="4716ADD6">
      <w:start w:val="1"/>
      <w:numFmt w:val="decimal"/>
      <w:lvlText w:val="%1."/>
      <w:lvlJc w:val="left"/>
      <w:pPr>
        <w:ind w:left="720" w:hanging="360"/>
      </w:pPr>
    </w:lvl>
    <w:lvl w:ilvl="1" w:tplc="5FA48264">
      <w:start w:val="1"/>
      <w:numFmt w:val="lowerLetter"/>
      <w:lvlText w:val="%2."/>
      <w:lvlJc w:val="left"/>
      <w:pPr>
        <w:ind w:left="1440" w:hanging="360"/>
      </w:pPr>
    </w:lvl>
    <w:lvl w:ilvl="2" w:tplc="B78CF53C">
      <w:start w:val="1"/>
      <w:numFmt w:val="lowerRoman"/>
      <w:lvlText w:val="%3."/>
      <w:lvlJc w:val="right"/>
      <w:pPr>
        <w:ind w:left="2160" w:hanging="180"/>
      </w:pPr>
    </w:lvl>
    <w:lvl w:ilvl="3" w:tplc="9FE0DE92">
      <w:start w:val="1"/>
      <w:numFmt w:val="decimal"/>
      <w:lvlText w:val="%4."/>
      <w:lvlJc w:val="left"/>
      <w:pPr>
        <w:ind w:left="2880" w:hanging="360"/>
      </w:pPr>
    </w:lvl>
    <w:lvl w:ilvl="4" w:tplc="20523476">
      <w:start w:val="1"/>
      <w:numFmt w:val="lowerLetter"/>
      <w:lvlText w:val="%5."/>
      <w:lvlJc w:val="left"/>
      <w:pPr>
        <w:ind w:left="3600" w:hanging="360"/>
      </w:pPr>
    </w:lvl>
    <w:lvl w:ilvl="5" w:tplc="03AA0026">
      <w:start w:val="1"/>
      <w:numFmt w:val="lowerRoman"/>
      <w:lvlText w:val="%6."/>
      <w:lvlJc w:val="right"/>
      <w:pPr>
        <w:ind w:left="4320" w:hanging="180"/>
      </w:pPr>
    </w:lvl>
    <w:lvl w:ilvl="6" w:tplc="11D0C416">
      <w:start w:val="1"/>
      <w:numFmt w:val="decimal"/>
      <w:lvlText w:val="%7."/>
      <w:lvlJc w:val="left"/>
      <w:pPr>
        <w:ind w:left="5040" w:hanging="360"/>
      </w:pPr>
    </w:lvl>
    <w:lvl w:ilvl="7" w:tplc="33AEEA6E">
      <w:start w:val="1"/>
      <w:numFmt w:val="lowerLetter"/>
      <w:lvlText w:val="%8."/>
      <w:lvlJc w:val="left"/>
      <w:pPr>
        <w:ind w:left="5760" w:hanging="360"/>
      </w:pPr>
    </w:lvl>
    <w:lvl w:ilvl="8" w:tplc="377E3B7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916AF6"/>
    <w:multiLevelType w:val="hybridMultilevel"/>
    <w:tmpl w:val="25D47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A704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E412B2"/>
    <w:multiLevelType w:val="hybridMultilevel"/>
    <w:tmpl w:val="C8A2AA08"/>
    <w:lvl w:ilvl="0" w:tplc="7A5A3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80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6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0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69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0C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4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A0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0D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DA3FE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4927D7"/>
    <w:multiLevelType w:val="hybridMultilevel"/>
    <w:tmpl w:val="10CCC334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1" w15:restartNumberingAfterBreak="0">
    <w:nsid w:val="4A1B239F"/>
    <w:multiLevelType w:val="hybridMultilevel"/>
    <w:tmpl w:val="A148DE7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4B280BA8"/>
    <w:multiLevelType w:val="hybridMultilevel"/>
    <w:tmpl w:val="C9B0F318"/>
    <w:lvl w:ilvl="0" w:tplc="CC0EEB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3" w15:restartNumberingAfterBreak="0">
    <w:nsid w:val="4B7B0859"/>
    <w:multiLevelType w:val="hybridMultilevel"/>
    <w:tmpl w:val="A254164A"/>
    <w:lvl w:ilvl="0" w:tplc="6A6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C6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AD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CC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8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C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C3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AE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EC2344"/>
    <w:multiLevelType w:val="hybridMultilevel"/>
    <w:tmpl w:val="6452341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4FE672C5"/>
    <w:multiLevelType w:val="hybridMultilevel"/>
    <w:tmpl w:val="058E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347884"/>
    <w:multiLevelType w:val="multilevel"/>
    <w:tmpl w:val="A9688F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1515EAE"/>
    <w:multiLevelType w:val="hybridMultilevel"/>
    <w:tmpl w:val="E45E8D2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1F15EC2"/>
    <w:multiLevelType w:val="hybridMultilevel"/>
    <w:tmpl w:val="102E1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252EE2"/>
    <w:multiLevelType w:val="hybridMultilevel"/>
    <w:tmpl w:val="189A3B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622DFF"/>
    <w:multiLevelType w:val="hybridMultilevel"/>
    <w:tmpl w:val="54B29E82"/>
    <w:lvl w:ilvl="0" w:tplc="538A70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3A7876"/>
    <w:multiLevelType w:val="hybridMultilevel"/>
    <w:tmpl w:val="4EDA89A6"/>
    <w:lvl w:ilvl="0" w:tplc="0415000F">
      <w:start w:val="1"/>
      <w:numFmt w:val="bullet"/>
      <w:pStyle w:val="wcicieIIIpunktor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57406D3D"/>
    <w:multiLevelType w:val="hybridMultilevel"/>
    <w:tmpl w:val="078E3BB4"/>
    <w:lvl w:ilvl="0" w:tplc="8BB0866E">
      <w:start w:val="1"/>
      <w:numFmt w:val="bullet"/>
      <w:pStyle w:val="WcicieIVpunktor-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9078E102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7163100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31ED392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9FE9820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750FDE0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2647260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FAE269A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20A6D52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3" w15:restartNumberingAfterBreak="0">
    <w:nsid w:val="5989142E"/>
    <w:multiLevelType w:val="hybridMultilevel"/>
    <w:tmpl w:val="A40E4236"/>
    <w:lvl w:ilvl="0" w:tplc="A5B49AAA">
      <w:start w:val="1"/>
      <w:numFmt w:val="lowerLetter"/>
      <w:pStyle w:val="Punktliterowe0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39F26BCE">
      <w:start w:val="1"/>
      <w:numFmt w:val="bullet"/>
      <w:pStyle w:val="Punktowaniekrop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2734F2"/>
    <w:multiLevelType w:val="hybridMultilevel"/>
    <w:tmpl w:val="B3C4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D014032"/>
    <w:multiLevelType w:val="hybridMultilevel"/>
    <w:tmpl w:val="A0208B1E"/>
    <w:lvl w:ilvl="0" w:tplc="D5E2D016">
      <w:start w:val="1"/>
      <w:numFmt w:val="lowerLetter"/>
      <w:pStyle w:val="WcicieIIIliteracjaponumeracji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CD3CCB"/>
    <w:multiLevelType w:val="hybridMultilevel"/>
    <w:tmpl w:val="11403CFE"/>
    <w:lvl w:ilvl="0" w:tplc="8280F3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5044F5"/>
    <w:multiLevelType w:val="hybridMultilevel"/>
    <w:tmpl w:val="4CAE48EC"/>
    <w:lvl w:ilvl="0" w:tplc="5298257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833D9C"/>
    <w:multiLevelType w:val="hybridMultilevel"/>
    <w:tmpl w:val="3208A59A"/>
    <w:lvl w:ilvl="0" w:tplc="7C0EB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1CC08B4"/>
    <w:multiLevelType w:val="hybridMultilevel"/>
    <w:tmpl w:val="C57A55F4"/>
    <w:lvl w:ilvl="0" w:tplc="E292B6D6">
      <w:start w:val="1"/>
      <w:numFmt w:val="decimal"/>
      <w:pStyle w:val="wcicieIInumeracja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1A5F98"/>
    <w:multiLevelType w:val="hybridMultilevel"/>
    <w:tmpl w:val="32BCB672"/>
    <w:lvl w:ilvl="0" w:tplc="0415000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5860FB6"/>
    <w:multiLevelType w:val="hybridMultilevel"/>
    <w:tmpl w:val="BB7288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BF0BF7"/>
    <w:multiLevelType w:val="multilevel"/>
    <w:tmpl w:val="62745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6.%2.5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712749F"/>
    <w:multiLevelType w:val="hybridMultilevel"/>
    <w:tmpl w:val="9092A930"/>
    <w:lvl w:ilvl="0" w:tplc="8280F3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0C6154"/>
    <w:multiLevelType w:val="hybridMultilevel"/>
    <w:tmpl w:val="E9CA67EA"/>
    <w:lvl w:ilvl="0" w:tplc="6044A752">
      <w:start w:val="1"/>
      <w:numFmt w:val="bullet"/>
      <w:pStyle w:val="WcicieIIpunktorpoliteracjidlanumeracji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6AA913E1"/>
    <w:multiLevelType w:val="hybridMultilevel"/>
    <w:tmpl w:val="A6E88806"/>
    <w:lvl w:ilvl="0" w:tplc="538A704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6B097541"/>
    <w:multiLevelType w:val="hybridMultilevel"/>
    <w:tmpl w:val="301AA546"/>
    <w:lvl w:ilvl="0" w:tplc="24F2CC1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4ECB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D85AE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CE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8E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E9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21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D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65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B9A440E"/>
    <w:multiLevelType w:val="hybridMultilevel"/>
    <w:tmpl w:val="318AEA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3A0958"/>
    <w:multiLevelType w:val="hybridMultilevel"/>
    <w:tmpl w:val="F36AB938"/>
    <w:lvl w:ilvl="0" w:tplc="070A5966">
      <w:start w:val="1"/>
      <w:numFmt w:val="lowerLetter"/>
      <w:pStyle w:val="wcicieIIliteracja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007" w:hanging="360"/>
      </w:pPr>
    </w:lvl>
    <w:lvl w:ilvl="2" w:tplc="04150005" w:tentative="1">
      <w:start w:val="1"/>
      <w:numFmt w:val="lowerRoman"/>
      <w:lvlText w:val="%3."/>
      <w:lvlJc w:val="right"/>
      <w:pPr>
        <w:ind w:left="2727" w:hanging="180"/>
      </w:pPr>
    </w:lvl>
    <w:lvl w:ilvl="3" w:tplc="04150001" w:tentative="1">
      <w:start w:val="1"/>
      <w:numFmt w:val="decimal"/>
      <w:lvlText w:val="%4."/>
      <w:lvlJc w:val="left"/>
      <w:pPr>
        <w:ind w:left="3447" w:hanging="360"/>
      </w:pPr>
    </w:lvl>
    <w:lvl w:ilvl="4" w:tplc="04150003" w:tentative="1">
      <w:start w:val="1"/>
      <w:numFmt w:val="lowerLetter"/>
      <w:lvlText w:val="%5."/>
      <w:lvlJc w:val="left"/>
      <w:pPr>
        <w:ind w:left="4167" w:hanging="360"/>
      </w:pPr>
    </w:lvl>
    <w:lvl w:ilvl="5" w:tplc="04150005" w:tentative="1">
      <w:start w:val="1"/>
      <w:numFmt w:val="lowerRoman"/>
      <w:lvlText w:val="%6."/>
      <w:lvlJc w:val="right"/>
      <w:pPr>
        <w:ind w:left="4887" w:hanging="180"/>
      </w:pPr>
    </w:lvl>
    <w:lvl w:ilvl="6" w:tplc="04150001" w:tentative="1">
      <w:start w:val="1"/>
      <w:numFmt w:val="decimal"/>
      <w:lvlText w:val="%7."/>
      <w:lvlJc w:val="left"/>
      <w:pPr>
        <w:ind w:left="5607" w:hanging="360"/>
      </w:pPr>
    </w:lvl>
    <w:lvl w:ilvl="7" w:tplc="04150003" w:tentative="1">
      <w:start w:val="1"/>
      <w:numFmt w:val="lowerLetter"/>
      <w:lvlText w:val="%8."/>
      <w:lvlJc w:val="left"/>
      <w:pPr>
        <w:ind w:left="6327" w:hanging="360"/>
      </w:pPr>
    </w:lvl>
    <w:lvl w:ilvl="8" w:tplc="041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70B09155"/>
    <w:multiLevelType w:val="hybridMultilevel"/>
    <w:tmpl w:val="E3689AFA"/>
    <w:lvl w:ilvl="0" w:tplc="DE16911E">
      <w:start w:val="1"/>
      <w:numFmt w:val="lowerLetter"/>
      <w:lvlText w:val="%1."/>
      <w:lvlJc w:val="left"/>
      <w:pPr>
        <w:ind w:left="720" w:hanging="360"/>
      </w:pPr>
    </w:lvl>
    <w:lvl w:ilvl="1" w:tplc="8E5A7D64">
      <w:start w:val="1"/>
      <w:numFmt w:val="lowerLetter"/>
      <w:lvlText w:val="%2."/>
      <w:lvlJc w:val="left"/>
      <w:pPr>
        <w:ind w:left="1440" w:hanging="360"/>
      </w:pPr>
    </w:lvl>
    <w:lvl w:ilvl="2" w:tplc="0AFE27E0">
      <w:start w:val="1"/>
      <w:numFmt w:val="lowerRoman"/>
      <w:lvlText w:val="%3."/>
      <w:lvlJc w:val="right"/>
      <w:pPr>
        <w:ind w:left="2160" w:hanging="180"/>
      </w:pPr>
    </w:lvl>
    <w:lvl w:ilvl="3" w:tplc="0374BFCE">
      <w:start w:val="1"/>
      <w:numFmt w:val="decimal"/>
      <w:lvlText w:val="%4."/>
      <w:lvlJc w:val="left"/>
      <w:pPr>
        <w:ind w:left="2880" w:hanging="360"/>
      </w:pPr>
    </w:lvl>
    <w:lvl w:ilvl="4" w:tplc="F6B2A2AC">
      <w:start w:val="1"/>
      <w:numFmt w:val="lowerLetter"/>
      <w:lvlText w:val="%5."/>
      <w:lvlJc w:val="left"/>
      <w:pPr>
        <w:ind w:left="3600" w:hanging="360"/>
      </w:pPr>
    </w:lvl>
    <w:lvl w:ilvl="5" w:tplc="217AB558">
      <w:start w:val="1"/>
      <w:numFmt w:val="lowerRoman"/>
      <w:lvlText w:val="%6."/>
      <w:lvlJc w:val="right"/>
      <w:pPr>
        <w:ind w:left="4320" w:hanging="180"/>
      </w:pPr>
    </w:lvl>
    <w:lvl w:ilvl="6" w:tplc="93E89BB4">
      <w:start w:val="1"/>
      <w:numFmt w:val="decimal"/>
      <w:lvlText w:val="%7."/>
      <w:lvlJc w:val="left"/>
      <w:pPr>
        <w:ind w:left="5040" w:hanging="360"/>
      </w:pPr>
    </w:lvl>
    <w:lvl w:ilvl="7" w:tplc="B4F8FA74">
      <w:start w:val="1"/>
      <w:numFmt w:val="lowerLetter"/>
      <w:lvlText w:val="%8."/>
      <w:lvlJc w:val="left"/>
      <w:pPr>
        <w:ind w:left="5760" w:hanging="360"/>
      </w:pPr>
    </w:lvl>
    <w:lvl w:ilvl="8" w:tplc="B9047220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EF54BF"/>
    <w:multiLevelType w:val="hybridMultilevel"/>
    <w:tmpl w:val="E6EEF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37BF885"/>
    <w:multiLevelType w:val="hybridMultilevel"/>
    <w:tmpl w:val="87EE1982"/>
    <w:lvl w:ilvl="0" w:tplc="D2C8E2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A81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24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AE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E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8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86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AC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CB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633A97"/>
    <w:multiLevelType w:val="hybridMultilevel"/>
    <w:tmpl w:val="D4B0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D245B5"/>
    <w:multiLevelType w:val="multilevel"/>
    <w:tmpl w:val="D68C6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75FE5AED"/>
    <w:multiLevelType w:val="hybridMultilevel"/>
    <w:tmpl w:val="05841C4E"/>
    <w:lvl w:ilvl="0" w:tplc="8280F398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768223A5"/>
    <w:multiLevelType w:val="hybridMultilevel"/>
    <w:tmpl w:val="ADD8A61C"/>
    <w:lvl w:ilvl="0" w:tplc="0809000F">
      <w:start w:val="1"/>
      <w:numFmt w:val="decimal"/>
      <w:lvlText w:val="%1."/>
      <w:lvlJc w:val="left"/>
      <w:pPr>
        <w:ind w:left="1587" w:hanging="360"/>
      </w:pPr>
    </w:lvl>
    <w:lvl w:ilvl="1" w:tplc="08090019">
      <w:start w:val="1"/>
      <w:numFmt w:val="lowerLetter"/>
      <w:lvlText w:val="%2."/>
      <w:lvlJc w:val="left"/>
      <w:pPr>
        <w:ind w:left="2307" w:hanging="360"/>
      </w:pPr>
    </w:lvl>
    <w:lvl w:ilvl="2" w:tplc="0809001B">
      <w:start w:val="1"/>
      <w:numFmt w:val="lowerRoman"/>
      <w:lvlText w:val="%3."/>
      <w:lvlJc w:val="right"/>
      <w:pPr>
        <w:ind w:left="3027" w:hanging="180"/>
      </w:pPr>
    </w:lvl>
    <w:lvl w:ilvl="3" w:tplc="0809000F" w:tentative="1">
      <w:start w:val="1"/>
      <w:numFmt w:val="decimal"/>
      <w:lvlText w:val="%4."/>
      <w:lvlJc w:val="left"/>
      <w:pPr>
        <w:ind w:left="3747" w:hanging="360"/>
      </w:pPr>
    </w:lvl>
    <w:lvl w:ilvl="4" w:tplc="08090019" w:tentative="1">
      <w:start w:val="1"/>
      <w:numFmt w:val="lowerLetter"/>
      <w:lvlText w:val="%5."/>
      <w:lvlJc w:val="left"/>
      <w:pPr>
        <w:ind w:left="4467" w:hanging="360"/>
      </w:pPr>
    </w:lvl>
    <w:lvl w:ilvl="5" w:tplc="0809001B" w:tentative="1">
      <w:start w:val="1"/>
      <w:numFmt w:val="lowerRoman"/>
      <w:lvlText w:val="%6."/>
      <w:lvlJc w:val="right"/>
      <w:pPr>
        <w:ind w:left="5187" w:hanging="180"/>
      </w:pPr>
    </w:lvl>
    <w:lvl w:ilvl="6" w:tplc="0809000F" w:tentative="1">
      <w:start w:val="1"/>
      <w:numFmt w:val="decimal"/>
      <w:lvlText w:val="%7."/>
      <w:lvlJc w:val="left"/>
      <w:pPr>
        <w:ind w:left="5907" w:hanging="360"/>
      </w:pPr>
    </w:lvl>
    <w:lvl w:ilvl="7" w:tplc="08090019" w:tentative="1">
      <w:start w:val="1"/>
      <w:numFmt w:val="lowerLetter"/>
      <w:lvlText w:val="%8."/>
      <w:lvlJc w:val="left"/>
      <w:pPr>
        <w:ind w:left="6627" w:hanging="360"/>
      </w:pPr>
    </w:lvl>
    <w:lvl w:ilvl="8" w:tplc="08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16" w15:restartNumberingAfterBreak="0">
    <w:nsid w:val="76A7B224"/>
    <w:multiLevelType w:val="hybridMultilevel"/>
    <w:tmpl w:val="88EAE8B8"/>
    <w:lvl w:ilvl="0" w:tplc="63EE3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A2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CB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8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4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C9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03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3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8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E34644"/>
    <w:multiLevelType w:val="hybridMultilevel"/>
    <w:tmpl w:val="D9729DCE"/>
    <w:lvl w:ilvl="0" w:tplc="B38EE968">
      <w:start w:val="1"/>
      <w:numFmt w:val="bullet"/>
      <w:pStyle w:val="WcicieIIpunktor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8" w15:restartNumberingAfterBreak="0">
    <w:nsid w:val="7756763F"/>
    <w:multiLevelType w:val="hybridMultilevel"/>
    <w:tmpl w:val="26200F8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9" w15:restartNumberingAfterBreak="0">
    <w:nsid w:val="77D52547"/>
    <w:multiLevelType w:val="hybridMultilevel"/>
    <w:tmpl w:val="86FAC048"/>
    <w:lvl w:ilvl="0" w:tplc="045C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22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82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86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A0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D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6D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08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A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0B0D19"/>
    <w:multiLevelType w:val="hybridMultilevel"/>
    <w:tmpl w:val="2F9AA156"/>
    <w:lvl w:ilvl="0" w:tplc="8280F3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0C3142"/>
    <w:multiLevelType w:val="hybridMultilevel"/>
    <w:tmpl w:val="9D24E8B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2" w15:restartNumberingAfterBreak="0">
    <w:nsid w:val="78BA3D19"/>
    <w:multiLevelType w:val="hybridMultilevel"/>
    <w:tmpl w:val="41BC50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3" w15:restartNumberingAfterBreak="0">
    <w:nsid w:val="7B180819"/>
    <w:multiLevelType w:val="hybridMultilevel"/>
    <w:tmpl w:val="C97C355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4" w15:restartNumberingAfterBreak="0">
    <w:nsid w:val="7BAB0EA8"/>
    <w:multiLevelType w:val="hybridMultilevel"/>
    <w:tmpl w:val="BA6C46E8"/>
    <w:lvl w:ilvl="0" w:tplc="A748E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D25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82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C8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07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4D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CC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E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4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A80CBF"/>
    <w:multiLevelType w:val="hybridMultilevel"/>
    <w:tmpl w:val="575010F0"/>
    <w:lvl w:ilvl="0" w:tplc="23F8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D07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840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42B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C28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12F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CEA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3D06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F85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6" w15:restartNumberingAfterBreak="0">
    <w:nsid w:val="7E10BAF1"/>
    <w:multiLevelType w:val="hybridMultilevel"/>
    <w:tmpl w:val="DB562D74"/>
    <w:lvl w:ilvl="0" w:tplc="3592A0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F4C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2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40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A9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B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0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7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A7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E169A60"/>
    <w:multiLevelType w:val="hybridMultilevel"/>
    <w:tmpl w:val="383CC088"/>
    <w:lvl w:ilvl="0" w:tplc="9A321FA4">
      <w:start w:val="1"/>
      <w:numFmt w:val="decimal"/>
      <w:lvlText w:val="%1."/>
      <w:lvlJc w:val="left"/>
      <w:pPr>
        <w:ind w:left="720" w:hanging="360"/>
      </w:pPr>
    </w:lvl>
    <w:lvl w:ilvl="1" w:tplc="52982570">
      <w:start w:val="1"/>
      <w:numFmt w:val="lowerLetter"/>
      <w:lvlText w:val="%2."/>
      <w:lvlJc w:val="left"/>
      <w:pPr>
        <w:ind w:left="1440" w:hanging="360"/>
      </w:pPr>
    </w:lvl>
    <w:lvl w:ilvl="2" w:tplc="916E9BB4">
      <w:start w:val="1"/>
      <w:numFmt w:val="lowerRoman"/>
      <w:lvlText w:val="%3."/>
      <w:lvlJc w:val="right"/>
      <w:pPr>
        <w:ind w:left="2160" w:hanging="180"/>
      </w:pPr>
    </w:lvl>
    <w:lvl w:ilvl="3" w:tplc="B7188FEE">
      <w:start w:val="1"/>
      <w:numFmt w:val="decimal"/>
      <w:lvlText w:val="%4."/>
      <w:lvlJc w:val="left"/>
      <w:pPr>
        <w:ind w:left="2880" w:hanging="360"/>
      </w:pPr>
    </w:lvl>
    <w:lvl w:ilvl="4" w:tplc="FFA4BC68">
      <w:start w:val="1"/>
      <w:numFmt w:val="lowerLetter"/>
      <w:lvlText w:val="%5."/>
      <w:lvlJc w:val="left"/>
      <w:pPr>
        <w:ind w:left="3600" w:hanging="360"/>
      </w:pPr>
    </w:lvl>
    <w:lvl w:ilvl="5" w:tplc="5B4CD400">
      <w:start w:val="1"/>
      <w:numFmt w:val="lowerRoman"/>
      <w:lvlText w:val="%6."/>
      <w:lvlJc w:val="right"/>
      <w:pPr>
        <w:ind w:left="4320" w:hanging="180"/>
      </w:pPr>
    </w:lvl>
    <w:lvl w:ilvl="6" w:tplc="C24C6E8A">
      <w:start w:val="1"/>
      <w:numFmt w:val="decimal"/>
      <w:lvlText w:val="%7."/>
      <w:lvlJc w:val="left"/>
      <w:pPr>
        <w:ind w:left="5040" w:hanging="360"/>
      </w:pPr>
    </w:lvl>
    <w:lvl w:ilvl="7" w:tplc="171625C6">
      <w:start w:val="1"/>
      <w:numFmt w:val="lowerLetter"/>
      <w:lvlText w:val="%8."/>
      <w:lvlJc w:val="left"/>
      <w:pPr>
        <w:ind w:left="5760" w:hanging="360"/>
      </w:pPr>
    </w:lvl>
    <w:lvl w:ilvl="8" w:tplc="7594206A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F90FB0"/>
    <w:multiLevelType w:val="hybridMultilevel"/>
    <w:tmpl w:val="FFFFFFFF"/>
    <w:lvl w:ilvl="0" w:tplc="0E1A6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F8D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6A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48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88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A7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F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82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4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127"/>
  </w:num>
  <w:num w:numId="3">
    <w:abstractNumId w:val="70"/>
  </w:num>
  <w:num w:numId="4">
    <w:abstractNumId w:val="106"/>
  </w:num>
  <w:num w:numId="5">
    <w:abstractNumId w:val="100"/>
  </w:num>
  <w:num w:numId="6">
    <w:abstractNumId w:val="15"/>
  </w:num>
  <w:num w:numId="7">
    <w:abstractNumId w:val="98"/>
  </w:num>
  <w:num w:numId="8">
    <w:abstractNumId w:val="91"/>
  </w:num>
  <w:num w:numId="9">
    <w:abstractNumId w:val="17"/>
  </w:num>
  <w:num w:numId="10">
    <w:abstractNumId w:val="108"/>
  </w:num>
  <w:num w:numId="11">
    <w:abstractNumId w:val="27"/>
  </w:num>
  <w:num w:numId="12">
    <w:abstractNumId w:val="104"/>
  </w:num>
  <w:num w:numId="13">
    <w:abstractNumId w:val="36"/>
  </w:num>
  <w:num w:numId="14">
    <w:abstractNumId w:val="95"/>
    <w:lvlOverride w:ilvl="0">
      <w:startOverride w:val="1"/>
    </w:lvlOverride>
  </w:num>
  <w:num w:numId="15">
    <w:abstractNumId w:val="92"/>
  </w:num>
  <w:num w:numId="16">
    <w:abstractNumId w:val="108"/>
    <w:lvlOverride w:ilvl="0">
      <w:startOverride w:val="1"/>
    </w:lvlOverride>
  </w:num>
  <w:num w:numId="17">
    <w:abstractNumId w:val="108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36"/>
    <w:lvlOverride w:ilvl="0">
      <w:startOverride w:val="1"/>
    </w:lvlOverride>
  </w:num>
  <w:num w:numId="22">
    <w:abstractNumId w:val="36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64"/>
  </w:num>
  <w:num w:numId="25">
    <w:abstractNumId w:val="27"/>
    <w:lvlOverride w:ilvl="0">
      <w:startOverride w:val="1"/>
    </w:lvlOverride>
  </w:num>
  <w:num w:numId="26">
    <w:abstractNumId w:val="99"/>
  </w:num>
  <w:num w:numId="27">
    <w:abstractNumId w:val="22"/>
  </w:num>
  <w:num w:numId="28">
    <w:abstractNumId w:val="56"/>
  </w:num>
  <w:num w:numId="29">
    <w:abstractNumId w:val="81"/>
  </w:num>
  <w:num w:numId="30">
    <w:abstractNumId w:val="35"/>
  </w:num>
  <w:num w:numId="31">
    <w:abstractNumId w:val="117"/>
  </w:num>
  <w:num w:numId="32">
    <w:abstractNumId w:val="116"/>
  </w:num>
  <w:num w:numId="33">
    <w:abstractNumId w:val="73"/>
  </w:num>
  <w:num w:numId="34">
    <w:abstractNumId w:val="109"/>
  </w:num>
  <w:num w:numId="35">
    <w:abstractNumId w:val="42"/>
  </w:num>
  <w:num w:numId="36">
    <w:abstractNumId w:val="58"/>
  </w:num>
  <w:num w:numId="37">
    <w:abstractNumId w:val="76"/>
  </w:num>
  <w:num w:numId="38">
    <w:abstractNumId w:val="126"/>
  </w:num>
  <w:num w:numId="39">
    <w:abstractNumId w:val="47"/>
  </w:num>
  <w:num w:numId="40">
    <w:abstractNumId w:val="65"/>
  </w:num>
  <w:num w:numId="41">
    <w:abstractNumId w:val="21"/>
  </w:num>
  <w:num w:numId="42">
    <w:abstractNumId w:val="18"/>
  </w:num>
  <w:num w:numId="43">
    <w:abstractNumId w:val="119"/>
  </w:num>
  <w:num w:numId="44">
    <w:abstractNumId w:val="111"/>
  </w:num>
  <w:num w:numId="45">
    <w:abstractNumId w:val="26"/>
  </w:num>
  <w:num w:numId="46">
    <w:abstractNumId w:val="38"/>
  </w:num>
  <w:num w:numId="47">
    <w:abstractNumId w:val="124"/>
  </w:num>
  <w:num w:numId="48">
    <w:abstractNumId w:val="37"/>
  </w:num>
  <w:num w:numId="49">
    <w:abstractNumId w:val="46"/>
  </w:num>
  <w:num w:numId="50">
    <w:abstractNumId w:val="87"/>
  </w:num>
  <w:num w:numId="51">
    <w:abstractNumId w:val="77"/>
  </w:num>
  <w:num w:numId="52">
    <w:abstractNumId w:val="107"/>
  </w:num>
  <w:num w:numId="53">
    <w:abstractNumId w:val="69"/>
  </w:num>
  <w:num w:numId="54">
    <w:abstractNumId w:val="110"/>
  </w:num>
  <w:num w:numId="55">
    <w:abstractNumId w:val="71"/>
  </w:num>
  <w:num w:numId="56">
    <w:abstractNumId w:val="83"/>
  </w:num>
  <w:num w:numId="57">
    <w:abstractNumId w:val="79"/>
  </w:num>
  <w:num w:numId="58">
    <w:abstractNumId w:val="12"/>
  </w:num>
  <w:num w:numId="59">
    <w:abstractNumId w:val="7"/>
  </w:num>
  <w:num w:numId="60">
    <w:abstractNumId w:val="9"/>
  </w:num>
  <w:num w:numId="61">
    <w:abstractNumId w:val="6"/>
  </w:num>
  <w:num w:numId="62">
    <w:abstractNumId w:val="115"/>
  </w:num>
  <w:num w:numId="63">
    <w:abstractNumId w:val="84"/>
  </w:num>
  <w:num w:numId="64">
    <w:abstractNumId w:val="52"/>
  </w:num>
  <w:num w:numId="65">
    <w:abstractNumId w:val="10"/>
  </w:num>
  <w:num w:numId="66">
    <w:abstractNumId w:val="85"/>
  </w:num>
  <w:num w:numId="67">
    <w:abstractNumId w:val="31"/>
  </w:num>
  <w:num w:numId="68">
    <w:abstractNumId w:val="121"/>
  </w:num>
  <w:num w:numId="69">
    <w:abstractNumId w:val="28"/>
  </w:num>
  <w:num w:numId="70">
    <w:abstractNumId w:val="40"/>
  </w:num>
  <w:num w:numId="71">
    <w:abstractNumId w:val="82"/>
  </w:num>
  <w:num w:numId="72">
    <w:abstractNumId w:val="80"/>
  </w:num>
  <w:num w:numId="73">
    <w:abstractNumId w:val="50"/>
  </w:num>
  <w:num w:numId="74">
    <w:abstractNumId w:val="13"/>
  </w:num>
  <w:num w:numId="75">
    <w:abstractNumId w:val="113"/>
  </w:num>
  <w:num w:numId="76">
    <w:abstractNumId w:val="55"/>
  </w:num>
  <w:num w:numId="77">
    <w:abstractNumId w:val="45"/>
  </w:num>
  <w:num w:numId="78">
    <w:abstractNumId w:val="128"/>
  </w:num>
  <w:num w:numId="79">
    <w:abstractNumId w:val="51"/>
  </w:num>
  <w:num w:numId="80">
    <w:abstractNumId w:val="33"/>
  </w:num>
  <w:num w:numId="81">
    <w:abstractNumId w:val="102"/>
  </w:num>
  <w:num w:numId="82">
    <w:abstractNumId w:val="57"/>
  </w:num>
  <w:num w:numId="83">
    <w:abstractNumId w:val="54"/>
  </w:num>
  <w:num w:numId="84">
    <w:abstractNumId w:val="30"/>
  </w:num>
  <w:num w:numId="85">
    <w:abstractNumId w:val="112"/>
  </w:num>
  <w:num w:numId="86">
    <w:abstractNumId w:val="48"/>
  </w:num>
  <w:num w:numId="87">
    <w:abstractNumId w:val="43"/>
  </w:num>
  <w:num w:numId="88">
    <w:abstractNumId w:val="74"/>
  </w:num>
  <w:num w:numId="89">
    <w:abstractNumId w:val="67"/>
  </w:num>
  <w:num w:numId="90">
    <w:abstractNumId w:val="60"/>
  </w:num>
  <w:num w:numId="91">
    <w:abstractNumId w:val="88"/>
  </w:num>
  <w:num w:numId="92">
    <w:abstractNumId w:val="122"/>
  </w:num>
  <w:num w:numId="93">
    <w:abstractNumId w:val="118"/>
  </w:num>
  <w:num w:numId="94">
    <w:abstractNumId w:val="29"/>
  </w:num>
  <w:num w:numId="95">
    <w:abstractNumId w:val="63"/>
  </w:num>
  <w:num w:numId="96">
    <w:abstractNumId w:val="59"/>
  </w:num>
  <w:num w:numId="97">
    <w:abstractNumId w:val="90"/>
  </w:num>
  <w:num w:numId="98">
    <w:abstractNumId w:val="5"/>
  </w:num>
  <w:num w:numId="99">
    <w:abstractNumId w:val="4"/>
  </w:num>
  <w:num w:numId="100">
    <w:abstractNumId w:val="8"/>
  </w:num>
  <w:num w:numId="101">
    <w:abstractNumId w:val="3"/>
  </w:num>
  <w:num w:numId="102">
    <w:abstractNumId w:val="2"/>
  </w:num>
  <w:num w:numId="103">
    <w:abstractNumId w:val="1"/>
  </w:num>
  <w:num w:numId="104">
    <w:abstractNumId w:val="0"/>
  </w:num>
  <w:num w:numId="105">
    <w:abstractNumId w:val="19"/>
  </w:num>
  <w:num w:numId="106">
    <w:abstractNumId w:val="93"/>
  </w:num>
  <w:num w:numId="107">
    <w:abstractNumId w:val="86"/>
  </w:num>
  <w:num w:numId="108">
    <w:abstractNumId w:val="86"/>
    <w:lvlOverride w:ilvl="0">
      <w:startOverride w:val="1"/>
    </w:lvlOverride>
  </w:num>
  <w:num w:numId="109">
    <w:abstractNumId w:val="86"/>
    <w:lvlOverride w:ilvl="0">
      <w:startOverride w:val="1"/>
    </w:lvlOverride>
  </w:num>
  <w:num w:numId="110">
    <w:abstractNumId w:val="86"/>
    <w:lvlOverride w:ilvl="0">
      <w:startOverride w:val="1"/>
    </w:lvlOverride>
  </w:num>
  <w:num w:numId="111">
    <w:abstractNumId w:val="86"/>
    <w:lvlOverride w:ilvl="0">
      <w:startOverride w:val="1"/>
    </w:lvlOverride>
  </w:num>
  <w:num w:numId="112">
    <w:abstractNumId w:val="86"/>
    <w:lvlOverride w:ilvl="0">
      <w:startOverride w:val="1"/>
    </w:lvlOverride>
  </w:num>
  <w:num w:numId="113">
    <w:abstractNumId w:val="86"/>
  </w:num>
  <w:num w:numId="114">
    <w:abstractNumId w:val="24"/>
  </w:num>
  <w:num w:numId="115">
    <w:abstractNumId w:val="41"/>
  </w:num>
  <w:num w:numId="116">
    <w:abstractNumId w:val="49"/>
  </w:num>
  <w:num w:numId="117">
    <w:abstractNumId w:val="39"/>
  </w:num>
  <w:num w:numId="118">
    <w:abstractNumId w:val="25"/>
  </w:num>
  <w:num w:numId="119">
    <w:abstractNumId w:val="105"/>
  </w:num>
  <w:num w:numId="120">
    <w:abstractNumId w:val="75"/>
  </w:num>
  <w:num w:numId="121">
    <w:abstractNumId w:val="62"/>
  </w:num>
  <w:num w:numId="122">
    <w:abstractNumId w:val="20"/>
  </w:num>
  <w:num w:numId="123">
    <w:abstractNumId w:val="44"/>
  </w:num>
  <w:num w:numId="124">
    <w:abstractNumId w:val="89"/>
  </w:num>
  <w:num w:numId="125">
    <w:abstractNumId w:val="66"/>
  </w:num>
  <w:num w:numId="126">
    <w:abstractNumId w:val="32"/>
  </w:num>
  <w:num w:numId="127">
    <w:abstractNumId w:val="11"/>
  </w:num>
  <w:num w:numId="128">
    <w:abstractNumId w:val="97"/>
  </w:num>
  <w:num w:numId="129">
    <w:abstractNumId w:val="61"/>
  </w:num>
  <w:num w:numId="130">
    <w:abstractNumId w:val="72"/>
  </w:num>
  <w:num w:numId="131">
    <w:abstractNumId w:val="14"/>
  </w:num>
  <w:num w:numId="132">
    <w:abstractNumId w:val="68"/>
  </w:num>
  <w:num w:numId="133">
    <w:abstractNumId w:val="23"/>
  </w:num>
  <w:num w:numId="134">
    <w:abstractNumId w:val="123"/>
  </w:num>
  <w:num w:numId="135">
    <w:abstractNumId w:val="53"/>
  </w:num>
  <w:num w:numId="136">
    <w:abstractNumId w:val="125"/>
  </w:num>
  <w:num w:numId="137">
    <w:abstractNumId w:val="120"/>
  </w:num>
  <w:num w:numId="138">
    <w:abstractNumId w:val="96"/>
  </w:num>
  <w:num w:numId="139">
    <w:abstractNumId w:val="114"/>
  </w:num>
  <w:num w:numId="140">
    <w:abstractNumId w:val="34"/>
  </w:num>
  <w:num w:numId="141">
    <w:abstractNumId w:val="103"/>
  </w:num>
  <w:num w:numId="142">
    <w:abstractNumId w:val="94"/>
  </w:num>
  <w:num w:numId="143">
    <w:abstractNumId w:val="101"/>
  </w:num>
  <w:num w:numId="144">
    <w:abstractNumId w:val="16"/>
  </w:num>
  <w:numIdMacAtCleanup w:val="1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pokólczycka-Fenik Aleksandra">
    <w15:presenceInfo w15:providerId="AD" w15:userId="S-1-5-21-1503635424-835617314-2105680421-1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7A"/>
    <w:rsid w:val="0000044F"/>
    <w:rsid w:val="000004FC"/>
    <w:rsid w:val="00000706"/>
    <w:rsid w:val="00000760"/>
    <w:rsid w:val="00000791"/>
    <w:rsid w:val="00000AB8"/>
    <w:rsid w:val="00000B0C"/>
    <w:rsid w:val="00000CA7"/>
    <w:rsid w:val="00000D0F"/>
    <w:rsid w:val="00000EA0"/>
    <w:rsid w:val="00000EF8"/>
    <w:rsid w:val="000010B1"/>
    <w:rsid w:val="000016A1"/>
    <w:rsid w:val="0000189B"/>
    <w:rsid w:val="00001A4F"/>
    <w:rsid w:val="00001CA3"/>
    <w:rsid w:val="00001D35"/>
    <w:rsid w:val="00002111"/>
    <w:rsid w:val="000025B3"/>
    <w:rsid w:val="00002647"/>
    <w:rsid w:val="00002903"/>
    <w:rsid w:val="000031EA"/>
    <w:rsid w:val="0000345A"/>
    <w:rsid w:val="000037E2"/>
    <w:rsid w:val="0000380A"/>
    <w:rsid w:val="00003A1A"/>
    <w:rsid w:val="00003A9F"/>
    <w:rsid w:val="00003D11"/>
    <w:rsid w:val="00003D8C"/>
    <w:rsid w:val="00003DDD"/>
    <w:rsid w:val="00003F43"/>
    <w:rsid w:val="00004190"/>
    <w:rsid w:val="000043EC"/>
    <w:rsid w:val="000045DF"/>
    <w:rsid w:val="000045EF"/>
    <w:rsid w:val="00004981"/>
    <w:rsid w:val="000049F7"/>
    <w:rsid w:val="00004C3D"/>
    <w:rsid w:val="00004DA3"/>
    <w:rsid w:val="00004EE7"/>
    <w:rsid w:val="00004FC7"/>
    <w:rsid w:val="00005145"/>
    <w:rsid w:val="00005284"/>
    <w:rsid w:val="000053C2"/>
    <w:rsid w:val="000058D2"/>
    <w:rsid w:val="000058F0"/>
    <w:rsid w:val="00005A32"/>
    <w:rsid w:val="00005A7A"/>
    <w:rsid w:val="00006063"/>
    <w:rsid w:val="00006428"/>
    <w:rsid w:val="000065DE"/>
    <w:rsid w:val="000066B1"/>
    <w:rsid w:val="00006CC0"/>
    <w:rsid w:val="00006EA9"/>
    <w:rsid w:val="00006EF3"/>
    <w:rsid w:val="000070D3"/>
    <w:rsid w:val="0000727D"/>
    <w:rsid w:val="00007324"/>
    <w:rsid w:val="000076BA"/>
    <w:rsid w:val="0000778C"/>
    <w:rsid w:val="000078E4"/>
    <w:rsid w:val="00007911"/>
    <w:rsid w:val="00007B85"/>
    <w:rsid w:val="00007DB9"/>
    <w:rsid w:val="00010397"/>
    <w:rsid w:val="00010795"/>
    <w:rsid w:val="0001088B"/>
    <w:rsid w:val="000108DD"/>
    <w:rsid w:val="00010913"/>
    <w:rsid w:val="00010A8D"/>
    <w:rsid w:val="00010CF7"/>
    <w:rsid w:val="000110A2"/>
    <w:rsid w:val="000112A3"/>
    <w:rsid w:val="00011473"/>
    <w:rsid w:val="00011B6B"/>
    <w:rsid w:val="00011C5A"/>
    <w:rsid w:val="00011CC5"/>
    <w:rsid w:val="00011D1D"/>
    <w:rsid w:val="00012329"/>
    <w:rsid w:val="00012374"/>
    <w:rsid w:val="00012794"/>
    <w:rsid w:val="00012869"/>
    <w:rsid w:val="00012CDC"/>
    <w:rsid w:val="00012CE4"/>
    <w:rsid w:val="000131E7"/>
    <w:rsid w:val="000137E7"/>
    <w:rsid w:val="00013904"/>
    <w:rsid w:val="00013CC5"/>
    <w:rsid w:val="0001403E"/>
    <w:rsid w:val="000143A5"/>
    <w:rsid w:val="000143BA"/>
    <w:rsid w:val="000145CB"/>
    <w:rsid w:val="0001462C"/>
    <w:rsid w:val="0001483B"/>
    <w:rsid w:val="000148B1"/>
    <w:rsid w:val="00014B07"/>
    <w:rsid w:val="00014FA9"/>
    <w:rsid w:val="00015AAD"/>
    <w:rsid w:val="00015C49"/>
    <w:rsid w:val="0001625D"/>
    <w:rsid w:val="00016572"/>
    <w:rsid w:val="00016780"/>
    <w:rsid w:val="00016AEF"/>
    <w:rsid w:val="00016BBA"/>
    <w:rsid w:val="00016CC4"/>
    <w:rsid w:val="000170D8"/>
    <w:rsid w:val="00017503"/>
    <w:rsid w:val="0001767B"/>
    <w:rsid w:val="000176BA"/>
    <w:rsid w:val="00017857"/>
    <w:rsid w:val="00017AE7"/>
    <w:rsid w:val="00017D17"/>
    <w:rsid w:val="00020126"/>
    <w:rsid w:val="0002034E"/>
    <w:rsid w:val="0002038D"/>
    <w:rsid w:val="000204D1"/>
    <w:rsid w:val="000207C6"/>
    <w:rsid w:val="000207FB"/>
    <w:rsid w:val="00020DCC"/>
    <w:rsid w:val="00020E0A"/>
    <w:rsid w:val="00020FF7"/>
    <w:rsid w:val="000213B7"/>
    <w:rsid w:val="000216E1"/>
    <w:rsid w:val="00021869"/>
    <w:rsid w:val="000219AE"/>
    <w:rsid w:val="00021D91"/>
    <w:rsid w:val="00021E61"/>
    <w:rsid w:val="00021EA6"/>
    <w:rsid w:val="00022052"/>
    <w:rsid w:val="000221DD"/>
    <w:rsid w:val="000226D9"/>
    <w:rsid w:val="00022D42"/>
    <w:rsid w:val="00023099"/>
    <w:rsid w:val="00023350"/>
    <w:rsid w:val="000234A5"/>
    <w:rsid w:val="0002363A"/>
    <w:rsid w:val="00023698"/>
    <w:rsid w:val="000236B8"/>
    <w:rsid w:val="00023745"/>
    <w:rsid w:val="00023D81"/>
    <w:rsid w:val="0002402D"/>
    <w:rsid w:val="00024381"/>
    <w:rsid w:val="00024404"/>
    <w:rsid w:val="000247B0"/>
    <w:rsid w:val="00024CC8"/>
    <w:rsid w:val="00024D3D"/>
    <w:rsid w:val="000253B3"/>
    <w:rsid w:val="000254BB"/>
    <w:rsid w:val="000254FA"/>
    <w:rsid w:val="00025A4C"/>
    <w:rsid w:val="00025BD0"/>
    <w:rsid w:val="00025F5E"/>
    <w:rsid w:val="00026396"/>
    <w:rsid w:val="000264AA"/>
    <w:rsid w:val="00026CEE"/>
    <w:rsid w:val="00027003"/>
    <w:rsid w:val="0002711F"/>
    <w:rsid w:val="00027539"/>
    <w:rsid w:val="00027839"/>
    <w:rsid w:val="000279EB"/>
    <w:rsid w:val="00027B1B"/>
    <w:rsid w:val="00027E47"/>
    <w:rsid w:val="00027E62"/>
    <w:rsid w:val="00027FE3"/>
    <w:rsid w:val="00030633"/>
    <w:rsid w:val="00030885"/>
    <w:rsid w:val="00030D6A"/>
    <w:rsid w:val="0003117C"/>
    <w:rsid w:val="00031AD7"/>
    <w:rsid w:val="00031C12"/>
    <w:rsid w:val="00031D2F"/>
    <w:rsid w:val="00031FA7"/>
    <w:rsid w:val="0003246D"/>
    <w:rsid w:val="000328B3"/>
    <w:rsid w:val="0003292D"/>
    <w:rsid w:val="00032A7B"/>
    <w:rsid w:val="00032A9F"/>
    <w:rsid w:val="00032FE4"/>
    <w:rsid w:val="00033222"/>
    <w:rsid w:val="00033403"/>
    <w:rsid w:val="00033575"/>
    <w:rsid w:val="00033577"/>
    <w:rsid w:val="000335DF"/>
    <w:rsid w:val="00033A2A"/>
    <w:rsid w:val="00033AA3"/>
    <w:rsid w:val="00033F4D"/>
    <w:rsid w:val="000340AE"/>
    <w:rsid w:val="000342A6"/>
    <w:rsid w:val="00034385"/>
    <w:rsid w:val="00034DE4"/>
    <w:rsid w:val="00035244"/>
    <w:rsid w:val="000353C4"/>
    <w:rsid w:val="000354CD"/>
    <w:rsid w:val="000354F8"/>
    <w:rsid w:val="0003550B"/>
    <w:rsid w:val="000358E9"/>
    <w:rsid w:val="00035948"/>
    <w:rsid w:val="00035D22"/>
    <w:rsid w:val="000361CC"/>
    <w:rsid w:val="0003625A"/>
    <w:rsid w:val="000367FD"/>
    <w:rsid w:val="00036A68"/>
    <w:rsid w:val="00036E3D"/>
    <w:rsid w:val="00036FD6"/>
    <w:rsid w:val="0003714D"/>
    <w:rsid w:val="0003717B"/>
    <w:rsid w:val="00037999"/>
    <w:rsid w:val="0003A749"/>
    <w:rsid w:val="00040060"/>
    <w:rsid w:val="00040748"/>
    <w:rsid w:val="00040899"/>
    <w:rsid w:val="00040DF0"/>
    <w:rsid w:val="000410DF"/>
    <w:rsid w:val="000411C1"/>
    <w:rsid w:val="000413E7"/>
    <w:rsid w:val="0004193A"/>
    <w:rsid w:val="00041961"/>
    <w:rsid w:val="00041F63"/>
    <w:rsid w:val="00042306"/>
    <w:rsid w:val="00042371"/>
    <w:rsid w:val="00042746"/>
    <w:rsid w:val="00042975"/>
    <w:rsid w:val="00042A71"/>
    <w:rsid w:val="00042C43"/>
    <w:rsid w:val="00042CD0"/>
    <w:rsid w:val="00042DE1"/>
    <w:rsid w:val="000431B9"/>
    <w:rsid w:val="000432F6"/>
    <w:rsid w:val="000432FC"/>
    <w:rsid w:val="00043351"/>
    <w:rsid w:val="0004359D"/>
    <w:rsid w:val="0004394A"/>
    <w:rsid w:val="0004411C"/>
    <w:rsid w:val="000443C0"/>
    <w:rsid w:val="000446C5"/>
    <w:rsid w:val="00044713"/>
    <w:rsid w:val="000448DA"/>
    <w:rsid w:val="00044959"/>
    <w:rsid w:val="00044A8A"/>
    <w:rsid w:val="00044F72"/>
    <w:rsid w:val="00045406"/>
    <w:rsid w:val="000457A0"/>
    <w:rsid w:val="00045A13"/>
    <w:rsid w:val="00045F63"/>
    <w:rsid w:val="0004602E"/>
    <w:rsid w:val="000460F2"/>
    <w:rsid w:val="00046436"/>
    <w:rsid w:val="000465BE"/>
    <w:rsid w:val="000465F0"/>
    <w:rsid w:val="00046802"/>
    <w:rsid w:val="00046839"/>
    <w:rsid w:val="00046917"/>
    <w:rsid w:val="00046B86"/>
    <w:rsid w:val="000474F5"/>
    <w:rsid w:val="00047646"/>
    <w:rsid w:val="0004776D"/>
    <w:rsid w:val="00047848"/>
    <w:rsid w:val="00047C1B"/>
    <w:rsid w:val="00050410"/>
    <w:rsid w:val="00050594"/>
    <w:rsid w:val="00050697"/>
    <w:rsid w:val="00050FF6"/>
    <w:rsid w:val="0005129E"/>
    <w:rsid w:val="000512EE"/>
    <w:rsid w:val="00052457"/>
    <w:rsid w:val="00052C1D"/>
    <w:rsid w:val="00052D17"/>
    <w:rsid w:val="00053216"/>
    <w:rsid w:val="00053223"/>
    <w:rsid w:val="0005322E"/>
    <w:rsid w:val="00053EE5"/>
    <w:rsid w:val="00054004"/>
    <w:rsid w:val="0005409D"/>
    <w:rsid w:val="0005414C"/>
    <w:rsid w:val="00054210"/>
    <w:rsid w:val="00054581"/>
    <w:rsid w:val="00054650"/>
    <w:rsid w:val="000549ED"/>
    <w:rsid w:val="00054DF2"/>
    <w:rsid w:val="00054EC7"/>
    <w:rsid w:val="00054F69"/>
    <w:rsid w:val="0005513D"/>
    <w:rsid w:val="00055897"/>
    <w:rsid w:val="00055A39"/>
    <w:rsid w:val="00055EE1"/>
    <w:rsid w:val="00055EFB"/>
    <w:rsid w:val="00055F15"/>
    <w:rsid w:val="0005605F"/>
    <w:rsid w:val="000560C4"/>
    <w:rsid w:val="0005633A"/>
    <w:rsid w:val="0005681E"/>
    <w:rsid w:val="00056A13"/>
    <w:rsid w:val="00056C4B"/>
    <w:rsid w:val="00057049"/>
    <w:rsid w:val="0005757C"/>
    <w:rsid w:val="0005765B"/>
    <w:rsid w:val="00057807"/>
    <w:rsid w:val="000578C5"/>
    <w:rsid w:val="0005791F"/>
    <w:rsid w:val="00057A2F"/>
    <w:rsid w:val="00057A35"/>
    <w:rsid w:val="00057D04"/>
    <w:rsid w:val="00057D45"/>
    <w:rsid w:val="00057E3F"/>
    <w:rsid w:val="00057E7F"/>
    <w:rsid w:val="00060034"/>
    <w:rsid w:val="00060149"/>
    <w:rsid w:val="00060D13"/>
    <w:rsid w:val="00061719"/>
    <w:rsid w:val="00061D9E"/>
    <w:rsid w:val="00061E34"/>
    <w:rsid w:val="00061E98"/>
    <w:rsid w:val="00061ED2"/>
    <w:rsid w:val="000621BB"/>
    <w:rsid w:val="00062662"/>
    <w:rsid w:val="000626CC"/>
    <w:rsid w:val="00062AFC"/>
    <w:rsid w:val="0006306E"/>
    <w:rsid w:val="00063284"/>
    <w:rsid w:val="000634CC"/>
    <w:rsid w:val="00063CBF"/>
    <w:rsid w:val="00063F75"/>
    <w:rsid w:val="0006440B"/>
    <w:rsid w:val="00064626"/>
    <w:rsid w:val="0006467F"/>
    <w:rsid w:val="0006488A"/>
    <w:rsid w:val="000648D3"/>
    <w:rsid w:val="00064F8B"/>
    <w:rsid w:val="0006543D"/>
    <w:rsid w:val="000654C7"/>
    <w:rsid w:val="00065951"/>
    <w:rsid w:val="00065959"/>
    <w:rsid w:val="00065A7A"/>
    <w:rsid w:val="00065B7D"/>
    <w:rsid w:val="00066066"/>
    <w:rsid w:val="000662DC"/>
    <w:rsid w:val="000664F2"/>
    <w:rsid w:val="00066529"/>
    <w:rsid w:val="00066733"/>
    <w:rsid w:val="00066CC0"/>
    <w:rsid w:val="00066EFC"/>
    <w:rsid w:val="00066F71"/>
    <w:rsid w:val="00067856"/>
    <w:rsid w:val="00067FA0"/>
    <w:rsid w:val="00070205"/>
    <w:rsid w:val="00070673"/>
    <w:rsid w:val="00070713"/>
    <w:rsid w:val="00070D6A"/>
    <w:rsid w:val="00070EA2"/>
    <w:rsid w:val="00071474"/>
    <w:rsid w:val="000715AA"/>
    <w:rsid w:val="0007163F"/>
    <w:rsid w:val="00071B59"/>
    <w:rsid w:val="00071CCE"/>
    <w:rsid w:val="00071F89"/>
    <w:rsid w:val="00071FBB"/>
    <w:rsid w:val="0007203B"/>
    <w:rsid w:val="00072137"/>
    <w:rsid w:val="00072213"/>
    <w:rsid w:val="0007236C"/>
    <w:rsid w:val="0007265B"/>
    <w:rsid w:val="00072814"/>
    <w:rsid w:val="00072A38"/>
    <w:rsid w:val="00072EB1"/>
    <w:rsid w:val="00072EC7"/>
    <w:rsid w:val="00072F0A"/>
    <w:rsid w:val="00072F93"/>
    <w:rsid w:val="000737CC"/>
    <w:rsid w:val="000737DE"/>
    <w:rsid w:val="000738EF"/>
    <w:rsid w:val="00073941"/>
    <w:rsid w:val="00073B37"/>
    <w:rsid w:val="00073CD5"/>
    <w:rsid w:val="00073E59"/>
    <w:rsid w:val="00074211"/>
    <w:rsid w:val="00074351"/>
    <w:rsid w:val="00074464"/>
    <w:rsid w:val="00074835"/>
    <w:rsid w:val="00074A99"/>
    <w:rsid w:val="00074AB7"/>
    <w:rsid w:val="00074EA6"/>
    <w:rsid w:val="0007558C"/>
    <w:rsid w:val="00075679"/>
    <w:rsid w:val="00075753"/>
    <w:rsid w:val="000757DC"/>
    <w:rsid w:val="000759A9"/>
    <w:rsid w:val="00075D47"/>
    <w:rsid w:val="00075F51"/>
    <w:rsid w:val="00076029"/>
    <w:rsid w:val="00076402"/>
    <w:rsid w:val="000765EB"/>
    <w:rsid w:val="00076970"/>
    <w:rsid w:val="00076CD9"/>
    <w:rsid w:val="00076CE4"/>
    <w:rsid w:val="00077461"/>
    <w:rsid w:val="000775BD"/>
    <w:rsid w:val="000779DD"/>
    <w:rsid w:val="00077C29"/>
    <w:rsid w:val="00077E60"/>
    <w:rsid w:val="000801E6"/>
    <w:rsid w:val="00080261"/>
    <w:rsid w:val="000805E9"/>
    <w:rsid w:val="00080978"/>
    <w:rsid w:val="00080D95"/>
    <w:rsid w:val="000817CD"/>
    <w:rsid w:val="00081B20"/>
    <w:rsid w:val="00081C0B"/>
    <w:rsid w:val="00082025"/>
    <w:rsid w:val="0008212B"/>
    <w:rsid w:val="0008222B"/>
    <w:rsid w:val="00082596"/>
    <w:rsid w:val="0008277E"/>
    <w:rsid w:val="000827D7"/>
    <w:rsid w:val="00082BC2"/>
    <w:rsid w:val="00082E5F"/>
    <w:rsid w:val="00082EEB"/>
    <w:rsid w:val="00082FF2"/>
    <w:rsid w:val="00083026"/>
    <w:rsid w:val="00083169"/>
    <w:rsid w:val="00083209"/>
    <w:rsid w:val="000832BF"/>
    <w:rsid w:val="000834C7"/>
    <w:rsid w:val="000835F3"/>
    <w:rsid w:val="000838EF"/>
    <w:rsid w:val="00084214"/>
    <w:rsid w:val="00084311"/>
    <w:rsid w:val="00084431"/>
    <w:rsid w:val="0008462D"/>
    <w:rsid w:val="000847FD"/>
    <w:rsid w:val="00084D68"/>
    <w:rsid w:val="00085140"/>
    <w:rsid w:val="000858C2"/>
    <w:rsid w:val="00085C4B"/>
    <w:rsid w:val="00085D6F"/>
    <w:rsid w:val="00085EC0"/>
    <w:rsid w:val="0008639E"/>
    <w:rsid w:val="00086431"/>
    <w:rsid w:val="000865D1"/>
    <w:rsid w:val="000868DC"/>
    <w:rsid w:val="00086904"/>
    <w:rsid w:val="00086AC9"/>
    <w:rsid w:val="00086B55"/>
    <w:rsid w:val="00086C5E"/>
    <w:rsid w:val="00086CA5"/>
    <w:rsid w:val="00086CB8"/>
    <w:rsid w:val="00086D26"/>
    <w:rsid w:val="00086EB4"/>
    <w:rsid w:val="000876C8"/>
    <w:rsid w:val="00087713"/>
    <w:rsid w:val="00087827"/>
    <w:rsid w:val="00087915"/>
    <w:rsid w:val="00087ACB"/>
    <w:rsid w:val="0008DAA3"/>
    <w:rsid w:val="00090022"/>
    <w:rsid w:val="00090081"/>
    <w:rsid w:val="00090677"/>
    <w:rsid w:val="0009069A"/>
    <w:rsid w:val="000908AB"/>
    <w:rsid w:val="00090AAF"/>
    <w:rsid w:val="00090FC4"/>
    <w:rsid w:val="00090FDB"/>
    <w:rsid w:val="00091017"/>
    <w:rsid w:val="000910C5"/>
    <w:rsid w:val="00091520"/>
    <w:rsid w:val="000915B2"/>
    <w:rsid w:val="000916DB"/>
    <w:rsid w:val="000918D1"/>
    <w:rsid w:val="0009249A"/>
    <w:rsid w:val="00092570"/>
    <w:rsid w:val="000927DF"/>
    <w:rsid w:val="00092D5F"/>
    <w:rsid w:val="00092DE5"/>
    <w:rsid w:val="00092F1D"/>
    <w:rsid w:val="000931C8"/>
    <w:rsid w:val="000933D5"/>
    <w:rsid w:val="0009342C"/>
    <w:rsid w:val="000934CD"/>
    <w:rsid w:val="000938CB"/>
    <w:rsid w:val="00093A70"/>
    <w:rsid w:val="00093B76"/>
    <w:rsid w:val="000940FA"/>
    <w:rsid w:val="000941D7"/>
    <w:rsid w:val="00094557"/>
    <w:rsid w:val="000945DC"/>
    <w:rsid w:val="000947AA"/>
    <w:rsid w:val="000949AD"/>
    <w:rsid w:val="00094A78"/>
    <w:rsid w:val="00094AEE"/>
    <w:rsid w:val="00094E57"/>
    <w:rsid w:val="00095016"/>
    <w:rsid w:val="00095146"/>
    <w:rsid w:val="00095168"/>
    <w:rsid w:val="0009519B"/>
    <w:rsid w:val="00095234"/>
    <w:rsid w:val="000953F5"/>
    <w:rsid w:val="000955CF"/>
    <w:rsid w:val="0009563D"/>
    <w:rsid w:val="000957D2"/>
    <w:rsid w:val="00095864"/>
    <w:rsid w:val="00095AA8"/>
    <w:rsid w:val="00095B28"/>
    <w:rsid w:val="00095C11"/>
    <w:rsid w:val="0009671D"/>
    <w:rsid w:val="000967B1"/>
    <w:rsid w:val="00096B73"/>
    <w:rsid w:val="00096CAB"/>
    <w:rsid w:val="00096CF7"/>
    <w:rsid w:val="00096E1B"/>
    <w:rsid w:val="0009765A"/>
    <w:rsid w:val="00097688"/>
    <w:rsid w:val="00097BB8"/>
    <w:rsid w:val="00097DA4"/>
    <w:rsid w:val="000A00CE"/>
    <w:rsid w:val="000A0558"/>
    <w:rsid w:val="000A0FB7"/>
    <w:rsid w:val="000A161D"/>
    <w:rsid w:val="000A163D"/>
    <w:rsid w:val="000A16F4"/>
    <w:rsid w:val="000A18E5"/>
    <w:rsid w:val="000A20CE"/>
    <w:rsid w:val="000A2599"/>
    <w:rsid w:val="000A25F7"/>
    <w:rsid w:val="000A31BF"/>
    <w:rsid w:val="000A32DE"/>
    <w:rsid w:val="000A34AB"/>
    <w:rsid w:val="000A3970"/>
    <w:rsid w:val="000A3A57"/>
    <w:rsid w:val="000A3A61"/>
    <w:rsid w:val="000A3A73"/>
    <w:rsid w:val="000A3B9F"/>
    <w:rsid w:val="000A3CCC"/>
    <w:rsid w:val="000A3D26"/>
    <w:rsid w:val="000A41D0"/>
    <w:rsid w:val="000A446E"/>
    <w:rsid w:val="000A44B8"/>
    <w:rsid w:val="000A4697"/>
    <w:rsid w:val="000A47EE"/>
    <w:rsid w:val="000A485F"/>
    <w:rsid w:val="000A49FE"/>
    <w:rsid w:val="000A4C3E"/>
    <w:rsid w:val="000A4F82"/>
    <w:rsid w:val="000A4FDC"/>
    <w:rsid w:val="000A5184"/>
    <w:rsid w:val="000A5843"/>
    <w:rsid w:val="000A58A1"/>
    <w:rsid w:val="000A5D33"/>
    <w:rsid w:val="000A606E"/>
    <w:rsid w:val="000A62F1"/>
    <w:rsid w:val="000A685F"/>
    <w:rsid w:val="000A68AD"/>
    <w:rsid w:val="000A6B30"/>
    <w:rsid w:val="000A6F03"/>
    <w:rsid w:val="000A757E"/>
    <w:rsid w:val="000A77D1"/>
    <w:rsid w:val="000A79AF"/>
    <w:rsid w:val="000A7BC2"/>
    <w:rsid w:val="000A7E8F"/>
    <w:rsid w:val="000A7F44"/>
    <w:rsid w:val="000B02E7"/>
    <w:rsid w:val="000B04AF"/>
    <w:rsid w:val="000B0D00"/>
    <w:rsid w:val="000B1203"/>
    <w:rsid w:val="000B141E"/>
    <w:rsid w:val="000B14BC"/>
    <w:rsid w:val="000B1AA9"/>
    <w:rsid w:val="000B1D1E"/>
    <w:rsid w:val="000B1D9D"/>
    <w:rsid w:val="000B1E7C"/>
    <w:rsid w:val="000B25D9"/>
    <w:rsid w:val="000B3378"/>
    <w:rsid w:val="000B35E4"/>
    <w:rsid w:val="000B3B8D"/>
    <w:rsid w:val="000B4212"/>
    <w:rsid w:val="000B450E"/>
    <w:rsid w:val="000B4707"/>
    <w:rsid w:val="000B470C"/>
    <w:rsid w:val="000B481C"/>
    <w:rsid w:val="000B4838"/>
    <w:rsid w:val="000B485D"/>
    <w:rsid w:val="000B4B37"/>
    <w:rsid w:val="000B4F62"/>
    <w:rsid w:val="000B521E"/>
    <w:rsid w:val="000B540B"/>
    <w:rsid w:val="000B5933"/>
    <w:rsid w:val="000B59BA"/>
    <w:rsid w:val="000B5E65"/>
    <w:rsid w:val="000B5F74"/>
    <w:rsid w:val="000B5F7A"/>
    <w:rsid w:val="000B609E"/>
    <w:rsid w:val="000B6210"/>
    <w:rsid w:val="000B636B"/>
    <w:rsid w:val="000B6A28"/>
    <w:rsid w:val="000B6DDD"/>
    <w:rsid w:val="000B7439"/>
    <w:rsid w:val="000B75D1"/>
    <w:rsid w:val="000B75F1"/>
    <w:rsid w:val="000B7756"/>
    <w:rsid w:val="000B784A"/>
    <w:rsid w:val="000B785B"/>
    <w:rsid w:val="000B7B51"/>
    <w:rsid w:val="000B7BCD"/>
    <w:rsid w:val="000B7CF4"/>
    <w:rsid w:val="000C0027"/>
    <w:rsid w:val="000C034E"/>
    <w:rsid w:val="000C090F"/>
    <w:rsid w:val="000C0B2E"/>
    <w:rsid w:val="000C0C7E"/>
    <w:rsid w:val="000C0CBB"/>
    <w:rsid w:val="000C0E54"/>
    <w:rsid w:val="000C0F98"/>
    <w:rsid w:val="000C0FFF"/>
    <w:rsid w:val="000C101E"/>
    <w:rsid w:val="000C14D5"/>
    <w:rsid w:val="000C16FF"/>
    <w:rsid w:val="000C20A2"/>
    <w:rsid w:val="000C2316"/>
    <w:rsid w:val="000C23BF"/>
    <w:rsid w:val="000C277D"/>
    <w:rsid w:val="000C2F34"/>
    <w:rsid w:val="000C2FE1"/>
    <w:rsid w:val="000C32FB"/>
    <w:rsid w:val="000C3493"/>
    <w:rsid w:val="000C34AC"/>
    <w:rsid w:val="000C3782"/>
    <w:rsid w:val="000C3D4F"/>
    <w:rsid w:val="000C43D6"/>
    <w:rsid w:val="000C469F"/>
    <w:rsid w:val="000C47AA"/>
    <w:rsid w:val="000C49A1"/>
    <w:rsid w:val="000C49A5"/>
    <w:rsid w:val="000C4AB1"/>
    <w:rsid w:val="000C4ABF"/>
    <w:rsid w:val="000C4F08"/>
    <w:rsid w:val="000C5421"/>
    <w:rsid w:val="000C547B"/>
    <w:rsid w:val="000C54C8"/>
    <w:rsid w:val="000C575D"/>
    <w:rsid w:val="000C5F41"/>
    <w:rsid w:val="000C6436"/>
    <w:rsid w:val="000C6449"/>
    <w:rsid w:val="000C65D6"/>
    <w:rsid w:val="000C67ED"/>
    <w:rsid w:val="000C699A"/>
    <w:rsid w:val="000C6B1F"/>
    <w:rsid w:val="000C6D15"/>
    <w:rsid w:val="000C6E79"/>
    <w:rsid w:val="000C6F34"/>
    <w:rsid w:val="000C6F88"/>
    <w:rsid w:val="000C72DD"/>
    <w:rsid w:val="000C796B"/>
    <w:rsid w:val="000C7FF9"/>
    <w:rsid w:val="000C7FFE"/>
    <w:rsid w:val="000D03CF"/>
    <w:rsid w:val="000D047E"/>
    <w:rsid w:val="000D0641"/>
    <w:rsid w:val="000D0C14"/>
    <w:rsid w:val="000D0C4D"/>
    <w:rsid w:val="000D0DF9"/>
    <w:rsid w:val="000D0E1A"/>
    <w:rsid w:val="000D100F"/>
    <w:rsid w:val="000D11B1"/>
    <w:rsid w:val="000D154A"/>
    <w:rsid w:val="000D17C1"/>
    <w:rsid w:val="000D1847"/>
    <w:rsid w:val="000D188C"/>
    <w:rsid w:val="000D197E"/>
    <w:rsid w:val="000D2620"/>
    <w:rsid w:val="000D2710"/>
    <w:rsid w:val="000D279E"/>
    <w:rsid w:val="000D293E"/>
    <w:rsid w:val="000D2AF2"/>
    <w:rsid w:val="000D2F87"/>
    <w:rsid w:val="000D3069"/>
    <w:rsid w:val="000D3155"/>
    <w:rsid w:val="000D319B"/>
    <w:rsid w:val="000D331B"/>
    <w:rsid w:val="000D3582"/>
    <w:rsid w:val="000D38CD"/>
    <w:rsid w:val="000D3A6B"/>
    <w:rsid w:val="000D3F69"/>
    <w:rsid w:val="000D408B"/>
    <w:rsid w:val="000D46FA"/>
    <w:rsid w:val="000D4B78"/>
    <w:rsid w:val="000D4C31"/>
    <w:rsid w:val="000D4DF1"/>
    <w:rsid w:val="000D511B"/>
    <w:rsid w:val="000D5157"/>
    <w:rsid w:val="000D5491"/>
    <w:rsid w:val="000D56E0"/>
    <w:rsid w:val="000D5735"/>
    <w:rsid w:val="000D583E"/>
    <w:rsid w:val="000D58A4"/>
    <w:rsid w:val="000D59EA"/>
    <w:rsid w:val="000D5A28"/>
    <w:rsid w:val="000D5E7F"/>
    <w:rsid w:val="000D6023"/>
    <w:rsid w:val="000D66A7"/>
    <w:rsid w:val="000D6710"/>
    <w:rsid w:val="000D689E"/>
    <w:rsid w:val="000D696D"/>
    <w:rsid w:val="000D6AE2"/>
    <w:rsid w:val="000D6DB4"/>
    <w:rsid w:val="000D72EE"/>
    <w:rsid w:val="000D7349"/>
    <w:rsid w:val="000D754C"/>
    <w:rsid w:val="000D75A6"/>
    <w:rsid w:val="000D78EA"/>
    <w:rsid w:val="000D7945"/>
    <w:rsid w:val="000D7A25"/>
    <w:rsid w:val="000D7A42"/>
    <w:rsid w:val="000D7B00"/>
    <w:rsid w:val="000E0323"/>
    <w:rsid w:val="000E11F9"/>
    <w:rsid w:val="000E14BE"/>
    <w:rsid w:val="000E1834"/>
    <w:rsid w:val="000E1891"/>
    <w:rsid w:val="000E1B30"/>
    <w:rsid w:val="000E1F22"/>
    <w:rsid w:val="000E21A4"/>
    <w:rsid w:val="000E2488"/>
    <w:rsid w:val="000E2E78"/>
    <w:rsid w:val="000E342C"/>
    <w:rsid w:val="000E348B"/>
    <w:rsid w:val="000E38C0"/>
    <w:rsid w:val="000E3942"/>
    <w:rsid w:val="000E39CC"/>
    <w:rsid w:val="000E3A69"/>
    <w:rsid w:val="000E3B70"/>
    <w:rsid w:val="000E3B8D"/>
    <w:rsid w:val="000E49A9"/>
    <w:rsid w:val="000E4AA0"/>
    <w:rsid w:val="000E4C61"/>
    <w:rsid w:val="000E4E4D"/>
    <w:rsid w:val="000E4E9D"/>
    <w:rsid w:val="000E4EA4"/>
    <w:rsid w:val="000E4F6D"/>
    <w:rsid w:val="000E536B"/>
    <w:rsid w:val="000E53FD"/>
    <w:rsid w:val="000E55D4"/>
    <w:rsid w:val="000E5EBE"/>
    <w:rsid w:val="000E61CA"/>
    <w:rsid w:val="000E64ED"/>
    <w:rsid w:val="000E6744"/>
    <w:rsid w:val="000E689B"/>
    <w:rsid w:val="000E6D8F"/>
    <w:rsid w:val="000E6D96"/>
    <w:rsid w:val="000E6EA2"/>
    <w:rsid w:val="000E6FBD"/>
    <w:rsid w:val="000E710C"/>
    <w:rsid w:val="000E7272"/>
    <w:rsid w:val="000E74BA"/>
    <w:rsid w:val="000E75BA"/>
    <w:rsid w:val="000E782A"/>
    <w:rsid w:val="000E7DA0"/>
    <w:rsid w:val="000E7F0D"/>
    <w:rsid w:val="000F00B0"/>
    <w:rsid w:val="000F00D1"/>
    <w:rsid w:val="000F0140"/>
    <w:rsid w:val="000F0829"/>
    <w:rsid w:val="000F0BBA"/>
    <w:rsid w:val="000F115F"/>
    <w:rsid w:val="000F11D9"/>
    <w:rsid w:val="000F1226"/>
    <w:rsid w:val="000F13AA"/>
    <w:rsid w:val="000F1813"/>
    <w:rsid w:val="000F1B0F"/>
    <w:rsid w:val="000F1E63"/>
    <w:rsid w:val="000F1EC0"/>
    <w:rsid w:val="000F1F52"/>
    <w:rsid w:val="000F2257"/>
    <w:rsid w:val="000F2788"/>
    <w:rsid w:val="000F2C5D"/>
    <w:rsid w:val="000F2CFB"/>
    <w:rsid w:val="000F3245"/>
    <w:rsid w:val="000F32C2"/>
    <w:rsid w:val="000F3574"/>
    <w:rsid w:val="000F3A12"/>
    <w:rsid w:val="000F3BF6"/>
    <w:rsid w:val="000F3E9E"/>
    <w:rsid w:val="000F4969"/>
    <w:rsid w:val="000F4D45"/>
    <w:rsid w:val="000F4DBE"/>
    <w:rsid w:val="000F52E2"/>
    <w:rsid w:val="000F5571"/>
    <w:rsid w:val="000F559A"/>
    <w:rsid w:val="000F59C6"/>
    <w:rsid w:val="000F59F8"/>
    <w:rsid w:val="000F5E83"/>
    <w:rsid w:val="000F5FFF"/>
    <w:rsid w:val="000F63C5"/>
    <w:rsid w:val="000F6558"/>
    <w:rsid w:val="000F72D9"/>
    <w:rsid w:val="000F731E"/>
    <w:rsid w:val="000F7551"/>
    <w:rsid w:val="000F75C9"/>
    <w:rsid w:val="000F76BD"/>
    <w:rsid w:val="000F796B"/>
    <w:rsid w:val="0010035E"/>
    <w:rsid w:val="00100951"/>
    <w:rsid w:val="00100C17"/>
    <w:rsid w:val="00100E5B"/>
    <w:rsid w:val="00100FB9"/>
    <w:rsid w:val="00101312"/>
    <w:rsid w:val="001015DE"/>
    <w:rsid w:val="001016E1"/>
    <w:rsid w:val="001019CC"/>
    <w:rsid w:val="00101F1C"/>
    <w:rsid w:val="0010221E"/>
    <w:rsid w:val="00102299"/>
    <w:rsid w:val="00102371"/>
    <w:rsid w:val="00102502"/>
    <w:rsid w:val="00102BD4"/>
    <w:rsid w:val="0010300F"/>
    <w:rsid w:val="00103080"/>
    <w:rsid w:val="0010308D"/>
    <w:rsid w:val="001037CB"/>
    <w:rsid w:val="00103828"/>
    <w:rsid w:val="0010394A"/>
    <w:rsid w:val="00103A69"/>
    <w:rsid w:val="00103BF9"/>
    <w:rsid w:val="00103C67"/>
    <w:rsid w:val="00103DFF"/>
    <w:rsid w:val="0010403E"/>
    <w:rsid w:val="001043BD"/>
    <w:rsid w:val="001044F0"/>
    <w:rsid w:val="00104A69"/>
    <w:rsid w:val="00104E2F"/>
    <w:rsid w:val="001053EB"/>
    <w:rsid w:val="001053FE"/>
    <w:rsid w:val="00105425"/>
    <w:rsid w:val="00105A89"/>
    <w:rsid w:val="00105BCC"/>
    <w:rsid w:val="00105D0E"/>
    <w:rsid w:val="00105E54"/>
    <w:rsid w:val="00105E96"/>
    <w:rsid w:val="00105FCC"/>
    <w:rsid w:val="0010606D"/>
    <w:rsid w:val="00106649"/>
    <w:rsid w:val="00106897"/>
    <w:rsid w:val="00106BCD"/>
    <w:rsid w:val="0010727D"/>
    <w:rsid w:val="001073B5"/>
    <w:rsid w:val="001073FA"/>
    <w:rsid w:val="001075D2"/>
    <w:rsid w:val="0010775B"/>
    <w:rsid w:val="0010779F"/>
    <w:rsid w:val="00107A40"/>
    <w:rsid w:val="00107A6A"/>
    <w:rsid w:val="00107AF7"/>
    <w:rsid w:val="00107D87"/>
    <w:rsid w:val="001101BF"/>
    <w:rsid w:val="00110C91"/>
    <w:rsid w:val="00111AAD"/>
    <w:rsid w:val="0011205A"/>
    <w:rsid w:val="00112385"/>
    <w:rsid w:val="00112CF2"/>
    <w:rsid w:val="00112DCF"/>
    <w:rsid w:val="00112E35"/>
    <w:rsid w:val="00112E94"/>
    <w:rsid w:val="0011322B"/>
    <w:rsid w:val="00113269"/>
    <w:rsid w:val="00113467"/>
    <w:rsid w:val="0011388A"/>
    <w:rsid w:val="001138CD"/>
    <w:rsid w:val="001139D2"/>
    <w:rsid w:val="00113BF9"/>
    <w:rsid w:val="00114288"/>
    <w:rsid w:val="00114579"/>
    <w:rsid w:val="001147DF"/>
    <w:rsid w:val="001147FE"/>
    <w:rsid w:val="001148AB"/>
    <w:rsid w:val="00114C11"/>
    <w:rsid w:val="00114CAC"/>
    <w:rsid w:val="00115251"/>
    <w:rsid w:val="0011534B"/>
    <w:rsid w:val="001153DF"/>
    <w:rsid w:val="0011545A"/>
    <w:rsid w:val="00115466"/>
    <w:rsid w:val="0011553C"/>
    <w:rsid w:val="00115837"/>
    <w:rsid w:val="00115D7F"/>
    <w:rsid w:val="00115D91"/>
    <w:rsid w:val="00115F81"/>
    <w:rsid w:val="00115FAB"/>
    <w:rsid w:val="001162AE"/>
    <w:rsid w:val="001164E0"/>
    <w:rsid w:val="0011693C"/>
    <w:rsid w:val="00116D6F"/>
    <w:rsid w:val="00116E03"/>
    <w:rsid w:val="0011726C"/>
    <w:rsid w:val="001172AE"/>
    <w:rsid w:val="0011776F"/>
    <w:rsid w:val="0011780C"/>
    <w:rsid w:val="00117A15"/>
    <w:rsid w:val="00117AF4"/>
    <w:rsid w:val="00117E60"/>
    <w:rsid w:val="001200B6"/>
    <w:rsid w:val="001201C9"/>
    <w:rsid w:val="0012032C"/>
    <w:rsid w:val="001204F1"/>
    <w:rsid w:val="0012081E"/>
    <w:rsid w:val="00120959"/>
    <w:rsid w:val="00120A14"/>
    <w:rsid w:val="00120A40"/>
    <w:rsid w:val="00120AB9"/>
    <w:rsid w:val="00120FA0"/>
    <w:rsid w:val="00121562"/>
    <w:rsid w:val="00121781"/>
    <w:rsid w:val="0012184E"/>
    <w:rsid w:val="00122018"/>
    <w:rsid w:val="0012251C"/>
    <w:rsid w:val="00122837"/>
    <w:rsid w:val="00122876"/>
    <w:rsid w:val="001228E0"/>
    <w:rsid w:val="00122B59"/>
    <w:rsid w:val="001234E0"/>
    <w:rsid w:val="001235D8"/>
    <w:rsid w:val="00123B9E"/>
    <w:rsid w:val="00123C91"/>
    <w:rsid w:val="00123D24"/>
    <w:rsid w:val="00123E5B"/>
    <w:rsid w:val="0012440B"/>
    <w:rsid w:val="001246AA"/>
    <w:rsid w:val="00124753"/>
    <w:rsid w:val="00124781"/>
    <w:rsid w:val="00124FEB"/>
    <w:rsid w:val="0012518F"/>
    <w:rsid w:val="001253F6"/>
    <w:rsid w:val="001254EC"/>
    <w:rsid w:val="0012567F"/>
    <w:rsid w:val="00125D50"/>
    <w:rsid w:val="001267DA"/>
    <w:rsid w:val="00126E93"/>
    <w:rsid w:val="00127189"/>
    <w:rsid w:val="00127536"/>
    <w:rsid w:val="001275ED"/>
    <w:rsid w:val="00127712"/>
    <w:rsid w:val="0012771D"/>
    <w:rsid w:val="00127924"/>
    <w:rsid w:val="00127AEC"/>
    <w:rsid w:val="001300FE"/>
    <w:rsid w:val="00130259"/>
    <w:rsid w:val="0013044A"/>
    <w:rsid w:val="001306C0"/>
    <w:rsid w:val="001306C5"/>
    <w:rsid w:val="001307B1"/>
    <w:rsid w:val="00130BA5"/>
    <w:rsid w:val="00130CBB"/>
    <w:rsid w:val="00130E47"/>
    <w:rsid w:val="0013196E"/>
    <w:rsid w:val="00131FDF"/>
    <w:rsid w:val="0013295B"/>
    <w:rsid w:val="001329FF"/>
    <w:rsid w:val="00132E13"/>
    <w:rsid w:val="00132E18"/>
    <w:rsid w:val="00132E4A"/>
    <w:rsid w:val="00133513"/>
    <w:rsid w:val="00133980"/>
    <w:rsid w:val="00133E32"/>
    <w:rsid w:val="0013407D"/>
    <w:rsid w:val="001340B5"/>
    <w:rsid w:val="001342B6"/>
    <w:rsid w:val="0013433C"/>
    <w:rsid w:val="00134391"/>
    <w:rsid w:val="00134509"/>
    <w:rsid w:val="00134552"/>
    <w:rsid w:val="00134657"/>
    <w:rsid w:val="00134DCF"/>
    <w:rsid w:val="00134EAD"/>
    <w:rsid w:val="00135429"/>
    <w:rsid w:val="001355B0"/>
    <w:rsid w:val="00135610"/>
    <w:rsid w:val="001358D1"/>
    <w:rsid w:val="001359F2"/>
    <w:rsid w:val="0013600B"/>
    <w:rsid w:val="00136377"/>
    <w:rsid w:val="001364DE"/>
    <w:rsid w:val="00136863"/>
    <w:rsid w:val="00136A51"/>
    <w:rsid w:val="00136D63"/>
    <w:rsid w:val="00136F72"/>
    <w:rsid w:val="001370AB"/>
    <w:rsid w:val="00137691"/>
    <w:rsid w:val="001379F8"/>
    <w:rsid w:val="00137AD5"/>
    <w:rsid w:val="00137BE6"/>
    <w:rsid w:val="00137D64"/>
    <w:rsid w:val="00137FFD"/>
    <w:rsid w:val="0014013C"/>
    <w:rsid w:val="001401D8"/>
    <w:rsid w:val="0014023B"/>
    <w:rsid w:val="0014030F"/>
    <w:rsid w:val="00140683"/>
    <w:rsid w:val="00140991"/>
    <w:rsid w:val="00140D98"/>
    <w:rsid w:val="00140F69"/>
    <w:rsid w:val="001413F5"/>
    <w:rsid w:val="0014141E"/>
    <w:rsid w:val="001415D4"/>
    <w:rsid w:val="001415E5"/>
    <w:rsid w:val="001416F9"/>
    <w:rsid w:val="00141D1A"/>
    <w:rsid w:val="00141D8A"/>
    <w:rsid w:val="00141FC1"/>
    <w:rsid w:val="0014235A"/>
    <w:rsid w:val="0014282D"/>
    <w:rsid w:val="00142890"/>
    <w:rsid w:val="001428FC"/>
    <w:rsid w:val="00142B57"/>
    <w:rsid w:val="00142BED"/>
    <w:rsid w:val="00142E44"/>
    <w:rsid w:val="0014311C"/>
    <w:rsid w:val="00143149"/>
    <w:rsid w:val="00143291"/>
    <w:rsid w:val="00143390"/>
    <w:rsid w:val="00143FB5"/>
    <w:rsid w:val="00144175"/>
    <w:rsid w:val="001441A8"/>
    <w:rsid w:val="00144860"/>
    <w:rsid w:val="00144954"/>
    <w:rsid w:val="00144B57"/>
    <w:rsid w:val="00144C0C"/>
    <w:rsid w:val="00144D20"/>
    <w:rsid w:val="00144D67"/>
    <w:rsid w:val="00144E53"/>
    <w:rsid w:val="00144FC3"/>
    <w:rsid w:val="00144FD5"/>
    <w:rsid w:val="0014542A"/>
    <w:rsid w:val="001455A8"/>
    <w:rsid w:val="0014565C"/>
    <w:rsid w:val="001460E8"/>
    <w:rsid w:val="00146204"/>
    <w:rsid w:val="00146210"/>
    <w:rsid w:val="0014629B"/>
    <w:rsid w:val="0014630E"/>
    <w:rsid w:val="0014657F"/>
    <w:rsid w:val="00146E70"/>
    <w:rsid w:val="00146E76"/>
    <w:rsid w:val="00146FF1"/>
    <w:rsid w:val="001471A9"/>
    <w:rsid w:val="00147454"/>
    <w:rsid w:val="001475FA"/>
    <w:rsid w:val="001478DA"/>
    <w:rsid w:val="00147D03"/>
    <w:rsid w:val="0015006E"/>
    <w:rsid w:val="001508E0"/>
    <w:rsid w:val="00150F8F"/>
    <w:rsid w:val="0015117C"/>
    <w:rsid w:val="001513B1"/>
    <w:rsid w:val="001514C3"/>
    <w:rsid w:val="00151619"/>
    <w:rsid w:val="00151639"/>
    <w:rsid w:val="00151FF5"/>
    <w:rsid w:val="001533F8"/>
    <w:rsid w:val="00153A3F"/>
    <w:rsid w:val="00153B01"/>
    <w:rsid w:val="00153BE3"/>
    <w:rsid w:val="00153D9C"/>
    <w:rsid w:val="00154081"/>
    <w:rsid w:val="001541EC"/>
    <w:rsid w:val="001544EB"/>
    <w:rsid w:val="001549AF"/>
    <w:rsid w:val="00154A3A"/>
    <w:rsid w:val="00154C19"/>
    <w:rsid w:val="00154F84"/>
    <w:rsid w:val="001550D1"/>
    <w:rsid w:val="00155108"/>
    <w:rsid w:val="0015537D"/>
    <w:rsid w:val="0015563E"/>
    <w:rsid w:val="00155650"/>
    <w:rsid w:val="00155969"/>
    <w:rsid w:val="00155CBD"/>
    <w:rsid w:val="00155E5D"/>
    <w:rsid w:val="001564DD"/>
    <w:rsid w:val="00156AF4"/>
    <w:rsid w:val="00156EA1"/>
    <w:rsid w:val="0015708C"/>
    <w:rsid w:val="001570D4"/>
    <w:rsid w:val="00157226"/>
    <w:rsid w:val="001572DB"/>
    <w:rsid w:val="0015748D"/>
    <w:rsid w:val="001577C0"/>
    <w:rsid w:val="0015784A"/>
    <w:rsid w:val="00157933"/>
    <w:rsid w:val="00157E17"/>
    <w:rsid w:val="00157E3E"/>
    <w:rsid w:val="00157E43"/>
    <w:rsid w:val="00157F5A"/>
    <w:rsid w:val="0016026E"/>
    <w:rsid w:val="0016032E"/>
    <w:rsid w:val="00160618"/>
    <w:rsid w:val="00160651"/>
    <w:rsid w:val="00160BFC"/>
    <w:rsid w:val="00160C39"/>
    <w:rsid w:val="00160CD8"/>
    <w:rsid w:val="00160E45"/>
    <w:rsid w:val="001612DC"/>
    <w:rsid w:val="001616FA"/>
    <w:rsid w:val="001618E2"/>
    <w:rsid w:val="00161BD2"/>
    <w:rsid w:val="00161E0A"/>
    <w:rsid w:val="00162210"/>
    <w:rsid w:val="00162310"/>
    <w:rsid w:val="0016261A"/>
    <w:rsid w:val="00162A5A"/>
    <w:rsid w:val="00162C34"/>
    <w:rsid w:val="00162DC1"/>
    <w:rsid w:val="00162EE8"/>
    <w:rsid w:val="001632D9"/>
    <w:rsid w:val="001632F9"/>
    <w:rsid w:val="00163536"/>
    <w:rsid w:val="00163846"/>
    <w:rsid w:val="00163926"/>
    <w:rsid w:val="00163DFA"/>
    <w:rsid w:val="00163EA8"/>
    <w:rsid w:val="00163FC8"/>
    <w:rsid w:val="00164197"/>
    <w:rsid w:val="001641DE"/>
    <w:rsid w:val="001642EF"/>
    <w:rsid w:val="00164415"/>
    <w:rsid w:val="0016457C"/>
    <w:rsid w:val="00164D6F"/>
    <w:rsid w:val="00165070"/>
    <w:rsid w:val="001650A1"/>
    <w:rsid w:val="0016556D"/>
    <w:rsid w:val="001660C4"/>
    <w:rsid w:val="001666EA"/>
    <w:rsid w:val="00166875"/>
    <w:rsid w:val="00166D4F"/>
    <w:rsid w:val="0016750B"/>
    <w:rsid w:val="00167B11"/>
    <w:rsid w:val="00170514"/>
    <w:rsid w:val="00170625"/>
    <w:rsid w:val="001707AB"/>
    <w:rsid w:val="00170A97"/>
    <w:rsid w:val="00170C48"/>
    <w:rsid w:val="00170CD7"/>
    <w:rsid w:val="00170D04"/>
    <w:rsid w:val="00170FC7"/>
    <w:rsid w:val="00171AD2"/>
    <w:rsid w:val="00171D5B"/>
    <w:rsid w:val="001722DA"/>
    <w:rsid w:val="001724B3"/>
    <w:rsid w:val="00172574"/>
    <w:rsid w:val="0017261D"/>
    <w:rsid w:val="00172A4A"/>
    <w:rsid w:val="00172AD6"/>
    <w:rsid w:val="00173087"/>
    <w:rsid w:val="001730AB"/>
    <w:rsid w:val="0017328A"/>
    <w:rsid w:val="001738E3"/>
    <w:rsid w:val="001739B9"/>
    <w:rsid w:val="00173A1C"/>
    <w:rsid w:val="00173DCD"/>
    <w:rsid w:val="001740B9"/>
    <w:rsid w:val="001741FC"/>
    <w:rsid w:val="00174607"/>
    <w:rsid w:val="00174689"/>
    <w:rsid w:val="00174D5C"/>
    <w:rsid w:val="0017573E"/>
    <w:rsid w:val="00175C3F"/>
    <w:rsid w:val="00175FCB"/>
    <w:rsid w:val="0017633C"/>
    <w:rsid w:val="001764AD"/>
    <w:rsid w:val="00176A0A"/>
    <w:rsid w:val="00176E3C"/>
    <w:rsid w:val="001773B8"/>
    <w:rsid w:val="0017789E"/>
    <w:rsid w:val="00177EF7"/>
    <w:rsid w:val="0018015C"/>
    <w:rsid w:val="001805DD"/>
    <w:rsid w:val="001806AD"/>
    <w:rsid w:val="001806C3"/>
    <w:rsid w:val="0018099A"/>
    <w:rsid w:val="001809C5"/>
    <w:rsid w:val="00180CD3"/>
    <w:rsid w:val="00180D6D"/>
    <w:rsid w:val="00180F77"/>
    <w:rsid w:val="001813B7"/>
    <w:rsid w:val="00181709"/>
    <w:rsid w:val="0018188B"/>
    <w:rsid w:val="00181AD2"/>
    <w:rsid w:val="00181ADE"/>
    <w:rsid w:val="00181FD3"/>
    <w:rsid w:val="001820C3"/>
    <w:rsid w:val="001821C9"/>
    <w:rsid w:val="001821D8"/>
    <w:rsid w:val="001821DC"/>
    <w:rsid w:val="00182478"/>
    <w:rsid w:val="0018249C"/>
    <w:rsid w:val="00182587"/>
    <w:rsid w:val="00182596"/>
    <w:rsid w:val="0018272D"/>
    <w:rsid w:val="0018294D"/>
    <w:rsid w:val="0018296C"/>
    <w:rsid w:val="00182AB4"/>
    <w:rsid w:val="00183139"/>
    <w:rsid w:val="001832C4"/>
    <w:rsid w:val="0018372F"/>
    <w:rsid w:val="00183C26"/>
    <w:rsid w:val="00183C92"/>
    <w:rsid w:val="001843DA"/>
    <w:rsid w:val="001844E4"/>
    <w:rsid w:val="0018452D"/>
    <w:rsid w:val="0018470F"/>
    <w:rsid w:val="00184745"/>
    <w:rsid w:val="00184821"/>
    <w:rsid w:val="00184923"/>
    <w:rsid w:val="00184A38"/>
    <w:rsid w:val="00184EEC"/>
    <w:rsid w:val="0018522D"/>
    <w:rsid w:val="00185AE9"/>
    <w:rsid w:val="00185E97"/>
    <w:rsid w:val="00186077"/>
    <w:rsid w:val="0018635E"/>
    <w:rsid w:val="00186BA4"/>
    <w:rsid w:val="00186CF8"/>
    <w:rsid w:val="00186E41"/>
    <w:rsid w:val="00186F9D"/>
    <w:rsid w:val="00187412"/>
    <w:rsid w:val="0018766A"/>
    <w:rsid w:val="0018775D"/>
    <w:rsid w:val="00187EED"/>
    <w:rsid w:val="00187F0F"/>
    <w:rsid w:val="001903DB"/>
    <w:rsid w:val="001905C3"/>
    <w:rsid w:val="00190832"/>
    <w:rsid w:val="0019098B"/>
    <w:rsid w:val="00190A12"/>
    <w:rsid w:val="001911E1"/>
    <w:rsid w:val="00191324"/>
    <w:rsid w:val="001914AF"/>
    <w:rsid w:val="001915FD"/>
    <w:rsid w:val="001916D9"/>
    <w:rsid w:val="00191732"/>
    <w:rsid w:val="00191760"/>
    <w:rsid w:val="00191A54"/>
    <w:rsid w:val="00191AFD"/>
    <w:rsid w:val="00191BD3"/>
    <w:rsid w:val="00191E54"/>
    <w:rsid w:val="0019226B"/>
    <w:rsid w:val="001922E4"/>
    <w:rsid w:val="0019250B"/>
    <w:rsid w:val="001925EC"/>
    <w:rsid w:val="001929A8"/>
    <w:rsid w:val="00192D06"/>
    <w:rsid w:val="00193142"/>
    <w:rsid w:val="0019359F"/>
    <w:rsid w:val="001939CC"/>
    <w:rsid w:val="00193CA3"/>
    <w:rsid w:val="00193EC6"/>
    <w:rsid w:val="001940D0"/>
    <w:rsid w:val="0019417B"/>
    <w:rsid w:val="00194320"/>
    <w:rsid w:val="00194399"/>
    <w:rsid w:val="00194833"/>
    <w:rsid w:val="001949BC"/>
    <w:rsid w:val="00194EE2"/>
    <w:rsid w:val="00195437"/>
    <w:rsid w:val="001954ED"/>
    <w:rsid w:val="001958D8"/>
    <w:rsid w:val="00195AA0"/>
    <w:rsid w:val="00195E9D"/>
    <w:rsid w:val="00196350"/>
    <w:rsid w:val="00196418"/>
    <w:rsid w:val="00196A3B"/>
    <w:rsid w:val="00196E12"/>
    <w:rsid w:val="0019726E"/>
    <w:rsid w:val="001979DF"/>
    <w:rsid w:val="00197D28"/>
    <w:rsid w:val="001A0130"/>
    <w:rsid w:val="001A0624"/>
    <w:rsid w:val="001A0F3A"/>
    <w:rsid w:val="001A139B"/>
    <w:rsid w:val="001A1561"/>
    <w:rsid w:val="001A1A20"/>
    <w:rsid w:val="001A1EFD"/>
    <w:rsid w:val="001A2623"/>
    <w:rsid w:val="001A28E0"/>
    <w:rsid w:val="001A2955"/>
    <w:rsid w:val="001A2C8F"/>
    <w:rsid w:val="001A3440"/>
    <w:rsid w:val="001A34A4"/>
    <w:rsid w:val="001A3A2F"/>
    <w:rsid w:val="001A3C0C"/>
    <w:rsid w:val="001A3C83"/>
    <w:rsid w:val="001A3D79"/>
    <w:rsid w:val="001A3F3E"/>
    <w:rsid w:val="001A3F56"/>
    <w:rsid w:val="001A4275"/>
    <w:rsid w:val="001A441D"/>
    <w:rsid w:val="001A454C"/>
    <w:rsid w:val="001A4792"/>
    <w:rsid w:val="001A48C8"/>
    <w:rsid w:val="001A4B24"/>
    <w:rsid w:val="001A4EAD"/>
    <w:rsid w:val="001A4F74"/>
    <w:rsid w:val="001A5201"/>
    <w:rsid w:val="001A5BA0"/>
    <w:rsid w:val="001A5CA6"/>
    <w:rsid w:val="001A6019"/>
    <w:rsid w:val="001A61B8"/>
    <w:rsid w:val="001A62C5"/>
    <w:rsid w:val="001A6819"/>
    <w:rsid w:val="001A6992"/>
    <w:rsid w:val="001A6A31"/>
    <w:rsid w:val="001A6B06"/>
    <w:rsid w:val="001A6EFE"/>
    <w:rsid w:val="001A70D3"/>
    <w:rsid w:val="001A738C"/>
    <w:rsid w:val="001A769B"/>
    <w:rsid w:val="001A7D51"/>
    <w:rsid w:val="001A7E8E"/>
    <w:rsid w:val="001A7F21"/>
    <w:rsid w:val="001A7F2E"/>
    <w:rsid w:val="001A7F5A"/>
    <w:rsid w:val="001A7FF1"/>
    <w:rsid w:val="001B0175"/>
    <w:rsid w:val="001B0671"/>
    <w:rsid w:val="001B08D1"/>
    <w:rsid w:val="001B09D5"/>
    <w:rsid w:val="001B0DC8"/>
    <w:rsid w:val="001B0E05"/>
    <w:rsid w:val="001B113B"/>
    <w:rsid w:val="001B12E0"/>
    <w:rsid w:val="001B1565"/>
    <w:rsid w:val="001B1609"/>
    <w:rsid w:val="001B16FE"/>
    <w:rsid w:val="001B185B"/>
    <w:rsid w:val="001B1A9B"/>
    <w:rsid w:val="001B1C7E"/>
    <w:rsid w:val="001B1CF0"/>
    <w:rsid w:val="001B1E47"/>
    <w:rsid w:val="001B2132"/>
    <w:rsid w:val="001B21FB"/>
    <w:rsid w:val="001B328B"/>
    <w:rsid w:val="001B334B"/>
    <w:rsid w:val="001B3568"/>
    <w:rsid w:val="001B3611"/>
    <w:rsid w:val="001B3679"/>
    <w:rsid w:val="001B37FF"/>
    <w:rsid w:val="001B390C"/>
    <w:rsid w:val="001B3D77"/>
    <w:rsid w:val="001B4263"/>
    <w:rsid w:val="001B464E"/>
    <w:rsid w:val="001B482F"/>
    <w:rsid w:val="001B4859"/>
    <w:rsid w:val="001B49DE"/>
    <w:rsid w:val="001B4B49"/>
    <w:rsid w:val="001B4C12"/>
    <w:rsid w:val="001B4ECC"/>
    <w:rsid w:val="001B4FA5"/>
    <w:rsid w:val="001B55EA"/>
    <w:rsid w:val="001B5867"/>
    <w:rsid w:val="001B5925"/>
    <w:rsid w:val="001B5DB0"/>
    <w:rsid w:val="001B5EFA"/>
    <w:rsid w:val="001B5F12"/>
    <w:rsid w:val="001B61E8"/>
    <w:rsid w:val="001B63C3"/>
    <w:rsid w:val="001B6752"/>
    <w:rsid w:val="001B6A91"/>
    <w:rsid w:val="001B6C04"/>
    <w:rsid w:val="001B713B"/>
    <w:rsid w:val="001B7539"/>
    <w:rsid w:val="001B7DC1"/>
    <w:rsid w:val="001C0721"/>
    <w:rsid w:val="001C073E"/>
    <w:rsid w:val="001C07FD"/>
    <w:rsid w:val="001C084A"/>
    <w:rsid w:val="001C0C3C"/>
    <w:rsid w:val="001C0EA9"/>
    <w:rsid w:val="001C13CA"/>
    <w:rsid w:val="001C140D"/>
    <w:rsid w:val="001C158D"/>
    <w:rsid w:val="001C17FD"/>
    <w:rsid w:val="001C1D1E"/>
    <w:rsid w:val="001C1D66"/>
    <w:rsid w:val="001C1E2C"/>
    <w:rsid w:val="001C1F95"/>
    <w:rsid w:val="001C26B1"/>
    <w:rsid w:val="001C2A05"/>
    <w:rsid w:val="001C2BD1"/>
    <w:rsid w:val="001C2F01"/>
    <w:rsid w:val="001C352E"/>
    <w:rsid w:val="001C36CA"/>
    <w:rsid w:val="001C42A7"/>
    <w:rsid w:val="001C458E"/>
    <w:rsid w:val="001C4753"/>
    <w:rsid w:val="001C491A"/>
    <w:rsid w:val="001C4A19"/>
    <w:rsid w:val="001C4ACB"/>
    <w:rsid w:val="001C4C45"/>
    <w:rsid w:val="001C50CF"/>
    <w:rsid w:val="001C51F3"/>
    <w:rsid w:val="001C5225"/>
    <w:rsid w:val="001C525C"/>
    <w:rsid w:val="001C53CD"/>
    <w:rsid w:val="001C55CF"/>
    <w:rsid w:val="001C5656"/>
    <w:rsid w:val="001C5672"/>
    <w:rsid w:val="001C58B6"/>
    <w:rsid w:val="001C5B32"/>
    <w:rsid w:val="001C5EEA"/>
    <w:rsid w:val="001C6195"/>
    <w:rsid w:val="001C6553"/>
    <w:rsid w:val="001C6608"/>
    <w:rsid w:val="001C67B2"/>
    <w:rsid w:val="001C67BE"/>
    <w:rsid w:val="001C730F"/>
    <w:rsid w:val="001C74FF"/>
    <w:rsid w:val="001C77EF"/>
    <w:rsid w:val="001C79B0"/>
    <w:rsid w:val="001C7BE1"/>
    <w:rsid w:val="001D0313"/>
    <w:rsid w:val="001D033F"/>
    <w:rsid w:val="001D06E7"/>
    <w:rsid w:val="001D0768"/>
    <w:rsid w:val="001D0787"/>
    <w:rsid w:val="001D09B2"/>
    <w:rsid w:val="001D104B"/>
    <w:rsid w:val="001D1116"/>
    <w:rsid w:val="001D1281"/>
    <w:rsid w:val="001D1601"/>
    <w:rsid w:val="001D1EFF"/>
    <w:rsid w:val="001D2008"/>
    <w:rsid w:val="001D20DC"/>
    <w:rsid w:val="001D226D"/>
    <w:rsid w:val="001D23E8"/>
    <w:rsid w:val="001D2413"/>
    <w:rsid w:val="001D244F"/>
    <w:rsid w:val="001D2458"/>
    <w:rsid w:val="001D2529"/>
    <w:rsid w:val="001D28CC"/>
    <w:rsid w:val="001D2BFB"/>
    <w:rsid w:val="001D2D72"/>
    <w:rsid w:val="001D3ABB"/>
    <w:rsid w:val="001D41CE"/>
    <w:rsid w:val="001D4643"/>
    <w:rsid w:val="001D49C5"/>
    <w:rsid w:val="001D49FC"/>
    <w:rsid w:val="001D4C47"/>
    <w:rsid w:val="001D4C85"/>
    <w:rsid w:val="001D4F4D"/>
    <w:rsid w:val="001D51C4"/>
    <w:rsid w:val="001D5305"/>
    <w:rsid w:val="001D530F"/>
    <w:rsid w:val="001D55C3"/>
    <w:rsid w:val="001D5705"/>
    <w:rsid w:val="001D5D1C"/>
    <w:rsid w:val="001D5F0E"/>
    <w:rsid w:val="001D5FB6"/>
    <w:rsid w:val="001D641D"/>
    <w:rsid w:val="001D659C"/>
    <w:rsid w:val="001D65F8"/>
    <w:rsid w:val="001D6A39"/>
    <w:rsid w:val="001D6D6C"/>
    <w:rsid w:val="001D720D"/>
    <w:rsid w:val="001D762C"/>
    <w:rsid w:val="001D7831"/>
    <w:rsid w:val="001D78A5"/>
    <w:rsid w:val="001D78F7"/>
    <w:rsid w:val="001D791A"/>
    <w:rsid w:val="001D7A8B"/>
    <w:rsid w:val="001D7D41"/>
    <w:rsid w:val="001D7DB6"/>
    <w:rsid w:val="001D7FA6"/>
    <w:rsid w:val="001D7FFE"/>
    <w:rsid w:val="001E0155"/>
    <w:rsid w:val="001E0164"/>
    <w:rsid w:val="001E025C"/>
    <w:rsid w:val="001E057C"/>
    <w:rsid w:val="001E0A9B"/>
    <w:rsid w:val="001E0D34"/>
    <w:rsid w:val="001E107E"/>
    <w:rsid w:val="001E12B6"/>
    <w:rsid w:val="001E14FD"/>
    <w:rsid w:val="001E152C"/>
    <w:rsid w:val="001E17E7"/>
    <w:rsid w:val="001E197E"/>
    <w:rsid w:val="001E1A9A"/>
    <w:rsid w:val="001E1B0B"/>
    <w:rsid w:val="001E1C73"/>
    <w:rsid w:val="001E202D"/>
    <w:rsid w:val="001E23F7"/>
    <w:rsid w:val="001E24B6"/>
    <w:rsid w:val="001E295D"/>
    <w:rsid w:val="001E2AC9"/>
    <w:rsid w:val="001E2AD5"/>
    <w:rsid w:val="001E2C53"/>
    <w:rsid w:val="001E3105"/>
    <w:rsid w:val="001E3235"/>
    <w:rsid w:val="001E343B"/>
    <w:rsid w:val="001E35E0"/>
    <w:rsid w:val="001E36B8"/>
    <w:rsid w:val="001E389F"/>
    <w:rsid w:val="001E3AE1"/>
    <w:rsid w:val="001E3B40"/>
    <w:rsid w:val="001E4064"/>
    <w:rsid w:val="001E4096"/>
    <w:rsid w:val="001E4257"/>
    <w:rsid w:val="001E47EE"/>
    <w:rsid w:val="001E4816"/>
    <w:rsid w:val="001E4B33"/>
    <w:rsid w:val="001E542C"/>
    <w:rsid w:val="001E552C"/>
    <w:rsid w:val="001E56AD"/>
    <w:rsid w:val="001E5725"/>
    <w:rsid w:val="001E57C6"/>
    <w:rsid w:val="001E57FA"/>
    <w:rsid w:val="001E5EC2"/>
    <w:rsid w:val="001E5F9F"/>
    <w:rsid w:val="001E62C4"/>
    <w:rsid w:val="001E65DF"/>
    <w:rsid w:val="001E688D"/>
    <w:rsid w:val="001E709A"/>
    <w:rsid w:val="001E7737"/>
    <w:rsid w:val="001E79CF"/>
    <w:rsid w:val="001E7A32"/>
    <w:rsid w:val="001E7B63"/>
    <w:rsid w:val="001E7F18"/>
    <w:rsid w:val="001F00C2"/>
    <w:rsid w:val="001F0100"/>
    <w:rsid w:val="001F028B"/>
    <w:rsid w:val="001F02A5"/>
    <w:rsid w:val="001F05F9"/>
    <w:rsid w:val="001F068B"/>
    <w:rsid w:val="001F0778"/>
    <w:rsid w:val="001F0917"/>
    <w:rsid w:val="001F0927"/>
    <w:rsid w:val="001F0DA0"/>
    <w:rsid w:val="001F161D"/>
    <w:rsid w:val="001F1759"/>
    <w:rsid w:val="001F1B0C"/>
    <w:rsid w:val="001F1CC8"/>
    <w:rsid w:val="001F220D"/>
    <w:rsid w:val="001F24DA"/>
    <w:rsid w:val="001F2652"/>
    <w:rsid w:val="001F27C4"/>
    <w:rsid w:val="001F2838"/>
    <w:rsid w:val="001F2A76"/>
    <w:rsid w:val="001F2D63"/>
    <w:rsid w:val="001F3233"/>
    <w:rsid w:val="001F32DD"/>
    <w:rsid w:val="001F3600"/>
    <w:rsid w:val="001F37EB"/>
    <w:rsid w:val="001F3A51"/>
    <w:rsid w:val="001F3CA0"/>
    <w:rsid w:val="001F3DA8"/>
    <w:rsid w:val="001F3E49"/>
    <w:rsid w:val="001F4096"/>
    <w:rsid w:val="001F42A1"/>
    <w:rsid w:val="001F42A4"/>
    <w:rsid w:val="001F4388"/>
    <w:rsid w:val="001F43DB"/>
    <w:rsid w:val="001F43F1"/>
    <w:rsid w:val="001F460D"/>
    <w:rsid w:val="001F49CC"/>
    <w:rsid w:val="001F4EBF"/>
    <w:rsid w:val="001F527E"/>
    <w:rsid w:val="001F55CC"/>
    <w:rsid w:val="001F5726"/>
    <w:rsid w:val="001F581F"/>
    <w:rsid w:val="001F5A72"/>
    <w:rsid w:val="001F5AAC"/>
    <w:rsid w:val="001F6084"/>
    <w:rsid w:val="001F62CA"/>
    <w:rsid w:val="001F6F19"/>
    <w:rsid w:val="001F6F59"/>
    <w:rsid w:val="001F719B"/>
    <w:rsid w:val="001F74E8"/>
    <w:rsid w:val="001F755B"/>
    <w:rsid w:val="001F77FC"/>
    <w:rsid w:val="001F7A6E"/>
    <w:rsid w:val="001F7FB9"/>
    <w:rsid w:val="002002D0"/>
    <w:rsid w:val="0020099C"/>
    <w:rsid w:val="00200A51"/>
    <w:rsid w:val="00200BEC"/>
    <w:rsid w:val="002010BB"/>
    <w:rsid w:val="00201195"/>
    <w:rsid w:val="00201336"/>
    <w:rsid w:val="002013F2"/>
    <w:rsid w:val="00201830"/>
    <w:rsid w:val="00201AB5"/>
    <w:rsid w:val="00201B2F"/>
    <w:rsid w:val="00201C38"/>
    <w:rsid w:val="00202550"/>
    <w:rsid w:val="00202871"/>
    <w:rsid w:val="002028A4"/>
    <w:rsid w:val="002028BD"/>
    <w:rsid w:val="00202A70"/>
    <w:rsid w:val="00202A93"/>
    <w:rsid w:val="00202B5F"/>
    <w:rsid w:val="00202DE8"/>
    <w:rsid w:val="00202F31"/>
    <w:rsid w:val="00202F8D"/>
    <w:rsid w:val="00203244"/>
    <w:rsid w:val="002037B2"/>
    <w:rsid w:val="00203A61"/>
    <w:rsid w:val="00203C06"/>
    <w:rsid w:val="00203CD6"/>
    <w:rsid w:val="00203D4A"/>
    <w:rsid w:val="00204015"/>
    <w:rsid w:val="002042D0"/>
    <w:rsid w:val="00204AE9"/>
    <w:rsid w:val="00204B7B"/>
    <w:rsid w:val="00204D26"/>
    <w:rsid w:val="002050F4"/>
    <w:rsid w:val="00205309"/>
    <w:rsid w:val="00205A21"/>
    <w:rsid w:val="00205DD6"/>
    <w:rsid w:val="00205EC9"/>
    <w:rsid w:val="002062CF"/>
    <w:rsid w:val="002066D0"/>
    <w:rsid w:val="0020678F"/>
    <w:rsid w:val="00206921"/>
    <w:rsid w:val="00206A61"/>
    <w:rsid w:val="00206E2C"/>
    <w:rsid w:val="002072DB"/>
    <w:rsid w:val="00207312"/>
    <w:rsid w:val="002074D5"/>
    <w:rsid w:val="002076E4"/>
    <w:rsid w:val="002077DC"/>
    <w:rsid w:val="00207812"/>
    <w:rsid w:val="00207987"/>
    <w:rsid w:val="00207AE7"/>
    <w:rsid w:val="00207E95"/>
    <w:rsid w:val="0021016C"/>
    <w:rsid w:val="00210AEF"/>
    <w:rsid w:val="00210CB5"/>
    <w:rsid w:val="0021135F"/>
    <w:rsid w:val="00211649"/>
    <w:rsid w:val="00211801"/>
    <w:rsid w:val="00211872"/>
    <w:rsid w:val="00211BDA"/>
    <w:rsid w:val="002129CA"/>
    <w:rsid w:val="00212E08"/>
    <w:rsid w:val="00212E59"/>
    <w:rsid w:val="00212F82"/>
    <w:rsid w:val="00213783"/>
    <w:rsid w:val="00213A39"/>
    <w:rsid w:val="00214037"/>
    <w:rsid w:val="0021435C"/>
    <w:rsid w:val="0021465D"/>
    <w:rsid w:val="00214AF2"/>
    <w:rsid w:val="00215053"/>
    <w:rsid w:val="00215716"/>
    <w:rsid w:val="00216008"/>
    <w:rsid w:val="0021618B"/>
    <w:rsid w:val="002161CC"/>
    <w:rsid w:val="0021628D"/>
    <w:rsid w:val="002163D6"/>
    <w:rsid w:val="0021646E"/>
    <w:rsid w:val="00216782"/>
    <w:rsid w:val="0021689D"/>
    <w:rsid w:val="00216BF6"/>
    <w:rsid w:val="00216CC4"/>
    <w:rsid w:val="00217139"/>
    <w:rsid w:val="0021782A"/>
    <w:rsid w:val="0021787B"/>
    <w:rsid w:val="0021788C"/>
    <w:rsid w:val="002179D3"/>
    <w:rsid w:val="00217B20"/>
    <w:rsid w:val="00220647"/>
    <w:rsid w:val="002208E1"/>
    <w:rsid w:val="00220C84"/>
    <w:rsid w:val="00220DE1"/>
    <w:rsid w:val="00220E2F"/>
    <w:rsid w:val="002211B8"/>
    <w:rsid w:val="002213E6"/>
    <w:rsid w:val="00221735"/>
    <w:rsid w:val="0022184D"/>
    <w:rsid w:val="00221A27"/>
    <w:rsid w:val="002223B8"/>
    <w:rsid w:val="00222C8C"/>
    <w:rsid w:val="00222F3E"/>
    <w:rsid w:val="002230EB"/>
    <w:rsid w:val="002231E7"/>
    <w:rsid w:val="0022324A"/>
    <w:rsid w:val="00223525"/>
    <w:rsid w:val="00223874"/>
    <w:rsid w:val="00223D71"/>
    <w:rsid w:val="00223E76"/>
    <w:rsid w:val="00223ED1"/>
    <w:rsid w:val="00223F3F"/>
    <w:rsid w:val="00224025"/>
    <w:rsid w:val="00224082"/>
    <w:rsid w:val="0022425D"/>
    <w:rsid w:val="002242F5"/>
    <w:rsid w:val="002248E4"/>
    <w:rsid w:val="00224985"/>
    <w:rsid w:val="00224C6E"/>
    <w:rsid w:val="00224C91"/>
    <w:rsid w:val="00224DE3"/>
    <w:rsid w:val="0022558C"/>
    <w:rsid w:val="00225971"/>
    <w:rsid w:val="00225DDA"/>
    <w:rsid w:val="002261CA"/>
    <w:rsid w:val="0022626F"/>
    <w:rsid w:val="00226544"/>
    <w:rsid w:val="002266FA"/>
    <w:rsid w:val="00226821"/>
    <w:rsid w:val="00226900"/>
    <w:rsid w:val="00226BA9"/>
    <w:rsid w:val="00227108"/>
    <w:rsid w:val="00227118"/>
    <w:rsid w:val="002271E9"/>
    <w:rsid w:val="002272F8"/>
    <w:rsid w:val="00230133"/>
    <w:rsid w:val="00230271"/>
    <w:rsid w:val="00230652"/>
    <w:rsid w:val="00230745"/>
    <w:rsid w:val="00230AD9"/>
    <w:rsid w:val="00230E74"/>
    <w:rsid w:val="00231708"/>
    <w:rsid w:val="0023192A"/>
    <w:rsid w:val="00232080"/>
    <w:rsid w:val="002320A4"/>
    <w:rsid w:val="002324A1"/>
    <w:rsid w:val="0023255C"/>
    <w:rsid w:val="0023282B"/>
    <w:rsid w:val="00232AD1"/>
    <w:rsid w:val="00232E06"/>
    <w:rsid w:val="00232E41"/>
    <w:rsid w:val="002335EE"/>
    <w:rsid w:val="0023370D"/>
    <w:rsid w:val="00233B65"/>
    <w:rsid w:val="00234143"/>
    <w:rsid w:val="00234410"/>
    <w:rsid w:val="00234413"/>
    <w:rsid w:val="00234DE9"/>
    <w:rsid w:val="00235083"/>
    <w:rsid w:val="002351CD"/>
    <w:rsid w:val="002363B3"/>
    <w:rsid w:val="002364B3"/>
    <w:rsid w:val="0023650A"/>
    <w:rsid w:val="0023682C"/>
    <w:rsid w:val="00236A52"/>
    <w:rsid w:val="00236DBA"/>
    <w:rsid w:val="00236F0E"/>
    <w:rsid w:val="002371A6"/>
    <w:rsid w:val="00237932"/>
    <w:rsid w:val="00237958"/>
    <w:rsid w:val="00237972"/>
    <w:rsid w:val="00237B93"/>
    <w:rsid w:val="002401C7"/>
    <w:rsid w:val="00240296"/>
    <w:rsid w:val="002406AF"/>
    <w:rsid w:val="0024086E"/>
    <w:rsid w:val="00240B96"/>
    <w:rsid w:val="002412E3"/>
    <w:rsid w:val="00241859"/>
    <w:rsid w:val="00241A65"/>
    <w:rsid w:val="00241D30"/>
    <w:rsid w:val="00241D3F"/>
    <w:rsid w:val="002420E5"/>
    <w:rsid w:val="0024224B"/>
    <w:rsid w:val="00242591"/>
    <w:rsid w:val="00242799"/>
    <w:rsid w:val="00242C70"/>
    <w:rsid w:val="00242D73"/>
    <w:rsid w:val="00242EBD"/>
    <w:rsid w:val="0024315C"/>
    <w:rsid w:val="002431E0"/>
    <w:rsid w:val="00243C45"/>
    <w:rsid w:val="00243D26"/>
    <w:rsid w:val="00243EAB"/>
    <w:rsid w:val="00244143"/>
    <w:rsid w:val="002441F8"/>
    <w:rsid w:val="00244A47"/>
    <w:rsid w:val="00244A9F"/>
    <w:rsid w:val="00245003"/>
    <w:rsid w:val="0024507C"/>
    <w:rsid w:val="002451F3"/>
    <w:rsid w:val="00245477"/>
    <w:rsid w:val="002457F4"/>
    <w:rsid w:val="00245C87"/>
    <w:rsid w:val="00245E95"/>
    <w:rsid w:val="00245FAA"/>
    <w:rsid w:val="002460B7"/>
    <w:rsid w:val="00246BF6"/>
    <w:rsid w:val="00246CE0"/>
    <w:rsid w:val="00246D04"/>
    <w:rsid w:val="00246D53"/>
    <w:rsid w:val="00246F9E"/>
    <w:rsid w:val="002470A5"/>
    <w:rsid w:val="002477A8"/>
    <w:rsid w:val="00247F0A"/>
    <w:rsid w:val="00250206"/>
    <w:rsid w:val="0025067E"/>
    <w:rsid w:val="0025072D"/>
    <w:rsid w:val="00250851"/>
    <w:rsid w:val="00250AD4"/>
    <w:rsid w:val="00250F1E"/>
    <w:rsid w:val="002512E5"/>
    <w:rsid w:val="00251397"/>
    <w:rsid w:val="002513B0"/>
    <w:rsid w:val="00251476"/>
    <w:rsid w:val="00251599"/>
    <w:rsid w:val="002515FA"/>
    <w:rsid w:val="00251719"/>
    <w:rsid w:val="00251725"/>
    <w:rsid w:val="0025179C"/>
    <w:rsid w:val="00251842"/>
    <w:rsid w:val="00251C6D"/>
    <w:rsid w:val="00251DA3"/>
    <w:rsid w:val="00251FDB"/>
    <w:rsid w:val="002523B3"/>
    <w:rsid w:val="002526CC"/>
    <w:rsid w:val="00252C87"/>
    <w:rsid w:val="00252D08"/>
    <w:rsid w:val="00252DD2"/>
    <w:rsid w:val="002536C2"/>
    <w:rsid w:val="00253765"/>
    <w:rsid w:val="00253986"/>
    <w:rsid w:val="002539BB"/>
    <w:rsid w:val="002539F6"/>
    <w:rsid w:val="00253A52"/>
    <w:rsid w:val="00253DCD"/>
    <w:rsid w:val="00253FEF"/>
    <w:rsid w:val="002547FF"/>
    <w:rsid w:val="002549AD"/>
    <w:rsid w:val="00254A98"/>
    <w:rsid w:val="00254AF5"/>
    <w:rsid w:val="00254AF8"/>
    <w:rsid w:val="00254DE2"/>
    <w:rsid w:val="0025520B"/>
    <w:rsid w:val="00255233"/>
    <w:rsid w:val="002554E1"/>
    <w:rsid w:val="002555ED"/>
    <w:rsid w:val="002559E7"/>
    <w:rsid w:val="00255A1D"/>
    <w:rsid w:val="00255AA9"/>
    <w:rsid w:val="00255BF6"/>
    <w:rsid w:val="00255D48"/>
    <w:rsid w:val="00255D5A"/>
    <w:rsid w:val="0025603A"/>
    <w:rsid w:val="0025610A"/>
    <w:rsid w:val="00256196"/>
    <w:rsid w:val="00256A6B"/>
    <w:rsid w:val="00256BA0"/>
    <w:rsid w:val="00256C77"/>
    <w:rsid w:val="0025722E"/>
    <w:rsid w:val="00257370"/>
    <w:rsid w:val="002576A2"/>
    <w:rsid w:val="00257702"/>
    <w:rsid w:val="002578EB"/>
    <w:rsid w:val="0025795D"/>
    <w:rsid w:val="00257A56"/>
    <w:rsid w:val="00257AB2"/>
    <w:rsid w:val="0026023A"/>
    <w:rsid w:val="00260D03"/>
    <w:rsid w:val="00260E1B"/>
    <w:rsid w:val="00261238"/>
    <w:rsid w:val="00261AE8"/>
    <w:rsid w:val="00261D80"/>
    <w:rsid w:val="0026207B"/>
    <w:rsid w:val="00262335"/>
    <w:rsid w:val="0026241E"/>
    <w:rsid w:val="00262514"/>
    <w:rsid w:val="00262864"/>
    <w:rsid w:val="0026299A"/>
    <w:rsid w:val="00262B98"/>
    <w:rsid w:val="00262CCB"/>
    <w:rsid w:val="00262D2F"/>
    <w:rsid w:val="00263016"/>
    <w:rsid w:val="0026325C"/>
    <w:rsid w:val="00263C11"/>
    <w:rsid w:val="00263D80"/>
    <w:rsid w:val="00264091"/>
    <w:rsid w:val="0026478B"/>
    <w:rsid w:val="00264829"/>
    <w:rsid w:val="0026484F"/>
    <w:rsid w:val="002648AA"/>
    <w:rsid w:val="00264AA5"/>
    <w:rsid w:val="00264BC5"/>
    <w:rsid w:val="00265014"/>
    <w:rsid w:val="002651EC"/>
    <w:rsid w:val="0026522F"/>
    <w:rsid w:val="0026562F"/>
    <w:rsid w:val="00265DB4"/>
    <w:rsid w:val="0026616A"/>
    <w:rsid w:val="002662AD"/>
    <w:rsid w:val="002667B1"/>
    <w:rsid w:val="00266DBC"/>
    <w:rsid w:val="002673F3"/>
    <w:rsid w:val="002674C6"/>
    <w:rsid w:val="002677C1"/>
    <w:rsid w:val="00267851"/>
    <w:rsid w:val="00267876"/>
    <w:rsid w:val="00267993"/>
    <w:rsid w:val="00267A39"/>
    <w:rsid w:val="00270092"/>
    <w:rsid w:val="00270890"/>
    <w:rsid w:val="00270A6C"/>
    <w:rsid w:val="00270E99"/>
    <w:rsid w:val="002717F0"/>
    <w:rsid w:val="00271A4F"/>
    <w:rsid w:val="00272057"/>
    <w:rsid w:val="00272561"/>
    <w:rsid w:val="0027259E"/>
    <w:rsid w:val="002727C2"/>
    <w:rsid w:val="00272D9A"/>
    <w:rsid w:val="00272E2F"/>
    <w:rsid w:val="00272EB4"/>
    <w:rsid w:val="002732A3"/>
    <w:rsid w:val="002732AD"/>
    <w:rsid w:val="0027334C"/>
    <w:rsid w:val="00273660"/>
    <w:rsid w:val="00273DA3"/>
    <w:rsid w:val="0027412C"/>
    <w:rsid w:val="00274628"/>
    <w:rsid w:val="00274639"/>
    <w:rsid w:val="002748D3"/>
    <w:rsid w:val="00274ED7"/>
    <w:rsid w:val="00275080"/>
    <w:rsid w:val="002750B3"/>
    <w:rsid w:val="0027545C"/>
    <w:rsid w:val="0027550C"/>
    <w:rsid w:val="00275A9A"/>
    <w:rsid w:val="0027641A"/>
    <w:rsid w:val="00276555"/>
    <w:rsid w:val="00276758"/>
    <w:rsid w:val="00276A3C"/>
    <w:rsid w:val="00276DC5"/>
    <w:rsid w:val="00276DF3"/>
    <w:rsid w:val="00276F1C"/>
    <w:rsid w:val="0027709D"/>
    <w:rsid w:val="002770D4"/>
    <w:rsid w:val="0027718A"/>
    <w:rsid w:val="0027746E"/>
    <w:rsid w:val="002776DA"/>
    <w:rsid w:val="002777D1"/>
    <w:rsid w:val="002779C9"/>
    <w:rsid w:val="002779D3"/>
    <w:rsid w:val="00277CAA"/>
    <w:rsid w:val="00277E06"/>
    <w:rsid w:val="00280155"/>
    <w:rsid w:val="002804F1"/>
    <w:rsid w:val="00281097"/>
    <w:rsid w:val="002817A0"/>
    <w:rsid w:val="00281938"/>
    <w:rsid w:val="00281A27"/>
    <w:rsid w:val="00281B44"/>
    <w:rsid w:val="00281C3D"/>
    <w:rsid w:val="00281D03"/>
    <w:rsid w:val="00281D9E"/>
    <w:rsid w:val="00281DC1"/>
    <w:rsid w:val="00281DD4"/>
    <w:rsid w:val="00281F86"/>
    <w:rsid w:val="0028201B"/>
    <w:rsid w:val="002822DE"/>
    <w:rsid w:val="002826E8"/>
    <w:rsid w:val="00282C03"/>
    <w:rsid w:val="00282CBC"/>
    <w:rsid w:val="00282D38"/>
    <w:rsid w:val="00282DA0"/>
    <w:rsid w:val="00282E35"/>
    <w:rsid w:val="00282F00"/>
    <w:rsid w:val="00282FD7"/>
    <w:rsid w:val="002830AC"/>
    <w:rsid w:val="00283229"/>
    <w:rsid w:val="002834D1"/>
    <w:rsid w:val="002837FF"/>
    <w:rsid w:val="00283DCB"/>
    <w:rsid w:val="00283E28"/>
    <w:rsid w:val="00283E38"/>
    <w:rsid w:val="00283FEA"/>
    <w:rsid w:val="00283FED"/>
    <w:rsid w:val="00284524"/>
    <w:rsid w:val="00284562"/>
    <w:rsid w:val="00284AF7"/>
    <w:rsid w:val="00284E34"/>
    <w:rsid w:val="00285167"/>
    <w:rsid w:val="002855C0"/>
    <w:rsid w:val="00285A16"/>
    <w:rsid w:val="00285B87"/>
    <w:rsid w:val="00285E5A"/>
    <w:rsid w:val="00285F82"/>
    <w:rsid w:val="00286006"/>
    <w:rsid w:val="00286053"/>
    <w:rsid w:val="00286338"/>
    <w:rsid w:val="002863E6"/>
    <w:rsid w:val="0028650F"/>
    <w:rsid w:val="00286654"/>
    <w:rsid w:val="0028715E"/>
    <w:rsid w:val="0028771C"/>
    <w:rsid w:val="00287B3D"/>
    <w:rsid w:val="00287CF0"/>
    <w:rsid w:val="00287DC4"/>
    <w:rsid w:val="0029012B"/>
    <w:rsid w:val="0029041F"/>
    <w:rsid w:val="0029048A"/>
    <w:rsid w:val="00290583"/>
    <w:rsid w:val="00290AFC"/>
    <w:rsid w:val="00290BDA"/>
    <w:rsid w:val="00290D84"/>
    <w:rsid w:val="00290FD4"/>
    <w:rsid w:val="00291988"/>
    <w:rsid w:val="00291A37"/>
    <w:rsid w:val="00291A4D"/>
    <w:rsid w:val="00291A64"/>
    <w:rsid w:val="00292018"/>
    <w:rsid w:val="00292346"/>
    <w:rsid w:val="00292516"/>
    <w:rsid w:val="002925F8"/>
    <w:rsid w:val="002927E6"/>
    <w:rsid w:val="00292C25"/>
    <w:rsid w:val="00292CFF"/>
    <w:rsid w:val="00292E47"/>
    <w:rsid w:val="00293410"/>
    <w:rsid w:val="002938D8"/>
    <w:rsid w:val="00293B4A"/>
    <w:rsid w:val="00293B4E"/>
    <w:rsid w:val="00293E00"/>
    <w:rsid w:val="00293F69"/>
    <w:rsid w:val="002943A6"/>
    <w:rsid w:val="002943F1"/>
    <w:rsid w:val="00294495"/>
    <w:rsid w:val="00294629"/>
    <w:rsid w:val="00294891"/>
    <w:rsid w:val="0029498A"/>
    <w:rsid w:val="00294A06"/>
    <w:rsid w:val="00294C5C"/>
    <w:rsid w:val="00294C77"/>
    <w:rsid w:val="00294D10"/>
    <w:rsid w:val="0029509B"/>
    <w:rsid w:val="002950CD"/>
    <w:rsid w:val="0029543E"/>
    <w:rsid w:val="002956FC"/>
    <w:rsid w:val="00295760"/>
    <w:rsid w:val="00295784"/>
    <w:rsid w:val="002957B5"/>
    <w:rsid w:val="00295905"/>
    <w:rsid w:val="00295B62"/>
    <w:rsid w:val="00296092"/>
    <w:rsid w:val="002962A5"/>
    <w:rsid w:val="00296582"/>
    <w:rsid w:val="0029694B"/>
    <w:rsid w:val="00296A71"/>
    <w:rsid w:val="00296A9D"/>
    <w:rsid w:val="00296FC1"/>
    <w:rsid w:val="00297070"/>
    <w:rsid w:val="002970C6"/>
    <w:rsid w:val="00297224"/>
    <w:rsid w:val="00297482"/>
    <w:rsid w:val="0029749D"/>
    <w:rsid w:val="00297939"/>
    <w:rsid w:val="00297A15"/>
    <w:rsid w:val="00297B8E"/>
    <w:rsid w:val="00297D62"/>
    <w:rsid w:val="002A009A"/>
    <w:rsid w:val="002A03C8"/>
    <w:rsid w:val="002A054C"/>
    <w:rsid w:val="002A0E94"/>
    <w:rsid w:val="002A0F96"/>
    <w:rsid w:val="002A110D"/>
    <w:rsid w:val="002A1173"/>
    <w:rsid w:val="002A1541"/>
    <w:rsid w:val="002A1815"/>
    <w:rsid w:val="002A18F2"/>
    <w:rsid w:val="002A19CD"/>
    <w:rsid w:val="002A1DF7"/>
    <w:rsid w:val="002A2450"/>
    <w:rsid w:val="002A256C"/>
    <w:rsid w:val="002A2E7E"/>
    <w:rsid w:val="002A2FE7"/>
    <w:rsid w:val="002A3145"/>
    <w:rsid w:val="002A35DB"/>
    <w:rsid w:val="002A36EB"/>
    <w:rsid w:val="002A3E0D"/>
    <w:rsid w:val="002A3EA0"/>
    <w:rsid w:val="002A40B0"/>
    <w:rsid w:val="002A4106"/>
    <w:rsid w:val="002A42E9"/>
    <w:rsid w:val="002A4384"/>
    <w:rsid w:val="002A46E6"/>
    <w:rsid w:val="002A484A"/>
    <w:rsid w:val="002A4F9C"/>
    <w:rsid w:val="002A513F"/>
    <w:rsid w:val="002A5377"/>
    <w:rsid w:val="002A5626"/>
    <w:rsid w:val="002A567A"/>
    <w:rsid w:val="002A5809"/>
    <w:rsid w:val="002A588C"/>
    <w:rsid w:val="002A58BF"/>
    <w:rsid w:val="002A6016"/>
    <w:rsid w:val="002A6343"/>
    <w:rsid w:val="002A652F"/>
    <w:rsid w:val="002A67C5"/>
    <w:rsid w:val="002A6996"/>
    <w:rsid w:val="002A6B60"/>
    <w:rsid w:val="002A6C39"/>
    <w:rsid w:val="002A6D2A"/>
    <w:rsid w:val="002A72FD"/>
    <w:rsid w:val="002A7320"/>
    <w:rsid w:val="002A73DA"/>
    <w:rsid w:val="002A741C"/>
    <w:rsid w:val="002A78E1"/>
    <w:rsid w:val="002B0193"/>
    <w:rsid w:val="002B02AD"/>
    <w:rsid w:val="002B05D9"/>
    <w:rsid w:val="002B0AC2"/>
    <w:rsid w:val="002B0AD5"/>
    <w:rsid w:val="002B0E2F"/>
    <w:rsid w:val="002B1050"/>
    <w:rsid w:val="002B108A"/>
    <w:rsid w:val="002B10BD"/>
    <w:rsid w:val="002B1124"/>
    <w:rsid w:val="002B1259"/>
    <w:rsid w:val="002B1405"/>
    <w:rsid w:val="002B17D9"/>
    <w:rsid w:val="002B1CA9"/>
    <w:rsid w:val="002B20DE"/>
    <w:rsid w:val="002B2298"/>
    <w:rsid w:val="002B23D0"/>
    <w:rsid w:val="002B275E"/>
    <w:rsid w:val="002B27AA"/>
    <w:rsid w:val="002B28A6"/>
    <w:rsid w:val="002B2A6C"/>
    <w:rsid w:val="002B31E4"/>
    <w:rsid w:val="002B335F"/>
    <w:rsid w:val="002B3C3B"/>
    <w:rsid w:val="002B3D03"/>
    <w:rsid w:val="002B3ED2"/>
    <w:rsid w:val="002B4120"/>
    <w:rsid w:val="002B435F"/>
    <w:rsid w:val="002B457D"/>
    <w:rsid w:val="002B49A6"/>
    <w:rsid w:val="002B4B11"/>
    <w:rsid w:val="002B4CF1"/>
    <w:rsid w:val="002B4F45"/>
    <w:rsid w:val="002B55DC"/>
    <w:rsid w:val="002B5992"/>
    <w:rsid w:val="002B5D89"/>
    <w:rsid w:val="002B5E14"/>
    <w:rsid w:val="002B5EC7"/>
    <w:rsid w:val="002B6898"/>
    <w:rsid w:val="002B6A43"/>
    <w:rsid w:val="002B6F86"/>
    <w:rsid w:val="002B6FB5"/>
    <w:rsid w:val="002B6FFE"/>
    <w:rsid w:val="002B75BC"/>
    <w:rsid w:val="002B785F"/>
    <w:rsid w:val="002B7CB7"/>
    <w:rsid w:val="002B7DC0"/>
    <w:rsid w:val="002B7DE3"/>
    <w:rsid w:val="002B7F04"/>
    <w:rsid w:val="002C02A0"/>
    <w:rsid w:val="002C05F1"/>
    <w:rsid w:val="002C07E3"/>
    <w:rsid w:val="002C0C98"/>
    <w:rsid w:val="002C113D"/>
    <w:rsid w:val="002C1388"/>
    <w:rsid w:val="002C1405"/>
    <w:rsid w:val="002C171F"/>
    <w:rsid w:val="002C2091"/>
    <w:rsid w:val="002C23DB"/>
    <w:rsid w:val="002C2675"/>
    <w:rsid w:val="002C26B6"/>
    <w:rsid w:val="002C2B6F"/>
    <w:rsid w:val="002C2C15"/>
    <w:rsid w:val="002C2FB9"/>
    <w:rsid w:val="002C2FEF"/>
    <w:rsid w:val="002C35BD"/>
    <w:rsid w:val="002C3A46"/>
    <w:rsid w:val="002C3CD0"/>
    <w:rsid w:val="002C3E18"/>
    <w:rsid w:val="002C3EC9"/>
    <w:rsid w:val="002C433F"/>
    <w:rsid w:val="002C44D4"/>
    <w:rsid w:val="002C4669"/>
    <w:rsid w:val="002C4777"/>
    <w:rsid w:val="002C4A99"/>
    <w:rsid w:val="002C50F8"/>
    <w:rsid w:val="002C548F"/>
    <w:rsid w:val="002C57DF"/>
    <w:rsid w:val="002C58CB"/>
    <w:rsid w:val="002C5986"/>
    <w:rsid w:val="002C5ADE"/>
    <w:rsid w:val="002C5C5F"/>
    <w:rsid w:val="002C61A9"/>
    <w:rsid w:val="002C6376"/>
    <w:rsid w:val="002C65EA"/>
    <w:rsid w:val="002C6861"/>
    <w:rsid w:val="002C6B09"/>
    <w:rsid w:val="002C749F"/>
    <w:rsid w:val="002C757E"/>
    <w:rsid w:val="002C7683"/>
    <w:rsid w:val="002C790C"/>
    <w:rsid w:val="002C7BE0"/>
    <w:rsid w:val="002C7D90"/>
    <w:rsid w:val="002C7DCA"/>
    <w:rsid w:val="002C7F30"/>
    <w:rsid w:val="002D0128"/>
    <w:rsid w:val="002D020F"/>
    <w:rsid w:val="002D026B"/>
    <w:rsid w:val="002D04C9"/>
    <w:rsid w:val="002D07F3"/>
    <w:rsid w:val="002D0B75"/>
    <w:rsid w:val="002D145B"/>
    <w:rsid w:val="002D189F"/>
    <w:rsid w:val="002D1B6B"/>
    <w:rsid w:val="002D1CA1"/>
    <w:rsid w:val="002D2204"/>
    <w:rsid w:val="002D227A"/>
    <w:rsid w:val="002D24A4"/>
    <w:rsid w:val="002D2647"/>
    <w:rsid w:val="002D2837"/>
    <w:rsid w:val="002D2A4C"/>
    <w:rsid w:val="002D3259"/>
    <w:rsid w:val="002D35F2"/>
    <w:rsid w:val="002D362B"/>
    <w:rsid w:val="002D36B9"/>
    <w:rsid w:val="002D36FA"/>
    <w:rsid w:val="002D37FB"/>
    <w:rsid w:val="002D3D3E"/>
    <w:rsid w:val="002D3ED3"/>
    <w:rsid w:val="002D434D"/>
    <w:rsid w:val="002D45D8"/>
    <w:rsid w:val="002D4AB1"/>
    <w:rsid w:val="002D4B9A"/>
    <w:rsid w:val="002D4E59"/>
    <w:rsid w:val="002D4F51"/>
    <w:rsid w:val="002D50E8"/>
    <w:rsid w:val="002D58F8"/>
    <w:rsid w:val="002D59B0"/>
    <w:rsid w:val="002D5B4F"/>
    <w:rsid w:val="002D614D"/>
    <w:rsid w:val="002D6180"/>
    <w:rsid w:val="002D62EB"/>
    <w:rsid w:val="002D6E28"/>
    <w:rsid w:val="002D7065"/>
    <w:rsid w:val="002D7536"/>
    <w:rsid w:val="002D7A5C"/>
    <w:rsid w:val="002D7CF6"/>
    <w:rsid w:val="002E00FC"/>
    <w:rsid w:val="002E0462"/>
    <w:rsid w:val="002E059A"/>
    <w:rsid w:val="002E0748"/>
    <w:rsid w:val="002E0D98"/>
    <w:rsid w:val="002E0DBA"/>
    <w:rsid w:val="002E1061"/>
    <w:rsid w:val="002E11CE"/>
    <w:rsid w:val="002E12E9"/>
    <w:rsid w:val="002E13A2"/>
    <w:rsid w:val="002E1648"/>
    <w:rsid w:val="002E1A06"/>
    <w:rsid w:val="002E2104"/>
    <w:rsid w:val="002E245B"/>
    <w:rsid w:val="002E316C"/>
    <w:rsid w:val="002E372F"/>
    <w:rsid w:val="002E3B2D"/>
    <w:rsid w:val="002E3DD2"/>
    <w:rsid w:val="002E42A5"/>
    <w:rsid w:val="002E43D6"/>
    <w:rsid w:val="002E45A5"/>
    <w:rsid w:val="002E49DD"/>
    <w:rsid w:val="002E4A93"/>
    <w:rsid w:val="002E4CEB"/>
    <w:rsid w:val="002E4E8E"/>
    <w:rsid w:val="002E54FF"/>
    <w:rsid w:val="002E576F"/>
    <w:rsid w:val="002E5D57"/>
    <w:rsid w:val="002E5D5B"/>
    <w:rsid w:val="002E5F66"/>
    <w:rsid w:val="002E66C3"/>
    <w:rsid w:val="002E68DC"/>
    <w:rsid w:val="002E6D28"/>
    <w:rsid w:val="002E7048"/>
    <w:rsid w:val="002E71A7"/>
    <w:rsid w:val="002E7296"/>
    <w:rsid w:val="002E72D9"/>
    <w:rsid w:val="002E7351"/>
    <w:rsid w:val="002E73C9"/>
    <w:rsid w:val="002E748D"/>
    <w:rsid w:val="002E7652"/>
    <w:rsid w:val="002E7751"/>
    <w:rsid w:val="002E7840"/>
    <w:rsid w:val="002E795F"/>
    <w:rsid w:val="002E7CA1"/>
    <w:rsid w:val="002E7E0A"/>
    <w:rsid w:val="002E7FF1"/>
    <w:rsid w:val="002F004F"/>
    <w:rsid w:val="002F0071"/>
    <w:rsid w:val="002F00F9"/>
    <w:rsid w:val="002F026D"/>
    <w:rsid w:val="002F064A"/>
    <w:rsid w:val="002F0C10"/>
    <w:rsid w:val="002F0C3B"/>
    <w:rsid w:val="002F0E59"/>
    <w:rsid w:val="002F1428"/>
    <w:rsid w:val="002F16A4"/>
    <w:rsid w:val="002F17AA"/>
    <w:rsid w:val="002F17EE"/>
    <w:rsid w:val="002F195C"/>
    <w:rsid w:val="002F1F00"/>
    <w:rsid w:val="002F2012"/>
    <w:rsid w:val="002F22D8"/>
    <w:rsid w:val="002F2599"/>
    <w:rsid w:val="002F28A1"/>
    <w:rsid w:val="002F298D"/>
    <w:rsid w:val="002F29A8"/>
    <w:rsid w:val="002F3247"/>
    <w:rsid w:val="002F33F6"/>
    <w:rsid w:val="002F34CD"/>
    <w:rsid w:val="002F3862"/>
    <w:rsid w:val="002F38DA"/>
    <w:rsid w:val="002F3999"/>
    <w:rsid w:val="002F3A45"/>
    <w:rsid w:val="002F3D60"/>
    <w:rsid w:val="002F3FAB"/>
    <w:rsid w:val="002F4169"/>
    <w:rsid w:val="002F4428"/>
    <w:rsid w:val="002F4B9D"/>
    <w:rsid w:val="002F4FD5"/>
    <w:rsid w:val="002F5003"/>
    <w:rsid w:val="002F51C7"/>
    <w:rsid w:val="002F55BE"/>
    <w:rsid w:val="002F56E1"/>
    <w:rsid w:val="002F5B47"/>
    <w:rsid w:val="002F5BB7"/>
    <w:rsid w:val="002F5D4C"/>
    <w:rsid w:val="002F5D58"/>
    <w:rsid w:val="002F5FDF"/>
    <w:rsid w:val="002F613C"/>
    <w:rsid w:val="002F65A7"/>
    <w:rsid w:val="002F72B2"/>
    <w:rsid w:val="002F73E6"/>
    <w:rsid w:val="002F78B7"/>
    <w:rsid w:val="002F7AC2"/>
    <w:rsid w:val="002F7B9A"/>
    <w:rsid w:val="002F7F25"/>
    <w:rsid w:val="002F7F81"/>
    <w:rsid w:val="002FF480"/>
    <w:rsid w:val="0030023F"/>
    <w:rsid w:val="00300330"/>
    <w:rsid w:val="00300436"/>
    <w:rsid w:val="00300D3E"/>
    <w:rsid w:val="00300D6C"/>
    <w:rsid w:val="00300F07"/>
    <w:rsid w:val="00301131"/>
    <w:rsid w:val="00301562"/>
    <w:rsid w:val="0030157A"/>
    <w:rsid w:val="00301591"/>
    <w:rsid w:val="003018E6"/>
    <w:rsid w:val="003020FB"/>
    <w:rsid w:val="0030226D"/>
    <w:rsid w:val="0030242B"/>
    <w:rsid w:val="00302880"/>
    <w:rsid w:val="0030290C"/>
    <w:rsid w:val="00302C91"/>
    <w:rsid w:val="00302C97"/>
    <w:rsid w:val="0030328F"/>
    <w:rsid w:val="0030332A"/>
    <w:rsid w:val="00303454"/>
    <w:rsid w:val="00303870"/>
    <w:rsid w:val="0030398F"/>
    <w:rsid w:val="00303C86"/>
    <w:rsid w:val="00303E62"/>
    <w:rsid w:val="00304436"/>
    <w:rsid w:val="00304813"/>
    <w:rsid w:val="00304B83"/>
    <w:rsid w:val="00304C77"/>
    <w:rsid w:val="00305466"/>
    <w:rsid w:val="0030560E"/>
    <w:rsid w:val="00305CF3"/>
    <w:rsid w:val="00305D99"/>
    <w:rsid w:val="0030616A"/>
    <w:rsid w:val="00306335"/>
    <w:rsid w:val="00306B7A"/>
    <w:rsid w:val="00306E8C"/>
    <w:rsid w:val="003071B0"/>
    <w:rsid w:val="003072CF"/>
    <w:rsid w:val="003076E5"/>
    <w:rsid w:val="003078AA"/>
    <w:rsid w:val="00307991"/>
    <w:rsid w:val="00307D63"/>
    <w:rsid w:val="00307FA4"/>
    <w:rsid w:val="00310077"/>
    <w:rsid w:val="00310664"/>
    <w:rsid w:val="003107C1"/>
    <w:rsid w:val="00310BF4"/>
    <w:rsid w:val="00310EAB"/>
    <w:rsid w:val="0031102F"/>
    <w:rsid w:val="00311168"/>
    <w:rsid w:val="00311834"/>
    <w:rsid w:val="003118CB"/>
    <w:rsid w:val="00311992"/>
    <w:rsid w:val="003119B5"/>
    <w:rsid w:val="00311C9A"/>
    <w:rsid w:val="00311FD5"/>
    <w:rsid w:val="003121CD"/>
    <w:rsid w:val="00312563"/>
    <w:rsid w:val="00312905"/>
    <w:rsid w:val="00312951"/>
    <w:rsid w:val="00312BF0"/>
    <w:rsid w:val="00312F66"/>
    <w:rsid w:val="00313413"/>
    <w:rsid w:val="00313642"/>
    <w:rsid w:val="003137AC"/>
    <w:rsid w:val="003138E6"/>
    <w:rsid w:val="00313900"/>
    <w:rsid w:val="00313966"/>
    <w:rsid w:val="00313C89"/>
    <w:rsid w:val="00313D75"/>
    <w:rsid w:val="00313EAC"/>
    <w:rsid w:val="003141F0"/>
    <w:rsid w:val="0031428B"/>
    <w:rsid w:val="0031428D"/>
    <w:rsid w:val="003142E2"/>
    <w:rsid w:val="00314310"/>
    <w:rsid w:val="00314375"/>
    <w:rsid w:val="0031469E"/>
    <w:rsid w:val="00314B3E"/>
    <w:rsid w:val="00314BD0"/>
    <w:rsid w:val="00314C18"/>
    <w:rsid w:val="00314CE1"/>
    <w:rsid w:val="00314E12"/>
    <w:rsid w:val="00315222"/>
    <w:rsid w:val="003155A1"/>
    <w:rsid w:val="0031594A"/>
    <w:rsid w:val="00315AF4"/>
    <w:rsid w:val="00315BBC"/>
    <w:rsid w:val="00315E33"/>
    <w:rsid w:val="0031607B"/>
    <w:rsid w:val="003161F7"/>
    <w:rsid w:val="0031627A"/>
    <w:rsid w:val="0031628C"/>
    <w:rsid w:val="00316694"/>
    <w:rsid w:val="003167D9"/>
    <w:rsid w:val="00316A5B"/>
    <w:rsid w:val="00316F7E"/>
    <w:rsid w:val="003170FF"/>
    <w:rsid w:val="0031742A"/>
    <w:rsid w:val="00317942"/>
    <w:rsid w:val="00317DCE"/>
    <w:rsid w:val="00317EA0"/>
    <w:rsid w:val="003200A0"/>
    <w:rsid w:val="003200F1"/>
    <w:rsid w:val="00320229"/>
    <w:rsid w:val="003203A4"/>
    <w:rsid w:val="00320754"/>
    <w:rsid w:val="00320903"/>
    <w:rsid w:val="00320D28"/>
    <w:rsid w:val="00320D7C"/>
    <w:rsid w:val="0032119C"/>
    <w:rsid w:val="003211A6"/>
    <w:rsid w:val="00321CA9"/>
    <w:rsid w:val="00321E1B"/>
    <w:rsid w:val="00321EA8"/>
    <w:rsid w:val="00321F00"/>
    <w:rsid w:val="00322C83"/>
    <w:rsid w:val="003234AD"/>
    <w:rsid w:val="003237F4"/>
    <w:rsid w:val="00323CB0"/>
    <w:rsid w:val="00323DDC"/>
    <w:rsid w:val="00323F75"/>
    <w:rsid w:val="003252E4"/>
    <w:rsid w:val="00325483"/>
    <w:rsid w:val="003255EC"/>
    <w:rsid w:val="00325F2F"/>
    <w:rsid w:val="00325FDA"/>
    <w:rsid w:val="00326015"/>
    <w:rsid w:val="003260B9"/>
    <w:rsid w:val="00326202"/>
    <w:rsid w:val="0032685D"/>
    <w:rsid w:val="00326B32"/>
    <w:rsid w:val="00326E3C"/>
    <w:rsid w:val="00326FF4"/>
    <w:rsid w:val="003275C0"/>
    <w:rsid w:val="00327782"/>
    <w:rsid w:val="00327CBE"/>
    <w:rsid w:val="00327FEC"/>
    <w:rsid w:val="00330070"/>
    <w:rsid w:val="003304F1"/>
    <w:rsid w:val="003305DF"/>
    <w:rsid w:val="00330605"/>
    <w:rsid w:val="003306B2"/>
    <w:rsid w:val="0033074E"/>
    <w:rsid w:val="003307BA"/>
    <w:rsid w:val="00330AF9"/>
    <w:rsid w:val="00330D1F"/>
    <w:rsid w:val="00330EB7"/>
    <w:rsid w:val="00331373"/>
    <w:rsid w:val="0033170F"/>
    <w:rsid w:val="0033190F"/>
    <w:rsid w:val="0033199D"/>
    <w:rsid w:val="00331B44"/>
    <w:rsid w:val="00331C38"/>
    <w:rsid w:val="00331C5C"/>
    <w:rsid w:val="00331E43"/>
    <w:rsid w:val="00331E55"/>
    <w:rsid w:val="0033206A"/>
    <w:rsid w:val="0033253C"/>
    <w:rsid w:val="003325FA"/>
    <w:rsid w:val="00332672"/>
    <w:rsid w:val="00332681"/>
    <w:rsid w:val="00332684"/>
    <w:rsid w:val="00332751"/>
    <w:rsid w:val="00332CCE"/>
    <w:rsid w:val="00332D00"/>
    <w:rsid w:val="00333233"/>
    <w:rsid w:val="003332E0"/>
    <w:rsid w:val="00333486"/>
    <w:rsid w:val="0033373D"/>
    <w:rsid w:val="00333770"/>
    <w:rsid w:val="00333C14"/>
    <w:rsid w:val="003341F1"/>
    <w:rsid w:val="003344A1"/>
    <w:rsid w:val="00334635"/>
    <w:rsid w:val="00334A35"/>
    <w:rsid w:val="00334C97"/>
    <w:rsid w:val="00334EBD"/>
    <w:rsid w:val="00335264"/>
    <w:rsid w:val="003352C2"/>
    <w:rsid w:val="00335A94"/>
    <w:rsid w:val="00335CEE"/>
    <w:rsid w:val="00335DDA"/>
    <w:rsid w:val="00335DE3"/>
    <w:rsid w:val="00335EFB"/>
    <w:rsid w:val="00335F4F"/>
    <w:rsid w:val="00336230"/>
    <w:rsid w:val="0033664D"/>
    <w:rsid w:val="00336799"/>
    <w:rsid w:val="00336A40"/>
    <w:rsid w:val="00336CD9"/>
    <w:rsid w:val="003370F3"/>
    <w:rsid w:val="003370FD"/>
    <w:rsid w:val="0033723F"/>
    <w:rsid w:val="00337336"/>
    <w:rsid w:val="003379AE"/>
    <w:rsid w:val="00337B49"/>
    <w:rsid w:val="00337DCA"/>
    <w:rsid w:val="00337EEB"/>
    <w:rsid w:val="00337F25"/>
    <w:rsid w:val="00340181"/>
    <w:rsid w:val="003401BB"/>
    <w:rsid w:val="00340538"/>
    <w:rsid w:val="0034060B"/>
    <w:rsid w:val="00340A65"/>
    <w:rsid w:val="00340AB0"/>
    <w:rsid w:val="00340FA7"/>
    <w:rsid w:val="003410FB"/>
    <w:rsid w:val="00341727"/>
    <w:rsid w:val="00341AC4"/>
    <w:rsid w:val="00341BDD"/>
    <w:rsid w:val="00341EB3"/>
    <w:rsid w:val="00341F94"/>
    <w:rsid w:val="003421DF"/>
    <w:rsid w:val="003424CE"/>
    <w:rsid w:val="003425C8"/>
    <w:rsid w:val="00342802"/>
    <w:rsid w:val="003429DB"/>
    <w:rsid w:val="00342D35"/>
    <w:rsid w:val="00343164"/>
    <w:rsid w:val="003431FB"/>
    <w:rsid w:val="00343273"/>
    <w:rsid w:val="00343531"/>
    <w:rsid w:val="0034374E"/>
    <w:rsid w:val="00343B62"/>
    <w:rsid w:val="00343C6D"/>
    <w:rsid w:val="00343E00"/>
    <w:rsid w:val="00344482"/>
    <w:rsid w:val="003444FF"/>
    <w:rsid w:val="00344593"/>
    <w:rsid w:val="003446BA"/>
    <w:rsid w:val="003448F9"/>
    <w:rsid w:val="00344CA2"/>
    <w:rsid w:val="00344D18"/>
    <w:rsid w:val="00344FA0"/>
    <w:rsid w:val="00345100"/>
    <w:rsid w:val="0034556E"/>
    <w:rsid w:val="00345A35"/>
    <w:rsid w:val="00345A75"/>
    <w:rsid w:val="00345E04"/>
    <w:rsid w:val="00345FC8"/>
    <w:rsid w:val="00346389"/>
    <w:rsid w:val="0034687A"/>
    <w:rsid w:val="00346998"/>
    <w:rsid w:val="00346A1B"/>
    <w:rsid w:val="00346A49"/>
    <w:rsid w:val="00346FE9"/>
    <w:rsid w:val="003470AB"/>
    <w:rsid w:val="003470DB"/>
    <w:rsid w:val="003475AA"/>
    <w:rsid w:val="003476A6"/>
    <w:rsid w:val="00347C50"/>
    <w:rsid w:val="00347C59"/>
    <w:rsid w:val="00347CDF"/>
    <w:rsid w:val="0034D98B"/>
    <w:rsid w:val="0035032A"/>
    <w:rsid w:val="003504F1"/>
    <w:rsid w:val="003506C6"/>
    <w:rsid w:val="00350BB0"/>
    <w:rsid w:val="00350D02"/>
    <w:rsid w:val="00351302"/>
    <w:rsid w:val="00351414"/>
    <w:rsid w:val="003515C3"/>
    <w:rsid w:val="0035161D"/>
    <w:rsid w:val="00351686"/>
    <w:rsid w:val="003516BD"/>
    <w:rsid w:val="003518F1"/>
    <w:rsid w:val="00351A0E"/>
    <w:rsid w:val="00351E10"/>
    <w:rsid w:val="0035235D"/>
    <w:rsid w:val="0035237E"/>
    <w:rsid w:val="003528EE"/>
    <w:rsid w:val="00352B85"/>
    <w:rsid w:val="003539D6"/>
    <w:rsid w:val="00353BB2"/>
    <w:rsid w:val="00353C87"/>
    <w:rsid w:val="00354588"/>
    <w:rsid w:val="003547CE"/>
    <w:rsid w:val="003547F7"/>
    <w:rsid w:val="00354C16"/>
    <w:rsid w:val="00354CC6"/>
    <w:rsid w:val="00354D36"/>
    <w:rsid w:val="00354F13"/>
    <w:rsid w:val="0035512A"/>
    <w:rsid w:val="00355288"/>
    <w:rsid w:val="00355528"/>
    <w:rsid w:val="00355651"/>
    <w:rsid w:val="00355AEC"/>
    <w:rsid w:val="00355D85"/>
    <w:rsid w:val="00356289"/>
    <w:rsid w:val="0035639C"/>
    <w:rsid w:val="00356550"/>
    <w:rsid w:val="0035687B"/>
    <w:rsid w:val="0035690E"/>
    <w:rsid w:val="00356C8F"/>
    <w:rsid w:val="00357094"/>
    <w:rsid w:val="0035716E"/>
    <w:rsid w:val="003573EA"/>
    <w:rsid w:val="00357508"/>
    <w:rsid w:val="003575D1"/>
    <w:rsid w:val="003576DC"/>
    <w:rsid w:val="00357858"/>
    <w:rsid w:val="00357A86"/>
    <w:rsid w:val="00357BD8"/>
    <w:rsid w:val="00357C4B"/>
    <w:rsid w:val="00357D54"/>
    <w:rsid w:val="00357DE1"/>
    <w:rsid w:val="0036042F"/>
    <w:rsid w:val="003605BA"/>
    <w:rsid w:val="003608EB"/>
    <w:rsid w:val="00360B9A"/>
    <w:rsid w:val="00360D1C"/>
    <w:rsid w:val="00361047"/>
    <w:rsid w:val="00361758"/>
    <w:rsid w:val="0036185F"/>
    <w:rsid w:val="00361E11"/>
    <w:rsid w:val="00361EBD"/>
    <w:rsid w:val="00361FDF"/>
    <w:rsid w:val="003624A7"/>
    <w:rsid w:val="00362AA9"/>
    <w:rsid w:val="00362D55"/>
    <w:rsid w:val="00362E76"/>
    <w:rsid w:val="0036307D"/>
    <w:rsid w:val="00363213"/>
    <w:rsid w:val="00363887"/>
    <w:rsid w:val="003638B2"/>
    <w:rsid w:val="00363A61"/>
    <w:rsid w:val="00363BA3"/>
    <w:rsid w:val="00363C2C"/>
    <w:rsid w:val="00363E75"/>
    <w:rsid w:val="0036412D"/>
    <w:rsid w:val="0036476F"/>
    <w:rsid w:val="00364793"/>
    <w:rsid w:val="00364A23"/>
    <w:rsid w:val="00364ECE"/>
    <w:rsid w:val="00365210"/>
    <w:rsid w:val="0036525B"/>
    <w:rsid w:val="003654AC"/>
    <w:rsid w:val="003654CC"/>
    <w:rsid w:val="003654D4"/>
    <w:rsid w:val="003654D6"/>
    <w:rsid w:val="003654E9"/>
    <w:rsid w:val="003657D5"/>
    <w:rsid w:val="00365A0A"/>
    <w:rsid w:val="00365DAB"/>
    <w:rsid w:val="00365EC7"/>
    <w:rsid w:val="003665B7"/>
    <w:rsid w:val="00366886"/>
    <w:rsid w:val="00366AEF"/>
    <w:rsid w:val="00366B6A"/>
    <w:rsid w:val="00366FEE"/>
    <w:rsid w:val="0036726B"/>
    <w:rsid w:val="003672B6"/>
    <w:rsid w:val="003672F5"/>
    <w:rsid w:val="003675E5"/>
    <w:rsid w:val="00367601"/>
    <w:rsid w:val="00367A52"/>
    <w:rsid w:val="00367A97"/>
    <w:rsid w:val="00367E2B"/>
    <w:rsid w:val="00367F5D"/>
    <w:rsid w:val="0037002D"/>
    <w:rsid w:val="00370211"/>
    <w:rsid w:val="003703B3"/>
    <w:rsid w:val="00370428"/>
    <w:rsid w:val="00370495"/>
    <w:rsid w:val="003708AD"/>
    <w:rsid w:val="00370906"/>
    <w:rsid w:val="00370AB5"/>
    <w:rsid w:val="00370E0A"/>
    <w:rsid w:val="00370EB0"/>
    <w:rsid w:val="00371027"/>
    <w:rsid w:val="00371122"/>
    <w:rsid w:val="0037127E"/>
    <w:rsid w:val="00371506"/>
    <w:rsid w:val="00371B0C"/>
    <w:rsid w:val="00371B9D"/>
    <w:rsid w:val="00371B9F"/>
    <w:rsid w:val="00371C95"/>
    <w:rsid w:val="00371EB8"/>
    <w:rsid w:val="00372237"/>
    <w:rsid w:val="003725EF"/>
    <w:rsid w:val="00372801"/>
    <w:rsid w:val="003728A3"/>
    <w:rsid w:val="00372E5F"/>
    <w:rsid w:val="003733D8"/>
    <w:rsid w:val="00373631"/>
    <w:rsid w:val="003740F1"/>
    <w:rsid w:val="003741F4"/>
    <w:rsid w:val="003745BA"/>
    <w:rsid w:val="0037465A"/>
    <w:rsid w:val="0037475A"/>
    <w:rsid w:val="003747AD"/>
    <w:rsid w:val="00374E68"/>
    <w:rsid w:val="00374E86"/>
    <w:rsid w:val="003754E4"/>
    <w:rsid w:val="0037564A"/>
    <w:rsid w:val="00375B31"/>
    <w:rsid w:val="00375F44"/>
    <w:rsid w:val="00375F7E"/>
    <w:rsid w:val="0037643A"/>
    <w:rsid w:val="003766EF"/>
    <w:rsid w:val="00376826"/>
    <w:rsid w:val="00376979"/>
    <w:rsid w:val="0037719C"/>
    <w:rsid w:val="003771AF"/>
    <w:rsid w:val="00377653"/>
    <w:rsid w:val="003778CD"/>
    <w:rsid w:val="003779F6"/>
    <w:rsid w:val="00377B78"/>
    <w:rsid w:val="00377C6F"/>
    <w:rsid w:val="00377F88"/>
    <w:rsid w:val="00380017"/>
    <w:rsid w:val="003801DB"/>
    <w:rsid w:val="003808C6"/>
    <w:rsid w:val="00380CEB"/>
    <w:rsid w:val="00381268"/>
    <w:rsid w:val="003812A2"/>
    <w:rsid w:val="00381943"/>
    <w:rsid w:val="00381CA3"/>
    <w:rsid w:val="00381CD3"/>
    <w:rsid w:val="00381FF0"/>
    <w:rsid w:val="00382127"/>
    <w:rsid w:val="00382274"/>
    <w:rsid w:val="00382423"/>
    <w:rsid w:val="0038311E"/>
    <w:rsid w:val="00383139"/>
    <w:rsid w:val="003834D3"/>
    <w:rsid w:val="0038350C"/>
    <w:rsid w:val="003835D6"/>
    <w:rsid w:val="003836DD"/>
    <w:rsid w:val="00383B93"/>
    <w:rsid w:val="003841ED"/>
    <w:rsid w:val="0038444E"/>
    <w:rsid w:val="00384A26"/>
    <w:rsid w:val="00384A2A"/>
    <w:rsid w:val="00384FCD"/>
    <w:rsid w:val="0038529D"/>
    <w:rsid w:val="003853C7"/>
    <w:rsid w:val="003853E3"/>
    <w:rsid w:val="00385461"/>
    <w:rsid w:val="003858EE"/>
    <w:rsid w:val="00385E64"/>
    <w:rsid w:val="00386270"/>
    <w:rsid w:val="003864C1"/>
    <w:rsid w:val="00386935"/>
    <w:rsid w:val="00386A9A"/>
    <w:rsid w:val="00387053"/>
    <w:rsid w:val="003870B5"/>
    <w:rsid w:val="003873E0"/>
    <w:rsid w:val="00387A5A"/>
    <w:rsid w:val="00387AB5"/>
    <w:rsid w:val="00387E94"/>
    <w:rsid w:val="003904F3"/>
    <w:rsid w:val="00390A07"/>
    <w:rsid w:val="00390B50"/>
    <w:rsid w:val="00390C36"/>
    <w:rsid w:val="00390F26"/>
    <w:rsid w:val="00391084"/>
    <w:rsid w:val="003912DD"/>
    <w:rsid w:val="00391489"/>
    <w:rsid w:val="00391B26"/>
    <w:rsid w:val="00392005"/>
    <w:rsid w:val="00392492"/>
    <w:rsid w:val="00392B67"/>
    <w:rsid w:val="00392C0D"/>
    <w:rsid w:val="00392D69"/>
    <w:rsid w:val="00392F12"/>
    <w:rsid w:val="00392FC6"/>
    <w:rsid w:val="003932A5"/>
    <w:rsid w:val="003933E5"/>
    <w:rsid w:val="003933EC"/>
    <w:rsid w:val="0039376E"/>
    <w:rsid w:val="00393822"/>
    <w:rsid w:val="003938DF"/>
    <w:rsid w:val="00393930"/>
    <w:rsid w:val="003939D8"/>
    <w:rsid w:val="00394296"/>
    <w:rsid w:val="003942E0"/>
    <w:rsid w:val="0039439B"/>
    <w:rsid w:val="003943B2"/>
    <w:rsid w:val="0039464E"/>
    <w:rsid w:val="003948AD"/>
    <w:rsid w:val="00394AD2"/>
    <w:rsid w:val="00394BD0"/>
    <w:rsid w:val="00394F05"/>
    <w:rsid w:val="00395370"/>
    <w:rsid w:val="0039563B"/>
    <w:rsid w:val="00395A13"/>
    <w:rsid w:val="00395A8F"/>
    <w:rsid w:val="00395D90"/>
    <w:rsid w:val="00396129"/>
    <w:rsid w:val="003961CD"/>
    <w:rsid w:val="00396326"/>
    <w:rsid w:val="003965EF"/>
    <w:rsid w:val="003967AA"/>
    <w:rsid w:val="003968C4"/>
    <w:rsid w:val="00396BD2"/>
    <w:rsid w:val="00396D78"/>
    <w:rsid w:val="00396DFD"/>
    <w:rsid w:val="00396E3E"/>
    <w:rsid w:val="00397083"/>
    <w:rsid w:val="003971F0"/>
    <w:rsid w:val="00397418"/>
    <w:rsid w:val="003974E6"/>
    <w:rsid w:val="00397827"/>
    <w:rsid w:val="00397B3F"/>
    <w:rsid w:val="00397F3E"/>
    <w:rsid w:val="00397F8C"/>
    <w:rsid w:val="003A0302"/>
    <w:rsid w:val="003A0639"/>
    <w:rsid w:val="003A0926"/>
    <w:rsid w:val="003A09F1"/>
    <w:rsid w:val="003A0A4B"/>
    <w:rsid w:val="003A0F9B"/>
    <w:rsid w:val="003A0FEF"/>
    <w:rsid w:val="003A147E"/>
    <w:rsid w:val="003A1D38"/>
    <w:rsid w:val="003A1D9E"/>
    <w:rsid w:val="003A1E20"/>
    <w:rsid w:val="003A1EEE"/>
    <w:rsid w:val="003A205D"/>
    <w:rsid w:val="003A21F0"/>
    <w:rsid w:val="003A24CE"/>
    <w:rsid w:val="003A2512"/>
    <w:rsid w:val="003A263D"/>
    <w:rsid w:val="003A2A87"/>
    <w:rsid w:val="003A2ADB"/>
    <w:rsid w:val="003A2B47"/>
    <w:rsid w:val="003A2DC1"/>
    <w:rsid w:val="003A2FB2"/>
    <w:rsid w:val="003A30BB"/>
    <w:rsid w:val="003A3253"/>
    <w:rsid w:val="003A346A"/>
    <w:rsid w:val="003A3566"/>
    <w:rsid w:val="003A3840"/>
    <w:rsid w:val="003A3F5C"/>
    <w:rsid w:val="003A3FD1"/>
    <w:rsid w:val="003A40EB"/>
    <w:rsid w:val="003A4130"/>
    <w:rsid w:val="003A4186"/>
    <w:rsid w:val="003A4644"/>
    <w:rsid w:val="003A4A3B"/>
    <w:rsid w:val="003A4DDF"/>
    <w:rsid w:val="003A4E2E"/>
    <w:rsid w:val="003A5410"/>
    <w:rsid w:val="003A5433"/>
    <w:rsid w:val="003A574E"/>
    <w:rsid w:val="003A6133"/>
    <w:rsid w:val="003A6316"/>
    <w:rsid w:val="003A6394"/>
    <w:rsid w:val="003A639D"/>
    <w:rsid w:val="003A687B"/>
    <w:rsid w:val="003A6A42"/>
    <w:rsid w:val="003A6F51"/>
    <w:rsid w:val="003A7002"/>
    <w:rsid w:val="003A7270"/>
    <w:rsid w:val="003A7367"/>
    <w:rsid w:val="003A7EE1"/>
    <w:rsid w:val="003A7F09"/>
    <w:rsid w:val="003B0029"/>
    <w:rsid w:val="003B0379"/>
    <w:rsid w:val="003B04F7"/>
    <w:rsid w:val="003B0875"/>
    <w:rsid w:val="003B08FC"/>
    <w:rsid w:val="003B0963"/>
    <w:rsid w:val="003B0A26"/>
    <w:rsid w:val="003B0B74"/>
    <w:rsid w:val="003B1510"/>
    <w:rsid w:val="003B1762"/>
    <w:rsid w:val="003B19AB"/>
    <w:rsid w:val="003B25C2"/>
    <w:rsid w:val="003B2625"/>
    <w:rsid w:val="003B2992"/>
    <w:rsid w:val="003B2B13"/>
    <w:rsid w:val="003B2EF4"/>
    <w:rsid w:val="003B4243"/>
    <w:rsid w:val="003B45B8"/>
    <w:rsid w:val="003B4A51"/>
    <w:rsid w:val="003B4A6B"/>
    <w:rsid w:val="003B5276"/>
    <w:rsid w:val="003B52B4"/>
    <w:rsid w:val="003B58BD"/>
    <w:rsid w:val="003B5CD7"/>
    <w:rsid w:val="003B68BF"/>
    <w:rsid w:val="003B6B1D"/>
    <w:rsid w:val="003B6DCF"/>
    <w:rsid w:val="003B7001"/>
    <w:rsid w:val="003B70CF"/>
    <w:rsid w:val="003B7431"/>
    <w:rsid w:val="003B7742"/>
    <w:rsid w:val="003B7C09"/>
    <w:rsid w:val="003C0183"/>
    <w:rsid w:val="003C0509"/>
    <w:rsid w:val="003C05ED"/>
    <w:rsid w:val="003C06B6"/>
    <w:rsid w:val="003C0F52"/>
    <w:rsid w:val="003C12D0"/>
    <w:rsid w:val="003C13F4"/>
    <w:rsid w:val="003C1446"/>
    <w:rsid w:val="003C16B5"/>
    <w:rsid w:val="003C1851"/>
    <w:rsid w:val="003C1C23"/>
    <w:rsid w:val="003C1CBF"/>
    <w:rsid w:val="003C21A1"/>
    <w:rsid w:val="003C2404"/>
    <w:rsid w:val="003C2B33"/>
    <w:rsid w:val="003C2CDE"/>
    <w:rsid w:val="003C2D80"/>
    <w:rsid w:val="003C2DA5"/>
    <w:rsid w:val="003C2E80"/>
    <w:rsid w:val="003C324C"/>
    <w:rsid w:val="003C3283"/>
    <w:rsid w:val="003C3524"/>
    <w:rsid w:val="003C355E"/>
    <w:rsid w:val="003C3698"/>
    <w:rsid w:val="003C3ABA"/>
    <w:rsid w:val="003C3CA5"/>
    <w:rsid w:val="003C3F33"/>
    <w:rsid w:val="003C3F80"/>
    <w:rsid w:val="003C3FE4"/>
    <w:rsid w:val="003C4501"/>
    <w:rsid w:val="003C477A"/>
    <w:rsid w:val="003C4982"/>
    <w:rsid w:val="003C4BD5"/>
    <w:rsid w:val="003C4D35"/>
    <w:rsid w:val="003C4F01"/>
    <w:rsid w:val="003C5059"/>
    <w:rsid w:val="003C52F2"/>
    <w:rsid w:val="003C55C8"/>
    <w:rsid w:val="003C592E"/>
    <w:rsid w:val="003C5B2F"/>
    <w:rsid w:val="003C5C50"/>
    <w:rsid w:val="003C5D2B"/>
    <w:rsid w:val="003C5FA0"/>
    <w:rsid w:val="003C6092"/>
    <w:rsid w:val="003C63D0"/>
    <w:rsid w:val="003C6B9F"/>
    <w:rsid w:val="003C6EA1"/>
    <w:rsid w:val="003C77F0"/>
    <w:rsid w:val="003C7A09"/>
    <w:rsid w:val="003C7D83"/>
    <w:rsid w:val="003D078E"/>
    <w:rsid w:val="003D0AAA"/>
    <w:rsid w:val="003D135E"/>
    <w:rsid w:val="003D15B8"/>
    <w:rsid w:val="003D15E2"/>
    <w:rsid w:val="003D164E"/>
    <w:rsid w:val="003D17EE"/>
    <w:rsid w:val="003D18DD"/>
    <w:rsid w:val="003D1916"/>
    <w:rsid w:val="003D194B"/>
    <w:rsid w:val="003D1A3A"/>
    <w:rsid w:val="003D1BC0"/>
    <w:rsid w:val="003D1DB2"/>
    <w:rsid w:val="003D207E"/>
    <w:rsid w:val="003D20FB"/>
    <w:rsid w:val="003D218E"/>
    <w:rsid w:val="003D225E"/>
    <w:rsid w:val="003D2371"/>
    <w:rsid w:val="003D282A"/>
    <w:rsid w:val="003D29C0"/>
    <w:rsid w:val="003D2A79"/>
    <w:rsid w:val="003D2B9B"/>
    <w:rsid w:val="003D2CAF"/>
    <w:rsid w:val="003D2D72"/>
    <w:rsid w:val="003D3160"/>
    <w:rsid w:val="003D34B9"/>
    <w:rsid w:val="003D3A15"/>
    <w:rsid w:val="003D3D6C"/>
    <w:rsid w:val="003D40EC"/>
    <w:rsid w:val="003D42B3"/>
    <w:rsid w:val="003D42D0"/>
    <w:rsid w:val="003D47D6"/>
    <w:rsid w:val="003D4DD9"/>
    <w:rsid w:val="003D5251"/>
    <w:rsid w:val="003D53DB"/>
    <w:rsid w:val="003D5560"/>
    <w:rsid w:val="003D5596"/>
    <w:rsid w:val="003D572F"/>
    <w:rsid w:val="003D5733"/>
    <w:rsid w:val="003D5EA0"/>
    <w:rsid w:val="003D6009"/>
    <w:rsid w:val="003D664C"/>
    <w:rsid w:val="003D6F7B"/>
    <w:rsid w:val="003D6FFC"/>
    <w:rsid w:val="003D706A"/>
    <w:rsid w:val="003D7169"/>
    <w:rsid w:val="003D76CD"/>
    <w:rsid w:val="003D78F6"/>
    <w:rsid w:val="003D7BB7"/>
    <w:rsid w:val="003D7C96"/>
    <w:rsid w:val="003D7CDD"/>
    <w:rsid w:val="003D7D0A"/>
    <w:rsid w:val="003D7DBE"/>
    <w:rsid w:val="003E06ED"/>
    <w:rsid w:val="003E06F2"/>
    <w:rsid w:val="003E0E5E"/>
    <w:rsid w:val="003E175B"/>
    <w:rsid w:val="003E1AFF"/>
    <w:rsid w:val="003E1C28"/>
    <w:rsid w:val="003E1D3D"/>
    <w:rsid w:val="003E1E81"/>
    <w:rsid w:val="003E1FD5"/>
    <w:rsid w:val="003E213A"/>
    <w:rsid w:val="003E25C4"/>
    <w:rsid w:val="003E2683"/>
    <w:rsid w:val="003E2A5D"/>
    <w:rsid w:val="003E2ABD"/>
    <w:rsid w:val="003E2D3C"/>
    <w:rsid w:val="003E2E70"/>
    <w:rsid w:val="003E3379"/>
    <w:rsid w:val="003E3425"/>
    <w:rsid w:val="003E3944"/>
    <w:rsid w:val="003E3BE5"/>
    <w:rsid w:val="003E3EBF"/>
    <w:rsid w:val="003E429F"/>
    <w:rsid w:val="003E44EE"/>
    <w:rsid w:val="003E4A71"/>
    <w:rsid w:val="003E4BCE"/>
    <w:rsid w:val="003E4ED2"/>
    <w:rsid w:val="003E57A8"/>
    <w:rsid w:val="003E6410"/>
    <w:rsid w:val="003E646C"/>
    <w:rsid w:val="003E6834"/>
    <w:rsid w:val="003E692D"/>
    <w:rsid w:val="003E6D35"/>
    <w:rsid w:val="003E6D71"/>
    <w:rsid w:val="003E6F40"/>
    <w:rsid w:val="003E6F78"/>
    <w:rsid w:val="003E712C"/>
    <w:rsid w:val="003E7535"/>
    <w:rsid w:val="003E7739"/>
    <w:rsid w:val="003E78EB"/>
    <w:rsid w:val="003E7BD2"/>
    <w:rsid w:val="003E7F93"/>
    <w:rsid w:val="003F00CC"/>
    <w:rsid w:val="003F0172"/>
    <w:rsid w:val="003F019A"/>
    <w:rsid w:val="003F0BD9"/>
    <w:rsid w:val="003F0D94"/>
    <w:rsid w:val="003F0E32"/>
    <w:rsid w:val="003F0F56"/>
    <w:rsid w:val="003F1425"/>
    <w:rsid w:val="003F1578"/>
    <w:rsid w:val="003F15C4"/>
    <w:rsid w:val="003F165E"/>
    <w:rsid w:val="003F17E5"/>
    <w:rsid w:val="003F1944"/>
    <w:rsid w:val="003F1AE8"/>
    <w:rsid w:val="003F1D57"/>
    <w:rsid w:val="003F1ED9"/>
    <w:rsid w:val="003F1F9D"/>
    <w:rsid w:val="003F1FE9"/>
    <w:rsid w:val="003F23BF"/>
    <w:rsid w:val="003F25A8"/>
    <w:rsid w:val="003F2656"/>
    <w:rsid w:val="003F266D"/>
    <w:rsid w:val="003F28AE"/>
    <w:rsid w:val="003F28D8"/>
    <w:rsid w:val="003F2AD1"/>
    <w:rsid w:val="003F34AE"/>
    <w:rsid w:val="003F3EA6"/>
    <w:rsid w:val="003F4043"/>
    <w:rsid w:val="003F4222"/>
    <w:rsid w:val="003F44AC"/>
    <w:rsid w:val="003F465C"/>
    <w:rsid w:val="003F48A4"/>
    <w:rsid w:val="003F4B25"/>
    <w:rsid w:val="003F4BA9"/>
    <w:rsid w:val="003F4BB5"/>
    <w:rsid w:val="003F4C24"/>
    <w:rsid w:val="003F4C74"/>
    <w:rsid w:val="003F4D67"/>
    <w:rsid w:val="003F4F92"/>
    <w:rsid w:val="003F5091"/>
    <w:rsid w:val="003F519A"/>
    <w:rsid w:val="003F573E"/>
    <w:rsid w:val="003F5B00"/>
    <w:rsid w:val="003F5D5A"/>
    <w:rsid w:val="003F659B"/>
    <w:rsid w:val="003F68AF"/>
    <w:rsid w:val="003F68B6"/>
    <w:rsid w:val="003F6AE1"/>
    <w:rsid w:val="003F6BDF"/>
    <w:rsid w:val="003F6CA9"/>
    <w:rsid w:val="003F6CB0"/>
    <w:rsid w:val="003F6CF5"/>
    <w:rsid w:val="003F6DE8"/>
    <w:rsid w:val="003F7467"/>
    <w:rsid w:val="003F7591"/>
    <w:rsid w:val="003F790A"/>
    <w:rsid w:val="003F7AB9"/>
    <w:rsid w:val="003F7BB6"/>
    <w:rsid w:val="003F7FDD"/>
    <w:rsid w:val="00400210"/>
    <w:rsid w:val="00400417"/>
    <w:rsid w:val="00400845"/>
    <w:rsid w:val="0040099A"/>
    <w:rsid w:val="00400B3B"/>
    <w:rsid w:val="00400F7E"/>
    <w:rsid w:val="00400F86"/>
    <w:rsid w:val="0040105D"/>
    <w:rsid w:val="004012FF"/>
    <w:rsid w:val="004013EA"/>
    <w:rsid w:val="004014E5"/>
    <w:rsid w:val="00401763"/>
    <w:rsid w:val="004018C2"/>
    <w:rsid w:val="00401995"/>
    <w:rsid w:val="00401FFB"/>
    <w:rsid w:val="004021DA"/>
    <w:rsid w:val="004023F4"/>
    <w:rsid w:val="00402673"/>
    <w:rsid w:val="00402BED"/>
    <w:rsid w:val="00402C52"/>
    <w:rsid w:val="00402CDB"/>
    <w:rsid w:val="00402D1A"/>
    <w:rsid w:val="00402F3C"/>
    <w:rsid w:val="00402F8F"/>
    <w:rsid w:val="004031C9"/>
    <w:rsid w:val="004033F5"/>
    <w:rsid w:val="00403C64"/>
    <w:rsid w:val="00403D36"/>
    <w:rsid w:val="004046E0"/>
    <w:rsid w:val="00404B24"/>
    <w:rsid w:val="00405005"/>
    <w:rsid w:val="004050C9"/>
    <w:rsid w:val="004056EC"/>
    <w:rsid w:val="004056F8"/>
    <w:rsid w:val="004057B6"/>
    <w:rsid w:val="00405AE6"/>
    <w:rsid w:val="00405F63"/>
    <w:rsid w:val="00406251"/>
    <w:rsid w:val="00406A04"/>
    <w:rsid w:val="00406A4F"/>
    <w:rsid w:val="00406B66"/>
    <w:rsid w:val="004074E3"/>
    <w:rsid w:val="00407912"/>
    <w:rsid w:val="00407C40"/>
    <w:rsid w:val="00407C73"/>
    <w:rsid w:val="00407E2E"/>
    <w:rsid w:val="004100C0"/>
    <w:rsid w:val="00410447"/>
    <w:rsid w:val="004104E7"/>
    <w:rsid w:val="004105D5"/>
    <w:rsid w:val="00410691"/>
    <w:rsid w:val="00410A66"/>
    <w:rsid w:val="00410B85"/>
    <w:rsid w:val="00410D96"/>
    <w:rsid w:val="00411149"/>
    <w:rsid w:val="004111BD"/>
    <w:rsid w:val="0041164C"/>
    <w:rsid w:val="004116A5"/>
    <w:rsid w:val="00411AF5"/>
    <w:rsid w:val="00411F98"/>
    <w:rsid w:val="00412129"/>
    <w:rsid w:val="0041247F"/>
    <w:rsid w:val="0041251E"/>
    <w:rsid w:val="00412A41"/>
    <w:rsid w:val="00412D35"/>
    <w:rsid w:val="0041316F"/>
    <w:rsid w:val="004131D8"/>
    <w:rsid w:val="00413330"/>
    <w:rsid w:val="00413367"/>
    <w:rsid w:val="00413482"/>
    <w:rsid w:val="00413876"/>
    <w:rsid w:val="00413C1A"/>
    <w:rsid w:val="00414056"/>
    <w:rsid w:val="0041438F"/>
    <w:rsid w:val="004143D2"/>
    <w:rsid w:val="00414654"/>
    <w:rsid w:val="00414819"/>
    <w:rsid w:val="00414944"/>
    <w:rsid w:val="00414B46"/>
    <w:rsid w:val="00414D26"/>
    <w:rsid w:val="00414FB2"/>
    <w:rsid w:val="004150B7"/>
    <w:rsid w:val="00415312"/>
    <w:rsid w:val="00415536"/>
    <w:rsid w:val="0041592F"/>
    <w:rsid w:val="004159E4"/>
    <w:rsid w:val="00415AC5"/>
    <w:rsid w:val="00415EC3"/>
    <w:rsid w:val="0041624F"/>
    <w:rsid w:val="0041644B"/>
    <w:rsid w:val="004168EC"/>
    <w:rsid w:val="00416955"/>
    <w:rsid w:val="00416B48"/>
    <w:rsid w:val="00416BE7"/>
    <w:rsid w:val="00416C85"/>
    <w:rsid w:val="00416C96"/>
    <w:rsid w:val="004179EA"/>
    <w:rsid w:val="00417BA5"/>
    <w:rsid w:val="00417CDE"/>
    <w:rsid w:val="004201A9"/>
    <w:rsid w:val="0042030A"/>
    <w:rsid w:val="004203E8"/>
    <w:rsid w:val="00420881"/>
    <w:rsid w:val="00420E78"/>
    <w:rsid w:val="00421159"/>
    <w:rsid w:val="004213A8"/>
    <w:rsid w:val="00421764"/>
    <w:rsid w:val="004218BB"/>
    <w:rsid w:val="004218E6"/>
    <w:rsid w:val="00421917"/>
    <w:rsid w:val="00421AE4"/>
    <w:rsid w:val="00421B5B"/>
    <w:rsid w:val="00421BB3"/>
    <w:rsid w:val="00421BCC"/>
    <w:rsid w:val="00421D82"/>
    <w:rsid w:val="00421F7C"/>
    <w:rsid w:val="00422150"/>
    <w:rsid w:val="00422752"/>
    <w:rsid w:val="0042288C"/>
    <w:rsid w:val="00422AAA"/>
    <w:rsid w:val="00422AB4"/>
    <w:rsid w:val="00422B3F"/>
    <w:rsid w:val="00422D63"/>
    <w:rsid w:val="00422F44"/>
    <w:rsid w:val="0042326F"/>
    <w:rsid w:val="00423395"/>
    <w:rsid w:val="004234F8"/>
    <w:rsid w:val="004235A7"/>
    <w:rsid w:val="00423642"/>
    <w:rsid w:val="00423BAC"/>
    <w:rsid w:val="00423C3C"/>
    <w:rsid w:val="00423EE4"/>
    <w:rsid w:val="00424035"/>
    <w:rsid w:val="004242A2"/>
    <w:rsid w:val="004243D8"/>
    <w:rsid w:val="0042441A"/>
    <w:rsid w:val="00424B7E"/>
    <w:rsid w:val="00424E7E"/>
    <w:rsid w:val="00425102"/>
    <w:rsid w:val="00425380"/>
    <w:rsid w:val="00425476"/>
    <w:rsid w:val="0042558B"/>
    <w:rsid w:val="004256C8"/>
    <w:rsid w:val="00425767"/>
    <w:rsid w:val="004259E5"/>
    <w:rsid w:val="00425E24"/>
    <w:rsid w:val="004260B7"/>
    <w:rsid w:val="0042620F"/>
    <w:rsid w:val="0042667D"/>
    <w:rsid w:val="00426884"/>
    <w:rsid w:val="00426C24"/>
    <w:rsid w:val="00426DFB"/>
    <w:rsid w:val="00427036"/>
    <w:rsid w:val="00427208"/>
    <w:rsid w:val="00427327"/>
    <w:rsid w:val="004274D8"/>
    <w:rsid w:val="004276C7"/>
    <w:rsid w:val="004277E9"/>
    <w:rsid w:val="00427921"/>
    <w:rsid w:val="00427A38"/>
    <w:rsid w:val="00430810"/>
    <w:rsid w:val="00430A71"/>
    <w:rsid w:val="00430FD3"/>
    <w:rsid w:val="0043118F"/>
    <w:rsid w:val="00431B5D"/>
    <w:rsid w:val="00431B86"/>
    <w:rsid w:val="00431DF0"/>
    <w:rsid w:val="00431FD5"/>
    <w:rsid w:val="00432039"/>
    <w:rsid w:val="00432183"/>
    <w:rsid w:val="0043242F"/>
    <w:rsid w:val="0043281B"/>
    <w:rsid w:val="00432C84"/>
    <w:rsid w:val="00432D0F"/>
    <w:rsid w:val="00432EBB"/>
    <w:rsid w:val="00433019"/>
    <w:rsid w:val="00433070"/>
    <w:rsid w:val="004332F3"/>
    <w:rsid w:val="00433554"/>
    <w:rsid w:val="0043402D"/>
    <w:rsid w:val="004347B9"/>
    <w:rsid w:val="00434AF6"/>
    <w:rsid w:val="00434B7C"/>
    <w:rsid w:val="00434C5D"/>
    <w:rsid w:val="004350EB"/>
    <w:rsid w:val="0043555D"/>
    <w:rsid w:val="004356FC"/>
    <w:rsid w:val="00435745"/>
    <w:rsid w:val="00435827"/>
    <w:rsid w:val="00435953"/>
    <w:rsid w:val="00435A80"/>
    <w:rsid w:val="00435C2E"/>
    <w:rsid w:val="00435C5C"/>
    <w:rsid w:val="00435D60"/>
    <w:rsid w:val="00435E2A"/>
    <w:rsid w:val="00436146"/>
    <w:rsid w:val="0043662C"/>
    <w:rsid w:val="00436ABA"/>
    <w:rsid w:val="00436CE9"/>
    <w:rsid w:val="0043705B"/>
    <w:rsid w:val="00437598"/>
    <w:rsid w:val="0043759F"/>
    <w:rsid w:val="004376FD"/>
    <w:rsid w:val="0043787A"/>
    <w:rsid w:val="004378D5"/>
    <w:rsid w:val="00437978"/>
    <w:rsid w:val="0044015D"/>
    <w:rsid w:val="004403A5"/>
    <w:rsid w:val="00440400"/>
    <w:rsid w:val="004406A8"/>
    <w:rsid w:val="004409F7"/>
    <w:rsid w:val="00440BDE"/>
    <w:rsid w:val="00440CE6"/>
    <w:rsid w:val="00441703"/>
    <w:rsid w:val="00441A97"/>
    <w:rsid w:val="0044224D"/>
    <w:rsid w:val="00442794"/>
    <w:rsid w:val="00442911"/>
    <w:rsid w:val="00442C9A"/>
    <w:rsid w:val="004434E8"/>
    <w:rsid w:val="00443CE3"/>
    <w:rsid w:val="00443E9A"/>
    <w:rsid w:val="00443F44"/>
    <w:rsid w:val="0044405C"/>
    <w:rsid w:val="00444608"/>
    <w:rsid w:val="00444BCC"/>
    <w:rsid w:val="00445127"/>
    <w:rsid w:val="0044553A"/>
    <w:rsid w:val="004456F1"/>
    <w:rsid w:val="004457A8"/>
    <w:rsid w:val="00445914"/>
    <w:rsid w:val="004459CC"/>
    <w:rsid w:val="00445B6B"/>
    <w:rsid w:val="004464F5"/>
    <w:rsid w:val="00446794"/>
    <w:rsid w:val="00446958"/>
    <w:rsid w:val="004471EC"/>
    <w:rsid w:val="004473E8"/>
    <w:rsid w:val="00447470"/>
    <w:rsid w:val="00447738"/>
    <w:rsid w:val="0044799A"/>
    <w:rsid w:val="00447C0C"/>
    <w:rsid w:val="00447D66"/>
    <w:rsid w:val="00447E81"/>
    <w:rsid w:val="004500D6"/>
    <w:rsid w:val="00450100"/>
    <w:rsid w:val="004505DC"/>
    <w:rsid w:val="00450662"/>
    <w:rsid w:val="004506BD"/>
    <w:rsid w:val="004508DD"/>
    <w:rsid w:val="00450A69"/>
    <w:rsid w:val="00450AD6"/>
    <w:rsid w:val="00450E9F"/>
    <w:rsid w:val="00451167"/>
    <w:rsid w:val="00451633"/>
    <w:rsid w:val="0045183E"/>
    <w:rsid w:val="00451E77"/>
    <w:rsid w:val="0045233F"/>
    <w:rsid w:val="004524BE"/>
    <w:rsid w:val="00452565"/>
    <w:rsid w:val="00452567"/>
    <w:rsid w:val="004525C9"/>
    <w:rsid w:val="004527E6"/>
    <w:rsid w:val="0045287B"/>
    <w:rsid w:val="004528C6"/>
    <w:rsid w:val="00452AC7"/>
    <w:rsid w:val="00452DD1"/>
    <w:rsid w:val="00452E4F"/>
    <w:rsid w:val="00452E63"/>
    <w:rsid w:val="00452E6D"/>
    <w:rsid w:val="004534F8"/>
    <w:rsid w:val="00453BB3"/>
    <w:rsid w:val="00453C2B"/>
    <w:rsid w:val="00453F1B"/>
    <w:rsid w:val="00453F20"/>
    <w:rsid w:val="0045433C"/>
    <w:rsid w:val="00454840"/>
    <w:rsid w:val="00454ADF"/>
    <w:rsid w:val="00454B9C"/>
    <w:rsid w:val="00454BCB"/>
    <w:rsid w:val="00454C27"/>
    <w:rsid w:val="00454E75"/>
    <w:rsid w:val="00454F35"/>
    <w:rsid w:val="00455228"/>
    <w:rsid w:val="0045524F"/>
    <w:rsid w:val="0045562A"/>
    <w:rsid w:val="00455A52"/>
    <w:rsid w:val="00455C75"/>
    <w:rsid w:val="00455DAB"/>
    <w:rsid w:val="00455FE0"/>
    <w:rsid w:val="004560EC"/>
    <w:rsid w:val="004561DF"/>
    <w:rsid w:val="004565A0"/>
    <w:rsid w:val="004568ED"/>
    <w:rsid w:val="00456BAC"/>
    <w:rsid w:val="00456E6C"/>
    <w:rsid w:val="00456F47"/>
    <w:rsid w:val="004570D1"/>
    <w:rsid w:val="0045710F"/>
    <w:rsid w:val="0045719D"/>
    <w:rsid w:val="0045737A"/>
    <w:rsid w:val="004574F5"/>
    <w:rsid w:val="00457527"/>
    <w:rsid w:val="00457AB0"/>
    <w:rsid w:val="00457B92"/>
    <w:rsid w:val="00457E3F"/>
    <w:rsid w:val="00457F50"/>
    <w:rsid w:val="00460461"/>
    <w:rsid w:val="0046047B"/>
    <w:rsid w:val="004607B4"/>
    <w:rsid w:val="00460CD6"/>
    <w:rsid w:val="00460EB4"/>
    <w:rsid w:val="00460EF4"/>
    <w:rsid w:val="004610FF"/>
    <w:rsid w:val="004611EC"/>
    <w:rsid w:val="00461293"/>
    <w:rsid w:val="00461895"/>
    <w:rsid w:val="00461D07"/>
    <w:rsid w:val="004620D3"/>
    <w:rsid w:val="00462119"/>
    <w:rsid w:val="00462143"/>
    <w:rsid w:val="004621EA"/>
    <w:rsid w:val="004624FA"/>
    <w:rsid w:val="004625F4"/>
    <w:rsid w:val="00462D2E"/>
    <w:rsid w:val="00462E21"/>
    <w:rsid w:val="00462F1B"/>
    <w:rsid w:val="004630FD"/>
    <w:rsid w:val="004631E9"/>
    <w:rsid w:val="004632BE"/>
    <w:rsid w:val="004632D4"/>
    <w:rsid w:val="00463651"/>
    <w:rsid w:val="0046398C"/>
    <w:rsid w:val="004643E5"/>
    <w:rsid w:val="0046468A"/>
    <w:rsid w:val="00464EE2"/>
    <w:rsid w:val="00464F82"/>
    <w:rsid w:val="0046503B"/>
    <w:rsid w:val="004653B9"/>
    <w:rsid w:val="00465636"/>
    <w:rsid w:val="0046567A"/>
    <w:rsid w:val="004658F1"/>
    <w:rsid w:val="004662D9"/>
    <w:rsid w:val="00466D12"/>
    <w:rsid w:val="00466FF7"/>
    <w:rsid w:val="00467534"/>
    <w:rsid w:val="00467666"/>
    <w:rsid w:val="00467C31"/>
    <w:rsid w:val="00467E8E"/>
    <w:rsid w:val="00467F64"/>
    <w:rsid w:val="00470848"/>
    <w:rsid w:val="004709A6"/>
    <w:rsid w:val="00470C5D"/>
    <w:rsid w:val="00470D8E"/>
    <w:rsid w:val="00470E07"/>
    <w:rsid w:val="004718EF"/>
    <w:rsid w:val="00472409"/>
    <w:rsid w:val="00472819"/>
    <w:rsid w:val="00472D7F"/>
    <w:rsid w:val="00472EA9"/>
    <w:rsid w:val="00472EBD"/>
    <w:rsid w:val="004731E9"/>
    <w:rsid w:val="0047366F"/>
    <w:rsid w:val="004736E3"/>
    <w:rsid w:val="0047383D"/>
    <w:rsid w:val="0047460F"/>
    <w:rsid w:val="004746D8"/>
    <w:rsid w:val="00474849"/>
    <w:rsid w:val="0047484E"/>
    <w:rsid w:val="00474B1A"/>
    <w:rsid w:val="00474B75"/>
    <w:rsid w:val="00474C62"/>
    <w:rsid w:val="00474F22"/>
    <w:rsid w:val="004750BB"/>
    <w:rsid w:val="0047530B"/>
    <w:rsid w:val="00475653"/>
    <w:rsid w:val="004758B7"/>
    <w:rsid w:val="00475B5D"/>
    <w:rsid w:val="00475BCB"/>
    <w:rsid w:val="00475E35"/>
    <w:rsid w:val="0047600D"/>
    <w:rsid w:val="0047663F"/>
    <w:rsid w:val="0047687C"/>
    <w:rsid w:val="0047689B"/>
    <w:rsid w:val="00476E22"/>
    <w:rsid w:val="00477204"/>
    <w:rsid w:val="004772D3"/>
    <w:rsid w:val="004774A9"/>
    <w:rsid w:val="00477786"/>
    <w:rsid w:val="00477AC0"/>
    <w:rsid w:val="00477EAD"/>
    <w:rsid w:val="00477FBF"/>
    <w:rsid w:val="004800ED"/>
    <w:rsid w:val="0048038F"/>
    <w:rsid w:val="004803C6"/>
    <w:rsid w:val="00480558"/>
    <w:rsid w:val="004805C5"/>
    <w:rsid w:val="004807B7"/>
    <w:rsid w:val="00480A29"/>
    <w:rsid w:val="00480D1A"/>
    <w:rsid w:val="00480E1B"/>
    <w:rsid w:val="00480EB6"/>
    <w:rsid w:val="004812F0"/>
    <w:rsid w:val="00481CD3"/>
    <w:rsid w:val="004822D9"/>
    <w:rsid w:val="004823F3"/>
    <w:rsid w:val="00482656"/>
    <w:rsid w:val="00482A13"/>
    <w:rsid w:val="00482FC5"/>
    <w:rsid w:val="004830F9"/>
    <w:rsid w:val="0048310B"/>
    <w:rsid w:val="0048326A"/>
    <w:rsid w:val="00483393"/>
    <w:rsid w:val="004833BF"/>
    <w:rsid w:val="004833C9"/>
    <w:rsid w:val="0048340E"/>
    <w:rsid w:val="0048380E"/>
    <w:rsid w:val="00483A23"/>
    <w:rsid w:val="00483A54"/>
    <w:rsid w:val="00483E0C"/>
    <w:rsid w:val="00483F7B"/>
    <w:rsid w:val="0048400E"/>
    <w:rsid w:val="0048486D"/>
    <w:rsid w:val="00484AE1"/>
    <w:rsid w:val="00484D1A"/>
    <w:rsid w:val="00484EA8"/>
    <w:rsid w:val="004853E3"/>
    <w:rsid w:val="004859AF"/>
    <w:rsid w:val="00485AB4"/>
    <w:rsid w:val="00485E1B"/>
    <w:rsid w:val="00485FB5"/>
    <w:rsid w:val="00485FDD"/>
    <w:rsid w:val="00486067"/>
    <w:rsid w:val="00486606"/>
    <w:rsid w:val="00486774"/>
    <w:rsid w:val="0048697F"/>
    <w:rsid w:val="004869DA"/>
    <w:rsid w:val="00486A37"/>
    <w:rsid w:val="00486A42"/>
    <w:rsid w:val="00486B1C"/>
    <w:rsid w:val="00486BAE"/>
    <w:rsid w:val="00486D3D"/>
    <w:rsid w:val="00486DB2"/>
    <w:rsid w:val="00486E75"/>
    <w:rsid w:val="00486F9F"/>
    <w:rsid w:val="00486FE7"/>
    <w:rsid w:val="0048710F"/>
    <w:rsid w:val="0048724A"/>
    <w:rsid w:val="00487380"/>
    <w:rsid w:val="0048750E"/>
    <w:rsid w:val="004877F2"/>
    <w:rsid w:val="004878A2"/>
    <w:rsid w:val="00487B24"/>
    <w:rsid w:val="00487FF1"/>
    <w:rsid w:val="00490297"/>
    <w:rsid w:val="00490309"/>
    <w:rsid w:val="00490335"/>
    <w:rsid w:val="00490DFF"/>
    <w:rsid w:val="004914F8"/>
    <w:rsid w:val="004918D0"/>
    <w:rsid w:val="00491963"/>
    <w:rsid w:val="004919B5"/>
    <w:rsid w:val="004919FF"/>
    <w:rsid w:val="00491BBF"/>
    <w:rsid w:val="00491E6A"/>
    <w:rsid w:val="0049245E"/>
    <w:rsid w:val="0049248F"/>
    <w:rsid w:val="0049251B"/>
    <w:rsid w:val="00492AA4"/>
    <w:rsid w:val="00492E11"/>
    <w:rsid w:val="004930E8"/>
    <w:rsid w:val="004931A6"/>
    <w:rsid w:val="00493292"/>
    <w:rsid w:val="0049329E"/>
    <w:rsid w:val="004934E1"/>
    <w:rsid w:val="004935CD"/>
    <w:rsid w:val="00493631"/>
    <w:rsid w:val="00493C0E"/>
    <w:rsid w:val="00493E99"/>
    <w:rsid w:val="00494019"/>
    <w:rsid w:val="00494626"/>
    <w:rsid w:val="00494871"/>
    <w:rsid w:val="00494CDF"/>
    <w:rsid w:val="00494DD2"/>
    <w:rsid w:val="004950B6"/>
    <w:rsid w:val="004950ED"/>
    <w:rsid w:val="0049515A"/>
    <w:rsid w:val="00495262"/>
    <w:rsid w:val="00495491"/>
    <w:rsid w:val="00495522"/>
    <w:rsid w:val="00495696"/>
    <w:rsid w:val="0049580B"/>
    <w:rsid w:val="0049598C"/>
    <w:rsid w:val="00495AED"/>
    <w:rsid w:val="00495E14"/>
    <w:rsid w:val="00496058"/>
    <w:rsid w:val="0049631B"/>
    <w:rsid w:val="0049632B"/>
    <w:rsid w:val="00496A71"/>
    <w:rsid w:val="00497093"/>
    <w:rsid w:val="0049721B"/>
    <w:rsid w:val="004973A7"/>
    <w:rsid w:val="004975CC"/>
    <w:rsid w:val="004976D8"/>
    <w:rsid w:val="00497AF9"/>
    <w:rsid w:val="00497B4A"/>
    <w:rsid w:val="00497D8E"/>
    <w:rsid w:val="00497EFE"/>
    <w:rsid w:val="004A0378"/>
    <w:rsid w:val="004A04AD"/>
    <w:rsid w:val="004A0533"/>
    <w:rsid w:val="004A05DB"/>
    <w:rsid w:val="004A0B8A"/>
    <w:rsid w:val="004A0DC6"/>
    <w:rsid w:val="004A1090"/>
    <w:rsid w:val="004A120F"/>
    <w:rsid w:val="004A15AB"/>
    <w:rsid w:val="004A16FB"/>
    <w:rsid w:val="004A18E1"/>
    <w:rsid w:val="004A1983"/>
    <w:rsid w:val="004A1C19"/>
    <w:rsid w:val="004A1EF9"/>
    <w:rsid w:val="004A2532"/>
    <w:rsid w:val="004A2732"/>
    <w:rsid w:val="004A2C8B"/>
    <w:rsid w:val="004A3759"/>
    <w:rsid w:val="004A3837"/>
    <w:rsid w:val="004A3952"/>
    <w:rsid w:val="004A3A73"/>
    <w:rsid w:val="004A3CC0"/>
    <w:rsid w:val="004A3E20"/>
    <w:rsid w:val="004A3FD1"/>
    <w:rsid w:val="004A422F"/>
    <w:rsid w:val="004A44DC"/>
    <w:rsid w:val="004A46EC"/>
    <w:rsid w:val="004A49F4"/>
    <w:rsid w:val="004A4A2D"/>
    <w:rsid w:val="004A4C2F"/>
    <w:rsid w:val="004A4E31"/>
    <w:rsid w:val="004A4F19"/>
    <w:rsid w:val="004A51F5"/>
    <w:rsid w:val="004A539B"/>
    <w:rsid w:val="004A53AB"/>
    <w:rsid w:val="004A5886"/>
    <w:rsid w:val="004A5B79"/>
    <w:rsid w:val="004A5D88"/>
    <w:rsid w:val="004A6631"/>
    <w:rsid w:val="004A6833"/>
    <w:rsid w:val="004A6A3D"/>
    <w:rsid w:val="004A6DB9"/>
    <w:rsid w:val="004A7253"/>
    <w:rsid w:val="004A72DD"/>
    <w:rsid w:val="004A7C12"/>
    <w:rsid w:val="004A7CC1"/>
    <w:rsid w:val="004B001C"/>
    <w:rsid w:val="004B0107"/>
    <w:rsid w:val="004B059F"/>
    <w:rsid w:val="004B09B4"/>
    <w:rsid w:val="004B0BAC"/>
    <w:rsid w:val="004B0D51"/>
    <w:rsid w:val="004B0D87"/>
    <w:rsid w:val="004B175A"/>
    <w:rsid w:val="004B1C5F"/>
    <w:rsid w:val="004B1DA0"/>
    <w:rsid w:val="004B2291"/>
    <w:rsid w:val="004B24DD"/>
    <w:rsid w:val="004B263D"/>
    <w:rsid w:val="004B29DB"/>
    <w:rsid w:val="004B2AF8"/>
    <w:rsid w:val="004B2B21"/>
    <w:rsid w:val="004B2DD4"/>
    <w:rsid w:val="004B3365"/>
    <w:rsid w:val="004B36D0"/>
    <w:rsid w:val="004B39C6"/>
    <w:rsid w:val="004B3AEA"/>
    <w:rsid w:val="004B3CB1"/>
    <w:rsid w:val="004B3D9B"/>
    <w:rsid w:val="004B3DFB"/>
    <w:rsid w:val="004B40C0"/>
    <w:rsid w:val="004B45AB"/>
    <w:rsid w:val="004B4D5E"/>
    <w:rsid w:val="004B5446"/>
    <w:rsid w:val="004B5518"/>
    <w:rsid w:val="004B551C"/>
    <w:rsid w:val="004B572C"/>
    <w:rsid w:val="004B5824"/>
    <w:rsid w:val="004B5A71"/>
    <w:rsid w:val="004B61A5"/>
    <w:rsid w:val="004B6525"/>
    <w:rsid w:val="004B79B3"/>
    <w:rsid w:val="004B7ADE"/>
    <w:rsid w:val="004B7BA8"/>
    <w:rsid w:val="004B7F89"/>
    <w:rsid w:val="004C01BA"/>
    <w:rsid w:val="004C0268"/>
    <w:rsid w:val="004C0612"/>
    <w:rsid w:val="004C06F2"/>
    <w:rsid w:val="004C0C99"/>
    <w:rsid w:val="004C1381"/>
    <w:rsid w:val="004C146B"/>
    <w:rsid w:val="004C183E"/>
    <w:rsid w:val="004C1DB8"/>
    <w:rsid w:val="004C1F5D"/>
    <w:rsid w:val="004C1F87"/>
    <w:rsid w:val="004C2045"/>
    <w:rsid w:val="004C27DD"/>
    <w:rsid w:val="004C2A98"/>
    <w:rsid w:val="004C2C00"/>
    <w:rsid w:val="004C2C4E"/>
    <w:rsid w:val="004C2D14"/>
    <w:rsid w:val="004C2EE3"/>
    <w:rsid w:val="004C3022"/>
    <w:rsid w:val="004C325B"/>
    <w:rsid w:val="004C345D"/>
    <w:rsid w:val="004C35B8"/>
    <w:rsid w:val="004C39CD"/>
    <w:rsid w:val="004C3BAF"/>
    <w:rsid w:val="004C41D9"/>
    <w:rsid w:val="004C4512"/>
    <w:rsid w:val="004C4C31"/>
    <w:rsid w:val="004C4DD0"/>
    <w:rsid w:val="004C5243"/>
    <w:rsid w:val="004C56B5"/>
    <w:rsid w:val="004C588C"/>
    <w:rsid w:val="004C5ACA"/>
    <w:rsid w:val="004C5F88"/>
    <w:rsid w:val="004C60F3"/>
    <w:rsid w:val="004C6525"/>
    <w:rsid w:val="004C6603"/>
    <w:rsid w:val="004C6800"/>
    <w:rsid w:val="004C6B0B"/>
    <w:rsid w:val="004C7074"/>
    <w:rsid w:val="004C71B7"/>
    <w:rsid w:val="004C79FF"/>
    <w:rsid w:val="004C7B1F"/>
    <w:rsid w:val="004C7D89"/>
    <w:rsid w:val="004D00F8"/>
    <w:rsid w:val="004D06DE"/>
    <w:rsid w:val="004D086B"/>
    <w:rsid w:val="004D0B81"/>
    <w:rsid w:val="004D0B88"/>
    <w:rsid w:val="004D0BED"/>
    <w:rsid w:val="004D1045"/>
    <w:rsid w:val="004D1077"/>
    <w:rsid w:val="004D1281"/>
    <w:rsid w:val="004D17C8"/>
    <w:rsid w:val="004D18A8"/>
    <w:rsid w:val="004D28DD"/>
    <w:rsid w:val="004D3053"/>
    <w:rsid w:val="004D33D0"/>
    <w:rsid w:val="004D37F0"/>
    <w:rsid w:val="004D397D"/>
    <w:rsid w:val="004D3CF9"/>
    <w:rsid w:val="004D3F1E"/>
    <w:rsid w:val="004D43EE"/>
    <w:rsid w:val="004D476B"/>
    <w:rsid w:val="004D4CEF"/>
    <w:rsid w:val="004D4D60"/>
    <w:rsid w:val="004D52D6"/>
    <w:rsid w:val="004D5525"/>
    <w:rsid w:val="004D5ADB"/>
    <w:rsid w:val="004D60F8"/>
    <w:rsid w:val="004D6569"/>
    <w:rsid w:val="004D7105"/>
    <w:rsid w:val="004D75FC"/>
    <w:rsid w:val="004D7E24"/>
    <w:rsid w:val="004E018B"/>
    <w:rsid w:val="004E0292"/>
    <w:rsid w:val="004E0A62"/>
    <w:rsid w:val="004E0F4F"/>
    <w:rsid w:val="004E0FD0"/>
    <w:rsid w:val="004E18DE"/>
    <w:rsid w:val="004E1DF2"/>
    <w:rsid w:val="004E225C"/>
    <w:rsid w:val="004E2896"/>
    <w:rsid w:val="004E2F8D"/>
    <w:rsid w:val="004E3076"/>
    <w:rsid w:val="004E334D"/>
    <w:rsid w:val="004E36A5"/>
    <w:rsid w:val="004E399C"/>
    <w:rsid w:val="004E3A18"/>
    <w:rsid w:val="004E3AA3"/>
    <w:rsid w:val="004E3AFE"/>
    <w:rsid w:val="004E3E67"/>
    <w:rsid w:val="004E4385"/>
    <w:rsid w:val="004E4557"/>
    <w:rsid w:val="004E49C5"/>
    <w:rsid w:val="004E4A9E"/>
    <w:rsid w:val="004E4CD8"/>
    <w:rsid w:val="004E4E40"/>
    <w:rsid w:val="004E5255"/>
    <w:rsid w:val="004E5263"/>
    <w:rsid w:val="004E584B"/>
    <w:rsid w:val="004E5883"/>
    <w:rsid w:val="004E5A24"/>
    <w:rsid w:val="004E5A7E"/>
    <w:rsid w:val="004E5DA5"/>
    <w:rsid w:val="004E625E"/>
    <w:rsid w:val="004E6371"/>
    <w:rsid w:val="004E63C0"/>
    <w:rsid w:val="004E63FD"/>
    <w:rsid w:val="004E6634"/>
    <w:rsid w:val="004E6690"/>
    <w:rsid w:val="004E6728"/>
    <w:rsid w:val="004E743E"/>
    <w:rsid w:val="004E7519"/>
    <w:rsid w:val="004E797C"/>
    <w:rsid w:val="004E7B4F"/>
    <w:rsid w:val="004E7F45"/>
    <w:rsid w:val="004F01BC"/>
    <w:rsid w:val="004F051F"/>
    <w:rsid w:val="004F05FC"/>
    <w:rsid w:val="004F07AA"/>
    <w:rsid w:val="004F0B0B"/>
    <w:rsid w:val="004F0C26"/>
    <w:rsid w:val="004F0C59"/>
    <w:rsid w:val="004F0C8E"/>
    <w:rsid w:val="004F0E62"/>
    <w:rsid w:val="004F0ECC"/>
    <w:rsid w:val="004F10C6"/>
    <w:rsid w:val="004F11D5"/>
    <w:rsid w:val="004F1553"/>
    <w:rsid w:val="004F1636"/>
    <w:rsid w:val="004F20CF"/>
    <w:rsid w:val="004F2163"/>
    <w:rsid w:val="004F23AB"/>
    <w:rsid w:val="004F252E"/>
    <w:rsid w:val="004F25EC"/>
    <w:rsid w:val="004F263B"/>
    <w:rsid w:val="004F2669"/>
    <w:rsid w:val="004F2D19"/>
    <w:rsid w:val="004F2F19"/>
    <w:rsid w:val="004F3451"/>
    <w:rsid w:val="004F3849"/>
    <w:rsid w:val="004F4259"/>
    <w:rsid w:val="004F4924"/>
    <w:rsid w:val="004F4932"/>
    <w:rsid w:val="004F4A02"/>
    <w:rsid w:val="004F4A5B"/>
    <w:rsid w:val="004F4D1A"/>
    <w:rsid w:val="004F4E87"/>
    <w:rsid w:val="004F50C8"/>
    <w:rsid w:val="004F5437"/>
    <w:rsid w:val="004F545B"/>
    <w:rsid w:val="004F55B2"/>
    <w:rsid w:val="004F575A"/>
    <w:rsid w:val="004F5A48"/>
    <w:rsid w:val="004F5BCF"/>
    <w:rsid w:val="004F6473"/>
    <w:rsid w:val="004F68E5"/>
    <w:rsid w:val="004F6D78"/>
    <w:rsid w:val="004F753C"/>
    <w:rsid w:val="004F7785"/>
    <w:rsid w:val="004F786F"/>
    <w:rsid w:val="004F7D3A"/>
    <w:rsid w:val="004F7E84"/>
    <w:rsid w:val="004F7F74"/>
    <w:rsid w:val="004F7F89"/>
    <w:rsid w:val="00500152"/>
    <w:rsid w:val="00500947"/>
    <w:rsid w:val="0050098E"/>
    <w:rsid w:val="00500E3C"/>
    <w:rsid w:val="00500F0A"/>
    <w:rsid w:val="005015F7"/>
    <w:rsid w:val="0050163E"/>
    <w:rsid w:val="00501916"/>
    <w:rsid w:val="00501DE0"/>
    <w:rsid w:val="00501ED2"/>
    <w:rsid w:val="0050288C"/>
    <w:rsid w:val="005030DC"/>
    <w:rsid w:val="005032B7"/>
    <w:rsid w:val="005033FD"/>
    <w:rsid w:val="00503610"/>
    <w:rsid w:val="00503A48"/>
    <w:rsid w:val="00503BC7"/>
    <w:rsid w:val="00503DB9"/>
    <w:rsid w:val="00503DCA"/>
    <w:rsid w:val="0050400F"/>
    <w:rsid w:val="00504042"/>
    <w:rsid w:val="00504C0D"/>
    <w:rsid w:val="00504DEB"/>
    <w:rsid w:val="005052F5"/>
    <w:rsid w:val="005053FF"/>
    <w:rsid w:val="0050542A"/>
    <w:rsid w:val="005058FE"/>
    <w:rsid w:val="005059A8"/>
    <w:rsid w:val="00505CE7"/>
    <w:rsid w:val="00505EBB"/>
    <w:rsid w:val="00506375"/>
    <w:rsid w:val="0050647C"/>
    <w:rsid w:val="00506515"/>
    <w:rsid w:val="0050689F"/>
    <w:rsid w:val="00506E00"/>
    <w:rsid w:val="005073AA"/>
    <w:rsid w:val="005074B2"/>
    <w:rsid w:val="005074F6"/>
    <w:rsid w:val="0050760B"/>
    <w:rsid w:val="00507752"/>
    <w:rsid w:val="005077B8"/>
    <w:rsid w:val="00507F4F"/>
    <w:rsid w:val="00510225"/>
    <w:rsid w:val="00510320"/>
    <w:rsid w:val="0051072D"/>
    <w:rsid w:val="00510744"/>
    <w:rsid w:val="00510843"/>
    <w:rsid w:val="005109DB"/>
    <w:rsid w:val="005109E7"/>
    <w:rsid w:val="00510A24"/>
    <w:rsid w:val="00510F60"/>
    <w:rsid w:val="00510FBC"/>
    <w:rsid w:val="00511189"/>
    <w:rsid w:val="0051136B"/>
    <w:rsid w:val="00511454"/>
    <w:rsid w:val="00511459"/>
    <w:rsid w:val="00511F94"/>
    <w:rsid w:val="00511FB4"/>
    <w:rsid w:val="0051218D"/>
    <w:rsid w:val="005127E3"/>
    <w:rsid w:val="00512867"/>
    <w:rsid w:val="005129CE"/>
    <w:rsid w:val="00512B7A"/>
    <w:rsid w:val="00512CCA"/>
    <w:rsid w:val="005134CA"/>
    <w:rsid w:val="005134EB"/>
    <w:rsid w:val="00513BC2"/>
    <w:rsid w:val="00513C8E"/>
    <w:rsid w:val="00513EAF"/>
    <w:rsid w:val="00513EB8"/>
    <w:rsid w:val="0051430C"/>
    <w:rsid w:val="0051447C"/>
    <w:rsid w:val="00514539"/>
    <w:rsid w:val="005146C6"/>
    <w:rsid w:val="005148AB"/>
    <w:rsid w:val="005148CC"/>
    <w:rsid w:val="00514BEE"/>
    <w:rsid w:val="00514EA6"/>
    <w:rsid w:val="00515115"/>
    <w:rsid w:val="0051511C"/>
    <w:rsid w:val="0051526B"/>
    <w:rsid w:val="005152CE"/>
    <w:rsid w:val="0051556C"/>
    <w:rsid w:val="0051606F"/>
    <w:rsid w:val="0051624E"/>
    <w:rsid w:val="005163AF"/>
    <w:rsid w:val="00516721"/>
    <w:rsid w:val="00516B0B"/>
    <w:rsid w:val="00516B31"/>
    <w:rsid w:val="00516B5A"/>
    <w:rsid w:val="00516B66"/>
    <w:rsid w:val="00516C72"/>
    <w:rsid w:val="00516DAC"/>
    <w:rsid w:val="00516EDF"/>
    <w:rsid w:val="00516F02"/>
    <w:rsid w:val="00517355"/>
    <w:rsid w:val="0051742A"/>
    <w:rsid w:val="0051747A"/>
    <w:rsid w:val="00517846"/>
    <w:rsid w:val="005178F8"/>
    <w:rsid w:val="005179B1"/>
    <w:rsid w:val="00517EC1"/>
    <w:rsid w:val="00520678"/>
    <w:rsid w:val="005207F6"/>
    <w:rsid w:val="005208D8"/>
    <w:rsid w:val="00520E17"/>
    <w:rsid w:val="00520FC4"/>
    <w:rsid w:val="0052107C"/>
    <w:rsid w:val="0052113D"/>
    <w:rsid w:val="0052122F"/>
    <w:rsid w:val="00521494"/>
    <w:rsid w:val="00521923"/>
    <w:rsid w:val="00521B00"/>
    <w:rsid w:val="00521BE0"/>
    <w:rsid w:val="00521CC0"/>
    <w:rsid w:val="00522764"/>
    <w:rsid w:val="00522825"/>
    <w:rsid w:val="005228B7"/>
    <w:rsid w:val="00522D2C"/>
    <w:rsid w:val="00522D74"/>
    <w:rsid w:val="00523168"/>
    <w:rsid w:val="00523928"/>
    <w:rsid w:val="00523DCE"/>
    <w:rsid w:val="00523F93"/>
    <w:rsid w:val="00523FA0"/>
    <w:rsid w:val="00524CBB"/>
    <w:rsid w:val="00524DE6"/>
    <w:rsid w:val="00525125"/>
    <w:rsid w:val="0052562C"/>
    <w:rsid w:val="00525767"/>
    <w:rsid w:val="005262B4"/>
    <w:rsid w:val="00526309"/>
    <w:rsid w:val="00526584"/>
    <w:rsid w:val="00526994"/>
    <w:rsid w:val="00526A4F"/>
    <w:rsid w:val="00526A95"/>
    <w:rsid w:val="00526F8F"/>
    <w:rsid w:val="00527372"/>
    <w:rsid w:val="005273E3"/>
    <w:rsid w:val="0052753E"/>
    <w:rsid w:val="005275F8"/>
    <w:rsid w:val="00527800"/>
    <w:rsid w:val="00527CF8"/>
    <w:rsid w:val="0053018E"/>
    <w:rsid w:val="005304E8"/>
    <w:rsid w:val="0053082B"/>
    <w:rsid w:val="0053115F"/>
    <w:rsid w:val="005312CA"/>
    <w:rsid w:val="005312F1"/>
    <w:rsid w:val="0053168E"/>
    <w:rsid w:val="005318C4"/>
    <w:rsid w:val="00531B17"/>
    <w:rsid w:val="00531BBA"/>
    <w:rsid w:val="00531E98"/>
    <w:rsid w:val="00531EE3"/>
    <w:rsid w:val="00532D5C"/>
    <w:rsid w:val="00532F65"/>
    <w:rsid w:val="005332F7"/>
    <w:rsid w:val="005339E4"/>
    <w:rsid w:val="005340C1"/>
    <w:rsid w:val="00534376"/>
    <w:rsid w:val="00534466"/>
    <w:rsid w:val="0053466A"/>
    <w:rsid w:val="005347EF"/>
    <w:rsid w:val="0053546B"/>
    <w:rsid w:val="00535660"/>
    <w:rsid w:val="00535B69"/>
    <w:rsid w:val="00535DAC"/>
    <w:rsid w:val="00535EB2"/>
    <w:rsid w:val="0053619E"/>
    <w:rsid w:val="005361C2"/>
    <w:rsid w:val="0053642B"/>
    <w:rsid w:val="005373B3"/>
    <w:rsid w:val="0053763B"/>
    <w:rsid w:val="0053763E"/>
    <w:rsid w:val="00537A3E"/>
    <w:rsid w:val="00537ADD"/>
    <w:rsid w:val="00537BB2"/>
    <w:rsid w:val="00537C22"/>
    <w:rsid w:val="00537E58"/>
    <w:rsid w:val="00540263"/>
    <w:rsid w:val="00540EAC"/>
    <w:rsid w:val="0054113F"/>
    <w:rsid w:val="00541156"/>
    <w:rsid w:val="005413F0"/>
    <w:rsid w:val="00541502"/>
    <w:rsid w:val="005419F2"/>
    <w:rsid w:val="005420DE"/>
    <w:rsid w:val="0054213A"/>
    <w:rsid w:val="00542191"/>
    <w:rsid w:val="005423C5"/>
    <w:rsid w:val="0054245B"/>
    <w:rsid w:val="005425F1"/>
    <w:rsid w:val="0054274B"/>
    <w:rsid w:val="00542A53"/>
    <w:rsid w:val="00542B52"/>
    <w:rsid w:val="00542FE2"/>
    <w:rsid w:val="005435F5"/>
    <w:rsid w:val="005438A4"/>
    <w:rsid w:val="00543906"/>
    <w:rsid w:val="005439F7"/>
    <w:rsid w:val="00543B5D"/>
    <w:rsid w:val="0054415C"/>
    <w:rsid w:val="005441D2"/>
    <w:rsid w:val="0054465B"/>
    <w:rsid w:val="005446C2"/>
    <w:rsid w:val="00544C02"/>
    <w:rsid w:val="00544E73"/>
    <w:rsid w:val="005452DC"/>
    <w:rsid w:val="00545310"/>
    <w:rsid w:val="005455E3"/>
    <w:rsid w:val="00545BB7"/>
    <w:rsid w:val="00545CED"/>
    <w:rsid w:val="00545E34"/>
    <w:rsid w:val="00545F6B"/>
    <w:rsid w:val="0054640F"/>
    <w:rsid w:val="00546B2C"/>
    <w:rsid w:val="00546D01"/>
    <w:rsid w:val="0054744B"/>
    <w:rsid w:val="00547C21"/>
    <w:rsid w:val="00547C3C"/>
    <w:rsid w:val="00547C54"/>
    <w:rsid w:val="00547D43"/>
    <w:rsid w:val="00547FFA"/>
    <w:rsid w:val="0055055A"/>
    <w:rsid w:val="005508C5"/>
    <w:rsid w:val="00550902"/>
    <w:rsid w:val="00550B87"/>
    <w:rsid w:val="00550DCE"/>
    <w:rsid w:val="00550E43"/>
    <w:rsid w:val="00550FA1"/>
    <w:rsid w:val="00551027"/>
    <w:rsid w:val="00551075"/>
    <w:rsid w:val="005510D6"/>
    <w:rsid w:val="00551368"/>
    <w:rsid w:val="00551499"/>
    <w:rsid w:val="005516B5"/>
    <w:rsid w:val="0055192C"/>
    <w:rsid w:val="00551C14"/>
    <w:rsid w:val="00551C15"/>
    <w:rsid w:val="00552125"/>
    <w:rsid w:val="0055253A"/>
    <w:rsid w:val="00552734"/>
    <w:rsid w:val="0055281F"/>
    <w:rsid w:val="005528BB"/>
    <w:rsid w:val="0055296E"/>
    <w:rsid w:val="005529B5"/>
    <w:rsid w:val="00552B53"/>
    <w:rsid w:val="00552B73"/>
    <w:rsid w:val="00552DF6"/>
    <w:rsid w:val="00552F50"/>
    <w:rsid w:val="005532C5"/>
    <w:rsid w:val="005532CE"/>
    <w:rsid w:val="005533A5"/>
    <w:rsid w:val="00553405"/>
    <w:rsid w:val="005536E8"/>
    <w:rsid w:val="00553AB8"/>
    <w:rsid w:val="00553BC2"/>
    <w:rsid w:val="00554001"/>
    <w:rsid w:val="0055407D"/>
    <w:rsid w:val="00554413"/>
    <w:rsid w:val="0055476C"/>
    <w:rsid w:val="00554DE0"/>
    <w:rsid w:val="00554F61"/>
    <w:rsid w:val="00555195"/>
    <w:rsid w:val="00555671"/>
    <w:rsid w:val="00555D56"/>
    <w:rsid w:val="00555DA3"/>
    <w:rsid w:val="005561A7"/>
    <w:rsid w:val="005561E8"/>
    <w:rsid w:val="00556705"/>
    <w:rsid w:val="00556A53"/>
    <w:rsid w:val="00556FD2"/>
    <w:rsid w:val="005570E6"/>
    <w:rsid w:val="005573B3"/>
    <w:rsid w:val="005573F7"/>
    <w:rsid w:val="005577DF"/>
    <w:rsid w:val="00557A7E"/>
    <w:rsid w:val="00557AB2"/>
    <w:rsid w:val="00557B50"/>
    <w:rsid w:val="00557CCD"/>
    <w:rsid w:val="005600A3"/>
    <w:rsid w:val="005601DD"/>
    <w:rsid w:val="00560719"/>
    <w:rsid w:val="00560FA0"/>
    <w:rsid w:val="0056151A"/>
    <w:rsid w:val="005615DE"/>
    <w:rsid w:val="00561A03"/>
    <w:rsid w:val="00562286"/>
    <w:rsid w:val="00562687"/>
    <w:rsid w:val="0056298E"/>
    <w:rsid w:val="00562B92"/>
    <w:rsid w:val="00562CE5"/>
    <w:rsid w:val="00562F00"/>
    <w:rsid w:val="00562F21"/>
    <w:rsid w:val="00562F71"/>
    <w:rsid w:val="00563396"/>
    <w:rsid w:val="0056353B"/>
    <w:rsid w:val="005635E4"/>
    <w:rsid w:val="00563A2F"/>
    <w:rsid w:val="00563ADA"/>
    <w:rsid w:val="00563BD4"/>
    <w:rsid w:val="00563E8F"/>
    <w:rsid w:val="005641E2"/>
    <w:rsid w:val="00564778"/>
    <w:rsid w:val="00564974"/>
    <w:rsid w:val="00564A93"/>
    <w:rsid w:val="00564B36"/>
    <w:rsid w:val="00564C64"/>
    <w:rsid w:val="00565266"/>
    <w:rsid w:val="0056554A"/>
    <w:rsid w:val="00565639"/>
    <w:rsid w:val="005659FE"/>
    <w:rsid w:val="00565B67"/>
    <w:rsid w:val="00565D03"/>
    <w:rsid w:val="00565F27"/>
    <w:rsid w:val="00566244"/>
    <w:rsid w:val="005662D9"/>
    <w:rsid w:val="00566392"/>
    <w:rsid w:val="0056645A"/>
    <w:rsid w:val="005667B3"/>
    <w:rsid w:val="0056684B"/>
    <w:rsid w:val="00566B8D"/>
    <w:rsid w:val="00566BA7"/>
    <w:rsid w:val="00566D4A"/>
    <w:rsid w:val="00566FD3"/>
    <w:rsid w:val="005670E3"/>
    <w:rsid w:val="00567298"/>
    <w:rsid w:val="00567618"/>
    <w:rsid w:val="00567AE5"/>
    <w:rsid w:val="00567B63"/>
    <w:rsid w:val="00567B8B"/>
    <w:rsid w:val="00567CA8"/>
    <w:rsid w:val="00567F52"/>
    <w:rsid w:val="00570002"/>
    <w:rsid w:val="0057084B"/>
    <w:rsid w:val="00570898"/>
    <w:rsid w:val="00570CA0"/>
    <w:rsid w:val="00570CE7"/>
    <w:rsid w:val="00570E32"/>
    <w:rsid w:val="0057100E"/>
    <w:rsid w:val="0057104E"/>
    <w:rsid w:val="005712B1"/>
    <w:rsid w:val="00571312"/>
    <w:rsid w:val="00571833"/>
    <w:rsid w:val="00571BC9"/>
    <w:rsid w:val="00571D1D"/>
    <w:rsid w:val="00571D64"/>
    <w:rsid w:val="00572182"/>
    <w:rsid w:val="005723C8"/>
    <w:rsid w:val="0057263D"/>
    <w:rsid w:val="00572843"/>
    <w:rsid w:val="00572ECD"/>
    <w:rsid w:val="005731BD"/>
    <w:rsid w:val="00573479"/>
    <w:rsid w:val="00573759"/>
    <w:rsid w:val="00573CA3"/>
    <w:rsid w:val="00573E5D"/>
    <w:rsid w:val="00573FE9"/>
    <w:rsid w:val="0057430B"/>
    <w:rsid w:val="00574454"/>
    <w:rsid w:val="00574600"/>
    <w:rsid w:val="0057466C"/>
    <w:rsid w:val="005746D4"/>
    <w:rsid w:val="00574B96"/>
    <w:rsid w:val="00574CB4"/>
    <w:rsid w:val="0057504E"/>
    <w:rsid w:val="00575350"/>
    <w:rsid w:val="005753A4"/>
    <w:rsid w:val="0057635F"/>
    <w:rsid w:val="005763C4"/>
    <w:rsid w:val="005764E2"/>
    <w:rsid w:val="00576764"/>
    <w:rsid w:val="00576926"/>
    <w:rsid w:val="00576A17"/>
    <w:rsid w:val="00576EFC"/>
    <w:rsid w:val="00576FDA"/>
    <w:rsid w:val="005772A7"/>
    <w:rsid w:val="00577716"/>
    <w:rsid w:val="00577A2A"/>
    <w:rsid w:val="00577D21"/>
    <w:rsid w:val="00580003"/>
    <w:rsid w:val="00580384"/>
    <w:rsid w:val="0058051B"/>
    <w:rsid w:val="00580648"/>
    <w:rsid w:val="0058069C"/>
    <w:rsid w:val="005811F5"/>
    <w:rsid w:val="00581370"/>
    <w:rsid w:val="00581508"/>
    <w:rsid w:val="0058173F"/>
    <w:rsid w:val="005820C3"/>
    <w:rsid w:val="005822BF"/>
    <w:rsid w:val="00582593"/>
    <w:rsid w:val="00582836"/>
    <w:rsid w:val="0058283F"/>
    <w:rsid w:val="00582AC7"/>
    <w:rsid w:val="00582B5F"/>
    <w:rsid w:val="005831D6"/>
    <w:rsid w:val="005833DF"/>
    <w:rsid w:val="00583427"/>
    <w:rsid w:val="005834EC"/>
    <w:rsid w:val="005837AE"/>
    <w:rsid w:val="00583AA6"/>
    <w:rsid w:val="00583B44"/>
    <w:rsid w:val="00584824"/>
    <w:rsid w:val="005848B7"/>
    <w:rsid w:val="00584999"/>
    <w:rsid w:val="005852A8"/>
    <w:rsid w:val="0058571F"/>
    <w:rsid w:val="005857BA"/>
    <w:rsid w:val="00585868"/>
    <w:rsid w:val="005858E8"/>
    <w:rsid w:val="00585AD0"/>
    <w:rsid w:val="00585C2B"/>
    <w:rsid w:val="00585F7D"/>
    <w:rsid w:val="00586092"/>
    <w:rsid w:val="00586398"/>
    <w:rsid w:val="005866A5"/>
    <w:rsid w:val="005866D6"/>
    <w:rsid w:val="00586C5B"/>
    <w:rsid w:val="0058714D"/>
    <w:rsid w:val="00587213"/>
    <w:rsid w:val="0058747F"/>
    <w:rsid w:val="005874C9"/>
    <w:rsid w:val="005879CD"/>
    <w:rsid w:val="00590289"/>
    <w:rsid w:val="0059056F"/>
    <w:rsid w:val="005907C2"/>
    <w:rsid w:val="00590A5F"/>
    <w:rsid w:val="00590D59"/>
    <w:rsid w:val="00590F21"/>
    <w:rsid w:val="005911D9"/>
    <w:rsid w:val="005911EE"/>
    <w:rsid w:val="0059135E"/>
    <w:rsid w:val="005917E2"/>
    <w:rsid w:val="00591BAD"/>
    <w:rsid w:val="00591BF3"/>
    <w:rsid w:val="00591CDD"/>
    <w:rsid w:val="00592072"/>
    <w:rsid w:val="005920E7"/>
    <w:rsid w:val="00592159"/>
    <w:rsid w:val="005924CD"/>
    <w:rsid w:val="00592718"/>
    <w:rsid w:val="0059283F"/>
    <w:rsid w:val="00592D92"/>
    <w:rsid w:val="00592FA0"/>
    <w:rsid w:val="0059308E"/>
    <w:rsid w:val="0059329D"/>
    <w:rsid w:val="00593374"/>
    <w:rsid w:val="005933D4"/>
    <w:rsid w:val="005935CD"/>
    <w:rsid w:val="005938F9"/>
    <w:rsid w:val="00593F98"/>
    <w:rsid w:val="005940EE"/>
    <w:rsid w:val="005941CF"/>
    <w:rsid w:val="005945F2"/>
    <w:rsid w:val="00594A95"/>
    <w:rsid w:val="00594A9C"/>
    <w:rsid w:val="00594FB5"/>
    <w:rsid w:val="00595208"/>
    <w:rsid w:val="005952E8"/>
    <w:rsid w:val="00595724"/>
    <w:rsid w:val="0059577E"/>
    <w:rsid w:val="005958B4"/>
    <w:rsid w:val="00595C96"/>
    <w:rsid w:val="005962C5"/>
    <w:rsid w:val="005964A7"/>
    <w:rsid w:val="00596633"/>
    <w:rsid w:val="00596A0E"/>
    <w:rsid w:val="00596A94"/>
    <w:rsid w:val="00596B95"/>
    <w:rsid w:val="00596D99"/>
    <w:rsid w:val="00596E78"/>
    <w:rsid w:val="00596EE9"/>
    <w:rsid w:val="00597031"/>
    <w:rsid w:val="005970D4"/>
    <w:rsid w:val="005978A5"/>
    <w:rsid w:val="00597F2D"/>
    <w:rsid w:val="005A01E3"/>
    <w:rsid w:val="005A0225"/>
    <w:rsid w:val="005A07F2"/>
    <w:rsid w:val="005A0A09"/>
    <w:rsid w:val="005A0A81"/>
    <w:rsid w:val="005A0A95"/>
    <w:rsid w:val="005A1393"/>
    <w:rsid w:val="005A14D5"/>
    <w:rsid w:val="005A16A9"/>
    <w:rsid w:val="005A1920"/>
    <w:rsid w:val="005A20D8"/>
    <w:rsid w:val="005A293C"/>
    <w:rsid w:val="005A2A04"/>
    <w:rsid w:val="005A2A08"/>
    <w:rsid w:val="005A2AB2"/>
    <w:rsid w:val="005A30D4"/>
    <w:rsid w:val="005A3672"/>
    <w:rsid w:val="005A3814"/>
    <w:rsid w:val="005A38B7"/>
    <w:rsid w:val="005A4B66"/>
    <w:rsid w:val="005A518E"/>
    <w:rsid w:val="005A537A"/>
    <w:rsid w:val="005A605A"/>
    <w:rsid w:val="005A6342"/>
    <w:rsid w:val="005A6685"/>
    <w:rsid w:val="005A6732"/>
    <w:rsid w:val="005A6C08"/>
    <w:rsid w:val="005A6D87"/>
    <w:rsid w:val="005A738B"/>
    <w:rsid w:val="005A766F"/>
    <w:rsid w:val="005A7991"/>
    <w:rsid w:val="005A799E"/>
    <w:rsid w:val="005A7C8E"/>
    <w:rsid w:val="005A7E97"/>
    <w:rsid w:val="005B00A3"/>
    <w:rsid w:val="005B00E3"/>
    <w:rsid w:val="005B024B"/>
    <w:rsid w:val="005B0471"/>
    <w:rsid w:val="005B04B6"/>
    <w:rsid w:val="005B04E1"/>
    <w:rsid w:val="005B05ED"/>
    <w:rsid w:val="005B07A9"/>
    <w:rsid w:val="005B07BB"/>
    <w:rsid w:val="005B0B36"/>
    <w:rsid w:val="005B0DCB"/>
    <w:rsid w:val="005B0F5D"/>
    <w:rsid w:val="005B1272"/>
    <w:rsid w:val="005B164C"/>
    <w:rsid w:val="005B192C"/>
    <w:rsid w:val="005B1BAF"/>
    <w:rsid w:val="005B22D9"/>
    <w:rsid w:val="005B258A"/>
    <w:rsid w:val="005B2B7F"/>
    <w:rsid w:val="005B2E19"/>
    <w:rsid w:val="005B32D9"/>
    <w:rsid w:val="005B3516"/>
    <w:rsid w:val="005B3668"/>
    <w:rsid w:val="005B3728"/>
    <w:rsid w:val="005B3900"/>
    <w:rsid w:val="005B3901"/>
    <w:rsid w:val="005B3C2D"/>
    <w:rsid w:val="005B3DAE"/>
    <w:rsid w:val="005B445A"/>
    <w:rsid w:val="005B45AE"/>
    <w:rsid w:val="005B4D4C"/>
    <w:rsid w:val="005B4D61"/>
    <w:rsid w:val="005B5606"/>
    <w:rsid w:val="005B5ABF"/>
    <w:rsid w:val="005B63F7"/>
    <w:rsid w:val="005B662E"/>
    <w:rsid w:val="005B6E7A"/>
    <w:rsid w:val="005B73BB"/>
    <w:rsid w:val="005B746A"/>
    <w:rsid w:val="005B77E0"/>
    <w:rsid w:val="005B77E7"/>
    <w:rsid w:val="005B7920"/>
    <w:rsid w:val="005B7A47"/>
    <w:rsid w:val="005B7AFB"/>
    <w:rsid w:val="005B7E0E"/>
    <w:rsid w:val="005C0182"/>
    <w:rsid w:val="005C034D"/>
    <w:rsid w:val="005C0398"/>
    <w:rsid w:val="005C0471"/>
    <w:rsid w:val="005C08A7"/>
    <w:rsid w:val="005C0B63"/>
    <w:rsid w:val="005C0C8F"/>
    <w:rsid w:val="005C118C"/>
    <w:rsid w:val="005C1269"/>
    <w:rsid w:val="005C1423"/>
    <w:rsid w:val="005C16D2"/>
    <w:rsid w:val="005C1870"/>
    <w:rsid w:val="005C1F6C"/>
    <w:rsid w:val="005C2071"/>
    <w:rsid w:val="005C23B3"/>
    <w:rsid w:val="005C2594"/>
    <w:rsid w:val="005C2BAA"/>
    <w:rsid w:val="005C2C41"/>
    <w:rsid w:val="005C3579"/>
    <w:rsid w:val="005C3CFD"/>
    <w:rsid w:val="005C3FC5"/>
    <w:rsid w:val="005C412E"/>
    <w:rsid w:val="005C41BC"/>
    <w:rsid w:val="005C441E"/>
    <w:rsid w:val="005C482B"/>
    <w:rsid w:val="005C4EED"/>
    <w:rsid w:val="005C552D"/>
    <w:rsid w:val="005C553C"/>
    <w:rsid w:val="005C5709"/>
    <w:rsid w:val="005C5777"/>
    <w:rsid w:val="005C5A84"/>
    <w:rsid w:val="005C5EAE"/>
    <w:rsid w:val="005C656B"/>
    <w:rsid w:val="005C69A4"/>
    <w:rsid w:val="005C6B56"/>
    <w:rsid w:val="005C6DCF"/>
    <w:rsid w:val="005C6E93"/>
    <w:rsid w:val="005C7186"/>
    <w:rsid w:val="005C74C3"/>
    <w:rsid w:val="005C7591"/>
    <w:rsid w:val="005C767B"/>
    <w:rsid w:val="005C78B4"/>
    <w:rsid w:val="005D0060"/>
    <w:rsid w:val="005D07F3"/>
    <w:rsid w:val="005D0C23"/>
    <w:rsid w:val="005D0F9C"/>
    <w:rsid w:val="005D109E"/>
    <w:rsid w:val="005D133D"/>
    <w:rsid w:val="005D13C2"/>
    <w:rsid w:val="005D18DB"/>
    <w:rsid w:val="005D1CA7"/>
    <w:rsid w:val="005D1D23"/>
    <w:rsid w:val="005D1D48"/>
    <w:rsid w:val="005D1F36"/>
    <w:rsid w:val="005D1F45"/>
    <w:rsid w:val="005D21BC"/>
    <w:rsid w:val="005D2272"/>
    <w:rsid w:val="005D24F6"/>
    <w:rsid w:val="005D275A"/>
    <w:rsid w:val="005D2783"/>
    <w:rsid w:val="005D2BE8"/>
    <w:rsid w:val="005D2F0F"/>
    <w:rsid w:val="005D3604"/>
    <w:rsid w:val="005D37A9"/>
    <w:rsid w:val="005D3998"/>
    <w:rsid w:val="005D39EF"/>
    <w:rsid w:val="005D41ED"/>
    <w:rsid w:val="005D471A"/>
    <w:rsid w:val="005D47FB"/>
    <w:rsid w:val="005D4CF5"/>
    <w:rsid w:val="005D506D"/>
    <w:rsid w:val="005D50E6"/>
    <w:rsid w:val="005D5211"/>
    <w:rsid w:val="005D588D"/>
    <w:rsid w:val="005D59FC"/>
    <w:rsid w:val="005D5A46"/>
    <w:rsid w:val="005D5C08"/>
    <w:rsid w:val="005D6729"/>
    <w:rsid w:val="005D6C3B"/>
    <w:rsid w:val="005D7184"/>
    <w:rsid w:val="005D71DD"/>
    <w:rsid w:val="005D730F"/>
    <w:rsid w:val="005D762F"/>
    <w:rsid w:val="005D791C"/>
    <w:rsid w:val="005D7F76"/>
    <w:rsid w:val="005E0125"/>
    <w:rsid w:val="005E08D8"/>
    <w:rsid w:val="005E08EF"/>
    <w:rsid w:val="005E0C97"/>
    <w:rsid w:val="005E1085"/>
    <w:rsid w:val="005E1274"/>
    <w:rsid w:val="005E12EC"/>
    <w:rsid w:val="005E144D"/>
    <w:rsid w:val="005E1489"/>
    <w:rsid w:val="005E153A"/>
    <w:rsid w:val="005E1888"/>
    <w:rsid w:val="005E1940"/>
    <w:rsid w:val="005E1A62"/>
    <w:rsid w:val="005E2199"/>
    <w:rsid w:val="005E2667"/>
    <w:rsid w:val="005E2745"/>
    <w:rsid w:val="005E281F"/>
    <w:rsid w:val="005E2895"/>
    <w:rsid w:val="005E29B2"/>
    <w:rsid w:val="005E2AD3"/>
    <w:rsid w:val="005E2AD9"/>
    <w:rsid w:val="005E2BB1"/>
    <w:rsid w:val="005E2F1D"/>
    <w:rsid w:val="005E2FC7"/>
    <w:rsid w:val="005E32A6"/>
    <w:rsid w:val="005E3749"/>
    <w:rsid w:val="005E38DB"/>
    <w:rsid w:val="005E3F5E"/>
    <w:rsid w:val="005E40CC"/>
    <w:rsid w:val="005E41CD"/>
    <w:rsid w:val="005E4201"/>
    <w:rsid w:val="005E42F1"/>
    <w:rsid w:val="005E43FC"/>
    <w:rsid w:val="005E463B"/>
    <w:rsid w:val="005E48B5"/>
    <w:rsid w:val="005E49AF"/>
    <w:rsid w:val="005E4C1E"/>
    <w:rsid w:val="005E5378"/>
    <w:rsid w:val="005E5676"/>
    <w:rsid w:val="005E567D"/>
    <w:rsid w:val="005E5697"/>
    <w:rsid w:val="005E5769"/>
    <w:rsid w:val="005E57D2"/>
    <w:rsid w:val="005E5C6D"/>
    <w:rsid w:val="005E5F2E"/>
    <w:rsid w:val="005E5F6A"/>
    <w:rsid w:val="005E64C6"/>
    <w:rsid w:val="005E6AB0"/>
    <w:rsid w:val="005E6ABB"/>
    <w:rsid w:val="005E6C1A"/>
    <w:rsid w:val="005E6C1D"/>
    <w:rsid w:val="005E73CB"/>
    <w:rsid w:val="005E760F"/>
    <w:rsid w:val="005E775D"/>
    <w:rsid w:val="005E7F98"/>
    <w:rsid w:val="005F00DA"/>
    <w:rsid w:val="005F0B30"/>
    <w:rsid w:val="005F0DD2"/>
    <w:rsid w:val="005F0E1A"/>
    <w:rsid w:val="005F0F9C"/>
    <w:rsid w:val="005F128B"/>
    <w:rsid w:val="005F128E"/>
    <w:rsid w:val="005F1452"/>
    <w:rsid w:val="005F15BC"/>
    <w:rsid w:val="005F1788"/>
    <w:rsid w:val="005F17A1"/>
    <w:rsid w:val="005F1A0D"/>
    <w:rsid w:val="005F1B3A"/>
    <w:rsid w:val="005F1BC9"/>
    <w:rsid w:val="005F1C96"/>
    <w:rsid w:val="005F2094"/>
    <w:rsid w:val="005F2275"/>
    <w:rsid w:val="005F22C6"/>
    <w:rsid w:val="005F254D"/>
    <w:rsid w:val="005F27B7"/>
    <w:rsid w:val="005F28F2"/>
    <w:rsid w:val="005F2BC5"/>
    <w:rsid w:val="005F33FD"/>
    <w:rsid w:val="005F35C0"/>
    <w:rsid w:val="005F3AD4"/>
    <w:rsid w:val="005F3C1A"/>
    <w:rsid w:val="005F3C8B"/>
    <w:rsid w:val="005F4326"/>
    <w:rsid w:val="005F442C"/>
    <w:rsid w:val="005F44D3"/>
    <w:rsid w:val="005F4626"/>
    <w:rsid w:val="005F46F0"/>
    <w:rsid w:val="005F4879"/>
    <w:rsid w:val="005F49E4"/>
    <w:rsid w:val="005F4D9D"/>
    <w:rsid w:val="005F4EA8"/>
    <w:rsid w:val="005F4EC6"/>
    <w:rsid w:val="005F4F5E"/>
    <w:rsid w:val="005F5023"/>
    <w:rsid w:val="005F52F4"/>
    <w:rsid w:val="005F55B5"/>
    <w:rsid w:val="005F5757"/>
    <w:rsid w:val="005F577A"/>
    <w:rsid w:val="005F5936"/>
    <w:rsid w:val="005F5B16"/>
    <w:rsid w:val="005F5D6E"/>
    <w:rsid w:val="005F5D75"/>
    <w:rsid w:val="005F6389"/>
    <w:rsid w:val="005F6D90"/>
    <w:rsid w:val="005F6E01"/>
    <w:rsid w:val="005F702B"/>
    <w:rsid w:val="005F722C"/>
    <w:rsid w:val="005F7232"/>
    <w:rsid w:val="005F7AF3"/>
    <w:rsid w:val="005F7C45"/>
    <w:rsid w:val="005F7DAB"/>
    <w:rsid w:val="005F7ED7"/>
    <w:rsid w:val="006001B3"/>
    <w:rsid w:val="006001C4"/>
    <w:rsid w:val="00600490"/>
    <w:rsid w:val="00600497"/>
    <w:rsid w:val="006004A1"/>
    <w:rsid w:val="00600579"/>
    <w:rsid w:val="006005FB"/>
    <w:rsid w:val="00601088"/>
    <w:rsid w:val="00601469"/>
    <w:rsid w:val="0060158B"/>
    <w:rsid w:val="0060176B"/>
    <w:rsid w:val="00601916"/>
    <w:rsid w:val="00601A97"/>
    <w:rsid w:val="00601CDE"/>
    <w:rsid w:val="0060210A"/>
    <w:rsid w:val="0060216A"/>
    <w:rsid w:val="00602364"/>
    <w:rsid w:val="00602366"/>
    <w:rsid w:val="00602374"/>
    <w:rsid w:val="00602797"/>
    <w:rsid w:val="00602821"/>
    <w:rsid w:val="00602ED5"/>
    <w:rsid w:val="00603157"/>
    <w:rsid w:val="006035E4"/>
    <w:rsid w:val="00603684"/>
    <w:rsid w:val="00603935"/>
    <w:rsid w:val="00603CD7"/>
    <w:rsid w:val="0060416E"/>
    <w:rsid w:val="00604747"/>
    <w:rsid w:val="00604DC1"/>
    <w:rsid w:val="00604E43"/>
    <w:rsid w:val="00604F4E"/>
    <w:rsid w:val="006052BD"/>
    <w:rsid w:val="006053F0"/>
    <w:rsid w:val="00605459"/>
    <w:rsid w:val="0060569B"/>
    <w:rsid w:val="006059E2"/>
    <w:rsid w:val="00605AFE"/>
    <w:rsid w:val="00605CEC"/>
    <w:rsid w:val="00605FA9"/>
    <w:rsid w:val="006060E3"/>
    <w:rsid w:val="006064E9"/>
    <w:rsid w:val="0060658B"/>
    <w:rsid w:val="006066F0"/>
    <w:rsid w:val="006068B9"/>
    <w:rsid w:val="00606985"/>
    <w:rsid w:val="006069EE"/>
    <w:rsid w:val="00606B99"/>
    <w:rsid w:val="00606BD9"/>
    <w:rsid w:val="00606CC1"/>
    <w:rsid w:val="00606DBB"/>
    <w:rsid w:val="00607369"/>
    <w:rsid w:val="006074B1"/>
    <w:rsid w:val="00607ACA"/>
    <w:rsid w:val="00607F78"/>
    <w:rsid w:val="0061013C"/>
    <w:rsid w:val="006103D0"/>
    <w:rsid w:val="00610931"/>
    <w:rsid w:val="00610A8A"/>
    <w:rsid w:val="00610ABB"/>
    <w:rsid w:val="00610C42"/>
    <w:rsid w:val="00610FF0"/>
    <w:rsid w:val="00611163"/>
    <w:rsid w:val="006115CB"/>
    <w:rsid w:val="00611A3B"/>
    <w:rsid w:val="00611B2E"/>
    <w:rsid w:val="00611EF7"/>
    <w:rsid w:val="00612227"/>
    <w:rsid w:val="006127AC"/>
    <w:rsid w:val="00612997"/>
    <w:rsid w:val="00612BD3"/>
    <w:rsid w:val="00612D8D"/>
    <w:rsid w:val="00612E55"/>
    <w:rsid w:val="00612E8B"/>
    <w:rsid w:val="00613059"/>
    <w:rsid w:val="0061312B"/>
    <w:rsid w:val="00613761"/>
    <w:rsid w:val="006137BB"/>
    <w:rsid w:val="00613973"/>
    <w:rsid w:val="00613A08"/>
    <w:rsid w:val="00613B1B"/>
    <w:rsid w:val="00613FA7"/>
    <w:rsid w:val="00614873"/>
    <w:rsid w:val="00614DEA"/>
    <w:rsid w:val="00614F05"/>
    <w:rsid w:val="00614FB8"/>
    <w:rsid w:val="00615076"/>
    <w:rsid w:val="006151F9"/>
    <w:rsid w:val="00615437"/>
    <w:rsid w:val="006156EA"/>
    <w:rsid w:val="006158DC"/>
    <w:rsid w:val="00615986"/>
    <w:rsid w:val="00615AD2"/>
    <w:rsid w:val="00615F8B"/>
    <w:rsid w:val="00616046"/>
    <w:rsid w:val="00616516"/>
    <w:rsid w:val="006177EB"/>
    <w:rsid w:val="00617893"/>
    <w:rsid w:val="00617A38"/>
    <w:rsid w:val="00617AE6"/>
    <w:rsid w:val="00617DD8"/>
    <w:rsid w:val="00617E9C"/>
    <w:rsid w:val="00617FEA"/>
    <w:rsid w:val="006201CF"/>
    <w:rsid w:val="0062024C"/>
    <w:rsid w:val="00620406"/>
    <w:rsid w:val="006204AE"/>
    <w:rsid w:val="00620596"/>
    <w:rsid w:val="006207A5"/>
    <w:rsid w:val="00620869"/>
    <w:rsid w:val="006208A5"/>
    <w:rsid w:val="00620CE7"/>
    <w:rsid w:val="00621415"/>
    <w:rsid w:val="0062164B"/>
    <w:rsid w:val="00621802"/>
    <w:rsid w:val="00621ABE"/>
    <w:rsid w:val="00621E4B"/>
    <w:rsid w:val="00621FDC"/>
    <w:rsid w:val="0062211B"/>
    <w:rsid w:val="006222FE"/>
    <w:rsid w:val="006225B4"/>
    <w:rsid w:val="00622B59"/>
    <w:rsid w:val="00622B81"/>
    <w:rsid w:val="00622F3C"/>
    <w:rsid w:val="0062312C"/>
    <w:rsid w:val="006231E1"/>
    <w:rsid w:val="006232BD"/>
    <w:rsid w:val="00623370"/>
    <w:rsid w:val="00623417"/>
    <w:rsid w:val="006235A6"/>
    <w:rsid w:val="006236C8"/>
    <w:rsid w:val="00623F09"/>
    <w:rsid w:val="0062412B"/>
    <w:rsid w:val="00624148"/>
    <w:rsid w:val="0062414E"/>
    <w:rsid w:val="00624461"/>
    <w:rsid w:val="006245CF"/>
    <w:rsid w:val="00624761"/>
    <w:rsid w:val="00624C87"/>
    <w:rsid w:val="00624C91"/>
    <w:rsid w:val="00624E0A"/>
    <w:rsid w:val="00625254"/>
    <w:rsid w:val="0062536E"/>
    <w:rsid w:val="006253A7"/>
    <w:rsid w:val="00625FFD"/>
    <w:rsid w:val="00626069"/>
    <w:rsid w:val="006261CC"/>
    <w:rsid w:val="00626574"/>
    <w:rsid w:val="00626633"/>
    <w:rsid w:val="00626CCE"/>
    <w:rsid w:val="00626D00"/>
    <w:rsid w:val="00627161"/>
    <w:rsid w:val="00627175"/>
    <w:rsid w:val="0062762F"/>
    <w:rsid w:val="006276FD"/>
    <w:rsid w:val="00630144"/>
    <w:rsid w:val="00630172"/>
    <w:rsid w:val="00630256"/>
    <w:rsid w:val="00630448"/>
    <w:rsid w:val="00630545"/>
    <w:rsid w:val="006306A3"/>
    <w:rsid w:val="00631768"/>
    <w:rsid w:val="00632617"/>
    <w:rsid w:val="00632785"/>
    <w:rsid w:val="0063279A"/>
    <w:rsid w:val="00632B77"/>
    <w:rsid w:val="00632CFE"/>
    <w:rsid w:val="00633080"/>
    <w:rsid w:val="006331E9"/>
    <w:rsid w:val="00633402"/>
    <w:rsid w:val="006334DD"/>
    <w:rsid w:val="006336DF"/>
    <w:rsid w:val="00633A87"/>
    <w:rsid w:val="00633AD1"/>
    <w:rsid w:val="00633CE5"/>
    <w:rsid w:val="0063451F"/>
    <w:rsid w:val="0063471D"/>
    <w:rsid w:val="00634871"/>
    <w:rsid w:val="00634A44"/>
    <w:rsid w:val="00634D2D"/>
    <w:rsid w:val="00635B15"/>
    <w:rsid w:val="006360D7"/>
    <w:rsid w:val="006364A5"/>
    <w:rsid w:val="00636C96"/>
    <w:rsid w:val="00637161"/>
    <w:rsid w:val="00637392"/>
    <w:rsid w:val="006373F9"/>
    <w:rsid w:val="00637683"/>
    <w:rsid w:val="006376EE"/>
    <w:rsid w:val="00637A91"/>
    <w:rsid w:val="00640510"/>
    <w:rsid w:val="00640874"/>
    <w:rsid w:val="006408DD"/>
    <w:rsid w:val="006410EE"/>
    <w:rsid w:val="006417A2"/>
    <w:rsid w:val="00641908"/>
    <w:rsid w:val="00641A2C"/>
    <w:rsid w:val="00641BEE"/>
    <w:rsid w:val="00641C59"/>
    <w:rsid w:val="00641C78"/>
    <w:rsid w:val="00641FF0"/>
    <w:rsid w:val="00642170"/>
    <w:rsid w:val="00642494"/>
    <w:rsid w:val="00642697"/>
    <w:rsid w:val="006426FF"/>
    <w:rsid w:val="0064292C"/>
    <w:rsid w:val="00642B28"/>
    <w:rsid w:val="00642F76"/>
    <w:rsid w:val="00643101"/>
    <w:rsid w:val="006431B9"/>
    <w:rsid w:val="0064350B"/>
    <w:rsid w:val="0064368A"/>
    <w:rsid w:val="006437CA"/>
    <w:rsid w:val="0064392A"/>
    <w:rsid w:val="006439E8"/>
    <w:rsid w:val="00643E8A"/>
    <w:rsid w:val="006440A9"/>
    <w:rsid w:val="0064417E"/>
    <w:rsid w:val="0064444B"/>
    <w:rsid w:val="006449AB"/>
    <w:rsid w:val="00644E5E"/>
    <w:rsid w:val="00644E86"/>
    <w:rsid w:val="00645257"/>
    <w:rsid w:val="006452A4"/>
    <w:rsid w:val="00645395"/>
    <w:rsid w:val="006455B9"/>
    <w:rsid w:val="0064561A"/>
    <w:rsid w:val="00645B06"/>
    <w:rsid w:val="00645DAC"/>
    <w:rsid w:val="00646214"/>
    <w:rsid w:val="00646515"/>
    <w:rsid w:val="0064667C"/>
    <w:rsid w:val="006467B3"/>
    <w:rsid w:val="00646A31"/>
    <w:rsid w:val="00647C61"/>
    <w:rsid w:val="00647E0F"/>
    <w:rsid w:val="00647E75"/>
    <w:rsid w:val="00650344"/>
    <w:rsid w:val="00650350"/>
    <w:rsid w:val="00650733"/>
    <w:rsid w:val="0065099A"/>
    <w:rsid w:val="00650B88"/>
    <w:rsid w:val="00651016"/>
    <w:rsid w:val="00651699"/>
    <w:rsid w:val="0065182A"/>
    <w:rsid w:val="00651CCE"/>
    <w:rsid w:val="00651DF6"/>
    <w:rsid w:val="006522BF"/>
    <w:rsid w:val="00652527"/>
    <w:rsid w:val="006525CF"/>
    <w:rsid w:val="00652784"/>
    <w:rsid w:val="006527DB"/>
    <w:rsid w:val="00652CE9"/>
    <w:rsid w:val="0065313A"/>
    <w:rsid w:val="006532E4"/>
    <w:rsid w:val="0065344C"/>
    <w:rsid w:val="00653463"/>
    <w:rsid w:val="0065355D"/>
    <w:rsid w:val="006537A1"/>
    <w:rsid w:val="00653EA0"/>
    <w:rsid w:val="00653F4A"/>
    <w:rsid w:val="00654434"/>
    <w:rsid w:val="00654510"/>
    <w:rsid w:val="0065452B"/>
    <w:rsid w:val="00654ACA"/>
    <w:rsid w:val="00654ACF"/>
    <w:rsid w:val="00654AD6"/>
    <w:rsid w:val="00654C7B"/>
    <w:rsid w:val="00654CB3"/>
    <w:rsid w:val="00654FD4"/>
    <w:rsid w:val="00655592"/>
    <w:rsid w:val="006555A6"/>
    <w:rsid w:val="006555CE"/>
    <w:rsid w:val="006556B1"/>
    <w:rsid w:val="0065571C"/>
    <w:rsid w:val="00655817"/>
    <w:rsid w:val="00655863"/>
    <w:rsid w:val="00655A5E"/>
    <w:rsid w:val="00655ADF"/>
    <w:rsid w:val="00655B9E"/>
    <w:rsid w:val="00655D22"/>
    <w:rsid w:val="0065611B"/>
    <w:rsid w:val="006562BD"/>
    <w:rsid w:val="00656340"/>
    <w:rsid w:val="00656471"/>
    <w:rsid w:val="0065690F"/>
    <w:rsid w:val="00656A51"/>
    <w:rsid w:val="00656BC6"/>
    <w:rsid w:val="00656BCC"/>
    <w:rsid w:val="00656C57"/>
    <w:rsid w:val="00656C9F"/>
    <w:rsid w:val="00656DD0"/>
    <w:rsid w:val="00656DE0"/>
    <w:rsid w:val="00656DF9"/>
    <w:rsid w:val="00657941"/>
    <w:rsid w:val="00657D8D"/>
    <w:rsid w:val="0066031E"/>
    <w:rsid w:val="00660493"/>
    <w:rsid w:val="00660597"/>
    <w:rsid w:val="00660AB6"/>
    <w:rsid w:val="00660BA9"/>
    <w:rsid w:val="0066106F"/>
    <w:rsid w:val="006615E3"/>
    <w:rsid w:val="00661761"/>
    <w:rsid w:val="006617DC"/>
    <w:rsid w:val="00661B94"/>
    <w:rsid w:val="00661C7D"/>
    <w:rsid w:val="00661E5B"/>
    <w:rsid w:val="00661E79"/>
    <w:rsid w:val="00661F9E"/>
    <w:rsid w:val="00662288"/>
    <w:rsid w:val="00662391"/>
    <w:rsid w:val="00662720"/>
    <w:rsid w:val="006629AB"/>
    <w:rsid w:val="00662D5A"/>
    <w:rsid w:val="00662D64"/>
    <w:rsid w:val="00662EBE"/>
    <w:rsid w:val="00663355"/>
    <w:rsid w:val="00663357"/>
    <w:rsid w:val="00663444"/>
    <w:rsid w:val="006636B4"/>
    <w:rsid w:val="006637AA"/>
    <w:rsid w:val="00664422"/>
    <w:rsid w:val="00664549"/>
    <w:rsid w:val="00664A88"/>
    <w:rsid w:val="00664FDD"/>
    <w:rsid w:val="0066566F"/>
    <w:rsid w:val="006657B3"/>
    <w:rsid w:val="00665A98"/>
    <w:rsid w:val="00665B7C"/>
    <w:rsid w:val="0066607E"/>
    <w:rsid w:val="0066608D"/>
    <w:rsid w:val="00666091"/>
    <w:rsid w:val="0066611B"/>
    <w:rsid w:val="00666134"/>
    <w:rsid w:val="006664FD"/>
    <w:rsid w:val="00666856"/>
    <w:rsid w:val="00666AB2"/>
    <w:rsid w:val="00666B5B"/>
    <w:rsid w:val="00666BB3"/>
    <w:rsid w:val="00666CA2"/>
    <w:rsid w:val="00666F12"/>
    <w:rsid w:val="0066742C"/>
    <w:rsid w:val="006677BD"/>
    <w:rsid w:val="00667807"/>
    <w:rsid w:val="00667B52"/>
    <w:rsid w:val="00667DBF"/>
    <w:rsid w:val="00667E15"/>
    <w:rsid w:val="00670709"/>
    <w:rsid w:val="00670734"/>
    <w:rsid w:val="00670968"/>
    <w:rsid w:val="00670AEA"/>
    <w:rsid w:val="00670CA3"/>
    <w:rsid w:val="00670D6A"/>
    <w:rsid w:val="006711FF"/>
    <w:rsid w:val="00671253"/>
    <w:rsid w:val="0067161C"/>
    <w:rsid w:val="00671626"/>
    <w:rsid w:val="00671628"/>
    <w:rsid w:val="00671823"/>
    <w:rsid w:val="00672285"/>
    <w:rsid w:val="006722C3"/>
    <w:rsid w:val="00672875"/>
    <w:rsid w:val="006729CB"/>
    <w:rsid w:val="006729CD"/>
    <w:rsid w:val="006729F9"/>
    <w:rsid w:val="00672A27"/>
    <w:rsid w:val="00672A40"/>
    <w:rsid w:val="00672B86"/>
    <w:rsid w:val="00672C1F"/>
    <w:rsid w:val="00672C99"/>
    <w:rsid w:val="00673075"/>
    <w:rsid w:val="0067326D"/>
    <w:rsid w:val="00673290"/>
    <w:rsid w:val="0067335D"/>
    <w:rsid w:val="006733AB"/>
    <w:rsid w:val="006735FD"/>
    <w:rsid w:val="0067370B"/>
    <w:rsid w:val="006737D1"/>
    <w:rsid w:val="00673B5A"/>
    <w:rsid w:val="00673C8F"/>
    <w:rsid w:val="00673D74"/>
    <w:rsid w:val="00673F1E"/>
    <w:rsid w:val="00673F74"/>
    <w:rsid w:val="00673FE2"/>
    <w:rsid w:val="00674341"/>
    <w:rsid w:val="00674607"/>
    <w:rsid w:val="006746F6"/>
    <w:rsid w:val="0067472E"/>
    <w:rsid w:val="0067489D"/>
    <w:rsid w:val="006748BA"/>
    <w:rsid w:val="00674926"/>
    <w:rsid w:val="00674A0E"/>
    <w:rsid w:val="00674A81"/>
    <w:rsid w:val="0067510D"/>
    <w:rsid w:val="00675671"/>
    <w:rsid w:val="00675E4A"/>
    <w:rsid w:val="00676085"/>
    <w:rsid w:val="00676750"/>
    <w:rsid w:val="00676804"/>
    <w:rsid w:val="00676AF4"/>
    <w:rsid w:val="00676CFB"/>
    <w:rsid w:val="00676E56"/>
    <w:rsid w:val="00676EAD"/>
    <w:rsid w:val="006770F1"/>
    <w:rsid w:val="0067727F"/>
    <w:rsid w:val="006773C2"/>
    <w:rsid w:val="00677421"/>
    <w:rsid w:val="0067765B"/>
    <w:rsid w:val="00677769"/>
    <w:rsid w:val="00677D08"/>
    <w:rsid w:val="00677F7A"/>
    <w:rsid w:val="0068042F"/>
    <w:rsid w:val="00680853"/>
    <w:rsid w:val="0068092F"/>
    <w:rsid w:val="00680C1A"/>
    <w:rsid w:val="00680E49"/>
    <w:rsid w:val="0068151A"/>
    <w:rsid w:val="00681545"/>
    <w:rsid w:val="00681611"/>
    <w:rsid w:val="0068180C"/>
    <w:rsid w:val="00681817"/>
    <w:rsid w:val="0068182A"/>
    <w:rsid w:val="00682014"/>
    <w:rsid w:val="00682128"/>
    <w:rsid w:val="0068236D"/>
    <w:rsid w:val="006824F4"/>
    <w:rsid w:val="006828D0"/>
    <w:rsid w:val="00682AA3"/>
    <w:rsid w:val="00682AED"/>
    <w:rsid w:val="00682D37"/>
    <w:rsid w:val="00682DD1"/>
    <w:rsid w:val="00683400"/>
    <w:rsid w:val="00683651"/>
    <w:rsid w:val="00683780"/>
    <w:rsid w:val="00683913"/>
    <w:rsid w:val="00683E00"/>
    <w:rsid w:val="00683EEA"/>
    <w:rsid w:val="0068421B"/>
    <w:rsid w:val="006842DB"/>
    <w:rsid w:val="0068438E"/>
    <w:rsid w:val="006843DF"/>
    <w:rsid w:val="0068452D"/>
    <w:rsid w:val="006846D0"/>
    <w:rsid w:val="00684702"/>
    <w:rsid w:val="00684A79"/>
    <w:rsid w:val="00684BE5"/>
    <w:rsid w:val="00684FDB"/>
    <w:rsid w:val="00685047"/>
    <w:rsid w:val="0068579F"/>
    <w:rsid w:val="00685B17"/>
    <w:rsid w:val="00685BBF"/>
    <w:rsid w:val="00685C74"/>
    <w:rsid w:val="00685F74"/>
    <w:rsid w:val="00686560"/>
    <w:rsid w:val="0068674A"/>
    <w:rsid w:val="00686AAB"/>
    <w:rsid w:val="00686B9A"/>
    <w:rsid w:val="00686BA7"/>
    <w:rsid w:val="00686D12"/>
    <w:rsid w:val="00686F90"/>
    <w:rsid w:val="0068704A"/>
    <w:rsid w:val="00687158"/>
    <w:rsid w:val="006871B5"/>
    <w:rsid w:val="006872CC"/>
    <w:rsid w:val="006873EC"/>
    <w:rsid w:val="00687DAE"/>
    <w:rsid w:val="00690158"/>
    <w:rsid w:val="00690293"/>
    <w:rsid w:val="00690C3E"/>
    <w:rsid w:val="00690CA1"/>
    <w:rsid w:val="00691051"/>
    <w:rsid w:val="00691771"/>
    <w:rsid w:val="0069184A"/>
    <w:rsid w:val="00691AC8"/>
    <w:rsid w:val="00691ED5"/>
    <w:rsid w:val="0069225B"/>
    <w:rsid w:val="006922B9"/>
    <w:rsid w:val="00692BCD"/>
    <w:rsid w:val="00692E89"/>
    <w:rsid w:val="00693371"/>
    <w:rsid w:val="006933B4"/>
    <w:rsid w:val="00693543"/>
    <w:rsid w:val="00693562"/>
    <w:rsid w:val="006938C5"/>
    <w:rsid w:val="00693A6B"/>
    <w:rsid w:val="00693CB9"/>
    <w:rsid w:val="00694456"/>
    <w:rsid w:val="006948CF"/>
    <w:rsid w:val="00694B01"/>
    <w:rsid w:val="00694E00"/>
    <w:rsid w:val="0069501B"/>
    <w:rsid w:val="00695247"/>
    <w:rsid w:val="00695666"/>
    <w:rsid w:val="00695721"/>
    <w:rsid w:val="0069589F"/>
    <w:rsid w:val="00695924"/>
    <w:rsid w:val="00695C70"/>
    <w:rsid w:val="006960C0"/>
    <w:rsid w:val="006963B9"/>
    <w:rsid w:val="006964D9"/>
    <w:rsid w:val="00696618"/>
    <w:rsid w:val="0069662B"/>
    <w:rsid w:val="006966AC"/>
    <w:rsid w:val="00696BFE"/>
    <w:rsid w:val="00696F7A"/>
    <w:rsid w:val="006970F3"/>
    <w:rsid w:val="006975DA"/>
    <w:rsid w:val="00697A12"/>
    <w:rsid w:val="00697B9C"/>
    <w:rsid w:val="00697D5E"/>
    <w:rsid w:val="00697EBC"/>
    <w:rsid w:val="006A01B3"/>
    <w:rsid w:val="006A09EB"/>
    <w:rsid w:val="006A0E99"/>
    <w:rsid w:val="006A0F08"/>
    <w:rsid w:val="006A11F5"/>
    <w:rsid w:val="006A18CA"/>
    <w:rsid w:val="006A23F4"/>
    <w:rsid w:val="006A25B6"/>
    <w:rsid w:val="006A263D"/>
    <w:rsid w:val="006A281C"/>
    <w:rsid w:val="006A2A98"/>
    <w:rsid w:val="006A2AD8"/>
    <w:rsid w:val="006A321B"/>
    <w:rsid w:val="006A373F"/>
    <w:rsid w:val="006A3C65"/>
    <w:rsid w:val="006A3DC0"/>
    <w:rsid w:val="006A3F76"/>
    <w:rsid w:val="006A4104"/>
    <w:rsid w:val="006A42E0"/>
    <w:rsid w:val="006A4390"/>
    <w:rsid w:val="006A4406"/>
    <w:rsid w:val="006A4541"/>
    <w:rsid w:val="006A4647"/>
    <w:rsid w:val="006A49F3"/>
    <w:rsid w:val="006A4BE7"/>
    <w:rsid w:val="006A4C4C"/>
    <w:rsid w:val="006A4EB0"/>
    <w:rsid w:val="006A4FAC"/>
    <w:rsid w:val="006A4FCC"/>
    <w:rsid w:val="006A519F"/>
    <w:rsid w:val="006A59B3"/>
    <w:rsid w:val="006A5D5D"/>
    <w:rsid w:val="006A5E07"/>
    <w:rsid w:val="006A60A1"/>
    <w:rsid w:val="006A655E"/>
    <w:rsid w:val="006A6583"/>
    <w:rsid w:val="006A67BB"/>
    <w:rsid w:val="006A6C3D"/>
    <w:rsid w:val="006A742F"/>
    <w:rsid w:val="006A7565"/>
    <w:rsid w:val="006A75F0"/>
    <w:rsid w:val="006A7AD0"/>
    <w:rsid w:val="006A7E2E"/>
    <w:rsid w:val="006B02D3"/>
    <w:rsid w:val="006B06F9"/>
    <w:rsid w:val="006B070D"/>
    <w:rsid w:val="006B0866"/>
    <w:rsid w:val="006B0BA5"/>
    <w:rsid w:val="006B0D50"/>
    <w:rsid w:val="006B0F2A"/>
    <w:rsid w:val="006B1888"/>
    <w:rsid w:val="006B1D51"/>
    <w:rsid w:val="006B21C2"/>
    <w:rsid w:val="006B22E8"/>
    <w:rsid w:val="006B24D7"/>
    <w:rsid w:val="006B25BD"/>
    <w:rsid w:val="006B2B91"/>
    <w:rsid w:val="006B2C60"/>
    <w:rsid w:val="006B2EE3"/>
    <w:rsid w:val="006B2F17"/>
    <w:rsid w:val="006B34D6"/>
    <w:rsid w:val="006B35D3"/>
    <w:rsid w:val="006B3825"/>
    <w:rsid w:val="006B3939"/>
    <w:rsid w:val="006B3C03"/>
    <w:rsid w:val="006B3D8B"/>
    <w:rsid w:val="006B3E82"/>
    <w:rsid w:val="006B41F9"/>
    <w:rsid w:val="006B4662"/>
    <w:rsid w:val="006B543F"/>
    <w:rsid w:val="006B54D8"/>
    <w:rsid w:val="006B5818"/>
    <w:rsid w:val="006B592F"/>
    <w:rsid w:val="006B593E"/>
    <w:rsid w:val="006B5E45"/>
    <w:rsid w:val="006B62C0"/>
    <w:rsid w:val="006B696E"/>
    <w:rsid w:val="006B6D84"/>
    <w:rsid w:val="006B6F22"/>
    <w:rsid w:val="006B7429"/>
    <w:rsid w:val="006B74BA"/>
    <w:rsid w:val="006B763F"/>
    <w:rsid w:val="006B7963"/>
    <w:rsid w:val="006B7E03"/>
    <w:rsid w:val="006C0011"/>
    <w:rsid w:val="006C01EC"/>
    <w:rsid w:val="006C065F"/>
    <w:rsid w:val="006C094F"/>
    <w:rsid w:val="006C0CC8"/>
    <w:rsid w:val="006C10C4"/>
    <w:rsid w:val="006C11AC"/>
    <w:rsid w:val="006C130A"/>
    <w:rsid w:val="006C18E8"/>
    <w:rsid w:val="006C1A8A"/>
    <w:rsid w:val="006C1CEB"/>
    <w:rsid w:val="006C20BE"/>
    <w:rsid w:val="006C20F7"/>
    <w:rsid w:val="006C223B"/>
    <w:rsid w:val="006C2782"/>
    <w:rsid w:val="006C2834"/>
    <w:rsid w:val="006C287A"/>
    <w:rsid w:val="006C2926"/>
    <w:rsid w:val="006C2988"/>
    <w:rsid w:val="006C3321"/>
    <w:rsid w:val="006C34B8"/>
    <w:rsid w:val="006C375E"/>
    <w:rsid w:val="006C388F"/>
    <w:rsid w:val="006C3970"/>
    <w:rsid w:val="006C3AE0"/>
    <w:rsid w:val="006C3AF0"/>
    <w:rsid w:val="006C3BD6"/>
    <w:rsid w:val="006C3C74"/>
    <w:rsid w:val="006C489E"/>
    <w:rsid w:val="006C4DA9"/>
    <w:rsid w:val="006C54F4"/>
    <w:rsid w:val="006C569D"/>
    <w:rsid w:val="006C5BC6"/>
    <w:rsid w:val="006C5C5E"/>
    <w:rsid w:val="006C5E61"/>
    <w:rsid w:val="006C5E6E"/>
    <w:rsid w:val="006C6037"/>
    <w:rsid w:val="006C6076"/>
    <w:rsid w:val="006C6303"/>
    <w:rsid w:val="006C6B2A"/>
    <w:rsid w:val="006C6B43"/>
    <w:rsid w:val="006C6C5D"/>
    <w:rsid w:val="006C6DDE"/>
    <w:rsid w:val="006C7698"/>
    <w:rsid w:val="006C7C2F"/>
    <w:rsid w:val="006C7C8C"/>
    <w:rsid w:val="006D00D3"/>
    <w:rsid w:val="006D0139"/>
    <w:rsid w:val="006D042B"/>
    <w:rsid w:val="006D0BA3"/>
    <w:rsid w:val="006D0C33"/>
    <w:rsid w:val="006D0C6F"/>
    <w:rsid w:val="006D0D26"/>
    <w:rsid w:val="006D105B"/>
    <w:rsid w:val="006D1370"/>
    <w:rsid w:val="006D1734"/>
    <w:rsid w:val="006D1801"/>
    <w:rsid w:val="006D1934"/>
    <w:rsid w:val="006D1A07"/>
    <w:rsid w:val="006D1A58"/>
    <w:rsid w:val="006D1ECE"/>
    <w:rsid w:val="006D1F1B"/>
    <w:rsid w:val="006D23DA"/>
    <w:rsid w:val="006D24F9"/>
    <w:rsid w:val="006D2600"/>
    <w:rsid w:val="006D26A3"/>
    <w:rsid w:val="006D28C9"/>
    <w:rsid w:val="006D299D"/>
    <w:rsid w:val="006D2AF6"/>
    <w:rsid w:val="006D2DFE"/>
    <w:rsid w:val="006D34D1"/>
    <w:rsid w:val="006D3665"/>
    <w:rsid w:val="006D39D3"/>
    <w:rsid w:val="006D3CF6"/>
    <w:rsid w:val="006D4158"/>
    <w:rsid w:val="006D41D0"/>
    <w:rsid w:val="006D4361"/>
    <w:rsid w:val="006D43B1"/>
    <w:rsid w:val="006D44B6"/>
    <w:rsid w:val="006D483D"/>
    <w:rsid w:val="006D4A61"/>
    <w:rsid w:val="006D51A3"/>
    <w:rsid w:val="006D52D6"/>
    <w:rsid w:val="006D54AF"/>
    <w:rsid w:val="006D6468"/>
    <w:rsid w:val="006D64AE"/>
    <w:rsid w:val="006D67B4"/>
    <w:rsid w:val="006D6BA8"/>
    <w:rsid w:val="006D6ED2"/>
    <w:rsid w:val="006D71B4"/>
    <w:rsid w:val="006D728D"/>
    <w:rsid w:val="006D7486"/>
    <w:rsid w:val="006D7564"/>
    <w:rsid w:val="006D7623"/>
    <w:rsid w:val="006D7773"/>
    <w:rsid w:val="006D785D"/>
    <w:rsid w:val="006D79E9"/>
    <w:rsid w:val="006D7C24"/>
    <w:rsid w:val="006D7CFF"/>
    <w:rsid w:val="006E0136"/>
    <w:rsid w:val="006E02A1"/>
    <w:rsid w:val="006E02C2"/>
    <w:rsid w:val="006E03F6"/>
    <w:rsid w:val="006E098B"/>
    <w:rsid w:val="006E114B"/>
    <w:rsid w:val="006E130D"/>
    <w:rsid w:val="006E13E9"/>
    <w:rsid w:val="006E1447"/>
    <w:rsid w:val="006E1C1F"/>
    <w:rsid w:val="006E1C8D"/>
    <w:rsid w:val="006E1DA4"/>
    <w:rsid w:val="006E1DC1"/>
    <w:rsid w:val="006E1DD0"/>
    <w:rsid w:val="006E1DF9"/>
    <w:rsid w:val="006E26B3"/>
    <w:rsid w:val="006E2C14"/>
    <w:rsid w:val="006E2F3E"/>
    <w:rsid w:val="006E343A"/>
    <w:rsid w:val="006E3701"/>
    <w:rsid w:val="006E398C"/>
    <w:rsid w:val="006E3A3C"/>
    <w:rsid w:val="006E3DE7"/>
    <w:rsid w:val="006E3E5E"/>
    <w:rsid w:val="006E4192"/>
    <w:rsid w:val="006E4261"/>
    <w:rsid w:val="006E432B"/>
    <w:rsid w:val="006E443D"/>
    <w:rsid w:val="006E490F"/>
    <w:rsid w:val="006E4CF8"/>
    <w:rsid w:val="006E52C6"/>
    <w:rsid w:val="006E5520"/>
    <w:rsid w:val="006E595F"/>
    <w:rsid w:val="006E5D14"/>
    <w:rsid w:val="006E5DD0"/>
    <w:rsid w:val="006E5EF5"/>
    <w:rsid w:val="006E5FFE"/>
    <w:rsid w:val="006E6397"/>
    <w:rsid w:val="006E671D"/>
    <w:rsid w:val="006E68A9"/>
    <w:rsid w:val="006E6F2A"/>
    <w:rsid w:val="006E71D4"/>
    <w:rsid w:val="006E729A"/>
    <w:rsid w:val="006E748D"/>
    <w:rsid w:val="006E74F0"/>
    <w:rsid w:val="006E760A"/>
    <w:rsid w:val="006E7838"/>
    <w:rsid w:val="006E7D18"/>
    <w:rsid w:val="006E7D23"/>
    <w:rsid w:val="006E7D32"/>
    <w:rsid w:val="006E7E97"/>
    <w:rsid w:val="006E7E98"/>
    <w:rsid w:val="006E7EFC"/>
    <w:rsid w:val="006F0319"/>
    <w:rsid w:val="006F04FE"/>
    <w:rsid w:val="006F0507"/>
    <w:rsid w:val="006F08BF"/>
    <w:rsid w:val="006F092E"/>
    <w:rsid w:val="006F0982"/>
    <w:rsid w:val="006F0A34"/>
    <w:rsid w:val="006F0AA3"/>
    <w:rsid w:val="006F0D19"/>
    <w:rsid w:val="006F0DBB"/>
    <w:rsid w:val="006F0F3A"/>
    <w:rsid w:val="006F121B"/>
    <w:rsid w:val="006F1472"/>
    <w:rsid w:val="006F1500"/>
    <w:rsid w:val="006F15EC"/>
    <w:rsid w:val="006F176B"/>
    <w:rsid w:val="006F18F6"/>
    <w:rsid w:val="006F193B"/>
    <w:rsid w:val="006F1D7F"/>
    <w:rsid w:val="006F1E33"/>
    <w:rsid w:val="006F2151"/>
    <w:rsid w:val="006F2645"/>
    <w:rsid w:val="006F2712"/>
    <w:rsid w:val="006F2C19"/>
    <w:rsid w:val="006F2CEA"/>
    <w:rsid w:val="006F307F"/>
    <w:rsid w:val="006F3250"/>
    <w:rsid w:val="006F3397"/>
    <w:rsid w:val="006F34EF"/>
    <w:rsid w:val="006F368F"/>
    <w:rsid w:val="006F37B5"/>
    <w:rsid w:val="006F3935"/>
    <w:rsid w:val="006F3BB4"/>
    <w:rsid w:val="006F3BEB"/>
    <w:rsid w:val="006F3DAD"/>
    <w:rsid w:val="006F3E0D"/>
    <w:rsid w:val="006F42F2"/>
    <w:rsid w:val="006F4338"/>
    <w:rsid w:val="006F4792"/>
    <w:rsid w:val="006F4951"/>
    <w:rsid w:val="006F540A"/>
    <w:rsid w:val="006F54C6"/>
    <w:rsid w:val="006F5A41"/>
    <w:rsid w:val="006F5BC4"/>
    <w:rsid w:val="006F5D9D"/>
    <w:rsid w:val="006F6129"/>
    <w:rsid w:val="006F63D9"/>
    <w:rsid w:val="006F6869"/>
    <w:rsid w:val="006F6E91"/>
    <w:rsid w:val="006F70C7"/>
    <w:rsid w:val="006F71FE"/>
    <w:rsid w:val="006F7390"/>
    <w:rsid w:val="006F75B9"/>
    <w:rsid w:val="006F7752"/>
    <w:rsid w:val="0070018B"/>
    <w:rsid w:val="0070031F"/>
    <w:rsid w:val="0070038E"/>
    <w:rsid w:val="00700590"/>
    <w:rsid w:val="00700CAC"/>
    <w:rsid w:val="00700F27"/>
    <w:rsid w:val="00700FF5"/>
    <w:rsid w:val="007016CC"/>
    <w:rsid w:val="00701F6D"/>
    <w:rsid w:val="0070207B"/>
    <w:rsid w:val="0070214A"/>
    <w:rsid w:val="007021C1"/>
    <w:rsid w:val="00702653"/>
    <w:rsid w:val="00702970"/>
    <w:rsid w:val="00702C96"/>
    <w:rsid w:val="00702D2F"/>
    <w:rsid w:val="007033B2"/>
    <w:rsid w:val="007038B5"/>
    <w:rsid w:val="0070394D"/>
    <w:rsid w:val="0070436E"/>
    <w:rsid w:val="0070459D"/>
    <w:rsid w:val="007047AC"/>
    <w:rsid w:val="007047CF"/>
    <w:rsid w:val="00704878"/>
    <w:rsid w:val="00704B45"/>
    <w:rsid w:val="007053BE"/>
    <w:rsid w:val="007058CE"/>
    <w:rsid w:val="00705CC2"/>
    <w:rsid w:val="00705D1A"/>
    <w:rsid w:val="00706058"/>
    <w:rsid w:val="00706672"/>
    <w:rsid w:val="007067D0"/>
    <w:rsid w:val="0070689B"/>
    <w:rsid w:val="00706A7E"/>
    <w:rsid w:val="0070711E"/>
    <w:rsid w:val="0070726F"/>
    <w:rsid w:val="00707795"/>
    <w:rsid w:val="007078E6"/>
    <w:rsid w:val="00710200"/>
    <w:rsid w:val="00710A0F"/>
    <w:rsid w:val="00710B48"/>
    <w:rsid w:val="00710C08"/>
    <w:rsid w:val="00710EE2"/>
    <w:rsid w:val="00711013"/>
    <w:rsid w:val="0071118A"/>
    <w:rsid w:val="00711412"/>
    <w:rsid w:val="00711845"/>
    <w:rsid w:val="00711A1A"/>
    <w:rsid w:val="00711A27"/>
    <w:rsid w:val="00711CB9"/>
    <w:rsid w:val="00712392"/>
    <w:rsid w:val="0071241B"/>
    <w:rsid w:val="00712598"/>
    <w:rsid w:val="00712807"/>
    <w:rsid w:val="00712908"/>
    <w:rsid w:val="00712A4C"/>
    <w:rsid w:val="007133CF"/>
    <w:rsid w:val="007136E4"/>
    <w:rsid w:val="00713743"/>
    <w:rsid w:val="00713894"/>
    <w:rsid w:val="00713986"/>
    <w:rsid w:val="00713AF9"/>
    <w:rsid w:val="00713B48"/>
    <w:rsid w:val="00713CD2"/>
    <w:rsid w:val="00713EF4"/>
    <w:rsid w:val="007145F2"/>
    <w:rsid w:val="00714A51"/>
    <w:rsid w:val="007153B0"/>
    <w:rsid w:val="00715424"/>
    <w:rsid w:val="0071547C"/>
    <w:rsid w:val="00715902"/>
    <w:rsid w:val="00715C81"/>
    <w:rsid w:val="00715CC8"/>
    <w:rsid w:val="00716428"/>
    <w:rsid w:val="00716472"/>
    <w:rsid w:val="007165AE"/>
    <w:rsid w:val="007167AC"/>
    <w:rsid w:val="00716A84"/>
    <w:rsid w:val="00716C5F"/>
    <w:rsid w:val="00716DDB"/>
    <w:rsid w:val="007170B7"/>
    <w:rsid w:val="007173B9"/>
    <w:rsid w:val="007174B1"/>
    <w:rsid w:val="00717786"/>
    <w:rsid w:val="007177D3"/>
    <w:rsid w:val="007178F4"/>
    <w:rsid w:val="00717CEB"/>
    <w:rsid w:val="0072001A"/>
    <w:rsid w:val="007206AD"/>
    <w:rsid w:val="007208B1"/>
    <w:rsid w:val="00720C71"/>
    <w:rsid w:val="00720D11"/>
    <w:rsid w:val="00720F37"/>
    <w:rsid w:val="00721226"/>
    <w:rsid w:val="00721264"/>
    <w:rsid w:val="00721951"/>
    <w:rsid w:val="00721A5B"/>
    <w:rsid w:val="00721EB9"/>
    <w:rsid w:val="00722181"/>
    <w:rsid w:val="00722B61"/>
    <w:rsid w:val="007230C9"/>
    <w:rsid w:val="0072311A"/>
    <w:rsid w:val="00723329"/>
    <w:rsid w:val="00723C24"/>
    <w:rsid w:val="00723F34"/>
    <w:rsid w:val="00724108"/>
    <w:rsid w:val="007245A3"/>
    <w:rsid w:val="007245FE"/>
    <w:rsid w:val="007247D1"/>
    <w:rsid w:val="00724A45"/>
    <w:rsid w:val="00724AC1"/>
    <w:rsid w:val="00724B20"/>
    <w:rsid w:val="00724E7E"/>
    <w:rsid w:val="00724F76"/>
    <w:rsid w:val="00725404"/>
    <w:rsid w:val="0072545E"/>
    <w:rsid w:val="0072546E"/>
    <w:rsid w:val="00725926"/>
    <w:rsid w:val="00725CD0"/>
    <w:rsid w:val="00725FFA"/>
    <w:rsid w:val="00726246"/>
    <w:rsid w:val="00726B8D"/>
    <w:rsid w:val="00726BB7"/>
    <w:rsid w:val="00726D22"/>
    <w:rsid w:val="00726EC6"/>
    <w:rsid w:val="00727198"/>
    <w:rsid w:val="007271D1"/>
    <w:rsid w:val="007276E7"/>
    <w:rsid w:val="0072776E"/>
    <w:rsid w:val="007278D2"/>
    <w:rsid w:val="00727FE0"/>
    <w:rsid w:val="00730228"/>
    <w:rsid w:val="00730356"/>
    <w:rsid w:val="00730D53"/>
    <w:rsid w:val="00730F4E"/>
    <w:rsid w:val="0073101D"/>
    <w:rsid w:val="0073106E"/>
    <w:rsid w:val="00731A53"/>
    <w:rsid w:val="00731E30"/>
    <w:rsid w:val="00731F67"/>
    <w:rsid w:val="007322DC"/>
    <w:rsid w:val="0073232D"/>
    <w:rsid w:val="0073233B"/>
    <w:rsid w:val="00732A1A"/>
    <w:rsid w:val="00732C1A"/>
    <w:rsid w:val="00732C82"/>
    <w:rsid w:val="00732F44"/>
    <w:rsid w:val="0073308A"/>
    <w:rsid w:val="007330A7"/>
    <w:rsid w:val="007335F0"/>
    <w:rsid w:val="0073365E"/>
    <w:rsid w:val="0073385F"/>
    <w:rsid w:val="00733BB5"/>
    <w:rsid w:val="00733CEB"/>
    <w:rsid w:val="00734572"/>
    <w:rsid w:val="00734722"/>
    <w:rsid w:val="007347C9"/>
    <w:rsid w:val="00735033"/>
    <w:rsid w:val="00735050"/>
    <w:rsid w:val="007353E5"/>
    <w:rsid w:val="007353EA"/>
    <w:rsid w:val="00735574"/>
    <w:rsid w:val="00735610"/>
    <w:rsid w:val="007356EC"/>
    <w:rsid w:val="0073588F"/>
    <w:rsid w:val="00735CA0"/>
    <w:rsid w:val="00735F97"/>
    <w:rsid w:val="00736195"/>
    <w:rsid w:val="007365F5"/>
    <w:rsid w:val="007366B1"/>
    <w:rsid w:val="007368BB"/>
    <w:rsid w:val="00736B2F"/>
    <w:rsid w:val="00736C1E"/>
    <w:rsid w:val="0073739E"/>
    <w:rsid w:val="00737848"/>
    <w:rsid w:val="00737ADA"/>
    <w:rsid w:val="00737B04"/>
    <w:rsid w:val="00737C27"/>
    <w:rsid w:val="00737CF7"/>
    <w:rsid w:val="0074000E"/>
    <w:rsid w:val="007407D6"/>
    <w:rsid w:val="00740DAB"/>
    <w:rsid w:val="0074109A"/>
    <w:rsid w:val="007410DE"/>
    <w:rsid w:val="007416B6"/>
    <w:rsid w:val="0074176D"/>
    <w:rsid w:val="00741BFC"/>
    <w:rsid w:val="00741ED0"/>
    <w:rsid w:val="00741F8E"/>
    <w:rsid w:val="007420CC"/>
    <w:rsid w:val="0074240F"/>
    <w:rsid w:val="0074250D"/>
    <w:rsid w:val="007427C5"/>
    <w:rsid w:val="00742836"/>
    <w:rsid w:val="00742883"/>
    <w:rsid w:val="007428DB"/>
    <w:rsid w:val="00742EFF"/>
    <w:rsid w:val="007431B5"/>
    <w:rsid w:val="0074357A"/>
    <w:rsid w:val="00743FD5"/>
    <w:rsid w:val="00744424"/>
    <w:rsid w:val="0074467E"/>
    <w:rsid w:val="0074494E"/>
    <w:rsid w:val="00744AB6"/>
    <w:rsid w:val="007453E5"/>
    <w:rsid w:val="007454EA"/>
    <w:rsid w:val="00745624"/>
    <w:rsid w:val="007456B1"/>
    <w:rsid w:val="00745782"/>
    <w:rsid w:val="00745930"/>
    <w:rsid w:val="00745B62"/>
    <w:rsid w:val="00746090"/>
    <w:rsid w:val="00746DD6"/>
    <w:rsid w:val="00746FD0"/>
    <w:rsid w:val="00747081"/>
    <w:rsid w:val="007472A1"/>
    <w:rsid w:val="00747600"/>
    <w:rsid w:val="00747A4E"/>
    <w:rsid w:val="0075046B"/>
    <w:rsid w:val="00750BCB"/>
    <w:rsid w:val="007510DC"/>
    <w:rsid w:val="00751428"/>
    <w:rsid w:val="00751437"/>
    <w:rsid w:val="00751465"/>
    <w:rsid w:val="007516C5"/>
    <w:rsid w:val="00751747"/>
    <w:rsid w:val="00751792"/>
    <w:rsid w:val="007519DE"/>
    <w:rsid w:val="00751ADF"/>
    <w:rsid w:val="00751DA9"/>
    <w:rsid w:val="00751E32"/>
    <w:rsid w:val="00752765"/>
    <w:rsid w:val="007527A2"/>
    <w:rsid w:val="00752A31"/>
    <w:rsid w:val="00752A55"/>
    <w:rsid w:val="00752BB1"/>
    <w:rsid w:val="00752E4F"/>
    <w:rsid w:val="00752E71"/>
    <w:rsid w:val="0075307A"/>
    <w:rsid w:val="0075326D"/>
    <w:rsid w:val="007533C7"/>
    <w:rsid w:val="00753894"/>
    <w:rsid w:val="0075476D"/>
    <w:rsid w:val="00754A34"/>
    <w:rsid w:val="00754CE0"/>
    <w:rsid w:val="00755086"/>
    <w:rsid w:val="0075554F"/>
    <w:rsid w:val="007558B6"/>
    <w:rsid w:val="00755CAE"/>
    <w:rsid w:val="00756352"/>
    <w:rsid w:val="007568A4"/>
    <w:rsid w:val="00757047"/>
    <w:rsid w:val="00757080"/>
    <w:rsid w:val="0075744F"/>
    <w:rsid w:val="0075760E"/>
    <w:rsid w:val="00757B29"/>
    <w:rsid w:val="00757D84"/>
    <w:rsid w:val="00757F2D"/>
    <w:rsid w:val="00760375"/>
    <w:rsid w:val="0076045C"/>
    <w:rsid w:val="007604E2"/>
    <w:rsid w:val="00760631"/>
    <w:rsid w:val="00760C70"/>
    <w:rsid w:val="00760DFA"/>
    <w:rsid w:val="00760EDF"/>
    <w:rsid w:val="007615CE"/>
    <w:rsid w:val="007619D2"/>
    <w:rsid w:val="00761A62"/>
    <w:rsid w:val="00761AF7"/>
    <w:rsid w:val="00761DAC"/>
    <w:rsid w:val="00762260"/>
    <w:rsid w:val="00762278"/>
    <w:rsid w:val="00762309"/>
    <w:rsid w:val="00762C4A"/>
    <w:rsid w:val="007630D1"/>
    <w:rsid w:val="00763377"/>
    <w:rsid w:val="00763CA9"/>
    <w:rsid w:val="00763D7C"/>
    <w:rsid w:val="00763F90"/>
    <w:rsid w:val="00764240"/>
    <w:rsid w:val="0076426F"/>
    <w:rsid w:val="00764427"/>
    <w:rsid w:val="007645E8"/>
    <w:rsid w:val="007648FA"/>
    <w:rsid w:val="00764967"/>
    <w:rsid w:val="00764ABA"/>
    <w:rsid w:val="00764B80"/>
    <w:rsid w:val="00764D20"/>
    <w:rsid w:val="00764DD0"/>
    <w:rsid w:val="00765068"/>
    <w:rsid w:val="0076511E"/>
    <w:rsid w:val="00765153"/>
    <w:rsid w:val="007655E6"/>
    <w:rsid w:val="00765796"/>
    <w:rsid w:val="0076587B"/>
    <w:rsid w:val="00765996"/>
    <w:rsid w:val="00765AE2"/>
    <w:rsid w:val="00765B4C"/>
    <w:rsid w:val="00765BC5"/>
    <w:rsid w:val="00765E1C"/>
    <w:rsid w:val="00765E83"/>
    <w:rsid w:val="00765ED5"/>
    <w:rsid w:val="00765EFC"/>
    <w:rsid w:val="00765F7F"/>
    <w:rsid w:val="0076629B"/>
    <w:rsid w:val="00766648"/>
    <w:rsid w:val="00766733"/>
    <w:rsid w:val="00766932"/>
    <w:rsid w:val="00767016"/>
    <w:rsid w:val="007670D3"/>
    <w:rsid w:val="00767138"/>
    <w:rsid w:val="007672DB"/>
    <w:rsid w:val="00767822"/>
    <w:rsid w:val="00767B96"/>
    <w:rsid w:val="00767BD7"/>
    <w:rsid w:val="00767D4B"/>
    <w:rsid w:val="00767D95"/>
    <w:rsid w:val="0077048C"/>
    <w:rsid w:val="007708B3"/>
    <w:rsid w:val="007708FC"/>
    <w:rsid w:val="00770EE4"/>
    <w:rsid w:val="00770FE6"/>
    <w:rsid w:val="00771C7D"/>
    <w:rsid w:val="00772079"/>
    <w:rsid w:val="00772248"/>
    <w:rsid w:val="00772447"/>
    <w:rsid w:val="00772488"/>
    <w:rsid w:val="0077269E"/>
    <w:rsid w:val="00772A70"/>
    <w:rsid w:val="00772C24"/>
    <w:rsid w:val="0077347C"/>
    <w:rsid w:val="00773CD5"/>
    <w:rsid w:val="00773E6C"/>
    <w:rsid w:val="0077428F"/>
    <w:rsid w:val="00774299"/>
    <w:rsid w:val="0077453A"/>
    <w:rsid w:val="0077538B"/>
    <w:rsid w:val="00775651"/>
    <w:rsid w:val="007758A9"/>
    <w:rsid w:val="00775D36"/>
    <w:rsid w:val="00776577"/>
    <w:rsid w:val="00776596"/>
    <w:rsid w:val="00776BDC"/>
    <w:rsid w:val="00776EC0"/>
    <w:rsid w:val="00777093"/>
    <w:rsid w:val="007772F5"/>
    <w:rsid w:val="00777DD6"/>
    <w:rsid w:val="00777E7D"/>
    <w:rsid w:val="00780131"/>
    <w:rsid w:val="00780360"/>
    <w:rsid w:val="007804CB"/>
    <w:rsid w:val="007807D3"/>
    <w:rsid w:val="007807E8"/>
    <w:rsid w:val="00780BD4"/>
    <w:rsid w:val="00780C5C"/>
    <w:rsid w:val="00780D0B"/>
    <w:rsid w:val="00780F82"/>
    <w:rsid w:val="00780FA2"/>
    <w:rsid w:val="00781180"/>
    <w:rsid w:val="007811D9"/>
    <w:rsid w:val="007816CD"/>
    <w:rsid w:val="00781F9E"/>
    <w:rsid w:val="007820E4"/>
    <w:rsid w:val="007820F3"/>
    <w:rsid w:val="007821E4"/>
    <w:rsid w:val="007822A3"/>
    <w:rsid w:val="00782390"/>
    <w:rsid w:val="007823C7"/>
    <w:rsid w:val="00782996"/>
    <w:rsid w:val="007829A6"/>
    <w:rsid w:val="00782A48"/>
    <w:rsid w:val="00782C1C"/>
    <w:rsid w:val="00782D5D"/>
    <w:rsid w:val="00783285"/>
    <w:rsid w:val="007834F0"/>
    <w:rsid w:val="007839D0"/>
    <w:rsid w:val="00783EE1"/>
    <w:rsid w:val="007841C7"/>
    <w:rsid w:val="0078430B"/>
    <w:rsid w:val="0078452F"/>
    <w:rsid w:val="007846A9"/>
    <w:rsid w:val="007849FF"/>
    <w:rsid w:val="00784BD4"/>
    <w:rsid w:val="00784CE8"/>
    <w:rsid w:val="00784EDC"/>
    <w:rsid w:val="0078593B"/>
    <w:rsid w:val="00785C15"/>
    <w:rsid w:val="007865A8"/>
    <w:rsid w:val="00786725"/>
    <w:rsid w:val="00786D7F"/>
    <w:rsid w:val="00786EB7"/>
    <w:rsid w:val="00786FB8"/>
    <w:rsid w:val="007871E8"/>
    <w:rsid w:val="0078758F"/>
    <w:rsid w:val="00787754"/>
    <w:rsid w:val="007877C0"/>
    <w:rsid w:val="007879EE"/>
    <w:rsid w:val="00787C22"/>
    <w:rsid w:val="00787CD0"/>
    <w:rsid w:val="00787E7D"/>
    <w:rsid w:val="007901EA"/>
    <w:rsid w:val="00790770"/>
    <w:rsid w:val="00790B25"/>
    <w:rsid w:val="00790BA2"/>
    <w:rsid w:val="00790C67"/>
    <w:rsid w:val="00790EE0"/>
    <w:rsid w:val="0079143D"/>
    <w:rsid w:val="007915C0"/>
    <w:rsid w:val="00791719"/>
    <w:rsid w:val="00791772"/>
    <w:rsid w:val="00791790"/>
    <w:rsid w:val="007921D2"/>
    <w:rsid w:val="00792322"/>
    <w:rsid w:val="00792606"/>
    <w:rsid w:val="007927F7"/>
    <w:rsid w:val="00792905"/>
    <w:rsid w:val="007929C6"/>
    <w:rsid w:val="00792A8A"/>
    <w:rsid w:val="00792CFF"/>
    <w:rsid w:val="00792E00"/>
    <w:rsid w:val="00792ED8"/>
    <w:rsid w:val="00793001"/>
    <w:rsid w:val="00793084"/>
    <w:rsid w:val="007931E0"/>
    <w:rsid w:val="007934E0"/>
    <w:rsid w:val="007936AA"/>
    <w:rsid w:val="00793DEB"/>
    <w:rsid w:val="00794041"/>
    <w:rsid w:val="0079404B"/>
    <w:rsid w:val="007940AF"/>
    <w:rsid w:val="0079416D"/>
    <w:rsid w:val="00794521"/>
    <w:rsid w:val="0079454D"/>
    <w:rsid w:val="00794893"/>
    <w:rsid w:val="007949C0"/>
    <w:rsid w:val="00794BAF"/>
    <w:rsid w:val="00794EE3"/>
    <w:rsid w:val="0079507B"/>
    <w:rsid w:val="00795306"/>
    <w:rsid w:val="00795517"/>
    <w:rsid w:val="00795612"/>
    <w:rsid w:val="007959A7"/>
    <w:rsid w:val="00795BD2"/>
    <w:rsid w:val="00795C32"/>
    <w:rsid w:val="00795D58"/>
    <w:rsid w:val="00795DE9"/>
    <w:rsid w:val="007960F5"/>
    <w:rsid w:val="0079646D"/>
    <w:rsid w:val="00796587"/>
    <w:rsid w:val="007965FB"/>
    <w:rsid w:val="00796835"/>
    <w:rsid w:val="007969FC"/>
    <w:rsid w:val="0079748D"/>
    <w:rsid w:val="007979A8"/>
    <w:rsid w:val="00797B26"/>
    <w:rsid w:val="00797CB8"/>
    <w:rsid w:val="00797E85"/>
    <w:rsid w:val="007A0079"/>
    <w:rsid w:val="007A033D"/>
    <w:rsid w:val="007A0662"/>
    <w:rsid w:val="007A09FD"/>
    <w:rsid w:val="007A0AA8"/>
    <w:rsid w:val="007A0CC0"/>
    <w:rsid w:val="007A0D0F"/>
    <w:rsid w:val="007A1202"/>
    <w:rsid w:val="007A150D"/>
    <w:rsid w:val="007A1625"/>
    <w:rsid w:val="007A1702"/>
    <w:rsid w:val="007A1A6E"/>
    <w:rsid w:val="007A1AF3"/>
    <w:rsid w:val="007A1BA8"/>
    <w:rsid w:val="007A1CDD"/>
    <w:rsid w:val="007A1E03"/>
    <w:rsid w:val="007A2389"/>
    <w:rsid w:val="007A2A3D"/>
    <w:rsid w:val="007A2ADD"/>
    <w:rsid w:val="007A2D27"/>
    <w:rsid w:val="007A2E35"/>
    <w:rsid w:val="007A3213"/>
    <w:rsid w:val="007A325E"/>
    <w:rsid w:val="007A3680"/>
    <w:rsid w:val="007A37A3"/>
    <w:rsid w:val="007A37B7"/>
    <w:rsid w:val="007A3A09"/>
    <w:rsid w:val="007A3D5A"/>
    <w:rsid w:val="007A4265"/>
    <w:rsid w:val="007A4323"/>
    <w:rsid w:val="007A43C5"/>
    <w:rsid w:val="007A44F7"/>
    <w:rsid w:val="007A4679"/>
    <w:rsid w:val="007A4793"/>
    <w:rsid w:val="007A4B94"/>
    <w:rsid w:val="007A4DD4"/>
    <w:rsid w:val="007A534B"/>
    <w:rsid w:val="007A55D4"/>
    <w:rsid w:val="007A5781"/>
    <w:rsid w:val="007A589E"/>
    <w:rsid w:val="007A5998"/>
    <w:rsid w:val="007A5D91"/>
    <w:rsid w:val="007A6033"/>
    <w:rsid w:val="007A6106"/>
    <w:rsid w:val="007A6785"/>
    <w:rsid w:val="007A67DA"/>
    <w:rsid w:val="007A75D8"/>
    <w:rsid w:val="007A7607"/>
    <w:rsid w:val="007A7776"/>
    <w:rsid w:val="007A7933"/>
    <w:rsid w:val="007A7BCA"/>
    <w:rsid w:val="007A7E46"/>
    <w:rsid w:val="007B004E"/>
    <w:rsid w:val="007B0189"/>
    <w:rsid w:val="007B01D9"/>
    <w:rsid w:val="007B094C"/>
    <w:rsid w:val="007B0B7C"/>
    <w:rsid w:val="007B134F"/>
    <w:rsid w:val="007B1381"/>
    <w:rsid w:val="007B13AA"/>
    <w:rsid w:val="007B1BB6"/>
    <w:rsid w:val="007B23D0"/>
    <w:rsid w:val="007B2700"/>
    <w:rsid w:val="007B2A69"/>
    <w:rsid w:val="007B2AF5"/>
    <w:rsid w:val="007B305E"/>
    <w:rsid w:val="007B322D"/>
    <w:rsid w:val="007B33A7"/>
    <w:rsid w:val="007B3A41"/>
    <w:rsid w:val="007B4137"/>
    <w:rsid w:val="007B45EF"/>
    <w:rsid w:val="007B46C0"/>
    <w:rsid w:val="007B4788"/>
    <w:rsid w:val="007B47BD"/>
    <w:rsid w:val="007B48A0"/>
    <w:rsid w:val="007B4DA2"/>
    <w:rsid w:val="007B5EF6"/>
    <w:rsid w:val="007B5F9A"/>
    <w:rsid w:val="007B61E4"/>
    <w:rsid w:val="007B6378"/>
    <w:rsid w:val="007B64CF"/>
    <w:rsid w:val="007B656D"/>
    <w:rsid w:val="007B66D9"/>
    <w:rsid w:val="007B68A5"/>
    <w:rsid w:val="007B6939"/>
    <w:rsid w:val="007B6CD1"/>
    <w:rsid w:val="007B7037"/>
    <w:rsid w:val="007B772B"/>
    <w:rsid w:val="007B79D2"/>
    <w:rsid w:val="007B7CA8"/>
    <w:rsid w:val="007C0B3B"/>
    <w:rsid w:val="007C0D49"/>
    <w:rsid w:val="007C0DE4"/>
    <w:rsid w:val="007C0E18"/>
    <w:rsid w:val="007C0ED6"/>
    <w:rsid w:val="007C1000"/>
    <w:rsid w:val="007C102D"/>
    <w:rsid w:val="007C134C"/>
    <w:rsid w:val="007C152A"/>
    <w:rsid w:val="007C15FF"/>
    <w:rsid w:val="007C174C"/>
    <w:rsid w:val="007C177F"/>
    <w:rsid w:val="007C216A"/>
    <w:rsid w:val="007C24D8"/>
    <w:rsid w:val="007C2594"/>
    <w:rsid w:val="007C26C2"/>
    <w:rsid w:val="007C2849"/>
    <w:rsid w:val="007C28F1"/>
    <w:rsid w:val="007C2B52"/>
    <w:rsid w:val="007C2C1D"/>
    <w:rsid w:val="007C2D28"/>
    <w:rsid w:val="007C2F8E"/>
    <w:rsid w:val="007C324B"/>
    <w:rsid w:val="007C32B0"/>
    <w:rsid w:val="007C37AF"/>
    <w:rsid w:val="007C37B5"/>
    <w:rsid w:val="007C37C1"/>
    <w:rsid w:val="007C3D2F"/>
    <w:rsid w:val="007C3EEF"/>
    <w:rsid w:val="007C3F41"/>
    <w:rsid w:val="007C4018"/>
    <w:rsid w:val="007C4064"/>
    <w:rsid w:val="007C42A6"/>
    <w:rsid w:val="007C4429"/>
    <w:rsid w:val="007C4DD4"/>
    <w:rsid w:val="007C4F2E"/>
    <w:rsid w:val="007C5254"/>
    <w:rsid w:val="007C5281"/>
    <w:rsid w:val="007C5628"/>
    <w:rsid w:val="007C5904"/>
    <w:rsid w:val="007C5D5F"/>
    <w:rsid w:val="007C5E8F"/>
    <w:rsid w:val="007C5EAA"/>
    <w:rsid w:val="007C5EDF"/>
    <w:rsid w:val="007C633C"/>
    <w:rsid w:val="007C63E5"/>
    <w:rsid w:val="007C655F"/>
    <w:rsid w:val="007C6C7A"/>
    <w:rsid w:val="007C6D34"/>
    <w:rsid w:val="007C6DFF"/>
    <w:rsid w:val="007C6EC6"/>
    <w:rsid w:val="007C7064"/>
    <w:rsid w:val="007C7300"/>
    <w:rsid w:val="007C7801"/>
    <w:rsid w:val="007C7980"/>
    <w:rsid w:val="007C7A92"/>
    <w:rsid w:val="007C7AA6"/>
    <w:rsid w:val="007C7FCB"/>
    <w:rsid w:val="007D041E"/>
    <w:rsid w:val="007D0525"/>
    <w:rsid w:val="007D089E"/>
    <w:rsid w:val="007D0B77"/>
    <w:rsid w:val="007D0C11"/>
    <w:rsid w:val="007D0DC5"/>
    <w:rsid w:val="007D15D2"/>
    <w:rsid w:val="007D171D"/>
    <w:rsid w:val="007D19A3"/>
    <w:rsid w:val="007D19DB"/>
    <w:rsid w:val="007D1FB8"/>
    <w:rsid w:val="007D1FBE"/>
    <w:rsid w:val="007D21AA"/>
    <w:rsid w:val="007D2485"/>
    <w:rsid w:val="007D265C"/>
    <w:rsid w:val="007D2747"/>
    <w:rsid w:val="007D2B15"/>
    <w:rsid w:val="007D378E"/>
    <w:rsid w:val="007D37E3"/>
    <w:rsid w:val="007D392A"/>
    <w:rsid w:val="007D3ACA"/>
    <w:rsid w:val="007D40B3"/>
    <w:rsid w:val="007D4792"/>
    <w:rsid w:val="007D4A61"/>
    <w:rsid w:val="007D50B7"/>
    <w:rsid w:val="007D50DB"/>
    <w:rsid w:val="007D51E1"/>
    <w:rsid w:val="007D57AD"/>
    <w:rsid w:val="007D58E2"/>
    <w:rsid w:val="007D5AC8"/>
    <w:rsid w:val="007D5CC7"/>
    <w:rsid w:val="007D5FDF"/>
    <w:rsid w:val="007D61E8"/>
    <w:rsid w:val="007D62AC"/>
    <w:rsid w:val="007D63E6"/>
    <w:rsid w:val="007D68A7"/>
    <w:rsid w:val="007D692E"/>
    <w:rsid w:val="007D6D10"/>
    <w:rsid w:val="007D6D3D"/>
    <w:rsid w:val="007D6ECA"/>
    <w:rsid w:val="007D7116"/>
    <w:rsid w:val="007D730D"/>
    <w:rsid w:val="007D75D5"/>
    <w:rsid w:val="007D78A7"/>
    <w:rsid w:val="007D7A94"/>
    <w:rsid w:val="007D7B76"/>
    <w:rsid w:val="007D7D89"/>
    <w:rsid w:val="007D7DF6"/>
    <w:rsid w:val="007D7DFD"/>
    <w:rsid w:val="007D7E43"/>
    <w:rsid w:val="007D7F14"/>
    <w:rsid w:val="007E0229"/>
    <w:rsid w:val="007E027D"/>
    <w:rsid w:val="007E0522"/>
    <w:rsid w:val="007E06B6"/>
    <w:rsid w:val="007E085C"/>
    <w:rsid w:val="007E0863"/>
    <w:rsid w:val="007E0B85"/>
    <w:rsid w:val="007E0DB0"/>
    <w:rsid w:val="007E10DC"/>
    <w:rsid w:val="007E1254"/>
    <w:rsid w:val="007E12DB"/>
    <w:rsid w:val="007E1532"/>
    <w:rsid w:val="007E1557"/>
    <w:rsid w:val="007E15B9"/>
    <w:rsid w:val="007E186E"/>
    <w:rsid w:val="007E1A50"/>
    <w:rsid w:val="007E1E31"/>
    <w:rsid w:val="007E2177"/>
    <w:rsid w:val="007E2738"/>
    <w:rsid w:val="007E2A48"/>
    <w:rsid w:val="007E2BBD"/>
    <w:rsid w:val="007E315A"/>
    <w:rsid w:val="007E3288"/>
    <w:rsid w:val="007E3492"/>
    <w:rsid w:val="007E37FB"/>
    <w:rsid w:val="007E3F66"/>
    <w:rsid w:val="007E415A"/>
    <w:rsid w:val="007E4705"/>
    <w:rsid w:val="007E47D0"/>
    <w:rsid w:val="007E49D4"/>
    <w:rsid w:val="007E4A25"/>
    <w:rsid w:val="007E56E8"/>
    <w:rsid w:val="007E587C"/>
    <w:rsid w:val="007E5AEC"/>
    <w:rsid w:val="007E5D0E"/>
    <w:rsid w:val="007E6239"/>
    <w:rsid w:val="007E647F"/>
    <w:rsid w:val="007E651A"/>
    <w:rsid w:val="007E6757"/>
    <w:rsid w:val="007E6B29"/>
    <w:rsid w:val="007E6CC2"/>
    <w:rsid w:val="007E7138"/>
    <w:rsid w:val="007E732E"/>
    <w:rsid w:val="007E762D"/>
    <w:rsid w:val="007E778C"/>
    <w:rsid w:val="007E77F0"/>
    <w:rsid w:val="007E79CB"/>
    <w:rsid w:val="007E7D0E"/>
    <w:rsid w:val="007E7D93"/>
    <w:rsid w:val="007E7EB7"/>
    <w:rsid w:val="007E7F38"/>
    <w:rsid w:val="007F05B7"/>
    <w:rsid w:val="007F069C"/>
    <w:rsid w:val="007F07F8"/>
    <w:rsid w:val="007F0872"/>
    <w:rsid w:val="007F145C"/>
    <w:rsid w:val="007F1826"/>
    <w:rsid w:val="007F1AB7"/>
    <w:rsid w:val="007F1BD4"/>
    <w:rsid w:val="007F1E3D"/>
    <w:rsid w:val="007F247B"/>
    <w:rsid w:val="007F2793"/>
    <w:rsid w:val="007F2807"/>
    <w:rsid w:val="007F2B27"/>
    <w:rsid w:val="007F2DA1"/>
    <w:rsid w:val="007F2DBD"/>
    <w:rsid w:val="007F2DC9"/>
    <w:rsid w:val="007F3366"/>
    <w:rsid w:val="007F3F68"/>
    <w:rsid w:val="007F40E9"/>
    <w:rsid w:val="007F412A"/>
    <w:rsid w:val="007F45DE"/>
    <w:rsid w:val="007F461D"/>
    <w:rsid w:val="007F47E3"/>
    <w:rsid w:val="007F4964"/>
    <w:rsid w:val="007F4A30"/>
    <w:rsid w:val="007F508A"/>
    <w:rsid w:val="007F533B"/>
    <w:rsid w:val="007F555A"/>
    <w:rsid w:val="007F5685"/>
    <w:rsid w:val="007F5ED7"/>
    <w:rsid w:val="007F64DB"/>
    <w:rsid w:val="007F6515"/>
    <w:rsid w:val="007F6C1E"/>
    <w:rsid w:val="007F6DE4"/>
    <w:rsid w:val="007F6E34"/>
    <w:rsid w:val="007F6F6E"/>
    <w:rsid w:val="007F72CB"/>
    <w:rsid w:val="007F7502"/>
    <w:rsid w:val="007F7719"/>
    <w:rsid w:val="007F7780"/>
    <w:rsid w:val="007F78E6"/>
    <w:rsid w:val="007F7CB7"/>
    <w:rsid w:val="007F7F76"/>
    <w:rsid w:val="007F7FAB"/>
    <w:rsid w:val="008000EE"/>
    <w:rsid w:val="00800518"/>
    <w:rsid w:val="00800AAD"/>
    <w:rsid w:val="00800D03"/>
    <w:rsid w:val="00800FA6"/>
    <w:rsid w:val="00801063"/>
    <w:rsid w:val="008013E1"/>
    <w:rsid w:val="0080168E"/>
    <w:rsid w:val="00801CB9"/>
    <w:rsid w:val="0080227B"/>
    <w:rsid w:val="008022BE"/>
    <w:rsid w:val="008027DD"/>
    <w:rsid w:val="00802B07"/>
    <w:rsid w:val="00802BF7"/>
    <w:rsid w:val="00802D8A"/>
    <w:rsid w:val="00802EE6"/>
    <w:rsid w:val="0080308C"/>
    <w:rsid w:val="00803400"/>
    <w:rsid w:val="008034DA"/>
    <w:rsid w:val="00803556"/>
    <w:rsid w:val="0080365C"/>
    <w:rsid w:val="0080399E"/>
    <w:rsid w:val="008039C3"/>
    <w:rsid w:val="00803D33"/>
    <w:rsid w:val="00803EC8"/>
    <w:rsid w:val="00803F04"/>
    <w:rsid w:val="00803F42"/>
    <w:rsid w:val="00803F5B"/>
    <w:rsid w:val="0080400F"/>
    <w:rsid w:val="008043C3"/>
    <w:rsid w:val="0080494A"/>
    <w:rsid w:val="00804986"/>
    <w:rsid w:val="00804A39"/>
    <w:rsid w:val="00804C22"/>
    <w:rsid w:val="00804FFE"/>
    <w:rsid w:val="00805370"/>
    <w:rsid w:val="00805610"/>
    <w:rsid w:val="00805990"/>
    <w:rsid w:val="00805AD9"/>
    <w:rsid w:val="00805E07"/>
    <w:rsid w:val="00806562"/>
    <w:rsid w:val="00806586"/>
    <w:rsid w:val="008067FD"/>
    <w:rsid w:val="008069F8"/>
    <w:rsid w:val="00806BB9"/>
    <w:rsid w:val="00807274"/>
    <w:rsid w:val="008072D5"/>
    <w:rsid w:val="008075D9"/>
    <w:rsid w:val="0080797C"/>
    <w:rsid w:val="00807BCF"/>
    <w:rsid w:val="00807C5D"/>
    <w:rsid w:val="00807FA9"/>
    <w:rsid w:val="008100A1"/>
    <w:rsid w:val="0081034B"/>
    <w:rsid w:val="00810350"/>
    <w:rsid w:val="00810637"/>
    <w:rsid w:val="00810B45"/>
    <w:rsid w:val="00810DC9"/>
    <w:rsid w:val="00810DFE"/>
    <w:rsid w:val="00810F1D"/>
    <w:rsid w:val="0081100E"/>
    <w:rsid w:val="008111BA"/>
    <w:rsid w:val="0081167C"/>
    <w:rsid w:val="008117F1"/>
    <w:rsid w:val="00811AE8"/>
    <w:rsid w:val="00812489"/>
    <w:rsid w:val="00812609"/>
    <w:rsid w:val="00812B18"/>
    <w:rsid w:val="00812E44"/>
    <w:rsid w:val="00812F56"/>
    <w:rsid w:val="0081317F"/>
    <w:rsid w:val="0081318A"/>
    <w:rsid w:val="00813B01"/>
    <w:rsid w:val="00814073"/>
    <w:rsid w:val="0081410B"/>
    <w:rsid w:val="0081426B"/>
    <w:rsid w:val="00814714"/>
    <w:rsid w:val="008148BB"/>
    <w:rsid w:val="00814ADC"/>
    <w:rsid w:val="00814B99"/>
    <w:rsid w:val="0081505B"/>
    <w:rsid w:val="0081529B"/>
    <w:rsid w:val="00815335"/>
    <w:rsid w:val="00815535"/>
    <w:rsid w:val="00815549"/>
    <w:rsid w:val="008156F6"/>
    <w:rsid w:val="00815841"/>
    <w:rsid w:val="00816019"/>
    <w:rsid w:val="00816725"/>
    <w:rsid w:val="00816C47"/>
    <w:rsid w:val="00816F10"/>
    <w:rsid w:val="00817C27"/>
    <w:rsid w:val="00817E4E"/>
    <w:rsid w:val="00817EF7"/>
    <w:rsid w:val="0082035C"/>
    <w:rsid w:val="0082036E"/>
    <w:rsid w:val="008204A3"/>
    <w:rsid w:val="00820B34"/>
    <w:rsid w:val="00820B9C"/>
    <w:rsid w:val="008211A4"/>
    <w:rsid w:val="008213C7"/>
    <w:rsid w:val="0082147A"/>
    <w:rsid w:val="00821970"/>
    <w:rsid w:val="00821A14"/>
    <w:rsid w:val="00821DC0"/>
    <w:rsid w:val="008223FE"/>
    <w:rsid w:val="008225BD"/>
    <w:rsid w:val="00822645"/>
    <w:rsid w:val="00822E25"/>
    <w:rsid w:val="008230A7"/>
    <w:rsid w:val="00823312"/>
    <w:rsid w:val="00823541"/>
    <w:rsid w:val="008235CE"/>
    <w:rsid w:val="0082371A"/>
    <w:rsid w:val="008237E3"/>
    <w:rsid w:val="00823E64"/>
    <w:rsid w:val="008240C9"/>
    <w:rsid w:val="008242AD"/>
    <w:rsid w:val="008242B2"/>
    <w:rsid w:val="008244C9"/>
    <w:rsid w:val="0082450B"/>
    <w:rsid w:val="008245AD"/>
    <w:rsid w:val="008247AC"/>
    <w:rsid w:val="00824800"/>
    <w:rsid w:val="00824ACE"/>
    <w:rsid w:val="00824C18"/>
    <w:rsid w:val="00824D57"/>
    <w:rsid w:val="00824F8B"/>
    <w:rsid w:val="00825508"/>
    <w:rsid w:val="0082556D"/>
    <w:rsid w:val="00825745"/>
    <w:rsid w:val="00825778"/>
    <w:rsid w:val="00825788"/>
    <w:rsid w:val="00825900"/>
    <w:rsid w:val="0082599F"/>
    <w:rsid w:val="00825BD7"/>
    <w:rsid w:val="00825EEE"/>
    <w:rsid w:val="00825F5A"/>
    <w:rsid w:val="00825FAA"/>
    <w:rsid w:val="00826173"/>
    <w:rsid w:val="008265E8"/>
    <w:rsid w:val="008265FE"/>
    <w:rsid w:val="0082682A"/>
    <w:rsid w:val="00826839"/>
    <w:rsid w:val="008269C5"/>
    <w:rsid w:val="00826ABE"/>
    <w:rsid w:val="00826B2B"/>
    <w:rsid w:val="00826D85"/>
    <w:rsid w:val="008271AB"/>
    <w:rsid w:val="008272BC"/>
    <w:rsid w:val="00827EDB"/>
    <w:rsid w:val="0083001F"/>
    <w:rsid w:val="0083028F"/>
    <w:rsid w:val="00830540"/>
    <w:rsid w:val="0083065C"/>
    <w:rsid w:val="008307C1"/>
    <w:rsid w:val="008307C7"/>
    <w:rsid w:val="00830AD1"/>
    <w:rsid w:val="00830B88"/>
    <w:rsid w:val="00830C7D"/>
    <w:rsid w:val="00830D87"/>
    <w:rsid w:val="0083108B"/>
    <w:rsid w:val="00831112"/>
    <w:rsid w:val="008312FE"/>
    <w:rsid w:val="0083142F"/>
    <w:rsid w:val="008315F4"/>
    <w:rsid w:val="00831A10"/>
    <w:rsid w:val="00831D07"/>
    <w:rsid w:val="00831D1D"/>
    <w:rsid w:val="00831DDA"/>
    <w:rsid w:val="00831F2B"/>
    <w:rsid w:val="00832327"/>
    <w:rsid w:val="0083236E"/>
    <w:rsid w:val="008327E9"/>
    <w:rsid w:val="008329A5"/>
    <w:rsid w:val="008329FD"/>
    <w:rsid w:val="00832A67"/>
    <w:rsid w:val="00832AD5"/>
    <w:rsid w:val="00832ADD"/>
    <w:rsid w:val="00832FC0"/>
    <w:rsid w:val="0083377A"/>
    <w:rsid w:val="008338B4"/>
    <w:rsid w:val="008339B1"/>
    <w:rsid w:val="00833B1B"/>
    <w:rsid w:val="00833BC2"/>
    <w:rsid w:val="00833C75"/>
    <w:rsid w:val="00833DFF"/>
    <w:rsid w:val="00833EF9"/>
    <w:rsid w:val="00834384"/>
    <w:rsid w:val="00834594"/>
    <w:rsid w:val="008348C5"/>
    <w:rsid w:val="00834B7A"/>
    <w:rsid w:val="00834DE4"/>
    <w:rsid w:val="00835176"/>
    <w:rsid w:val="008351D0"/>
    <w:rsid w:val="008356CF"/>
    <w:rsid w:val="00835FB3"/>
    <w:rsid w:val="008360E4"/>
    <w:rsid w:val="008362EC"/>
    <w:rsid w:val="00836505"/>
    <w:rsid w:val="00836623"/>
    <w:rsid w:val="0083669A"/>
    <w:rsid w:val="0083693E"/>
    <w:rsid w:val="00836AAD"/>
    <w:rsid w:val="00836EDE"/>
    <w:rsid w:val="0083739B"/>
    <w:rsid w:val="00837429"/>
    <w:rsid w:val="00837603"/>
    <w:rsid w:val="008376EC"/>
    <w:rsid w:val="008378EB"/>
    <w:rsid w:val="00837A05"/>
    <w:rsid w:val="00837D58"/>
    <w:rsid w:val="00837E69"/>
    <w:rsid w:val="008402C3"/>
    <w:rsid w:val="0084047D"/>
    <w:rsid w:val="008405BF"/>
    <w:rsid w:val="00840717"/>
    <w:rsid w:val="008408C2"/>
    <w:rsid w:val="00840B96"/>
    <w:rsid w:val="00840D6D"/>
    <w:rsid w:val="00840DE2"/>
    <w:rsid w:val="00841351"/>
    <w:rsid w:val="00841428"/>
    <w:rsid w:val="008415CB"/>
    <w:rsid w:val="00841616"/>
    <w:rsid w:val="00841A50"/>
    <w:rsid w:val="00841CBD"/>
    <w:rsid w:val="00841DB4"/>
    <w:rsid w:val="00841E46"/>
    <w:rsid w:val="008422E8"/>
    <w:rsid w:val="00842436"/>
    <w:rsid w:val="0084245D"/>
    <w:rsid w:val="008424D2"/>
    <w:rsid w:val="008425C8"/>
    <w:rsid w:val="00842859"/>
    <w:rsid w:val="00842F6A"/>
    <w:rsid w:val="0084333F"/>
    <w:rsid w:val="00843350"/>
    <w:rsid w:val="008434F9"/>
    <w:rsid w:val="0084363A"/>
    <w:rsid w:val="00843729"/>
    <w:rsid w:val="008441A4"/>
    <w:rsid w:val="00844463"/>
    <w:rsid w:val="008444E6"/>
    <w:rsid w:val="00844504"/>
    <w:rsid w:val="008448BA"/>
    <w:rsid w:val="00844980"/>
    <w:rsid w:val="00844DE6"/>
    <w:rsid w:val="00844E09"/>
    <w:rsid w:val="0084521B"/>
    <w:rsid w:val="00845655"/>
    <w:rsid w:val="00845A91"/>
    <w:rsid w:val="00845B0C"/>
    <w:rsid w:val="00845C98"/>
    <w:rsid w:val="00845E44"/>
    <w:rsid w:val="00845F14"/>
    <w:rsid w:val="00845F1F"/>
    <w:rsid w:val="00846379"/>
    <w:rsid w:val="00846508"/>
    <w:rsid w:val="00846684"/>
    <w:rsid w:val="00846790"/>
    <w:rsid w:val="008468E6"/>
    <w:rsid w:val="00846A3E"/>
    <w:rsid w:val="00846A68"/>
    <w:rsid w:val="00847167"/>
    <w:rsid w:val="008475B4"/>
    <w:rsid w:val="008477EE"/>
    <w:rsid w:val="00847C84"/>
    <w:rsid w:val="00847CA4"/>
    <w:rsid w:val="00847F0E"/>
    <w:rsid w:val="00847FDD"/>
    <w:rsid w:val="0085073D"/>
    <w:rsid w:val="008507F0"/>
    <w:rsid w:val="00850927"/>
    <w:rsid w:val="00850A68"/>
    <w:rsid w:val="00850C51"/>
    <w:rsid w:val="00850D69"/>
    <w:rsid w:val="00850EF7"/>
    <w:rsid w:val="008511CB"/>
    <w:rsid w:val="0085167C"/>
    <w:rsid w:val="00851929"/>
    <w:rsid w:val="00851A9B"/>
    <w:rsid w:val="00851AE2"/>
    <w:rsid w:val="00852006"/>
    <w:rsid w:val="00852220"/>
    <w:rsid w:val="0085227E"/>
    <w:rsid w:val="008527AE"/>
    <w:rsid w:val="0085291F"/>
    <w:rsid w:val="00852996"/>
    <w:rsid w:val="00852A27"/>
    <w:rsid w:val="00852B1B"/>
    <w:rsid w:val="00852DBF"/>
    <w:rsid w:val="00852F43"/>
    <w:rsid w:val="0085326B"/>
    <w:rsid w:val="00853281"/>
    <w:rsid w:val="0085348E"/>
    <w:rsid w:val="0085380D"/>
    <w:rsid w:val="00853BC6"/>
    <w:rsid w:val="00853DCA"/>
    <w:rsid w:val="00853DDE"/>
    <w:rsid w:val="00855071"/>
    <w:rsid w:val="0085515F"/>
    <w:rsid w:val="00855338"/>
    <w:rsid w:val="00855A5F"/>
    <w:rsid w:val="00856733"/>
    <w:rsid w:val="00856827"/>
    <w:rsid w:val="00856876"/>
    <w:rsid w:val="00856A0C"/>
    <w:rsid w:val="00856E27"/>
    <w:rsid w:val="008572F0"/>
    <w:rsid w:val="0085740E"/>
    <w:rsid w:val="008576D2"/>
    <w:rsid w:val="00857C9E"/>
    <w:rsid w:val="00857DC1"/>
    <w:rsid w:val="00857DF7"/>
    <w:rsid w:val="0086008D"/>
    <w:rsid w:val="0086031D"/>
    <w:rsid w:val="008604CB"/>
    <w:rsid w:val="0086055C"/>
    <w:rsid w:val="00860B72"/>
    <w:rsid w:val="00860E60"/>
    <w:rsid w:val="00860FE0"/>
    <w:rsid w:val="00860FE4"/>
    <w:rsid w:val="0086117B"/>
    <w:rsid w:val="0086143C"/>
    <w:rsid w:val="008615AB"/>
    <w:rsid w:val="00861A66"/>
    <w:rsid w:val="00861D22"/>
    <w:rsid w:val="00861F44"/>
    <w:rsid w:val="0086204E"/>
    <w:rsid w:val="0086215B"/>
    <w:rsid w:val="00862A8F"/>
    <w:rsid w:val="00862BD2"/>
    <w:rsid w:val="00862BD6"/>
    <w:rsid w:val="00862CF9"/>
    <w:rsid w:val="00862E35"/>
    <w:rsid w:val="0086303C"/>
    <w:rsid w:val="0086317F"/>
    <w:rsid w:val="008631D2"/>
    <w:rsid w:val="00863438"/>
    <w:rsid w:val="008637D3"/>
    <w:rsid w:val="0086383F"/>
    <w:rsid w:val="00863842"/>
    <w:rsid w:val="00863C24"/>
    <w:rsid w:val="00863F6D"/>
    <w:rsid w:val="00864328"/>
    <w:rsid w:val="008644B7"/>
    <w:rsid w:val="008645C4"/>
    <w:rsid w:val="008647CC"/>
    <w:rsid w:val="008648E0"/>
    <w:rsid w:val="008648F2"/>
    <w:rsid w:val="00864940"/>
    <w:rsid w:val="00864C6C"/>
    <w:rsid w:val="00864F49"/>
    <w:rsid w:val="0086506D"/>
    <w:rsid w:val="00865127"/>
    <w:rsid w:val="00865204"/>
    <w:rsid w:val="008660B9"/>
    <w:rsid w:val="00866540"/>
    <w:rsid w:val="008665F7"/>
    <w:rsid w:val="00866694"/>
    <w:rsid w:val="008666C5"/>
    <w:rsid w:val="00866E0D"/>
    <w:rsid w:val="00866E4D"/>
    <w:rsid w:val="00866EA6"/>
    <w:rsid w:val="00866FF1"/>
    <w:rsid w:val="008674B0"/>
    <w:rsid w:val="00867727"/>
    <w:rsid w:val="00867C87"/>
    <w:rsid w:val="008700B1"/>
    <w:rsid w:val="0087047A"/>
    <w:rsid w:val="00870572"/>
    <w:rsid w:val="00870994"/>
    <w:rsid w:val="00870A90"/>
    <w:rsid w:val="00870B0D"/>
    <w:rsid w:val="00870D25"/>
    <w:rsid w:val="00870D71"/>
    <w:rsid w:val="0087116D"/>
    <w:rsid w:val="00871348"/>
    <w:rsid w:val="0087147A"/>
    <w:rsid w:val="0087151C"/>
    <w:rsid w:val="00871737"/>
    <w:rsid w:val="00871741"/>
    <w:rsid w:val="00871743"/>
    <w:rsid w:val="00871852"/>
    <w:rsid w:val="00871E49"/>
    <w:rsid w:val="00871EE9"/>
    <w:rsid w:val="00872080"/>
    <w:rsid w:val="008720E6"/>
    <w:rsid w:val="00872326"/>
    <w:rsid w:val="008723A0"/>
    <w:rsid w:val="008724B3"/>
    <w:rsid w:val="00872A79"/>
    <w:rsid w:val="00872ACF"/>
    <w:rsid w:val="00873815"/>
    <w:rsid w:val="00873C7F"/>
    <w:rsid w:val="00873F45"/>
    <w:rsid w:val="0087415C"/>
    <w:rsid w:val="0087435C"/>
    <w:rsid w:val="00874886"/>
    <w:rsid w:val="00874BE5"/>
    <w:rsid w:val="00874CF8"/>
    <w:rsid w:val="00874EB6"/>
    <w:rsid w:val="008754E4"/>
    <w:rsid w:val="0087589A"/>
    <w:rsid w:val="008759BE"/>
    <w:rsid w:val="00875BB1"/>
    <w:rsid w:val="00875F1C"/>
    <w:rsid w:val="00875FB7"/>
    <w:rsid w:val="00876225"/>
    <w:rsid w:val="00876ACB"/>
    <w:rsid w:val="00876E51"/>
    <w:rsid w:val="008778E8"/>
    <w:rsid w:val="00877B01"/>
    <w:rsid w:val="00877D03"/>
    <w:rsid w:val="00877ECE"/>
    <w:rsid w:val="00877FC7"/>
    <w:rsid w:val="008802C8"/>
    <w:rsid w:val="008802C9"/>
    <w:rsid w:val="008807F3"/>
    <w:rsid w:val="008808BD"/>
    <w:rsid w:val="00880C5D"/>
    <w:rsid w:val="00880F69"/>
    <w:rsid w:val="008814B3"/>
    <w:rsid w:val="0088174E"/>
    <w:rsid w:val="00881ED2"/>
    <w:rsid w:val="00881F31"/>
    <w:rsid w:val="00881FF7"/>
    <w:rsid w:val="00882111"/>
    <w:rsid w:val="00882592"/>
    <w:rsid w:val="00882634"/>
    <w:rsid w:val="00882F5D"/>
    <w:rsid w:val="00883168"/>
    <w:rsid w:val="008831DC"/>
    <w:rsid w:val="00883B7C"/>
    <w:rsid w:val="00883C04"/>
    <w:rsid w:val="00884073"/>
    <w:rsid w:val="00884516"/>
    <w:rsid w:val="008845D9"/>
    <w:rsid w:val="008848E6"/>
    <w:rsid w:val="0088495A"/>
    <w:rsid w:val="00884FAE"/>
    <w:rsid w:val="00885065"/>
    <w:rsid w:val="008855C8"/>
    <w:rsid w:val="00885799"/>
    <w:rsid w:val="00885D57"/>
    <w:rsid w:val="00885D77"/>
    <w:rsid w:val="00885E50"/>
    <w:rsid w:val="0088658F"/>
    <w:rsid w:val="008865A7"/>
    <w:rsid w:val="00886671"/>
    <w:rsid w:val="00886A74"/>
    <w:rsid w:val="00887109"/>
    <w:rsid w:val="008871AE"/>
    <w:rsid w:val="008873AB"/>
    <w:rsid w:val="008878D0"/>
    <w:rsid w:val="00887A27"/>
    <w:rsid w:val="00887B23"/>
    <w:rsid w:val="008901E6"/>
    <w:rsid w:val="00890511"/>
    <w:rsid w:val="008907DD"/>
    <w:rsid w:val="00890895"/>
    <w:rsid w:val="0089096F"/>
    <w:rsid w:val="00891387"/>
    <w:rsid w:val="0089157E"/>
    <w:rsid w:val="00891764"/>
    <w:rsid w:val="00891DB0"/>
    <w:rsid w:val="00891EE5"/>
    <w:rsid w:val="00892043"/>
    <w:rsid w:val="00892226"/>
    <w:rsid w:val="00892594"/>
    <w:rsid w:val="0089259D"/>
    <w:rsid w:val="008925ED"/>
    <w:rsid w:val="0089272D"/>
    <w:rsid w:val="00892751"/>
    <w:rsid w:val="00892BFF"/>
    <w:rsid w:val="00892F46"/>
    <w:rsid w:val="00893087"/>
    <w:rsid w:val="00893221"/>
    <w:rsid w:val="0089328B"/>
    <w:rsid w:val="008932F2"/>
    <w:rsid w:val="008933F2"/>
    <w:rsid w:val="00893415"/>
    <w:rsid w:val="00893597"/>
    <w:rsid w:val="008936F5"/>
    <w:rsid w:val="008939EC"/>
    <w:rsid w:val="00893F0E"/>
    <w:rsid w:val="00893F1E"/>
    <w:rsid w:val="0089402B"/>
    <w:rsid w:val="00894045"/>
    <w:rsid w:val="0089429B"/>
    <w:rsid w:val="008947EA"/>
    <w:rsid w:val="00894B5C"/>
    <w:rsid w:val="00894E3A"/>
    <w:rsid w:val="00894FDA"/>
    <w:rsid w:val="008951B2"/>
    <w:rsid w:val="008951B3"/>
    <w:rsid w:val="00895200"/>
    <w:rsid w:val="0089570C"/>
    <w:rsid w:val="0089587B"/>
    <w:rsid w:val="00895D32"/>
    <w:rsid w:val="008964AE"/>
    <w:rsid w:val="00896662"/>
    <w:rsid w:val="00896964"/>
    <w:rsid w:val="00896CF7"/>
    <w:rsid w:val="00896E8C"/>
    <w:rsid w:val="00896FCB"/>
    <w:rsid w:val="00897384"/>
    <w:rsid w:val="0089747E"/>
    <w:rsid w:val="0089770F"/>
    <w:rsid w:val="00897C1D"/>
    <w:rsid w:val="00897D64"/>
    <w:rsid w:val="008A05AF"/>
    <w:rsid w:val="008A0668"/>
    <w:rsid w:val="008A0B27"/>
    <w:rsid w:val="008A1439"/>
    <w:rsid w:val="008A1771"/>
    <w:rsid w:val="008A17A0"/>
    <w:rsid w:val="008A1980"/>
    <w:rsid w:val="008A1AAB"/>
    <w:rsid w:val="008A1D73"/>
    <w:rsid w:val="008A1E20"/>
    <w:rsid w:val="008A1FFA"/>
    <w:rsid w:val="008A2014"/>
    <w:rsid w:val="008A2488"/>
    <w:rsid w:val="008A24F9"/>
    <w:rsid w:val="008A2A32"/>
    <w:rsid w:val="008A2CDA"/>
    <w:rsid w:val="008A31E8"/>
    <w:rsid w:val="008A32D4"/>
    <w:rsid w:val="008A3384"/>
    <w:rsid w:val="008A34B5"/>
    <w:rsid w:val="008A35AE"/>
    <w:rsid w:val="008A35E1"/>
    <w:rsid w:val="008A3799"/>
    <w:rsid w:val="008A390D"/>
    <w:rsid w:val="008A3A5F"/>
    <w:rsid w:val="008A3B24"/>
    <w:rsid w:val="008A3B94"/>
    <w:rsid w:val="008A3F3E"/>
    <w:rsid w:val="008A403B"/>
    <w:rsid w:val="008A431B"/>
    <w:rsid w:val="008A4422"/>
    <w:rsid w:val="008A4600"/>
    <w:rsid w:val="008A47A4"/>
    <w:rsid w:val="008A4BAF"/>
    <w:rsid w:val="008A4C70"/>
    <w:rsid w:val="008A4D59"/>
    <w:rsid w:val="008A4F40"/>
    <w:rsid w:val="008A5044"/>
    <w:rsid w:val="008A50A9"/>
    <w:rsid w:val="008A5846"/>
    <w:rsid w:val="008A591E"/>
    <w:rsid w:val="008A622D"/>
    <w:rsid w:val="008A63B2"/>
    <w:rsid w:val="008A64FC"/>
    <w:rsid w:val="008A6CFC"/>
    <w:rsid w:val="008A7561"/>
    <w:rsid w:val="008A7A33"/>
    <w:rsid w:val="008A7B5A"/>
    <w:rsid w:val="008A7E33"/>
    <w:rsid w:val="008A7F3F"/>
    <w:rsid w:val="008B03AC"/>
    <w:rsid w:val="008B0415"/>
    <w:rsid w:val="008B0873"/>
    <w:rsid w:val="008B0A9B"/>
    <w:rsid w:val="008B0B62"/>
    <w:rsid w:val="008B1241"/>
    <w:rsid w:val="008B1296"/>
    <w:rsid w:val="008B1382"/>
    <w:rsid w:val="008B13B3"/>
    <w:rsid w:val="008B144F"/>
    <w:rsid w:val="008B1581"/>
    <w:rsid w:val="008B175B"/>
    <w:rsid w:val="008B17FA"/>
    <w:rsid w:val="008B1F47"/>
    <w:rsid w:val="008B1FBF"/>
    <w:rsid w:val="008B20BF"/>
    <w:rsid w:val="008B2658"/>
    <w:rsid w:val="008B2699"/>
    <w:rsid w:val="008B2711"/>
    <w:rsid w:val="008B2BBB"/>
    <w:rsid w:val="008B2F9F"/>
    <w:rsid w:val="008B33F1"/>
    <w:rsid w:val="008B340B"/>
    <w:rsid w:val="008B38FA"/>
    <w:rsid w:val="008B3A18"/>
    <w:rsid w:val="008B3BFC"/>
    <w:rsid w:val="008B3D72"/>
    <w:rsid w:val="008B3F03"/>
    <w:rsid w:val="008B3FBA"/>
    <w:rsid w:val="008B42AE"/>
    <w:rsid w:val="008B4BA5"/>
    <w:rsid w:val="008B5138"/>
    <w:rsid w:val="008B5460"/>
    <w:rsid w:val="008B5744"/>
    <w:rsid w:val="008B58CB"/>
    <w:rsid w:val="008B5A05"/>
    <w:rsid w:val="008B5C3B"/>
    <w:rsid w:val="008B6198"/>
    <w:rsid w:val="008B637F"/>
    <w:rsid w:val="008B6A15"/>
    <w:rsid w:val="008B6A18"/>
    <w:rsid w:val="008B6ADE"/>
    <w:rsid w:val="008B6B41"/>
    <w:rsid w:val="008B6B94"/>
    <w:rsid w:val="008B6CD4"/>
    <w:rsid w:val="008B7153"/>
    <w:rsid w:val="008B728B"/>
    <w:rsid w:val="008B75CF"/>
    <w:rsid w:val="008B7820"/>
    <w:rsid w:val="008B7C82"/>
    <w:rsid w:val="008B7CB9"/>
    <w:rsid w:val="008B7FDD"/>
    <w:rsid w:val="008C0155"/>
    <w:rsid w:val="008C0230"/>
    <w:rsid w:val="008C0AA7"/>
    <w:rsid w:val="008C0CD9"/>
    <w:rsid w:val="008C0DB7"/>
    <w:rsid w:val="008C0FCA"/>
    <w:rsid w:val="008C1C41"/>
    <w:rsid w:val="008C2314"/>
    <w:rsid w:val="008C271B"/>
    <w:rsid w:val="008C2CAD"/>
    <w:rsid w:val="008C2D5E"/>
    <w:rsid w:val="008C2E25"/>
    <w:rsid w:val="008C3074"/>
    <w:rsid w:val="008C32CE"/>
    <w:rsid w:val="008C33C6"/>
    <w:rsid w:val="008C3652"/>
    <w:rsid w:val="008C3917"/>
    <w:rsid w:val="008C395E"/>
    <w:rsid w:val="008C3998"/>
    <w:rsid w:val="008C3A75"/>
    <w:rsid w:val="008C417B"/>
    <w:rsid w:val="008C42EC"/>
    <w:rsid w:val="008C44ED"/>
    <w:rsid w:val="008C4575"/>
    <w:rsid w:val="008C478A"/>
    <w:rsid w:val="008C4B25"/>
    <w:rsid w:val="008C4B84"/>
    <w:rsid w:val="008C4D9F"/>
    <w:rsid w:val="008C4EAC"/>
    <w:rsid w:val="008C4F21"/>
    <w:rsid w:val="008C568B"/>
    <w:rsid w:val="008C5AAD"/>
    <w:rsid w:val="008C5B7B"/>
    <w:rsid w:val="008C5E5C"/>
    <w:rsid w:val="008C5E8E"/>
    <w:rsid w:val="008C5FA2"/>
    <w:rsid w:val="008C6316"/>
    <w:rsid w:val="008C6801"/>
    <w:rsid w:val="008C6861"/>
    <w:rsid w:val="008C6AF6"/>
    <w:rsid w:val="008C6BE9"/>
    <w:rsid w:val="008C6CD6"/>
    <w:rsid w:val="008C7ADF"/>
    <w:rsid w:val="008C7C8E"/>
    <w:rsid w:val="008C7CEB"/>
    <w:rsid w:val="008C7EA2"/>
    <w:rsid w:val="008C7F6B"/>
    <w:rsid w:val="008D00BF"/>
    <w:rsid w:val="008D0118"/>
    <w:rsid w:val="008D0521"/>
    <w:rsid w:val="008D057F"/>
    <w:rsid w:val="008D084D"/>
    <w:rsid w:val="008D0879"/>
    <w:rsid w:val="008D08B7"/>
    <w:rsid w:val="008D0B64"/>
    <w:rsid w:val="008D0FDE"/>
    <w:rsid w:val="008D19DC"/>
    <w:rsid w:val="008D1B0D"/>
    <w:rsid w:val="008D1C03"/>
    <w:rsid w:val="008D1F27"/>
    <w:rsid w:val="008D22B7"/>
    <w:rsid w:val="008D2356"/>
    <w:rsid w:val="008D24F8"/>
    <w:rsid w:val="008D2B30"/>
    <w:rsid w:val="008D2BB8"/>
    <w:rsid w:val="008D2C8D"/>
    <w:rsid w:val="008D2D65"/>
    <w:rsid w:val="008D2D74"/>
    <w:rsid w:val="008D2E5A"/>
    <w:rsid w:val="008D31B2"/>
    <w:rsid w:val="008D33D2"/>
    <w:rsid w:val="008D3488"/>
    <w:rsid w:val="008D3F87"/>
    <w:rsid w:val="008D4047"/>
    <w:rsid w:val="008D4371"/>
    <w:rsid w:val="008D438D"/>
    <w:rsid w:val="008D48F6"/>
    <w:rsid w:val="008D4BF8"/>
    <w:rsid w:val="008D4C8E"/>
    <w:rsid w:val="008D4F79"/>
    <w:rsid w:val="008D5103"/>
    <w:rsid w:val="008D510A"/>
    <w:rsid w:val="008D52D7"/>
    <w:rsid w:val="008D5365"/>
    <w:rsid w:val="008D586E"/>
    <w:rsid w:val="008D5925"/>
    <w:rsid w:val="008D59B9"/>
    <w:rsid w:val="008D633B"/>
    <w:rsid w:val="008D6582"/>
    <w:rsid w:val="008D6608"/>
    <w:rsid w:val="008D69C7"/>
    <w:rsid w:val="008D6E2B"/>
    <w:rsid w:val="008D6EBB"/>
    <w:rsid w:val="008D6FCA"/>
    <w:rsid w:val="008D7559"/>
    <w:rsid w:val="008D77C2"/>
    <w:rsid w:val="008D7920"/>
    <w:rsid w:val="008D7A13"/>
    <w:rsid w:val="008D7A33"/>
    <w:rsid w:val="008D7AE6"/>
    <w:rsid w:val="008D7C45"/>
    <w:rsid w:val="008D7EA3"/>
    <w:rsid w:val="008E0191"/>
    <w:rsid w:val="008E027E"/>
    <w:rsid w:val="008E0E7F"/>
    <w:rsid w:val="008E0F21"/>
    <w:rsid w:val="008E14D3"/>
    <w:rsid w:val="008E168B"/>
    <w:rsid w:val="008E18F0"/>
    <w:rsid w:val="008E199D"/>
    <w:rsid w:val="008E1E65"/>
    <w:rsid w:val="008E22AB"/>
    <w:rsid w:val="008E2307"/>
    <w:rsid w:val="008E2309"/>
    <w:rsid w:val="008E24DE"/>
    <w:rsid w:val="008E2560"/>
    <w:rsid w:val="008E27C4"/>
    <w:rsid w:val="008E296A"/>
    <w:rsid w:val="008E2A86"/>
    <w:rsid w:val="008E2BE4"/>
    <w:rsid w:val="008E300F"/>
    <w:rsid w:val="008E336B"/>
    <w:rsid w:val="008E37B5"/>
    <w:rsid w:val="008E3974"/>
    <w:rsid w:val="008E431B"/>
    <w:rsid w:val="008E4339"/>
    <w:rsid w:val="008E476D"/>
    <w:rsid w:val="008E4800"/>
    <w:rsid w:val="008E4801"/>
    <w:rsid w:val="008E51F8"/>
    <w:rsid w:val="008E52E4"/>
    <w:rsid w:val="008E5A24"/>
    <w:rsid w:val="008E5BFD"/>
    <w:rsid w:val="008E6278"/>
    <w:rsid w:val="008E6360"/>
    <w:rsid w:val="008E6636"/>
    <w:rsid w:val="008E69D0"/>
    <w:rsid w:val="008E69DD"/>
    <w:rsid w:val="008E6AAC"/>
    <w:rsid w:val="008E6BB6"/>
    <w:rsid w:val="008E6FED"/>
    <w:rsid w:val="008E7325"/>
    <w:rsid w:val="008E758C"/>
    <w:rsid w:val="008E767B"/>
    <w:rsid w:val="008E7708"/>
    <w:rsid w:val="008E789C"/>
    <w:rsid w:val="008E7A1D"/>
    <w:rsid w:val="008E7AB0"/>
    <w:rsid w:val="008E7DF6"/>
    <w:rsid w:val="008F01C1"/>
    <w:rsid w:val="008F05FA"/>
    <w:rsid w:val="008F0E8F"/>
    <w:rsid w:val="008F116D"/>
    <w:rsid w:val="008F11B3"/>
    <w:rsid w:val="008F18BC"/>
    <w:rsid w:val="008F1C77"/>
    <w:rsid w:val="008F21C4"/>
    <w:rsid w:val="008F24F9"/>
    <w:rsid w:val="008F2609"/>
    <w:rsid w:val="008F2FAB"/>
    <w:rsid w:val="008F3098"/>
    <w:rsid w:val="008F31CE"/>
    <w:rsid w:val="008F3447"/>
    <w:rsid w:val="008F3C45"/>
    <w:rsid w:val="008F3C64"/>
    <w:rsid w:val="008F3EFF"/>
    <w:rsid w:val="008F4068"/>
    <w:rsid w:val="008F4369"/>
    <w:rsid w:val="008F46F0"/>
    <w:rsid w:val="008F4A13"/>
    <w:rsid w:val="008F4DD6"/>
    <w:rsid w:val="008F50A5"/>
    <w:rsid w:val="008F51A6"/>
    <w:rsid w:val="008F51DE"/>
    <w:rsid w:val="008F53DC"/>
    <w:rsid w:val="008F5718"/>
    <w:rsid w:val="008F5AFA"/>
    <w:rsid w:val="008F5B08"/>
    <w:rsid w:val="008F5FDD"/>
    <w:rsid w:val="008F5FF0"/>
    <w:rsid w:val="008F614F"/>
    <w:rsid w:val="008F6604"/>
    <w:rsid w:val="008F6BB1"/>
    <w:rsid w:val="008F6C48"/>
    <w:rsid w:val="008F6E22"/>
    <w:rsid w:val="008F6F54"/>
    <w:rsid w:val="008F7064"/>
    <w:rsid w:val="008F7092"/>
    <w:rsid w:val="008F7126"/>
    <w:rsid w:val="008F75E2"/>
    <w:rsid w:val="008F7690"/>
    <w:rsid w:val="008F77A0"/>
    <w:rsid w:val="008F77D2"/>
    <w:rsid w:val="008F7934"/>
    <w:rsid w:val="008F7E42"/>
    <w:rsid w:val="008FEB86"/>
    <w:rsid w:val="00900259"/>
    <w:rsid w:val="00900759"/>
    <w:rsid w:val="009009F3"/>
    <w:rsid w:val="00900E67"/>
    <w:rsid w:val="00900E93"/>
    <w:rsid w:val="00901153"/>
    <w:rsid w:val="0090115A"/>
    <w:rsid w:val="009013D9"/>
    <w:rsid w:val="009013F8"/>
    <w:rsid w:val="0090166E"/>
    <w:rsid w:val="00901763"/>
    <w:rsid w:val="00901C93"/>
    <w:rsid w:val="00902623"/>
    <w:rsid w:val="009026CE"/>
    <w:rsid w:val="00903266"/>
    <w:rsid w:val="009032DF"/>
    <w:rsid w:val="009033B5"/>
    <w:rsid w:val="009035D1"/>
    <w:rsid w:val="00903870"/>
    <w:rsid w:val="00903991"/>
    <w:rsid w:val="00903C92"/>
    <w:rsid w:val="00903D5E"/>
    <w:rsid w:val="00903F31"/>
    <w:rsid w:val="00904141"/>
    <w:rsid w:val="0090427E"/>
    <w:rsid w:val="009042E0"/>
    <w:rsid w:val="0090456B"/>
    <w:rsid w:val="00904816"/>
    <w:rsid w:val="0090498A"/>
    <w:rsid w:val="00904A1D"/>
    <w:rsid w:val="00904B95"/>
    <w:rsid w:val="00905196"/>
    <w:rsid w:val="00905563"/>
    <w:rsid w:val="0090567C"/>
    <w:rsid w:val="00905854"/>
    <w:rsid w:val="009059E9"/>
    <w:rsid w:val="00905B09"/>
    <w:rsid w:val="0090611A"/>
    <w:rsid w:val="009062EA"/>
    <w:rsid w:val="00906F67"/>
    <w:rsid w:val="0090701E"/>
    <w:rsid w:val="00907055"/>
    <w:rsid w:val="00907423"/>
    <w:rsid w:val="0090749C"/>
    <w:rsid w:val="00907A5E"/>
    <w:rsid w:val="00907BD8"/>
    <w:rsid w:val="00907C0B"/>
    <w:rsid w:val="00907C65"/>
    <w:rsid w:val="00907F45"/>
    <w:rsid w:val="00910231"/>
    <w:rsid w:val="0091026C"/>
    <w:rsid w:val="00910584"/>
    <w:rsid w:val="009106C3"/>
    <w:rsid w:val="00910839"/>
    <w:rsid w:val="00910847"/>
    <w:rsid w:val="009108E1"/>
    <w:rsid w:val="0091092A"/>
    <w:rsid w:val="009109EB"/>
    <w:rsid w:val="0091119D"/>
    <w:rsid w:val="009113B1"/>
    <w:rsid w:val="0091145C"/>
    <w:rsid w:val="00911570"/>
    <w:rsid w:val="00912166"/>
    <w:rsid w:val="00912669"/>
    <w:rsid w:val="009128DA"/>
    <w:rsid w:val="00912F75"/>
    <w:rsid w:val="009131AC"/>
    <w:rsid w:val="00913910"/>
    <w:rsid w:val="00913B08"/>
    <w:rsid w:val="00914588"/>
    <w:rsid w:val="0091459A"/>
    <w:rsid w:val="009145BA"/>
    <w:rsid w:val="00914AFD"/>
    <w:rsid w:val="00914E1D"/>
    <w:rsid w:val="009154C4"/>
    <w:rsid w:val="00915543"/>
    <w:rsid w:val="00915557"/>
    <w:rsid w:val="00915900"/>
    <w:rsid w:val="00915D5C"/>
    <w:rsid w:val="00915D78"/>
    <w:rsid w:val="00916219"/>
    <w:rsid w:val="009167B9"/>
    <w:rsid w:val="00916894"/>
    <w:rsid w:val="00916B81"/>
    <w:rsid w:val="00916E87"/>
    <w:rsid w:val="009173DA"/>
    <w:rsid w:val="00917AA8"/>
    <w:rsid w:val="00917C85"/>
    <w:rsid w:val="0092020B"/>
    <w:rsid w:val="0092051F"/>
    <w:rsid w:val="00920CB3"/>
    <w:rsid w:val="00920CDC"/>
    <w:rsid w:val="0092137C"/>
    <w:rsid w:val="0092144E"/>
    <w:rsid w:val="009217E9"/>
    <w:rsid w:val="00921E4D"/>
    <w:rsid w:val="009220CB"/>
    <w:rsid w:val="009220FB"/>
    <w:rsid w:val="009226AA"/>
    <w:rsid w:val="00922808"/>
    <w:rsid w:val="00922D89"/>
    <w:rsid w:val="00922E01"/>
    <w:rsid w:val="009232A8"/>
    <w:rsid w:val="0092346E"/>
    <w:rsid w:val="0092367D"/>
    <w:rsid w:val="00923878"/>
    <w:rsid w:val="00923B96"/>
    <w:rsid w:val="00923CF6"/>
    <w:rsid w:val="00923D33"/>
    <w:rsid w:val="00923EF7"/>
    <w:rsid w:val="00924085"/>
    <w:rsid w:val="0092414C"/>
    <w:rsid w:val="00924747"/>
    <w:rsid w:val="00924B84"/>
    <w:rsid w:val="00924C33"/>
    <w:rsid w:val="00924C7F"/>
    <w:rsid w:val="0092559D"/>
    <w:rsid w:val="009256BB"/>
    <w:rsid w:val="00925827"/>
    <w:rsid w:val="00925E94"/>
    <w:rsid w:val="00925F48"/>
    <w:rsid w:val="00926235"/>
    <w:rsid w:val="009263A3"/>
    <w:rsid w:val="00926548"/>
    <w:rsid w:val="00926CA9"/>
    <w:rsid w:val="00926F19"/>
    <w:rsid w:val="00927059"/>
    <w:rsid w:val="00927108"/>
    <w:rsid w:val="009272CA"/>
    <w:rsid w:val="00927654"/>
    <w:rsid w:val="00927905"/>
    <w:rsid w:val="00927BD9"/>
    <w:rsid w:val="00927E8F"/>
    <w:rsid w:val="00927F1D"/>
    <w:rsid w:val="009306E9"/>
    <w:rsid w:val="00930B05"/>
    <w:rsid w:val="00930C4F"/>
    <w:rsid w:val="00931559"/>
    <w:rsid w:val="00931808"/>
    <w:rsid w:val="00931E79"/>
    <w:rsid w:val="00932AC6"/>
    <w:rsid w:val="00932B0D"/>
    <w:rsid w:val="00932B63"/>
    <w:rsid w:val="00932CC8"/>
    <w:rsid w:val="00932D9C"/>
    <w:rsid w:val="0093323B"/>
    <w:rsid w:val="00933318"/>
    <w:rsid w:val="00933410"/>
    <w:rsid w:val="009337EE"/>
    <w:rsid w:val="009337F1"/>
    <w:rsid w:val="00933B00"/>
    <w:rsid w:val="00933D65"/>
    <w:rsid w:val="0093450F"/>
    <w:rsid w:val="00934628"/>
    <w:rsid w:val="00934A1F"/>
    <w:rsid w:val="00934C1B"/>
    <w:rsid w:val="00934DAF"/>
    <w:rsid w:val="009357C8"/>
    <w:rsid w:val="00935936"/>
    <w:rsid w:val="009363BB"/>
    <w:rsid w:val="00936636"/>
    <w:rsid w:val="009366DF"/>
    <w:rsid w:val="00936830"/>
    <w:rsid w:val="00936946"/>
    <w:rsid w:val="00936A1D"/>
    <w:rsid w:val="00936F99"/>
    <w:rsid w:val="009371F0"/>
    <w:rsid w:val="009377B3"/>
    <w:rsid w:val="009379B2"/>
    <w:rsid w:val="00937AAF"/>
    <w:rsid w:val="00937D3D"/>
    <w:rsid w:val="0094014A"/>
    <w:rsid w:val="009402FF"/>
    <w:rsid w:val="00940449"/>
    <w:rsid w:val="00940609"/>
    <w:rsid w:val="00940A8F"/>
    <w:rsid w:val="00940AB8"/>
    <w:rsid w:val="00940E00"/>
    <w:rsid w:val="009414A8"/>
    <w:rsid w:val="00941991"/>
    <w:rsid w:val="00941A35"/>
    <w:rsid w:val="00941C7C"/>
    <w:rsid w:val="0094296F"/>
    <w:rsid w:val="009434F5"/>
    <w:rsid w:val="00943A64"/>
    <w:rsid w:val="00944162"/>
    <w:rsid w:val="0094432B"/>
    <w:rsid w:val="00944341"/>
    <w:rsid w:val="0094465B"/>
    <w:rsid w:val="00944704"/>
    <w:rsid w:val="0094483E"/>
    <w:rsid w:val="009448C5"/>
    <w:rsid w:val="00944F4A"/>
    <w:rsid w:val="00944F65"/>
    <w:rsid w:val="0094511B"/>
    <w:rsid w:val="00945178"/>
    <w:rsid w:val="009452AB"/>
    <w:rsid w:val="00945309"/>
    <w:rsid w:val="0094547C"/>
    <w:rsid w:val="00945613"/>
    <w:rsid w:val="009456D3"/>
    <w:rsid w:val="00945922"/>
    <w:rsid w:val="00945AA0"/>
    <w:rsid w:val="00946107"/>
    <w:rsid w:val="009461D2"/>
    <w:rsid w:val="009466B1"/>
    <w:rsid w:val="00946949"/>
    <w:rsid w:val="00946B98"/>
    <w:rsid w:val="00946C63"/>
    <w:rsid w:val="00946D49"/>
    <w:rsid w:val="00946D7F"/>
    <w:rsid w:val="00946E07"/>
    <w:rsid w:val="00946E7F"/>
    <w:rsid w:val="00946F16"/>
    <w:rsid w:val="0094704F"/>
    <w:rsid w:val="00947150"/>
    <w:rsid w:val="009471AE"/>
    <w:rsid w:val="0094744A"/>
    <w:rsid w:val="0094791F"/>
    <w:rsid w:val="00947E23"/>
    <w:rsid w:val="00950171"/>
    <w:rsid w:val="009504E7"/>
    <w:rsid w:val="00950753"/>
    <w:rsid w:val="00950934"/>
    <w:rsid w:val="009509B7"/>
    <w:rsid w:val="00950A02"/>
    <w:rsid w:val="00950D1B"/>
    <w:rsid w:val="00950DFB"/>
    <w:rsid w:val="009517CE"/>
    <w:rsid w:val="0095186B"/>
    <w:rsid w:val="009518F4"/>
    <w:rsid w:val="00951A08"/>
    <w:rsid w:val="00951D17"/>
    <w:rsid w:val="00951E26"/>
    <w:rsid w:val="00952A8B"/>
    <w:rsid w:val="00952B9B"/>
    <w:rsid w:val="00952C9D"/>
    <w:rsid w:val="00952DDE"/>
    <w:rsid w:val="00952FA7"/>
    <w:rsid w:val="00953029"/>
    <w:rsid w:val="009531C5"/>
    <w:rsid w:val="00953377"/>
    <w:rsid w:val="009533C6"/>
    <w:rsid w:val="00953443"/>
    <w:rsid w:val="0095351A"/>
    <w:rsid w:val="009536DE"/>
    <w:rsid w:val="00953A13"/>
    <w:rsid w:val="00953A76"/>
    <w:rsid w:val="00954236"/>
    <w:rsid w:val="0095442C"/>
    <w:rsid w:val="00954687"/>
    <w:rsid w:val="00954800"/>
    <w:rsid w:val="0095493A"/>
    <w:rsid w:val="00954D26"/>
    <w:rsid w:val="00954FAA"/>
    <w:rsid w:val="00955076"/>
    <w:rsid w:val="00955190"/>
    <w:rsid w:val="009551AB"/>
    <w:rsid w:val="00955532"/>
    <w:rsid w:val="009556F8"/>
    <w:rsid w:val="00955C99"/>
    <w:rsid w:val="00955DE4"/>
    <w:rsid w:val="00956236"/>
    <w:rsid w:val="009562E7"/>
    <w:rsid w:val="0095659B"/>
    <w:rsid w:val="00957306"/>
    <w:rsid w:val="0095736B"/>
    <w:rsid w:val="009575DD"/>
    <w:rsid w:val="00957A12"/>
    <w:rsid w:val="00957A5E"/>
    <w:rsid w:val="00957A67"/>
    <w:rsid w:val="00957F43"/>
    <w:rsid w:val="00960437"/>
    <w:rsid w:val="00960647"/>
    <w:rsid w:val="009606A7"/>
    <w:rsid w:val="0096077C"/>
    <w:rsid w:val="00960913"/>
    <w:rsid w:val="0096111D"/>
    <w:rsid w:val="00961206"/>
    <w:rsid w:val="009613AE"/>
    <w:rsid w:val="009613C2"/>
    <w:rsid w:val="00961605"/>
    <w:rsid w:val="00961A67"/>
    <w:rsid w:val="00961B34"/>
    <w:rsid w:val="00961F2B"/>
    <w:rsid w:val="00961F64"/>
    <w:rsid w:val="009620A2"/>
    <w:rsid w:val="009623B4"/>
    <w:rsid w:val="009625E2"/>
    <w:rsid w:val="009626FA"/>
    <w:rsid w:val="00962925"/>
    <w:rsid w:val="009629FD"/>
    <w:rsid w:val="00962A25"/>
    <w:rsid w:val="00962D2F"/>
    <w:rsid w:val="0096351A"/>
    <w:rsid w:val="00963726"/>
    <w:rsid w:val="009638A4"/>
    <w:rsid w:val="009638C5"/>
    <w:rsid w:val="00963E0C"/>
    <w:rsid w:val="009643F4"/>
    <w:rsid w:val="00964572"/>
    <w:rsid w:val="009649EC"/>
    <w:rsid w:val="00964A11"/>
    <w:rsid w:val="00964A20"/>
    <w:rsid w:val="00964F5C"/>
    <w:rsid w:val="0096517D"/>
    <w:rsid w:val="009652CF"/>
    <w:rsid w:val="0096532C"/>
    <w:rsid w:val="0096535A"/>
    <w:rsid w:val="00965371"/>
    <w:rsid w:val="009654A9"/>
    <w:rsid w:val="0096585B"/>
    <w:rsid w:val="00965D8E"/>
    <w:rsid w:val="00965E97"/>
    <w:rsid w:val="00966155"/>
    <w:rsid w:val="0096620C"/>
    <w:rsid w:val="00966C3E"/>
    <w:rsid w:val="00966F04"/>
    <w:rsid w:val="00966F81"/>
    <w:rsid w:val="00967000"/>
    <w:rsid w:val="00967274"/>
    <w:rsid w:val="009672B8"/>
    <w:rsid w:val="00967315"/>
    <w:rsid w:val="00967339"/>
    <w:rsid w:val="00967692"/>
    <w:rsid w:val="00970032"/>
    <w:rsid w:val="00970060"/>
    <w:rsid w:val="00970573"/>
    <w:rsid w:val="009705AE"/>
    <w:rsid w:val="00970DEA"/>
    <w:rsid w:val="0097120F"/>
    <w:rsid w:val="0097133C"/>
    <w:rsid w:val="00971464"/>
    <w:rsid w:val="009718B3"/>
    <w:rsid w:val="00971B91"/>
    <w:rsid w:val="00971C6D"/>
    <w:rsid w:val="00971CAE"/>
    <w:rsid w:val="009721FB"/>
    <w:rsid w:val="00972464"/>
    <w:rsid w:val="009724F1"/>
    <w:rsid w:val="0097278F"/>
    <w:rsid w:val="00972822"/>
    <w:rsid w:val="00972836"/>
    <w:rsid w:val="00972EF0"/>
    <w:rsid w:val="00973434"/>
    <w:rsid w:val="0097382F"/>
    <w:rsid w:val="00973851"/>
    <w:rsid w:val="00973A57"/>
    <w:rsid w:val="00973C10"/>
    <w:rsid w:val="00974317"/>
    <w:rsid w:val="009743BA"/>
    <w:rsid w:val="0097497F"/>
    <w:rsid w:val="00974AEE"/>
    <w:rsid w:val="009750BB"/>
    <w:rsid w:val="00975405"/>
    <w:rsid w:val="00975715"/>
    <w:rsid w:val="009759D1"/>
    <w:rsid w:val="00975C14"/>
    <w:rsid w:val="00975FDC"/>
    <w:rsid w:val="009762BB"/>
    <w:rsid w:val="009764A6"/>
    <w:rsid w:val="009766FF"/>
    <w:rsid w:val="00976E8D"/>
    <w:rsid w:val="00976FD3"/>
    <w:rsid w:val="0097709E"/>
    <w:rsid w:val="009779B4"/>
    <w:rsid w:val="00977F7F"/>
    <w:rsid w:val="00980134"/>
    <w:rsid w:val="0098017E"/>
    <w:rsid w:val="0098042A"/>
    <w:rsid w:val="00980777"/>
    <w:rsid w:val="00980A4D"/>
    <w:rsid w:val="00980D93"/>
    <w:rsid w:val="0098156E"/>
    <w:rsid w:val="009815A5"/>
    <w:rsid w:val="009815B5"/>
    <w:rsid w:val="00981679"/>
    <w:rsid w:val="00982012"/>
    <w:rsid w:val="00982048"/>
    <w:rsid w:val="00982122"/>
    <w:rsid w:val="00982169"/>
    <w:rsid w:val="00982422"/>
    <w:rsid w:val="00982548"/>
    <w:rsid w:val="009825BD"/>
    <w:rsid w:val="009828BF"/>
    <w:rsid w:val="009832B4"/>
    <w:rsid w:val="00983B33"/>
    <w:rsid w:val="00983B65"/>
    <w:rsid w:val="00983E78"/>
    <w:rsid w:val="0098401E"/>
    <w:rsid w:val="009844CC"/>
    <w:rsid w:val="009845F5"/>
    <w:rsid w:val="0098483F"/>
    <w:rsid w:val="00984DB0"/>
    <w:rsid w:val="009852CF"/>
    <w:rsid w:val="00985559"/>
    <w:rsid w:val="009855D4"/>
    <w:rsid w:val="009859A2"/>
    <w:rsid w:val="00985A4F"/>
    <w:rsid w:val="00985BB1"/>
    <w:rsid w:val="00985EB2"/>
    <w:rsid w:val="009860EB"/>
    <w:rsid w:val="00986295"/>
    <w:rsid w:val="009865D7"/>
    <w:rsid w:val="009865D8"/>
    <w:rsid w:val="00986608"/>
    <w:rsid w:val="00986730"/>
    <w:rsid w:val="0098674E"/>
    <w:rsid w:val="00987025"/>
    <w:rsid w:val="00987408"/>
    <w:rsid w:val="0098764C"/>
    <w:rsid w:val="009876E0"/>
    <w:rsid w:val="0098773A"/>
    <w:rsid w:val="00987765"/>
    <w:rsid w:val="00987AA9"/>
    <w:rsid w:val="00990084"/>
    <w:rsid w:val="0099008A"/>
    <w:rsid w:val="00990253"/>
    <w:rsid w:val="00990ADA"/>
    <w:rsid w:val="00990ADD"/>
    <w:rsid w:val="00990AF9"/>
    <w:rsid w:val="00990C68"/>
    <w:rsid w:val="0099124E"/>
    <w:rsid w:val="00991F5C"/>
    <w:rsid w:val="00991FB1"/>
    <w:rsid w:val="0099216E"/>
    <w:rsid w:val="00992179"/>
    <w:rsid w:val="00992506"/>
    <w:rsid w:val="0099251C"/>
    <w:rsid w:val="00992D80"/>
    <w:rsid w:val="00992DB7"/>
    <w:rsid w:val="00992DCF"/>
    <w:rsid w:val="00992FCA"/>
    <w:rsid w:val="0099323A"/>
    <w:rsid w:val="009933BE"/>
    <w:rsid w:val="009934C9"/>
    <w:rsid w:val="00993A63"/>
    <w:rsid w:val="00993F18"/>
    <w:rsid w:val="009940C6"/>
    <w:rsid w:val="0099467A"/>
    <w:rsid w:val="00994742"/>
    <w:rsid w:val="00994959"/>
    <w:rsid w:val="00994A0F"/>
    <w:rsid w:val="00994D57"/>
    <w:rsid w:val="00994FBA"/>
    <w:rsid w:val="00995039"/>
    <w:rsid w:val="00995044"/>
    <w:rsid w:val="00995127"/>
    <w:rsid w:val="00995AD6"/>
    <w:rsid w:val="00995B5A"/>
    <w:rsid w:val="00995EB7"/>
    <w:rsid w:val="00995EFF"/>
    <w:rsid w:val="0099619A"/>
    <w:rsid w:val="009961B4"/>
    <w:rsid w:val="009962EC"/>
    <w:rsid w:val="009963BF"/>
    <w:rsid w:val="009966AC"/>
    <w:rsid w:val="00996888"/>
    <w:rsid w:val="00996C35"/>
    <w:rsid w:val="00996CD2"/>
    <w:rsid w:val="0099737E"/>
    <w:rsid w:val="009973BD"/>
    <w:rsid w:val="009974CD"/>
    <w:rsid w:val="00997731"/>
    <w:rsid w:val="00997A9E"/>
    <w:rsid w:val="00997CB8"/>
    <w:rsid w:val="00997D8F"/>
    <w:rsid w:val="00997EA3"/>
    <w:rsid w:val="00997F10"/>
    <w:rsid w:val="00997F51"/>
    <w:rsid w:val="00997FDB"/>
    <w:rsid w:val="009A018D"/>
    <w:rsid w:val="009A0254"/>
    <w:rsid w:val="009A0580"/>
    <w:rsid w:val="009A0725"/>
    <w:rsid w:val="009A0817"/>
    <w:rsid w:val="009A082E"/>
    <w:rsid w:val="009A0B4F"/>
    <w:rsid w:val="009A0BB9"/>
    <w:rsid w:val="009A0BC1"/>
    <w:rsid w:val="009A0DCD"/>
    <w:rsid w:val="009A1437"/>
    <w:rsid w:val="009A143F"/>
    <w:rsid w:val="009A2109"/>
    <w:rsid w:val="009A2653"/>
    <w:rsid w:val="009A2E54"/>
    <w:rsid w:val="009A3725"/>
    <w:rsid w:val="009A3A72"/>
    <w:rsid w:val="009A3E35"/>
    <w:rsid w:val="009A4057"/>
    <w:rsid w:val="009A41B3"/>
    <w:rsid w:val="009A4399"/>
    <w:rsid w:val="009A4562"/>
    <w:rsid w:val="009A50A3"/>
    <w:rsid w:val="009A5157"/>
    <w:rsid w:val="009A534C"/>
    <w:rsid w:val="009A5400"/>
    <w:rsid w:val="009A546E"/>
    <w:rsid w:val="009A55D3"/>
    <w:rsid w:val="009A5876"/>
    <w:rsid w:val="009A5E6B"/>
    <w:rsid w:val="009A6A43"/>
    <w:rsid w:val="009A6AB6"/>
    <w:rsid w:val="009A6CF5"/>
    <w:rsid w:val="009A6D10"/>
    <w:rsid w:val="009A6F2D"/>
    <w:rsid w:val="009A6F7E"/>
    <w:rsid w:val="009A766D"/>
    <w:rsid w:val="009A7727"/>
    <w:rsid w:val="009A77BA"/>
    <w:rsid w:val="009A7C01"/>
    <w:rsid w:val="009A7C48"/>
    <w:rsid w:val="009A7E7C"/>
    <w:rsid w:val="009B06CA"/>
    <w:rsid w:val="009B09FA"/>
    <w:rsid w:val="009B0AC0"/>
    <w:rsid w:val="009B0F84"/>
    <w:rsid w:val="009B1041"/>
    <w:rsid w:val="009B129D"/>
    <w:rsid w:val="009B17A6"/>
    <w:rsid w:val="009B196E"/>
    <w:rsid w:val="009B1E6A"/>
    <w:rsid w:val="009B21A8"/>
    <w:rsid w:val="009B2432"/>
    <w:rsid w:val="009B24D7"/>
    <w:rsid w:val="009B2783"/>
    <w:rsid w:val="009B2841"/>
    <w:rsid w:val="009B2A83"/>
    <w:rsid w:val="009B2F67"/>
    <w:rsid w:val="009B31F3"/>
    <w:rsid w:val="009B36EC"/>
    <w:rsid w:val="009B392A"/>
    <w:rsid w:val="009B3999"/>
    <w:rsid w:val="009B3B32"/>
    <w:rsid w:val="009B3FF6"/>
    <w:rsid w:val="009B48D7"/>
    <w:rsid w:val="009B4BB9"/>
    <w:rsid w:val="009B5069"/>
    <w:rsid w:val="009B53CF"/>
    <w:rsid w:val="009B5628"/>
    <w:rsid w:val="009B56A1"/>
    <w:rsid w:val="009B58F5"/>
    <w:rsid w:val="009B5B07"/>
    <w:rsid w:val="009B5BA3"/>
    <w:rsid w:val="009B5C21"/>
    <w:rsid w:val="009B5C22"/>
    <w:rsid w:val="009B5D5A"/>
    <w:rsid w:val="009B60AB"/>
    <w:rsid w:val="009B6298"/>
    <w:rsid w:val="009B637C"/>
    <w:rsid w:val="009B66F2"/>
    <w:rsid w:val="009B690E"/>
    <w:rsid w:val="009B69A2"/>
    <w:rsid w:val="009B6A05"/>
    <w:rsid w:val="009B6E0A"/>
    <w:rsid w:val="009B7478"/>
    <w:rsid w:val="009B76FF"/>
    <w:rsid w:val="009B7E08"/>
    <w:rsid w:val="009B7ECC"/>
    <w:rsid w:val="009C0061"/>
    <w:rsid w:val="009C0DFB"/>
    <w:rsid w:val="009C0FE7"/>
    <w:rsid w:val="009C11BC"/>
    <w:rsid w:val="009C1211"/>
    <w:rsid w:val="009C177E"/>
    <w:rsid w:val="009C1801"/>
    <w:rsid w:val="009C1CB0"/>
    <w:rsid w:val="009C21BF"/>
    <w:rsid w:val="009C2273"/>
    <w:rsid w:val="009C24E3"/>
    <w:rsid w:val="009C29ED"/>
    <w:rsid w:val="009C2AAA"/>
    <w:rsid w:val="009C3007"/>
    <w:rsid w:val="009C3054"/>
    <w:rsid w:val="009C32DD"/>
    <w:rsid w:val="009C36BB"/>
    <w:rsid w:val="009C394F"/>
    <w:rsid w:val="009C3A46"/>
    <w:rsid w:val="009C3BD3"/>
    <w:rsid w:val="009C3C82"/>
    <w:rsid w:val="009C3E6C"/>
    <w:rsid w:val="009C42AB"/>
    <w:rsid w:val="009C48A9"/>
    <w:rsid w:val="009C49D0"/>
    <w:rsid w:val="009C4A2D"/>
    <w:rsid w:val="009C4B31"/>
    <w:rsid w:val="009C4B9A"/>
    <w:rsid w:val="009C50E0"/>
    <w:rsid w:val="009C5145"/>
    <w:rsid w:val="009C552D"/>
    <w:rsid w:val="009C5A4E"/>
    <w:rsid w:val="009C5B73"/>
    <w:rsid w:val="009C5DF6"/>
    <w:rsid w:val="009C6302"/>
    <w:rsid w:val="009C6848"/>
    <w:rsid w:val="009C695D"/>
    <w:rsid w:val="009C6FA2"/>
    <w:rsid w:val="009C6FAA"/>
    <w:rsid w:val="009C7297"/>
    <w:rsid w:val="009C7412"/>
    <w:rsid w:val="009C75A4"/>
    <w:rsid w:val="009C792F"/>
    <w:rsid w:val="009C7B28"/>
    <w:rsid w:val="009C7CF2"/>
    <w:rsid w:val="009D02F8"/>
    <w:rsid w:val="009D03ED"/>
    <w:rsid w:val="009D07DF"/>
    <w:rsid w:val="009D0B29"/>
    <w:rsid w:val="009D1250"/>
    <w:rsid w:val="009D141F"/>
    <w:rsid w:val="009D1532"/>
    <w:rsid w:val="009D17DF"/>
    <w:rsid w:val="009D24BF"/>
    <w:rsid w:val="009D282C"/>
    <w:rsid w:val="009D2BBA"/>
    <w:rsid w:val="009D2CF2"/>
    <w:rsid w:val="009D2DD8"/>
    <w:rsid w:val="009D302B"/>
    <w:rsid w:val="009D3508"/>
    <w:rsid w:val="009D3975"/>
    <w:rsid w:val="009D39BA"/>
    <w:rsid w:val="009D3AA8"/>
    <w:rsid w:val="009D3B38"/>
    <w:rsid w:val="009D3BD3"/>
    <w:rsid w:val="009D3C92"/>
    <w:rsid w:val="009D3FBB"/>
    <w:rsid w:val="009D428E"/>
    <w:rsid w:val="009D4640"/>
    <w:rsid w:val="009D4C8F"/>
    <w:rsid w:val="009D535A"/>
    <w:rsid w:val="009D589B"/>
    <w:rsid w:val="009D5CF1"/>
    <w:rsid w:val="009D5EE6"/>
    <w:rsid w:val="009D60C4"/>
    <w:rsid w:val="009D62B7"/>
    <w:rsid w:val="009D695C"/>
    <w:rsid w:val="009D69EF"/>
    <w:rsid w:val="009D6AE8"/>
    <w:rsid w:val="009D6B9C"/>
    <w:rsid w:val="009D6CCD"/>
    <w:rsid w:val="009D6DFE"/>
    <w:rsid w:val="009D7048"/>
    <w:rsid w:val="009D720E"/>
    <w:rsid w:val="009D75D3"/>
    <w:rsid w:val="009D76AF"/>
    <w:rsid w:val="009D7847"/>
    <w:rsid w:val="009D78AB"/>
    <w:rsid w:val="009E06D2"/>
    <w:rsid w:val="009E06D8"/>
    <w:rsid w:val="009E0BA6"/>
    <w:rsid w:val="009E0D94"/>
    <w:rsid w:val="009E1297"/>
    <w:rsid w:val="009E1A4D"/>
    <w:rsid w:val="009E1DC5"/>
    <w:rsid w:val="009E1E1C"/>
    <w:rsid w:val="009E24C6"/>
    <w:rsid w:val="009E29B1"/>
    <w:rsid w:val="009E2AFE"/>
    <w:rsid w:val="009E2D08"/>
    <w:rsid w:val="009E2F85"/>
    <w:rsid w:val="009E2FDD"/>
    <w:rsid w:val="009E302D"/>
    <w:rsid w:val="009E304E"/>
    <w:rsid w:val="009E3244"/>
    <w:rsid w:val="009E390E"/>
    <w:rsid w:val="009E39EA"/>
    <w:rsid w:val="009E3AF9"/>
    <w:rsid w:val="009E3BEC"/>
    <w:rsid w:val="009E3CE0"/>
    <w:rsid w:val="009E3DD2"/>
    <w:rsid w:val="009E451B"/>
    <w:rsid w:val="009E46BB"/>
    <w:rsid w:val="009E4B27"/>
    <w:rsid w:val="009E4B85"/>
    <w:rsid w:val="009E4CCC"/>
    <w:rsid w:val="009E4D15"/>
    <w:rsid w:val="009E50E8"/>
    <w:rsid w:val="009E5380"/>
    <w:rsid w:val="009E5406"/>
    <w:rsid w:val="009E54F4"/>
    <w:rsid w:val="009E581C"/>
    <w:rsid w:val="009E584D"/>
    <w:rsid w:val="009E5ACA"/>
    <w:rsid w:val="009E5B5D"/>
    <w:rsid w:val="009E5C90"/>
    <w:rsid w:val="009E5CD8"/>
    <w:rsid w:val="009E5F76"/>
    <w:rsid w:val="009E60DA"/>
    <w:rsid w:val="009E625A"/>
    <w:rsid w:val="009E6524"/>
    <w:rsid w:val="009E6650"/>
    <w:rsid w:val="009E66A9"/>
    <w:rsid w:val="009E71DE"/>
    <w:rsid w:val="009E72D0"/>
    <w:rsid w:val="009E7630"/>
    <w:rsid w:val="009E773D"/>
    <w:rsid w:val="009E78C3"/>
    <w:rsid w:val="009E7BB8"/>
    <w:rsid w:val="009E7FE9"/>
    <w:rsid w:val="009F09CE"/>
    <w:rsid w:val="009F0F8A"/>
    <w:rsid w:val="009F0FF6"/>
    <w:rsid w:val="009F134E"/>
    <w:rsid w:val="009F156C"/>
    <w:rsid w:val="009F16E0"/>
    <w:rsid w:val="009F18D4"/>
    <w:rsid w:val="009F1AED"/>
    <w:rsid w:val="009F1D3B"/>
    <w:rsid w:val="009F1F98"/>
    <w:rsid w:val="009F2056"/>
    <w:rsid w:val="009F219C"/>
    <w:rsid w:val="009F21D7"/>
    <w:rsid w:val="009F2206"/>
    <w:rsid w:val="009F2537"/>
    <w:rsid w:val="009F27C9"/>
    <w:rsid w:val="009F2F69"/>
    <w:rsid w:val="009F3136"/>
    <w:rsid w:val="009F350E"/>
    <w:rsid w:val="009F38D3"/>
    <w:rsid w:val="009F3AC5"/>
    <w:rsid w:val="009F4004"/>
    <w:rsid w:val="009F433A"/>
    <w:rsid w:val="009F4372"/>
    <w:rsid w:val="009F49CC"/>
    <w:rsid w:val="009F49E0"/>
    <w:rsid w:val="009F4A32"/>
    <w:rsid w:val="009F52BB"/>
    <w:rsid w:val="009F57FD"/>
    <w:rsid w:val="009F58AF"/>
    <w:rsid w:val="009F599B"/>
    <w:rsid w:val="009F5B9E"/>
    <w:rsid w:val="009F5E26"/>
    <w:rsid w:val="009F611F"/>
    <w:rsid w:val="009F659A"/>
    <w:rsid w:val="009F6608"/>
    <w:rsid w:val="009F6792"/>
    <w:rsid w:val="009F698D"/>
    <w:rsid w:val="009F6BAA"/>
    <w:rsid w:val="009F6C14"/>
    <w:rsid w:val="009F6C3D"/>
    <w:rsid w:val="009F6E07"/>
    <w:rsid w:val="009F6E50"/>
    <w:rsid w:val="009F7281"/>
    <w:rsid w:val="009F73F2"/>
    <w:rsid w:val="009F7620"/>
    <w:rsid w:val="009F76AB"/>
    <w:rsid w:val="009F77E3"/>
    <w:rsid w:val="009F783A"/>
    <w:rsid w:val="009F7933"/>
    <w:rsid w:val="009F7C92"/>
    <w:rsid w:val="009F7E13"/>
    <w:rsid w:val="00A00680"/>
    <w:rsid w:val="00A006D7"/>
    <w:rsid w:val="00A00906"/>
    <w:rsid w:val="00A00941"/>
    <w:rsid w:val="00A00BF9"/>
    <w:rsid w:val="00A00C96"/>
    <w:rsid w:val="00A00D69"/>
    <w:rsid w:val="00A00EBA"/>
    <w:rsid w:val="00A01331"/>
    <w:rsid w:val="00A01BF2"/>
    <w:rsid w:val="00A01E47"/>
    <w:rsid w:val="00A01EA7"/>
    <w:rsid w:val="00A02356"/>
    <w:rsid w:val="00A02582"/>
    <w:rsid w:val="00A025F5"/>
    <w:rsid w:val="00A026FD"/>
    <w:rsid w:val="00A02C25"/>
    <w:rsid w:val="00A02EAF"/>
    <w:rsid w:val="00A03352"/>
    <w:rsid w:val="00A036B4"/>
    <w:rsid w:val="00A036ED"/>
    <w:rsid w:val="00A038B4"/>
    <w:rsid w:val="00A04026"/>
    <w:rsid w:val="00A04054"/>
    <w:rsid w:val="00A0406A"/>
    <w:rsid w:val="00A04B46"/>
    <w:rsid w:val="00A04F07"/>
    <w:rsid w:val="00A055A2"/>
    <w:rsid w:val="00A058A1"/>
    <w:rsid w:val="00A05AE6"/>
    <w:rsid w:val="00A05CAE"/>
    <w:rsid w:val="00A05F84"/>
    <w:rsid w:val="00A060A4"/>
    <w:rsid w:val="00A060FC"/>
    <w:rsid w:val="00A063A5"/>
    <w:rsid w:val="00A0646D"/>
    <w:rsid w:val="00A065BE"/>
    <w:rsid w:val="00A066DD"/>
    <w:rsid w:val="00A0678A"/>
    <w:rsid w:val="00A06886"/>
    <w:rsid w:val="00A06C04"/>
    <w:rsid w:val="00A06C49"/>
    <w:rsid w:val="00A06D57"/>
    <w:rsid w:val="00A06E80"/>
    <w:rsid w:val="00A06F35"/>
    <w:rsid w:val="00A073B9"/>
    <w:rsid w:val="00A074AE"/>
    <w:rsid w:val="00A077B0"/>
    <w:rsid w:val="00A07DB9"/>
    <w:rsid w:val="00A07F2B"/>
    <w:rsid w:val="00A10219"/>
    <w:rsid w:val="00A102BD"/>
    <w:rsid w:val="00A108AB"/>
    <w:rsid w:val="00A113A5"/>
    <w:rsid w:val="00A1145B"/>
    <w:rsid w:val="00A116BE"/>
    <w:rsid w:val="00A12164"/>
    <w:rsid w:val="00A1231B"/>
    <w:rsid w:val="00A12A6D"/>
    <w:rsid w:val="00A12BAD"/>
    <w:rsid w:val="00A1323B"/>
    <w:rsid w:val="00A1352E"/>
    <w:rsid w:val="00A135E6"/>
    <w:rsid w:val="00A1365B"/>
    <w:rsid w:val="00A136F9"/>
    <w:rsid w:val="00A1386C"/>
    <w:rsid w:val="00A13899"/>
    <w:rsid w:val="00A13924"/>
    <w:rsid w:val="00A13C72"/>
    <w:rsid w:val="00A13CC9"/>
    <w:rsid w:val="00A13F86"/>
    <w:rsid w:val="00A141EB"/>
    <w:rsid w:val="00A14340"/>
    <w:rsid w:val="00A1487F"/>
    <w:rsid w:val="00A14FDF"/>
    <w:rsid w:val="00A15AD7"/>
    <w:rsid w:val="00A15CA7"/>
    <w:rsid w:val="00A15D4C"/>
    <w:rsid w:val="00A15DC8"/>
    <w:rsid w:val="00A15E6E"/>
    <w:rsid w:val="00A168A5"/>
    <w:rsid w:val="00A16E7A"/>
    <w:rsid w:val="00A16FE1"/>
    <w:rsid w:val="00A1700E"/>
    <w:rsid w:val="00A174EE"/>
    <w:rsid w:val="00A17662"/>
    <w:rsid w:val="00A178E3"/>
    <w:rsid w:val="00A17CB3"/>
    <w:rsid w:val="00A17EA1"/>
    <w:rsid w:val="00A17F0C"/>
    <w:rsid w:val="00A20047"/>
    <w:rsid w:val="00A203E1"/>
    <w:rsid w:val="00A20465"/>
    <w:rsid w:val="00A204F7"/>
    <w:rsid w:val="00A20660"/>
    <w:rsid w:val="00A20C2B"/>
    <w:rsid w:val="00A20CA0"/>
    <w:rsid w:val="00A21377"/>
    <w:rsid w:val="00A216D0"/>
    <w:rsid w:val="00A21E89"/>
    <w:rsid w:val="00A21EC4"/>
    <w:rsid w:val="00A21F5C"/>
    <w:rsid w:val="00A227A6"/>
    <w:rsid w:val="00A22E35"/>
    <w:rsid w:val="00A22E85"/>
    <w:rsid w:val="00A22EDC"/>
    <w:rsid w:val="00A236B7"/>
    <w:rsid w:val="00A236CD"/>
    <w:rsid w:val="00A238A9"/>
    <w:rsid w:val="00A23C2C"/>
    <w:rsid w:val="00A23D6D"/>
    <w:rsid w:val="00A2419F"/>
    <w:rsid w:val="00A24A5C"/>
    <w:rsid w:val="00A24FCE"/>
    <w:rsid w:val="00A25225"/>
    <w:rsid w:val="00A252E2"/>
    <w:rsid w:val="00A253A1"/>
    <w:rsid w:val="00A25500"/>
    <w:rsid w:val="00A2566E"/>
    <w:rsid w:val="00A25B31"/>
    <w:rsid w:val="00A25B57"/>
    <w:rsid w:val="00A25B7A"/>
    <w:rsid w:val="00A25C9C"/>
    <w:rsid w:val="00A25CA4"/>
    <w:rsid w:val="00A25CBD"/>
    <w:rsid w:val="00A25D5E"/>
    <w:rsid w:val="00A25FA5"/>
    <w:rsid w:val="00A26270"/>
    <w:rsid w:val="00A26388"/>
    <w:rsid w:val="00A26454"/>
    <w:rsid w:val="00A26A01"/>
    <w:rsid w:val="00A26E3D"/>
    <w:rsid w:val="00A270E9"/>
    <w:rsid w:val="00A27115"/>
    <w:rsid w:val="00A2724E"/>
    <w:rsid w:val="00A273C6"/>
    <w:rsid w:val="00A279E8"/>
    <w:rsid w:val="00A27E06"/>
    <w:rsid w:val="00A27E3F"/>
    <w:rsid w:val="00A27EBA"/>
    <w:rsid w:val="00A27F6A"/>
    <w:rsid w:val="00A3026E"/>
    <w:rsid w:val="00A30838"/>
    <w:rsid w:val="00A309C8"/>
    <w:rsid w:val="00A30AB6"/>
    <w:rsid w:val="00A30D43"/>
    <w:rsid w:val="00A31002"/>
    <w:rsid w:val="00A31AF8"/>
    <w:rsid w:val="00A31C1D"/>
    <w:rsid w:val="00A31D91"/>
    <w:rsid w:val="00A31D98"/>
    <w:rsid w:val="00A31E84"/>
    <w:rsid w:val="00A320B6"/>
    <w:rsid w:val="00A3245D"/>
    <w:rsid w:val="00A324E2"/>
    <w:rsid w:val="00A32C47"/>
    <w:rsid w:val="00A33005"/>
    <w:rsid w:val="00A3307D"/>
    <w:rsid w:val="00A339E4"/>
    <w:rsid w:val="00A33C13"/>
    <w:rsid w:val="00A34191"/>
    <w:rsid w:val="00A34AE5"/>
    <w:rsid w:val="00A35093"/>
    <w:rsid w:val="00A35149"/>
    <w:rsid w:val="00A351DD"/>
    <w:rsid w:val="00A351EB"/>
    <w:rsid w:val="00A3545F"/>
    <w:rsid w:val="00A355AA"/>
    <w:rsid w:val="00A355E1"/>
    <w:rsid w:val="00A356B6"/>
    <w:rsid w:val="00A3578F"/>
    <w:rsid w:val="00A3585E"/>
    <w:rsid w:val="00A35B31"/>
    <w:rsid w:val="00A35DD6"/>
    <w:rsid w:val="00A3608C"/>
    <w:rsid w:val="00A36285"/>
    <w:rsid w:val="00A3648D"/>
    <w:rsid w:val="00A36684"/>
    <w:rsid w:val="00A3751B"/>
    <w:rsid w:val="00A37602"/>
    <w:rsid w:val="00A37730"/>
    <w:rsid w:val="00A37778"/>
    <w:rsid w:val="00A377AA"/>
    <w:rsid w:val="00A37946"/>
    <w:rsid w:val="00A37AD9"/>
    <w:rsid w:val="00A37D60"/>
    <w:rsid w:val="00A40245"/>
    <w:rsid w:val="00A403E4"/>
    <w:rsid w:val="00A4051A"/>
    <w:rsid w:val="00A40565"/>
    <w:rsid w:val="00A407BF"/>
    <w:rsid w:val="00A4091E"/>
    <w:rsid w:val="00A40A87"/>
    <w:rsid w:val="00A411EA"/>
    <w:rsid w:val="00A41771"/>
    <w:rsid w:val="00A41BD5"/>
    <w:rsid w:val="00A41CD7"/>
    <w:rsid w:val="00A41CE3"/>
    <w:rsid w:val="00A41F8B"/>
    <w:rsid w:val="00A42A0F"/>
    <w:rsid w:val="00A42AC1"/>
    <w:rsid w:val="00A42B72"/>
    <w:rsid w:val="00A42EE8"/>
    <w:rsid w:val="00A42F4D"/>
    <w:rsid w:val="00A430B0"/>
    <w:rsid w:val="00A4311C"/>
    <w:rsid w:val="00A4342E"/>
    <w:rsid w:val="00A43511"/>
    <w:rsid w:val="00A4359D"/>
    <w:rsid w:val="00A436AE"/>
    <w:rsid w:val="00A43945"/>
    <w:rsid w:val="00A43A26"/>
    <w:rsid w:val="00A43F2E"/>
    <w:rsid w:val="00A44020"/>
    <w:rsid w:val="00A44B1F"/>
    <w:rsid w:val="00A452F1"/>
    <w:rsid w:val="00A45476"/>
    <w:rsid w:val="00A455F4"/>
    <w:rsid w:val="00A456A3"/>
    <w:rsid w:val="00A45739"/>
    <w:rsid w:val="00A45DB6"/>
    <w:rsid w:val="00A45E7E"/>
    <w:rsid w:val="00A460E8"/>
    <w:rsid w:val="00A46288"/>
    <w:rsid w:val="00A46BA4"/>
    <w:rsid w:val="00A46D39"/>
    <w:rsid w:val="00A46F5D"/>
    <w:rsid w:val="00A4768E"/>
    <w:rsid w:val="00A50080"/>
    <w:rsid w:val="00A5033C"/>
    <w:rsid w:val="00A506F5"/>
    <w:rsid w:val="00A50788"/>
    <w:rsid w:val="00A50B46"/>
    <w:rsid w:val="00A510E2"/>
    <w:rsid w:val="00A51614"/>
    <w:rsid w:val="00A518A4"/>
    <w:rsid w:val="00A51C82"/>
    <w:rsid w:val="00A520B9"/>
    <w:rsid w:val="00A5256C"/>
    <w:rsid w:val="00A5292D"/>
    <w:rsid w:val="00A52C84"/>
    <w:rsid w:val="00A53360"/>
    <w:rsid w:val="00A5342A"/>
    <w:rsid w:val="00A53B15"/>
    <w:rsid w:val="00A53D26"/>
    <w:rsid w:val="00A53EE8"/>
    <w:rsid w:val="00A53FAC"/>
    <w:rsid w:val="00A541CC"/>
    <w:rsid w:val="00A54202"/>
    <w:rsid w:val="00A5451F"/>
    <w:rsid w:val="00A546E1"/>
    <w:rsid w:val="00A548A2"/>
    <w:rsid w:val="00A548D6"/>
    <w:rsid w:val="00A54D44"/>
    <w:rsid w:val="00A54EF9"/>
    <w:rsid w:val="00A5522B"/>
    <w:rsid w:val="00A5532C"/>
    <w:rsid w:val="00A55406"/>
    <w:rsid w:val="00A55D50"/>
    <w:rsid w:val="00A55DC8"/>
    <w:rsid w:val="00A560C2"/>
    <w:rsid w:val="00A56183"/>
    <w:rsid w:val="00A567B7"/>
    <w:rsid w:val="00A568E0"/>
    <w:rsid w:val="00A56C68"/>
    <w:rsid w:val="00A56FD9"/>
    <w:rsid w:val="00A57018"/>
    <w:rsid w:val="00A5720D"/>
    <w:rsid w:val="00A5781B"/>
    <w:rsid w:val="00A57A72"/>
    <w:rsid w:val="00A57C24"/>
    <w:rsid w:val="00A600AB"/>
    <w:rsid w:val="00A600E3"/>
    <w:rsid w:val="00A603F0"/>
    <w:rsid w:val="00A6048A"/>
    <w:rsid w:val="00A605D5"/>
    <w:rsid w:val="00A60ACA"/>
    <w:rsid w:val="00A60AD2"/>
    <w:rsid w:val="00A61083"/>
    <w:rsid w:val="00A617C9"/>
    <w:rsid w:val="00A61A5E"/>
    <w:rsid w:val="00A61AAF"/>
    <w:rsid w:val="00A61B7E"/>
    <w:rsid w:val="00A62482"/>
    <w:rsid w:val="00A62860"/>
    <w:rsid w:val="00A62A36"/>
    <w:rsid w:val="00A62C07"/>
    <w:rsid w:val="00A62C18"/>
    <w:rsid w:val="00A631F7"/>
    <w:rsid w:val="00A634EE"/>
    <w:rsid w:val="00A63582"/>
    <w:rsid w:val="00A63595"/>
    <w:rsid w:val="00A63AB9"/>
    <w:rsid w:val="00A64085"/>
    <w:rsid w:val="00A6447A"/>
    <w:rsid w:val="00A647A0"/>
    <w:rsid w:val="00A64CA1"/>
    <w:rsid w:val="00A64D95"/>
    <w:rsid w:val="00A64DDD"/>
    <w:rsid w:val="00A64E00"/>
    <w:rsid w:val="00A64E3D"/>
    <w:rsid w:val="00A65305"/>
    <w:rsid w:val="00A65665"/>
    <w:rsid w:val="00A662DB"/>
    <w:rsid w:val="00A6652C"/>
    <w:rsid w:val="00A6672A"/>
    <w:rsid w:val="00A6697E"/>
    <w:rsid w:val="00A66EC5"/>
    <w:rsid w:val="00A670EC"/>
    <w:rsid w:val="00A67A29"/>
    <w:rsid w:val="00A67DC3"/>
    <w:rsid w:val="00A700E0"/>
    <w:rsid w:val="00A70250"/>
    <w:rsid w:val="00A70317"/>
    <w:rsid w:val="00A704CF"/>
    <w:rsid w:val="00A70510"/>
    <w:rsid w:val="00A706A8"/>
    <w:rsid w:val="00A70B60"/>
    <w:rsid w:val="00A7127B"/>
    <w:rsid w:val="00A713F9"/>
    <w:rsid w:val="00A71749"/>
    <w:rsid w:val="00A7198B"/>
    <w:rsid w:val="00A7198C"/>
    <w:rsid w:val="00A71C39"/>
    <w:rsid w:val="00A71C3C"/>
    <w:rsid w:val="00A71ECC"/>
    <w:rsid w:val="00A71F78"/>
    <w:rsid w:val="00A7256D"/>
    <w:rsid w:val="00A727FA"/>
    <w:rsid w:val="00A72B44"/>
    <w:rsid w:val="00A72BC7"/>
    <w:rsid w:val="00A72FC4"/>
    <w:rsid w:val="00A73002"/>
    <w:rsid w:val="00A73046"/>
    <w:rsid w:val="00A73071"/>
    <w:rsid w:val="00A7357E"/>
    <w:rsid w:val="00A7384A"/>
    <w:rsid w:val="00A73A9F"/>
    <w:rsid w:val="00A73AAD"/>
    <w:rsid w:val="00A73D3C"/>
    <w:rsid w:val="00A74184"/>
    <w:rsid w:val="00A74410"/>
    <w:rsid w:val="00A74474"/>
    <w:rsid w:val="00A74682"/>
    <w:rsid w:val="00A7516D"/>
    <w:rsid w:val="00A752DC"/>
    <w:rsid w:val="00A75594"/>
    <w:rsid w:val="00A7577A"/>
    <w:rsid w:val="00A7577D"/>
    <w:rsid w:val="00A75CB3"/>
    <w:rsid w:val="00A75F98"/>
    <w:rsid w:val="00A7629A"/>
    <w:rsid w:val="00A763BC"/>
    <w:rsid w:val="00A764E2"/>
    <w:rsid w:val="00A76591"/>
    <w:rsid w:val="00A76976"/>
    <w:rsid w:val="00A769E3"/>
    <w:rsid w:val="00A76E21"/>
    <w:rsid w:val="00A7715C"/>
    <w:rsid w:val="00A77426"/>
    <w:rsid w:val="00A77429"/>
    <w:rsid w:val="00A7748C"/>
    <w:rsid w:val="00A77949"/>
    <w:rsid w:val="00A779FC"/>
    <w:rsid w:val="00A77D74"/>
    <w:rsid w:val="00A8008A"/>
    <w:rsid w:val="00A80235"/>
    <w:rsid w:val="00A8070A"/>
    <w:rsid w:val="00A80A31"/>
    <w:rsid w:val="00A80F1B"/>
    <w:rsid w:val="00A8105E"/>
    <w:rsid w:val="00A81066"/>
    <w:rsid w:val="00A8115A"/>
    <w:rsid w:val="00A81250"/>
    <w:rsid w:val="00A81368"/>
    <w:rsid w:val="00A81576"/>
    <w:rsid w:val="00A81638"/>
    <w:rsid w:val="00A816BA"/>
    <w:rsid w:val="00A81FE2"/>
    <w:rsid w:val="00A820B3"/>
    <w:rsid w:val="00A8280C"/>
    <w:rsid w:val="00A82893"/>
    <w:rsid w:val="00A82A0B"/>
    <w:rsid w:val="00A82BEF"/>
    <w:rsid w:val="00A82FE1"/>
    <w:rsid w:val="00A83478"/>
    <w:rsid w:val="00A83524"/>
    <w:rsid w:val="00A83559"/>
    <w:rsid w:val="00A83BD0"/>
    <w:rsid w:val="00A83D3B"/>
    <w:rsid w:val="00A83E2A"/>
    <w:rsid w:val="00A8457C"/>
    <w:rsid w:val="00A84592"/>
    <w:rsid w:val="00A8460C"/>
    <w:rsid w:val="00A8491C"/>
    <w:rsid w:val="00A84AB9"/>
    <w:rsid w:val="00A84BAE"/>
    <w:rsid w:val="00A84CF2"/>
    <w:rsid w:val="00A8510A"/>
    <w:rsid w:val="00A85C67"/>
    <w:rsid w:val="00A85C83"/>
    <w:rsid w:val="00A8601E"/>
    <w:rsid w:val="00A860FC"/>
    <w:rsid w:val="00A8620C"/>
    <w:rsid w:val="00A863E5"/>
    <w:rsid w:val="00A8642C"/>
    <w:rsid w:val="00A86648"/>
    <w:rsid w:val="00A86914"/>
    <w:rsid w:val="00A86A1A"/>
    <w:rsid w:val="00A86E9C"/>
    <w:rsid w:val="00A87212"/>
    <w:rsid w:val="00A874A2"/>
    <w:rsid w:val="00A87E2D"/>
    <w:rsid w:val="00A90E92"/>
    <w:rsid w:val="00A912FB"/>
    <w:rsid w:val="00A91B36"/>
    <w:rsid w:val="00A923A6"/>
    <w:rsid w:val="00A924D7"/>
    <w:rsid w:val="00A924E6"/>
    <w:rsid w:val="00A92B2D"/>
    <w:rsid w:val="00A92C7D"/>
    <w:rsid w:val="00A92F47"/>
    <w:rsid w:val="00A93217"/>
    <w:rsid w:val="00A935D2"/>
    <w:rsid w:val="00A9366F"/>
    <w:rsid w:val="00A938AB"/>
    <w:rsid w:val="00A9390C"/>
    <w:rsid w:val="00A939F0"/>
    <w:rsid w:val="00A94108"/>
    <w:rsid w:val="00A94257"/>
    <w:rsid w:val="00A943FD"/>
    <w:rsid w:val="00A945B5"/>
    <w:rsid w:val="00A94959"/>
    <w:rsid w:val="00A94C36"/>
    <w:rsid w:val="00A94F1A"/>
    <w:rsid w:val="00A952B4"/>
    <w:rsid w:val="00A95335"/>
    <w:rsid w:val="00A95856"/>
    <w:rsid w:val="00A9595D"/>
    <w:rsid w:val="00A95B96"/>
    <w:rsid w:val="00A95DBF"/>
    <w:rsid w:val="00A97064"/>
    <w:rsid w:val="00A97191"/>
    <w:rsid w:val="00A9759D"/>
    <w:rsid w:val="00A97636"/>
    <w:rsid w:val="00A97AD7"/>
    <w:rsid w:val="00AA0210"/>
    <w:rsid w:val="00AA04FB"/>
    <w:rsid w:val="00AA0A2C"/>
    <w:rsid w:val="00AA11CC"/>
    <w:rsid w:val="00AA13B6"/>
    <w:rsid w:val="00AA1449"/>
    <w:rsid w:val="00AA1E97"/>
    <w:rsid w:val="00AA1FC2"/>
    <w:rsid w:val="00AA2153"/>
    <w:rsid w:val="00AA2334"/>
    <w:rsid w:val="00AA25EB"/>
    <w:rsid w:val="00AA2AEF"/>
    <w:rsid w:val="00AA2C1B"/>
    <w:rsid w:val="00AA2E72"/>
    <w:rsid w:val="00AA2FA8"/>
    <w:rsid w:val="00AA300F"/>
    <w:rsid w:val="00AA31C9"/>
    <w:rsid w:val="00AA32EA"/>
    <w:rsid w:val="00AA3497"/>
    <w:rsid w:val="00AA3507"/>
    <w:rsid w:val="00AA38E5"/>
    <w:rsid w:val="00AA38F7"/>
    <w:rsid w:val="00AA3B4B"/>
    <w:rsid w:val="00AA422D"/>
    <w:rsid w:val="00AA42DF"/>
    <w:rsid w:val="00AA43CF"/>
    <w:rsid w:val="00AA4576"/>
    <w:rsid w:val="00AA482F"/>
    <w:rsid w:val="00AA494E"/>
    <w:rsid w:val="00AA4A0D"/>
    <w:rsid w:val="00AA4A4C"/>
    <w:rsid w:val="00AA5021"/>
    <w:rsid w:val="00AA50B1"/>
    <w:rsid w:val="00AA53E2"/>
    <w:rsid w:val="00AA56C5"/>
    <w:rsid w:val="00AA5734"/>
    <w:rsid w:val="00AA5C01"/>
    <w:rsid w:val="00AA6632"/>
    <w:rsid w:val="00AA6A76"/>
    <w:rsid w:val="00AA6BD9"/>
    <w:rsid w:val="00AA6CEE"/>
    <w:rsid w:val="00AA6E2A"/>
    <w:rsid w:val="00AA7402"/>
    <w:rsid w:val="00AA7BAC"/>
    <w:rsid w:val="00AA7BE6"/>
    <w:rsid w:val="00AA7D8A"/>
    <w:rsid w:val="00AA7E44"/>
    <w:rsid w:val="00AA7EF7"/>
    <w:rsid w:val="00AB148F"/>
    <w:rsid w:val="00AB1723"/>
    <w:rsid w:val="00AB17EA"/>
    <w:rsid w:val="00AB17F2"/>
    <w:rsid w:val="00AB1894"/>
    <w:rsid w:val="00AB20BB"/>
    <w:rsid w:val="00AB237C"/>
    <w:rsid w:val="00AB24B3"/>
    <w:rsid w:val="00AB27C4"/>
    <w:rsid w:val="00AB284F"/>
    <w:rsid w:val="00AB2872"/>
    <w:rsid w:val="00AB2A9D"/>
    <w:rsid w:val="00AB2C46"/>
    <w:rsid w:val="00AB2D19"/>
    <w:rsid w:val="00AB2EA6"/>
    <w:rsid w:val="00AB2F15"/>
    <w:rsid w:val="00AB32E8"/>
    <w:rsid w:val="00AB3938"/>
    <w:rsid w:val="00AB3AD3"/>
    <w:rsid w:val="00AB3DF3"/>
    <w:rsid w:val="00AB3F13"/>
    <w:rsid w:val="00AB3F73"/>
    <w:rsid w:val="00AB44A7"/>
    <w:rsid w:val="00AB4579"/>
    <w:rsid w:val="00AB4785"/>
    <w:rsid w:val="00AB4B93"/>
    <w:rsid w:val="00AB5554"/>
    <w:rsid w:val="00AB5CD1"/>
    <w:rsid w:val="00AB5D4D"/>
    <w:rsid w:val="00AB5DAE"/>
    <w:rsid w:val="00AB62D0"/>
    <w:rsid w:val="00AB636E"/>
    <w:rsid w:val="00AB6985"/>
    <w:rsid w:val="00AB6BAA"/>
    <w:rsid w:val="00AB6DC4"/>
    <w:rsid w:val="00AB6F12"/>
    <w:rsid w:val="00AB7342"/>
    <w:rsid w:val="00AB7413"/>
    <w:rsid w:val="00AB7799"/>
    <w:rsid w:val="00AB7A4C"/>
    <w:rsid w:val="00AB7BAC"/>
    <w:rsid w:val="00AB7BF0"/>
    <w:rsid w:val="00AC0AC0"/>
    <w:rsid w:val="00AC0B3D"/>
    <w:rsid w:val="00AC0CC0"/>
    <w:rsid w:val="00AC13B3"/>
    <w:rsid w:val="00AC1436"/>
    <w:rsid w:val="00AC178F"/>
    <w:rsid w:val="00AC1B94"/>
    <w:rsid w:val="00AC1ED2"/>
    <w:rsid w:val="00AC262A"/>
    <w:rsid w:val="00AC2675"/>
    <w:rsid w:val="00AC26BD"/>
    <w:rsid w:val="00AC27B1"/>
    <w:rsid w:val="00AC27E2"/>
    <w:rsid w:val="00AC28F4"/>
    <w:rsid w:val="00AC2A41"/>
    <w:rsid w:val="00AC2D6A"/>
    <w:rsid w:val="00AC30F0"/>
    <w:rsid w:val="00AC31B0"/>
    <w:rsid w:val="00AC31FD"/>
    <w:rsid w:val="00AC332D"/>
    <w:rsid w:val="00AC3353"/>
    <w:rsid w:val="00AC3655"/>
    <w:rsid w:val="00AC368E"/>
    <w:rsid w:val="00AC389E"/>
    <w:rsid w:val="00AC3B25"/>
    <w:rsid w:val="00AC3B2D"/>
    <w:rsid w:val="00AC3BF8"/>
    <w:rsid w:val="00AC3F8D"/>
    <w:rsid w:val="00AC4088"/>
    <w:rsid w:val="00AC40C7"/>
    <w:rsid w:val="00AC4311"/>
    <w:rsid w:val="00AC471E"/>
    <w:rsid w:val="00AC488E"/>
    <w:rsid w:val="00AC48A5"/>
    <w:rsid w:val="00AC4A99"/>
    <w:rsid w:val="00AC4F6A"/>
    <w:rsid w:val="00AC51C9"/>
    <w:rsid w:val="00AC53EE"/>
    <w:rsid w:val="00AC5810"/>
    <w:rsid w:val="00AC5915"/>
    <w:rsid w:val="00AC5A0B"/>
    <w:rsid w:val="00AC5AC3"/>
    <w:rsid w:val="00AC5C1F"/>
    <w:rsid w:val="00AC61B1"/>
    <w:rsid w:val="00AC61DD"/>
    <w:rsid w:val="00AC634F"/>
    <w:rsid w:val="00AC65D2"/>
    <w:rsid w:val="00AC660A"/>
    <w:rsid w:val="00AC666D"/>
    <w:rsid w:val="00AC6890"/>
    <w:rsid w:val="00AC6A9C"/>
    <w:rsid w:val="00AC6C26"/>
    <w:rsid w:val="00AC6F75"/>
    <w:rsid w:val="00AC73EB"/>
    <w:rsid w:val="00AC74B9"/>
    <w:rsid w:val="00AC76CF"/>
    <w:rsid w:val="00AC7753"/>
    <w:rsid w:val="00AC79AD"/>
    <w:rsid w:val="00AC7B3D"/>
    <w:rsid w:val="00AC7E35"/>
    <w:rsid w:val="00AD008E"/>
    <w:rsid w:val="00AD0127"/>
    <w:rsid w:val="00AD012A"/>
    <w:rsid w:val="00AD069E"/>
    <w:rsid w:val="00AD0735"/>
    <w:rsid w:val="00AD09C9"/>
    <w:rsid w:val="00AD0A39"/>
    <w:rsid w:val="00AD1067"/>
    <w:rsid w:val="00AD1919"/>
    <w:rsid w:val="00AD1D58"/>
    <w:rsid w:val="00AD1D86"/>
    <w:rsid w:val="00AD2203"/>
    <w:rsid w:val="00AD2215"/>
    <w:rsid w:val="00AD247E"/>
    <w:rsid w:val="00AD27C0"/>
    <w:rsid w:val="00AD32D6"/>
    <w:rsid w:val="00AD3939"/>
    <w:rsid w:val="00AD3ADE"/>
    <w:rsid w:val="00AD3B75"/>
    <w:rsid w:val="00AD40AA"/>
    <w:rsid w:val="00AD4B41"/>
    <w:rsid w:val="00AD4B7F"/>
    <w:rsid w:val="00AD4EE7"/>
    <w:rsid w:val="00AD5CF6"/>
    <w:rsid w:val="00AD5E01"/>
    <w:rsid w:val="00AD630D"/>
    <w:rsid w:val="00AD6A7C"/>
    <w:rsid w:val="00AD7146"/>
    <w:rsid w:val="00AD75C4"/>
    <w:rsid w:val="00AD791D"/>
    <w:rsid w:val="00AD7B50"/>
    <w:rsid w:val="00AD7DA0"/>
    <w:rsid w:val="00AD7F7E"/>
    <w:rsid w:val="00AE0049"/>
    <w:rsid w:val="00AE0CEC"/>
    <w:rsid w:val="00AE1100"/>
    <w:rsid w:val="00AE12E5"/>
    <w:rsid w:val="00AE2687"/>
    <w:rsid w:val="00AE2887"/>
    <w:rsid w:val="00AE2C11"/>
    <w:rsid w:val="00AE38E6"/>
    <w:rsid w:val="00AE3911"/>
    <w:rsid w:val="00AE3B8F"/>
    <w:rsid w:val="00AE3E1F"/>
    <w:rsid w:val="00AE40D6"/>
    <w:rsid w:val="00AE4361"/>
    <w:rsid w:val="00AE4455"/>
    <w:rsid w:val="00AE4801"/>
    <w:rsid w:val="00AE48E5"/>
    <w:rsid w:val="00AE49FB"/>
    <w:rsid w:val="00AE4CDA"/>
    <w:rsid w:val="00AE5192"/>
    <w:rsid w:val="00AE54D0"/>
    <w:rsid w:val="00AE5504"/>
    <w:rsid w:val="00AE5795"/>
    <w:rsid w:val="00AE5E7B"/>
    <w:rsid w:val="00AE60F9"/>
    <w:rsid w:val="00AE62F4"/>
    <w:rsid w:val="00AE63E2"/>
    <w:rsid w:val="00AE64AF"/>
    <w:rsid w:val="00AE66B3"/>
    <w:rsid w:val="00AE6943"/>
    <w:rsid w:val="00AE6A21"/>
    <w:rsid w:val="00AE6AEA"/>
    <w:rsid w:val="00AE736B"/>
    <w:rsid w:val="00AE7747"/>
    <w:rsid w:val="00AE7779"/>
    <w:rsid w:val="00AE777D"/>
    <w:rsid w:val="00AE77BD"/>
    <w:rsid w:val="00AE7978"/>
    <w:rsid w:val="00AE797E"/>
    <w:rsid w:val="00AE7B35"/>
    <w:rsid w:val="00AE7C6C"/>
    <w:rsid w:val="00AF0377"/>
    <w:rsid w:val="00AF08D8"/>
    <w:rsid w:val="00AF0C88"/>
    <w:rsid w:val="00AF0FB7"/>
    <w:rsid w:val="00AF1321"/>
    <w:rsid w:val="00AF141E"/>
    <w:rsid w:val="00AF1828"/>
    <w:rsid w:val="00AF1901"/>
    <w:rsid w:val="00AF1B06"/>
    <w:rsid w:val="00AF1B59"/>
    <w:rsid w:val="00AF1D58"/>
    <w:rsid w:val="00AF1D89"/>
    <w:rsid w:val="00AF2244"/>
    <w:rsid w:val="00AF22C2"/>
    <w:rsid w:val="00AF268B"/>
    <w:rsid w:val="00AF29D9"/>
    <w:rsid w:val="00AF2F3A"/>
    <w:rsid w:val="00AF2F7E"/>
    <w:rsid w:val="00AF301F"/>
    <w:rsid w:val="00AF34B2"/>
    <w:rsid w:val="00AF3924"/>
    <w:rsid w:val="00AF3C11"/>
    <w:rsid w:val="00AF3D5C"/>
    <w:rsid w:val="00AF3DB8"/>
    <w:rsid w:val="00AF3DFE"/>
    <w:rsid w:val="00AF3EA1"/>
    <w:rsid w:val="00AF4237"/>
    <w:rsid w:val="00AF43A1"/>
    <w:rsid w:val="00AF44AF"/>
    <w:rsid w:val="00AF4987"/>
    <w:rsid w:val="00AF4CE2"/>
    <w:rsid w:val="00AF4D8E"/>
    <w:rsid w:val="00AF4E66"/>
    <w:rsid w:val="00AF5068"/>
    <w:rsid w:val="00AF5084"/>
    <w:rsid w:val="00AF545F"/>
    <w:rsid w:val="00AF560A"/>
    <w:rsid w:val="00AF5642"/>
    <w:rsid w:val="00AF5899"/>
    <w:rsid w:val="00AF5B8D"/>
    <w:rsid w:val="00AF5C9D"/>
    <w:rsid w:val="00AF5D32"/>
    <w:rsid w:val="00AF5FA4"/>
    <w:rsid w:val="00AF60BA"/>
    <w:rsid w:val="00AF6120"/>
    <w:rsid w:val="00AF6299"/>
    <w:rsid w:val="00AF6638"/>
    <w:rsid w:val="00AF69B1"/>
    <w:rsid w:val="00AF7767"/>
    <w:rsid w:val="00AF7C7B"/>
    <w:rsid w:val="00AF7FC2"/>
    <w:rsid w:val="00B00053"/>
    <w:rsid w:val="00B001BE"/>
    <w:rsid w:val="00B0078A"/>
    <w:rsid w:val="00B00990"/>
    <w:rsid w:val="00B00E95"/>
    <w:rsid w:val="00B00F26"/>
    <w:rsid w:val="00B0105B"/>
    <w:rsid w:val="00B01353"/>
    <w:rsid w:val="00B01400"/>
    <w:rsid w:val="00B015AF"/>
    <w:rsid w:val="00B01E90"/>
    <w:rsid w:val="00B02020"/>
    <w:rsid w:val="00B02023"/>
    <w:rsid w:val="00B025BB"/>
    <w:rsid w:val="00B02827"/>
    <w:rsid w:val="00B0293B"/>
    <w:rsid w:val="00B029B2"/>
    <w:rsid w:val="00B02B94"/>
    <w:rsid w:val="00B02D5D"/>
    <w:rsid w:val="00B02E8E"/>
    <w:rsid w:val="00B0306E"/>
    <w:rsid w:val="00B03592"/>
    <w:rsid w:val="00B03735"/>
    <w:rsid w:val="00B037E7"/>
    <w:rsid w:val="00B03B40"/>
    <w:rsid w:val="00B04306"/>
    <w:rsid w:val="00B045D4"/>
    <w:rsid w:val="00B049C7"/>
    <w:rsid w:val="00B05373"/>
    <w:rsid w:val="00B0543C"/>
    <w:rsid w:val="00B0566E"/>
    <w:rsid w:val="00B05A03"/>
    <w:rsid w:val="00B05C6E"/>
    <w:rsid w:val="00B06241"/>
    <w:rsid w:val="00B06344"/>
    <w:rsid w:val="00B06542"/>
    <w:rsid w:val="00B06928"/>
    <w:rsid w:val="00B06B04"/>
    <w:rsid w:val="00B06C2E"/>
    <w:rsid w:val="00B06C4B"/>
    <w:rsid w:val="00B072FB"/>
    <w:rsid w:val="00B0749E"/>
    <w:rsid w:val="00B076C0"/>
    <w:rsid w:val="00B077D9"/>
    <w:rsid w:val="00B079EF"/>
    <w:rsid w:val="00B1078C"/>
    <w:rsid w:val="00B11040"/>
    <w:rsid w:val="00B11046"/>
    <w:rsid w:val="00B11200"/>
    <w:rsid w:val="00B113C9"/>
    <w:rsid w:val="00B118C4"/>
    <w:rsid w:val="00B119E3"/>
    <w:rsid w:val="00B11CD6"/>
    <w:rsid w:val="00B11EB5"/>
    <w:rsid w:val="00B121B8"/>
    <w:rsid w:val="00B12221"/>
    <w:rsid w:val="00B1238B"/>
    <w:rsid w:val="00B124D1"/>
    <w:rsid w:val="00B12511"/>
    <w:rsid w:val="00B125ED"/>
    <w:rsid w:val="00B1260A"/>
    <w:rsid w:val="00B12AC4"/>
    <w:rsid w:val="00B12CC9"/>
    <w:rsid w:val="00B12F3C"/>
    <w:rsid w:val="00B13089"/>
    <w:rsid w:val="00B13703"/>
    <w:rsid w:val="00B13998"/>
    <w:rsid w:val="00B13F8D"/>
    <w:rsid w:val="00B13FEE"/>
    <w:rsid w:val="00B14134"/>
    <w:rsid w:val="00B1436D"/>
    <w:rsid w:val="00B143A6"/>
    <w:rsid w:val="00B144F4"/>
    <w:rsid w:val="00B144FB"/>
    <w:rsid w:val="00B146F8"/>
    <w:rsid w:val="00B14A6F"/>
    <w:rsid w:val="00B14B86"/>
    <w:rsid w:val="00B14BC8"/>
    <w:rsid w:val="00B14BF6"/>
    <w:rsid w:val="00B14E2D"/>
    <w:rsid w:val="00B15281"/>
    <w:rsid w:val="00B15512"/>
    <w:rsid w:val="00B15E1D"/>
    <w:rsid w:val="00B15F4E"/>
    <w:rsid w:val="00B16348"/>
    <w:rsid w:val="00B16512"/>
    <w:rsid w:val="00B16B05"/>
    <w:rsid w:val="00B16B40"/>
    <w:rsid w:val="00B170DA"/>
    <w:rsid w:val="00B17268"/>
    <w:rsid w:val="00B176B2"/>
    <w:rsid w:val="00B17725"/>
    <w:rsid w:val="00B20753"/>
    <w:rsid w:val="00B20832"/>
    <w:rsid w:val="00B20F34"/>
    <w:rsid w:val="00B214CC"/>
    <w:rsid w:val="00B214D9"/>
    <w:rsid w:val="00B2174C"/>
    <w:rsid w:val="00B21929"/>
    <w:rsid w:val="00B21975"/>
    <w:rsid w:val="00B21A85"/>
    <w:rsid w:val="00B21ADA"/>
    <w:rsid w:val="00B21F36"/>
    <w:rsid w:val="00B2244F"/>
    <w:rsid w:val="00B22454"/>
    <w:rsid w:val="00B22510"/>
    <w:rsid w:val="00B22D54"/>
    <w:rsid w:val="00B231D3"/>
    <w:rsid w:val="00B23235"/>
    <w:rsid w:val="00B2324E"/>
    <w:rsid w:val="00B23300"/>
    <w:rsid w:val="00B23367"/>
    <w:rsid w:val="00B237EA"/>
    <w:rsid w:val="00B23ACD"/>
    <w:rsid w:val="00B23B0A"/>
    <w:rsid w:val="00B23F0A"/>
    <w:rsid w:val="00B24170"/>
    <w:rsid w:val="00B24207"/>
    <w:rsid w:val="00B24675"/>
    <w:rsid w:val="00B24699"/>
    <w:rsid w:val="00B2473C"/>
    <w:rsid w:val="00B2494A"/>
    <w:rsid w:val="00B249C6"/>
    <w:rsid w:val="00B24B72"/>
    <w:rsid w:val="00B24BA7"/>
    <w:rsid w:val="00B24D02"/>
    <w:rsid w:val="00B25060"/>
    <w:rsid w:val="00B25580"/>
    <w:rsid w:val="00B2564E"/>
    <w:rsid w:val="00B25677"/>
    <w:rsid w:val="00B258D2"/>
    <w:rsid w:val="00B258D3"/>
    <w:rsid w:val="00B26420"/>
    <w:rsid w:val="00B26A6A"/>
    <w:rsid w:val="00B26ABD"/>
    <w:rsid w:val="00B26D81"/>
    <w:rsid w:val="00B26E84"/>
    <w:rsid w:val="00B27426"/>
    <w:rsid w:val="00B278A9"/>
    <w:rsid w:val="00B27B8F"/>
    <w:rsid w:val="00B27C76"/>
    <w:rsid w:val="00B27CFB"/>
    <w:rsid w:val="00B27E7C"/>
    <w:rsid w:val="00B306FB"/>
    <w:rsid w:val="00B308F0"/>
    <w:rsid w:val="00B30C7B"/>
    <w:rsid w:val="00B30C9E"/>
    <w:rsid w:val="00B30CA0"/>
    <w:rsid w:val="00B30E21"/>
    <w:rsid w:val="00B30F98"/>
    <w:rsid w:val="00B310F9"/>
    <w:rsid w:val="00B31157"/>
    <w:rsid w:val="00B3151B"/>
    <w:rsid w:val="00B3196E"/>
    <w:rsid w:val="00B32090"/>
    <w:rsid w:val="00B3259C"/>
    <w:rsid w:val="00B326C6"/>
    <w:rsid w:val="00B32869"/>
    <w:rsid w:val="00B32E14"/>
    <w:rsid w:val="00B3328C"/>
    <w:rsid w:val="00B33829"/>
    <w:rsid w:val="00B33BC5"/>
    <w:rsid w:val="00B33C10"/>
    <w:rsid w:val="00B33CEF"/>
    <w:rsid w:val="00B343A8"/>
    <w:rsid w:val="00B34565"/>
    <w:rsid w:val="00B348EC"/>
    <w:rsid w:val="00B34A3A"/>
    <w:rsid w:val="00B3508C"/>
    <w:rsid w:val="00B35160"/>
    <w:rsid w:val="00B354F4"/>
    <w:rsid w:val="00B35642"/>
    <w:rsid w:val="00B35903"/>
    <w:rsid w:val="00B35A49"/>
    <w:rsid w:val="00B35A7D"/>
    <w:rsid w:val="00B35B31"/>
    <w:rsid w:val="00B36272"/>
    <w:rsid w:val="00B3628F"/>
    <w:rsid w:val="00B367E1"/>
    <w:rsid w:val="00B367E3"/>
    <w:rsid w:val="00B3693F"/>
    <w:rsid w:val="00B36BED"/>
    <w:rsid w:val="00B36DF0"/>
    <w:rsid w:val="00B36E36"/>
    <w:rsid w:val="00B36F58"/>
    <w:rsid w:val="00B37076"/>
    <w:rsid w:val="00B37534"/>
    <w:rsid w:val="00B379BE"/>
    <w:rsid w:val="00B40186"/>
    <w:rsid w:val="00B4022C"/>
    <w:rsid w:val="00B40702"/>
    <w:rsid w:val="00B4075B"/>
    <w:rsid w:val="00B409C1"/>
    <w:rsid w:val="00B40F47"/>
    <w:rsid w:val="00B410D9"/>
    <w:rsid w:val="00B417D2"/>
    <w:rsid w:val="00B41947"/>
    <w:rsid w:val="00B41A74"/>
    <w:rsid w:val="00B41AD7"/>
    <w:rsid w:val="00B41BBE"/>
    <w:rsid w:val="00B420B0"/>
    <w:rsid w:val="00B421C8"/>
    <w:rsid w:val="00B4226D"/>
    <w:rsid w:val="00B42301"/>
    <w:rsid w:val="00B42305"/>
    <w:rsid w:val="00B42369"/>
    <w:rsid w:val="00B42382"/>
    <w:rsid w:val="00B4244A"/>
    <w:rsid w:val="00B4264A"/>
    <w:rsid w:val="00B42B95"/>
    <w:rsid w:val="00B42E7C"/>
    <w:rsid w:val="00B42F82"/>
    <w:rsid w:val="00B43013"/>
    <w:rsid w:val="00B43104"/>
    <w:rsid w:val="00B433B5"/>
    <w:rsid w:val="00B43484"/>
    <w:rsid w:val="00B43676"/>
    <w:rsid w:val="00B43AB7"/>
    <w:rsid w:val="00B43C1A"/>
    <w:rsid w:val="00B43FCF"/>
    <w:rsid w:val="00B44044"/>
    <w:rsid w:val="00B44281"/>
    <w:rsid w:val="00B453CE"/>
    <w:rsid w:val="00B453FD"/>
    <w:rsid w:val="00B4544C"/>
    <w:rsid w:val="00B456BA"/>
    <w:rsid w:val="00B45BBA"/>
    <w:rsid w:val="00B461B4"/>
    <w:rsid w:val="00B4635D"/>
    <w:rsid w:val="00B46530"/>
    <w:rsid w:val="00B46AF6"/>
    <w:rsid w:val="00B46B4D"/>
    <w:rsid w:val="00B46BFF"/>
    <w:rsid w:val="00B46ED9"/>
    <w:rsid w:val="00B47055"/>
    <w:rsid w:val="00B474E6"/>
    <w:rsid w:val="00B47576"/>
    <w:rsid w:val="00B47873"/>
    <w:rsid w:val="00B47E96"/>
    <w:rsid w:val="00B47F15"/>
    <w:rsid w:val="00B47F95"/>
    <w:rsid w:val="00B49502"/>
    <w:rsid w:val="00B5015B"/>
    <w:rsid w:val="00B5026E"/>
    <w:rsid w:val="00B502AC"/>
    <w:rsid w:val="00B50381"/>
    <w:rsid w:val="00B5058D"/>
    <w:rsid w:val="00B50788"/>
    <w:rsid w:val="00B50B79"/>
    <w:rsid w:val="00B5124C"/>
    <w:rsid w:val="00B5144C"/>
    <w:rsid w:val="00B51455"/>
    <w:rsid w:val="00B516E5"/>
    <w:rsid w:val="00B51906"/>
    <w:rsid w:val="00B51F23"/>
    <w:rsid w:val="00B51FE1"/>
    <w:rsid w:val="00B52024"/>
    <w:rsid w:val="00B520AE"/>
    <w:rsid w:val="00B520C3"/>
    <w:rsid w:val="00B522B2"/>
    <w:rsid w:val="00B52332"/>
    <w:rsid w:val="00B529F8"/>
    <w:rsid w:val="00B52E8B"/>
    <w:rsid w:val="00B53187"/>
    <w:rsid w:val="00B5379F"/>
    <w:rsid w:val="00B53C49"/>
    <w:rsid w:val="00B53E87"/>
    <w:rsid w:val="00B53F1A"/>
    <w:rsid w:val="00B53FE8"/>
    <w:rsid w:val="00B541EC"/>
    <w:rsid w:val="00B544DE"/>
    <w:rsid w:val="00B54E0E"/>
    <w:rsid w:val="00B55197"/>
    <w:rsid w:val="00B556D3"/>
    <w:rsid w:val="00B558B9"/>
    <w:rsid w:val="00B55920"/>
    <w:rsid w:val="00B55AF0"/>
    <w:rsid w:val="00B55E31"/>
    <w:rsid w:val="00B55F46"/>
    <w:rsid w:val="00B5635E"/>
    <w:rsid w:val="00B5640C"/>
    <w:rsid w:val="00B566A2"/>
    <w:rsid w:val="00B56951"/>
    <w:rsid w:val="00B56F6E"/>
    <w:rsid w:val="00B57372"/>
    <w:rsid w:val="00B57683"/>
    <w:rsid w:val="00B5777C"/>
    <w:rsid w:val="00B57C5F"/>
    <w:rsid w:val="00B57FF5"/>
    <w:rsid w:val="00B60315"/>
    <w:rsid w:val="00B60B67"/>
    <w:rsid w:val="00B60FFF"/>
    <w:rsid w:val="00B611BF"/>
    <w:rsid w:val="00B613DD"/>
    <w:rsid w:val="00B61CC5"/>
    <w:rsid w:val="00B61ED9"/>
    <w:rsid w:val="00B61F9A"/>
    <w:rsid w:val="00B62644"/>
    <w:rsid w:val="00B627D5"/>
    <w:rsid w:val="00B628A3"/>
    <w:rsid w:val="00B62B49"/>
    <w:rsid w:val="00B62F4E"/>
    <w:rsid w:val="00B630AF"/>
    <w:rsid w:val="00B636B3"/>
    <w:rsid w:val="00B63725"/>
    <w:rsid w:val="00B63B70"/>
    <w:rsid w:val="00B64213"/>
    <w:rsid w:val="00B64236"/>
    <w:rsid w:val="00B64442"/>
    <w:rsid w:val="00B6450A"/>
    <w:rsid w:val="00B64728"/>
    <w:rsid w:val="00B64913"/>
    <w:rsid w:val="00B64A69"/>
    <w:rsid w:val="00B64B03"/>
    <w:rsid w:val="00B64D7E"/>
    <w:rsid w:val="00B64FCF"/>
    <w:rsid w:val="00B65249"/>
    <w:rsid w:val="00B65402"/>
    <w:rsid w:val="00B654AD"/>
    <w:rsid w:val="00B65922"/>
    <w:rsid w:val="00B65AF5"/>
    <w:rsid w:val="00B65C8F"/>
    <w:rsid w:val="00B6616B"/>
    <w:rsid w:val="00B667C9"/>
    <w:rsid w:val="00B66AA0"/>
    <w:rsid w:val="00B66B75"/>
    <w:rsid w:val="00B66B79"/>
    <w:rsid w:val="00B66C58"/>
    <w:rsid w:val="00B67269"/>
    <w:rsid w:val="00B674DC"/>
    <w:rsid w:val="00B675BA"/>
    <w:rsid w:val="00B675BE"/>
    <w:rsid w:val="00B677E2"/>
    <w:rsid w:val="00B67AC2"/>
    <w:rsid w:val="00B67B41"/>
    <w:rsid w:val="00B67BF6"/>
    <w:rsid w:val="00B67D15"/>
    <w:rsid w:val="00B70514"/>
    <w:rsid w:val="00B7056B"/>
    <w:rsid w:val="00B705F8"/>
    <w:rsid w:val="00B7085C"/>
    <w:rsid w:val="00B70938"/>
    <w:rsid w:val="00B7093A"/>
    <w:rsid w:val="00B709F8"/>
    <w:rsid w:val="00B70D0E"/>
    <w:rsid w:val="00B70DCD"/>
    <w:rsid w:val="00B70E1D"/>
    <w:rsid w:val="00B71060"/>
    <w:rsid w:val="00B71242"/>
    <w:rsid w:val="00B71366"/>
    <w:rsid w:val="00B71398"/>
    <w:rsid w:val="00B713B5"/>
    <w:rsid w:val="00B71598"/>
    <w:rsid w:val="00B7163F"/>
    <w:rsid w:val="00B7182D"/>
    <w:rsid w:val="00B71AB7"/>
    <w:rsid w:val="00B71E46"/>
    <w:rsid w:val="00B7216F"/>
    <w:rsid w:val="00B727B0"/>
    <w:rsid w:val="00B72B21"/>
    <w:rsid w:val="00B72C11"/>
    <w:rsid w:val="00B72F4A"/>
    <w:rsid w:val="00B7332F"/>
    <w:rsid w:val="00B7361A"/>
    <w:rsid w:val="00B73CF2"/>
    <w:rsid w:val="00B73D1E"/>
    <w:rsid w:val="00B73DBA"/>
    <w:rsid w:val="00B73F5A"/>
    <w:rsid w:val="00B741CE"/>
    <w:rsid w:val="00B74473"/>
    <w:rsid w:val="00B74856"/>
    <w:rsid w:val="00B74876"/>
    <w:rsid w:val="00B748E9"/>
    <w:rsid w:val="00B74B66"/>
    <w:rsid w:val="00B75263"/>
    <w:rsid w:val="00B7564F"/>
    <w:rsid w:val="00B7588A"/>
    <w:rsid w:val="00B75899"/>
    <w:rsid w:val="00B75BCF"/>
    <w:rsid w:val="00B75BFB"/>
    <w:rsid w:val="00B75E8A"/>
    <w:rsid w:val="00B75F08"/>
    <w:rsid w:val="00B76317"/>
    <w:rsid w:val="00B76453"/>
    <w:rsid w:val="00B764A8"/>
    <w:rsid w:val="00B7729A"/>
    <w:rsid w:val="00B7764D"/>
    <w:rsid w:val="00B777BB"/>
    <w:rsid w:val="00B8012C"/>
    <w:rsid w:val="00B80850"/>
    <w:rsid w:val="00B80919"/>
    <w:rsid w:val="00B80A22"/>
    <w:rsid w:val="00B8107D"/>
    <w:rsid w:val="00B8132C"/>
    <w:rsid w:val="00B8184F"/>
    <w:rsid w:val="00B818C0"/>
    <w:rsid w:val="00B821CE"/>
    <w:rsid w:val="00B82454"/>
    <w:rsid w:val="00B82876"/>
    <w:rsid w:val="00B82BBA"/>
    <w:rsid w:val="00B82F70"/>
    <w:rsid w:val="00B82FD9"/>
    <w:rsid w:val="00B8310C"/>
    <w:rsid w:val="00B83229"/>
    <w:rsid w:val="00B8381C"/>
    <w:rsid w:val="00B83A74"/>
    <w:rsid w:val="00B83E61"/>
    <w:rsid w:val="00B84175"/>
    <w:rsid w:val="00B84347"/>
    <w:rsid w:val="00B84431"/>
    <w:rsid w:val="00B847B5"/>
    <w:rsid w:val="00B849A5"/>
    <w:rsid w:val="00B84C9C"/>
    <w:rsid w:val="00B859D6"/>
    <w:rsid w:val="00B86058"/>
    <w:rsid w:val="00B86441"/>
    <w:rsid w:val="00B86563"/>
    <w:rsid w:val="00B86C5E"/>
    <w:rsid w:val="00B86F8F"/>
    <w:rsid w:val="00B87070"/>
    <w:rsid w:val="00B87BAD"/>
    <w:rsid w:val="00B87F28"/>
    <w:rsid w:val="00B900AF"/>
    <w:rsid w:val="00B9022F"/>
    <w:rsid w:val="00B90538"/>
    <w:rsid w:val="00B90557"/>
    <w:rsid w:val="00B90795"/>
    <w:rsid w:val="00B908A8"/>
    <w:rsid w:val="00B90E13"/>
    <w:rsid w:val="00B90EE6"/>
    <w:rsid w:val="00B910B0"/>
    <w:rsid w:val="00B915B4"/>
    <w:rsid w:val="00B917FD"/>
    <w:rsid w:val="00B91AA7"/>
    <w:rsid w:val="00B91CC0"/>
    <w:rsid w:val="00B91DC5"/>
    <w:rsid w:val="00B91EC7"/>
    <w:rsid w:val="00B9206E"/>
    <w:rsid w:val="00B92160"/>
    <w:rsid w:val="00B92429"/>
    <w:rsid w:val="00B9248B"/>
    <w:rsid w:val="00B92849"/>
    <w:rsid w:val="00B92A85"/>
    <w:rsid w:val="00B92B58"/>
    <w:rsid w:val="00B92C35"/>
    <w:rsid w:val="00B92DB2"/>
    <w:rsid w:val="00B92DDB"/>
    <w:rsid w:val="00B92EDA"/>
    <w:rsid w:val="00B931C0"/>
    <w:rsid w:val="00B9326A"/>
    <w:rsid w:val="00B93273"/>
    <w:rsid w:val="00B9349F"/>
    <w:rsid w:val="00B93722"/>
    <w:rsid w:val="00B93D79"/>
    <w:rsid w:val="00B93DE6"/>
    <w:rsid w:val="00B93F80"/>
    <w:rsid w:val="00B94027"/>
    <w:rsid w:val="00B943EC"/>
    <w:rsid w:val="00B944E0"/>
    <w:rsid w:val="00B946CE"/>
    <w:rsid w:val="00B948AB"/>
    <w:rsid w:val="00B94B2D"/>
    <w:rsid w:val="00B94CFD"/>
    <w:rsid w:val="00B94F63"/>
    <w:rsid w:val="00B951FD"/>
    <w:rsid w:val="00B9523C"/>
    <w:rsid w:val="00B95386"/>
    <w:rsid w:val="00B954D2"/>
    <w:rsid w:val="00B95AFA"/>
    <w:rsid w:val="00B95B03"/>
    <w:rsid w:val="00B95DFE"/>
    <w:rsid w:val="00B95F12"/>
    <w:rsid w:val="00B96365"/>
    <w:rsid w:val="00B964BD"/>
    <w:rsid w:val="00B965B8"/>
    <w:rsid w:val="00B96639"/>
    <w:rsid w:val="00B966B9"/>
    <w:rsid w:val="00B96BA6"/>
    <w:rsid w:val="00B96E51"/>
    <w:rsid w:val="00B96EF0"/>
    <w:rsid w:val="00B970E9"/>
    <w:rsid w:val="00B9721A"/>
    <w:rsid w:val="00B97B2A"/>
    <w:rsid w:val="00B97EDC"/>
    <w:rsid w:val="00B97F9B"/>
    <w:rsid w:val="00BA005F"/>
    <w:rsid w:val="00BA0132"/>
    <w:rsid w:val="00BA027D"/>
    <w:rsid w:val="00BA042B"/>
    <w:rsid w:val="00BA045E"/>
    <w:rsid w:val="00BA070F"/>
    <w:rsid w:val="00BA08A9"/>
    <w:rsid w:val="00BA0F1B"/>
    <w:rsid w:val="00BA0FF5"/>
    <w:rsid w:val="00BA11BC"/>
    <w:rsid w:val="00BA1345"/>
    <w:rsid w:val="00BA15E4"/>
    <w:rsid w:val="00BA1841"/>
    <w:rsid w:val="00BA20CF"/>
    <w:rsid w:val="00BA217C"/>
    <w:rsid w:val="00BA252C"/>
    <w:rsid w:val="00BA27FA"/>
    <w:rsid w:val="00BA2B7A"/>
    <w:rsid w:val="00BA3081"/>
    <w:rsid w:val="00BA38E6"/>
    <w:rsid w:val="00BA3B1A"/>
    <w:rsid w:val="00BA3D99"/>
    <w:rsid w:val="00BA3EA5"/>
    <w:rsid w:val="00BA40B3"/>
    <w:rsid w:val="00BA490D"/>
    <w:rsid w:val="00BA4C1E"/>
    <w:rsid w:val="00BA4F29"/>
    <w:rsid w:val="00BA500C"/>
    <w:rsid w:val="00BA522D"/>
    <w:rsid w:val="00BA5639"/>
    <w:rsid w:val="00BA5678"/>
    <w:rsid w:val="00BA5BB6"/>
    <w:rsid w:val="00BA5EAA"/>
    <w:rsid w:val="00BA5EF8"/>
    <w:rsid w:val="00BA6194"/>
    <w:rsid w:val="00BA633C"/>
    <w:rsid w:val="00BA65E1"/>
    <w:rsid w:val="00BA6763"/>
    <w:rsid w:val="00BA68B8"/>
    <w:rsid w:val="00BA6B73"/>
    <w:rsid w:val="00BA6D90"/>
    <w:rsid w:val="00BA71B6"/>
    <w:rsid w:val="00BA724C"/>
    <w:rsid w:val="00BA74C8"/>
    <w:rsid w:val="00BA76B8"/>
    <w:rsid w:val="00BA77C9"/>
    <w:rsid w:val="00BA7E7C"/>
    <w:rsid w:val="00BA7F70"/>
    <w:rsid w:val="00BB01CD"/>
    <w:rsid w:val="00BB042A"/>
    <w:rsid w:val="00BB0920"/>
    <w:rsid w:val="00BB0C81"/>
    <w:rsid w:val="00BB0D09"/>
    <w:rsid w:val="00BB0E15"/>
    <w:rsid w:val="00BB121C"/>
    <w:rsid w:val="00BB12CE"/>
    <w:rsid w:val="00BB13AC"/>
    <w:rsid w:val="00BB1435"/>
    <w:rsid w:val="00BB18E9"/>
    <w:rsid w:val="00BB1A2B"/>
    <w:rsid w:val="00BB1B2C"/>
    <w:rsid w:val="00BB1B69"/>
    <w:rsid w:val="00BB1BFE"/>
    <w:rsid w:val="00BB1C32"/>
    <w:rsid w:val="00BB20C3"/>
    <w:rsid w:val="00BB228A"/>
    <w:rsid w:val="00BB25F5"/>
    <w:rsid w:val="00BB2808"/>
    <w:rsid w:val="00BB2B90"/>
    <w:rsid w:val="00BB2D05"/>
    <w:rsid w:val="00BB2FFD"/>
    <w:rsid w:val="00BB3900"/>
    <w:rsid w:val="00BB3B80"/>
    <w:rsid w:val="00BB4301"/>
    <w:rsid w:val="00BB4346"/>
    <w:rsid w:val="00BB4885"/>
    <w:rsid w:val="00BB4A09"/>
    <w:rsid w:val="00BB4BAE"/>
    <w:rsid w:val="00BB4E35"/>
    <w:rsid w:val="00BB4F1C"/>
    <w:rsid w:val="00BB4FB9"/>
    <w:rsid w:val="00BB51C3"/>
    <w:rsid w:val="00BB5611"/>
    <w:rsid w:val="00BB56E1"/>
    <w:rsid w:val="00BB57B7"/>
    <w:rsid w:val="00BB596E"/>
    <w:rsid w:val="00BB5B91"/>
    <w:rsid w:val="00BB5CCD"/>
    <w:rsid w:val="00BB608D"/>
    <w:rsid w:val="00BB6123"/>
    <w:rsid w:val="00BB6518"/>
    <w:rsid w:val="00BB66DC"/>
    <w:rsid w:val="00BB71F1"/>
    <w:rsid w:val="00BB7326"/>
    <w:rsid w:val="00BB7359"/>
    <w:rsid w:val="00BB73B6"/>
    <w:rsid w:val="00BB79AB"/>
    <w:rsid w:val="00BB7D42"/>
    <w:rsid w:val="00BC01E3"/>
    <w:rsid w:val="00BC0281"/>
    <w:rsid w:val="00BC0575"/>
    <w:rsid w:val="00BC06E4"/>
    <w:rsid w:val="00BC0709"/>
    <w:rsid w:val="00BC0728"/>
    <w:rsid w:val="00BC10FD"/>
    <w:rsid w:val="00BC1334"/>
    <w:rsid w:val="00BC159B"/>
    <w:rsid w:val="00BC15D3"/>
    <w:rsid w:val="00BC1727"/>
    <w:rsid w:val="00BC1D31"/>
    <w:rsid w:val="00BC281F"/>
    <w:rsid w:val="00BC2830"/>
    <w:rsid w:val="00BC2842"/>
    <w:rsid w:val="00BC2D13"/>
    <w:rsid w:val="00BC2E1B"/>
    <w:rsid w:val="00BC2F0E"/>
    <w:rsid w:val="00BC32FE"/>
    <w:rsid w:val="00BC3314"/>
    <w:rsid w:val="00BC36C1"/>
    <w:rsid w:val="00BC37B5"/>
    <w:rsid w:val="00BC3FBD"/>
    <w:rsid w:val="00BC4024"/>
    <w:rsid w:val="00BC40E4"/>
    <w:rsid w:val="00BC42D1"/>
    <w:rsid w:val="00BC42F0"/>
    <w:rsid w:val="00BC430D"/>
    <w:rsid w:val="00BC432E"/>
    <w:rsid w:val="00BC4549"/>
    <w:rsid w:val="00BC461F"/>
    <w:rsid w:val="00BC463A"/>
    <w:rsid w:val="00BC4788"/>
    <w:rsid w:val="00BC4BDE"/>
    <w:rsid w:val="00BC4E31"/>
    <w:rsid w:val="00BC4F2D"/>
    <w:rsid w:val="00BC5028"/>
    <w:rsid w:val="00BC5230"/>
    <w:rsid w:val="00BC5392"/>
    <w:rsid w:val="00BC558E"/>
    <w:rsid w:val="00BC5818"/>
    <w:rsid w:val="00BC586F"/>
    <w:rsid w:val="00BC59AB"/>
    <w:rsid w:val="00BC5B20"/>
    <w:rsid w:val="00BC606D"/>
    <w:rsid w:val="00BC612F"/>
    <w:rsid w:val="00BC66D0"/>
    <w:rsid w:val="00BC67DF"/>
    <w:rsid w:val="00BC68CF"/>
    <w:rsid w:val="00BC69F5"/>
    <w:rsid w:val="00BC6CBB"/>
    <w:rsid w:val="00BC70D7"/>
    <w:rsid w:val="00BC75C3"/>
    <w:rsid w:val="00BC77C4"/>
    <w:rsid w:val="00BC784E"/>
    <w:rsid w:val="00BC7B01"/>
    <w:rsid w:val="00BC7DC6"/>
    <w:rsid w:val="00BC7EE3"/>
    <w:rsid w:val="00BC7F87"/>
    <w:rsid w:val="00BD0153"/>
    <w:rsid w:val="00BD0308"/>
    <w:rsid w:val="00BD0679"/>
    <w:rsid w:val="00BD0802"/>
    <w:rsid w:val="00BD09A2"/>
    <w:rsid w:val="00BD0D2E"/>
    <w:rsid w:val="00BD0E80"/>
    <w:rsid w:val="00BD18EC"/>
    <w:rsid w:val="00BD1F66"/>
    <w:rsid w:val="00BD2047"/>
    <w:rsid w:val="00BD2238"/>
    <w:rsid w:val="00BD2556"/>
    <w:rsid w:val="00BD27A6"/>
    <w:rsid w:val="00BD2C5C"/>
    <w:rsid w:val="00BD2E87"/>
    <w:rsid w:val="00BD328A"/>
    <w:rsid w:val="00BD3311"/>
    <w:rsid w:val="00BD3445"/>
    <w:rsid w:val="00BD35FF"/>
    <w:rsid w:val="00BD383B"/>
    <w:rsid w:val="00BD38AB"/>
    <w:rsid w:val="00BD3C2E"/>
    <w:rsid w:val="00BD40BB"/>
    <w:rsid w:val="00BD4132"/>
    <w:rsid w:val="00BD4319"/>
    <w:rsid w:val="00BD4608"/>
    <w:rsid w:val="00BD4775"/>
    <w:rsid w:val="00BD4C91"/>
    <w:rsid w:val="00BD5458"/>
    <w:rsid w:val="00BD5C73"/>
    <w:rsid w:val="00BD5D2A"/>
    <w:rsid w:val="00BD61A8"/>
    <w:rsid w:val="00BD66B6"/>
    <w:rsid w:val="00BD6A52"/>
    <w:rsid w:val="00BD6C0B"/>
    <w:rsid w:val="00BD6F11"/>
    <w:rsid w:val="00BD7051"/>
    <w:rsid w:val="00BD740C"/>
    <w:rsid w:val="00BD7506"/>
    <w:rsid w:val="00BD7B4B"/>
    <w:rsid w:val="00BD7B74"/>
    <w:rsid w:val="00BD7E57"/>
    <w:rsid w:val="00BE0080"/>
    <w:rsid w:val="00BE025A"/>
    <w:rsid w:val="00BE060F"/>
    <w:rsid w:val="00BE0815"/>
    <w:rsid w:val="00BE0833"/>
    <w:rsid w:val="00BE0935"/>
    <w:rsid w:val="00BE0F57"/>
    <w:rsid w:val="00BE1064"/>
    <w:rsid w:val="00BE10D9"/>
    <w:rsid w:val="00BE1247"/>
    <w:rsid w:val="00BE14C8"/>
    <w:rsid w:val="00BE169B"/>
    <w:rsid w:val="00BE16D7"/>
    <w:rsid w:val="00BE190A"/>
    <w:rsid w:val="00BE1C21"/>
    <w:rsid w:val="00BE1DAD"/>
    <w:rsid w:val="00BE1DBC"/>
    <w:rsid w:val="00BE2167"/>
    <w:rsid w:val="00BE218B"/>
    <w:rsid w:val="00BE261E"/>
    <w:rsid w:val="00BE319B"/>
    <w:rsid w:val="00BE34A7"/>
    <w:rsid w:val="00BE3502"/>
    <w:rsid w:val="00BE3526"/>
    <w:rsid w:val="00BE3A18"/>
    <w:rsid w:val="00BE3AE6"/>
    <w:rsid w:val="00BE3B55"/>
    <w:rsid w:val="00BE3B62"/>
    <w:rsid w:val="00BE4046"/>
    <w:rsid w:val="00BE4315"/>
    <w:rsid w:val="00BE4744"/>
    <w:rsid w:val="00BE4C6F"/>
    <w:rsid w:val="00BE4F32"/>
    <w:rsid w:val="00BE4F4B"/>
    <w:rsid w:val="00BE4FBE"/>
    <w:rsid w:val="00BE53BD"/>
    <w:rsid w:val="00BE5650"/>
    <w:rsid w:val="00BE5776"/>
    <w:rsid w:val="00BE63A3"/>
    <w:rsid w:val="00BE63CC"/>
    <w:rsid w:val="00BE6411"/>
    <w:rsid w:val="00BE69A0"/>
    <w:rsid w:val="00BE6D9C"/>
    <w:rsid w:val="00BE6FC6"/>
    <w:rsid w:val="00BE6FD1"/>
    <w:rsid w:val="00BE71D6"/>
    <w:rsid w:val="00BE73FF"/>
    <w:rsid w:val="00BE7AB6"/>
    <w:rsid w:val="00BE7BB0"/>
    <w:rsid w:val="00BE7D9F"/>
    <w:rsid w:val="00BE7E82"/>
    <w:rsid w:val="00BF01E0"/>
    <w:rsid w:val="00BF0256"/>
    <w:rsid w:val="00BF0E9B"/>
    <w:rsid w:val="00BF1014"/>
    <w:rsid w:val="00BF1043"/>
    <w:rsid w:val="00BF1181"/>
    <w:rsid w:val="00BF1228"/>
    <w:rsid w:val="00BF1548"/>
    <w:rsid w:val="00BF16A5"/>
    <w:rsid w:val="00BF1974"/>
    <w:rsid w:val="00BF1B92"/>
    <w:rsid w:val="00BF1BF6"/>
    <w:rsid w:val="00BF1E35"/>
    <w:rsid w:val="00BF1F0D"/>
    <w:rsid w:val="00BF21FE"/>
    <w:rsid w:val="00BF255B"/>
    <w:rsid w:val="00BF2AB4"/>
    <w:rsid w:val="00BF2F01"/>
    <w:rsid w:val="00BF30CF"/>
    <w:rsid w:val="00BF3125"/>
    <w:rsid w:val="00BF31DF"/>
    <w:rsid w:val="00BF33F0"/>
    <w:rsid w:val="00BF34CF"/>
    <w:rsid w:val="00BF3779"/>
    <w:rsid w:val="00BF3D29"/>
    <w:rsid w:val="00BF3E22"/>
    <w:rsid w:val="00BF3EE0"/>
    <w:rsid w:val="00BF42D5"/>
    <w:rsid w:val="00BF43EB"/>
    <w:rsid w:val="00BF4492"/>
    <w:rsid w:val="00BF4847"/>
    <w:rsid w:val="00BF4C85"/>
    <w:rsid w:val="00BF4C90"/>
    <w:rsid w:val="00BF57D5"/>
    <w:rsid w:val="00BF57E7"/>
    <w:rsid w:val="00BF5891"/>
    <w:rsid w:val="00BF58FE"/>
    <w:rsid w:val="00BF5998"/>
    <w:rsid w:val="00BF5B2F"/>
    <w:rsid w:val="00BF5D8F"/>
    <w:rsid w:val="00BF601B"/>
    <w:rsid w:val="00BF6255"/>
    <w:rsid w:val="00BF62D7"/>
    <w:rsid w:val="00BF6345"/>
    <w:rsid w:val="00BF68CF"/>
    <w:rsid w:val="00BF6A23"/>
    <w:rsid w:val="00BF6E2F"/>
    <w:rsid w:val="00BF76CD"/>
    <w:rsid w:val="00BF7916"/>
    <w:rsid w:val="00BF7C3A"/>
    <w:rsid w:val="00C008D4"/>
    <w:rsid w:val="00C00B41"/>
    <w:rsid w:val="00C00C73"/>
    <w:rsid w:val="00C00DF0"/>
    <w:rsid w:val="00C00F89"/>
    <w:rsid w:val="00C01602"/>
    <w:rsid w:val="00C01910"/>
    <w:rsid w:val="00C01974"/>
    <w:rsid w:val="00C01A82"/>
    <w:rsid w:val="00C01BC2"/>
    <w:rsid w:val="00C01C65"/>
    <w:rsid w:val="00C01E05"/>
    <w:rsid w:val="00C01E57"/>
    <w:rsid w:val="00C02106"/>
    <w:rsid w:val="00C02835"/>
    <w:rsid w:val="00C02A1D"/>
    <w:rsid w:val="00C02DAE"/>
    <w:rsid w:val="00C03290"/>
    <w:rsid w:val="00C03495"/>
    <w:rsid w:val="00C03606"/>
    <w:rsid w:val="00C039D2"/>
    <w:rsid w:val="00C039E3"/>
    <w:rsid w:val="00C03C9A"/>
    <w:rsid w:val="00C03D64"/>
    <w:rsid w:val="00C0415F"/>
    <w:rsid w:val="00C0427D"/>
    <w:rsid w:val="00C042A2"/>
    <w:rsid w:val="00C04377"/>
    <w:rsid w:val="00C043F8"/>
    <w:rsid w:val="00C044F9"/>
    <w:rsid w:val="00C04653"/>
    <w:rsid w:val="00C04900"/>
    <w:rsid w:val="00C04BED"/>
    <w:rsid w:val="00C050A9"/>
    <w:rsid w:val="00C05367"/>
    <w:rsid w:val="00C05622"/>
    <w:rsid w:val="00C05704"/>
    <w:rsid w:val="00C0592E"/>
    <w:rsid w:val="00C060BB"/>
    <w:rsid w:val="00C060CC"/>
    <w:rsid w:val="00C063A9"/>
    <w:rsid w:val="00C064B6"/>
    <w:rsid w:val="00C068B6"/>
    <w:rsid w:val="00C06A4B"/>
    <w:rsid w:val="00C06B60"/>
    <w:rsid w:val="00C06DFC"/>
    <w:rsid w:val="00C07092"/>
    <w:rsid w:val="00C072EB"/>
    <w:rsid w:val="00C07518"/>
    <w:rsid w:val="00C07C3D"/>
    <w:rsid w:val="00C07D1A"/>
    <w:rsid w:val="00C10079"/>
    <w:rsid w:val="00C1019F"/>
    <w:rsid w:val="00C103C9"/>
    <w:rsid w:val="00C1048C"/>
    <w:rsid w:val="00C107B8"/>
    <w:rsid w:val="00C1092E"/>
    <w:rsid w:val="00C10B39"/>
    <w:rsid w:val="00C10BF9"/>
    <w:rsid w:val="00C10EF3"/>
    <w:rsid w:val="00C10F69"/>
    <w:rsid w:val="00C11252"/>
    <w:rsid w:val="00C1131D"/>
    <w:rsid w:val="00C1183C"/>
    <w:rsid w:val="00C11ED1"/>
    <w:rsid w:val="00C12084"/>
    <w:rsid w:val="00C12174"/>
    <w:rsid w:val="00C12182"/>
    <w:rsid w:val="00C12228"/>
    <w:rsid w:val="00C129CA"/>
    <w:rsid w:val="00C12AA2"/>
    <w:rsid w:val="00C12CB8"/>
    <w:rsid w:val="00C13029"/>
    <w:rsid w:val="00C130E1"/>
    <w:rsid w:val="00C13297"/>
    <w:rsid w:val="00C13802"/>
    <w:rsid w:val="00C1401E"/>
    <w:rsid w:val="00C140B9"/>
    <w:rsid w:val="00C1414D"/>
    <w:rsid w:val="00C1417F"/>
    <w:rsid w:val="00C143B7"/>
    <w:rsid w:val="00C14ADF"/>
    <w:rsid w:val="00C14CD0"/>
    <w:rsid w:val="00C14E46"/>
    <w:rsid w:val="00C14E6C"/>
    <w:rsid w:val="00C14F3B"/>
    <w:rsid w:val="00C14FE2"/>
    <w:rsid w:val="00C1561E"/>
    <w:rsid w:val="00C159E7"/>
    <w:rsid w:val="00C15A27"/>
    <w:rsid w:val="00C15B3E"/>
    <w:rsid w:val="00C15E91"/>
    <w:rsid w:val="00C160F2"/>
    <w:rsid w:val="00C163FA"/>
    <w:rsid w:val="00C163FB"/>
    <w:rsid w:val="00C1664F"/>
    <w:rsid w:val="00C16652"/>
    <w:rsid w:val="00C16E54"/>
    <w:rsid w:val="00C17409"/>
    <w:rsid w:val="00C17624"/>
    <w:rsid w:val="00C1782B"/>
    <w:rsid w:val="00C1787C"/>
    <w:rsid w:val="00C179E5"/>
    <w:rsid w:val="00C17A35"/>
    <w:rsid w:val="00C20088"/>
    <w:rsid w:val="00C20126"/>
    <w:rsid w:val="00C20342"/>
    <w:rsid w:val="00C2047D"/>
    <w:rsid w:val="00C20493"/>
    <w:rsid w:val="00C20FD4"/>
    <w:rsid w:val="00C21357"/>
    <w:rsid w:val="00C2135A"/>
    <w:rsid w:val="00C21381"/>
    <w:rsid w:val="00C21510"/>
    <w:rsid w:val="00C21BBD"/>
    <w:rsid w:val="00C21C02"/>
    <w:rsid w:val="00C21DC6"/>
    <w:rsid w:val="00C22280"/>
    <w:rsid w:val="00C2253A"/>
    <w:rsid w:val="00C225DA"/>
    <w:rsid w:val="00C226A4"/>
    <w:rsid w:val="00C2281C"/>
    <w:rsid w:val="00C228D1"/>
    <w:rsid w:val="00C22C90"/>
    <w:rsid w:val="00C2302B"/>
    <w:rsid w:val="00C2353E"/>
    <w:rsid w:val="00C2354D"/>
    <w:rsid w:val="00C23941"/>
    <w:rsid w:val="00C23AE7"/>
    <w:rsid w:val="00C244AD"/>
    <w:rsid w:val="00C24929"/>
    <w:rsid w:val="00C24AD8"/>
    <w:rsid w:val="00C24C3F"/>
    <w:rsid w:val="00C24CAD"/>
    <w:rsid w:val="00C25031"/>
    <w:rsid w:val="00C250BA"/>
    <w:rsid w:val="00C250E8"/>
    <w:rsid w:val="00C25478"/>
    <w:rsid w:val="00C255EE"/>
    <w:rsid w:val="00C25842"/>
    <w:rsid w:val="00C259AF"/>
    <w:rsid w:val="00C25B5E"/>
    <w:rsid w:val="00C25E52"/>
    <w:rsid w:val="00C25EE1"/>
    <w:rsid w:val="00C26634"/>
    <w:rsid w:val="00C26AFB"/>
    <w:rsid w:val="00C26B0F"/>
    <w:rsid w:val="00C26D62"/>
    <w:rsid w:val="00C26F3A"/>
    <w:rsid w:val="00C27209"/>
    <w:rsid w:val="00C27A90"/>
    <w:rsid w:val="00C27AE8"/>
    <w:rsid w:val="00C27B87"/>
    <w:rsid w:val="00C30183"/>
    <w:rsid w:val="00C30201"/>
    <w:rsid w:val="00C302C7"/>
    <w:rsid w:val="00C307F7"/>
    <w:rsid w:val="00C309FF"/>
    <w:rsid w:val="00C30A12"/>
    <w:rsid w:val="00C316C2"/>
    <w:rsid w:val="00C317CE"/>
    <w:rsid w:val="00C31C90"/>
    <w:rsid w:val="00C31F3D"/>
    <w:rsid w:val="00C3211D"/>
    <w:rsid w:val="00C321AF"/>
    <w:rsid w:val="00C321C1"/>
    <w:rsid w:val="00C3238E"/>
    <w:rsid w:val="00C329A2"/>
    <w:rsid w:val="00C32CFD"/>
    <w:rsid w:val="00C32D8B"/>
    <w:rsid w:val="00C330B4"/>
    <w:rsid w:val="00C33404"/>
    <w:rsid w:val="00C334FD"/>
    <w:rsid w:val="00C33606"/>
    <w:rsid w:val="00C33A37"/>
    <w:rsid w:val="00C33AE3"/>
    <w:rsid w:val="00C33B32"/>
    <w:rsid w:val="00C33CA9"/>
    <w:rsid w:val="00C33FAA"/>
    <w:rsid w:val="00C33FC8"/>
    <w:rsid w:val="00C34022"/>
    <w:rsid w:val="00C3408D"/>
    <w:rsid w:val="00C34128"/>
    <w:rsid w:val="00C34723"/>
    <w:rsid w:val="00C3472B"/>
    <w:rsid w:val="00C3478B"/>
    <w:rsid w:val="00C34948"/>
    <w:rsid w:val="00C3515F"/>
    <w:rsid w:val="00C35475"/>
    <w:rsid w:val="00C35A3F"/>
    <w:rsid w:val="00C35CF5"/>
    <w:rsid w:val="00C35EE7"/>
    <w:rsid w:val="00C36EAC"/>
    <w:rsid w:val="00C370D2"/>
    <w:rsid w:val="00C37248"/>
    <w:rsid w:val="00C3799D"/>
    <w:rsid w:val="00C37EFF"/>
    <w:rsid w:val="00C40481"/>
    <w:rsid w:val="00C40543"/>
    <w:rsid w:val="00C40660"/>
    <w:rsid w:val="00C40776"/>
    <w:rsid w:val="00C408B5"/>
    <w:rsid w:val="00C40DCD"/>
    <w:rsid w:val="00C40ECF"/>
    <w:rsid w:val="00C40FB2"/>
    <w:rsid w:val="00C410B9"/>
    <w:rsid w:val="00C4147F"/>
    <w:rsid w:val="00C41490"/>
    <w:rsid w:val="00C4198C"/>
    <w:rsid w:val="00C420EA"/>
    <w:rsid w:val="00C42252"/>
    <w:rsid w:val="00C426E5"/>
    <w:rsid w:val="00C4285A"/>
    <w:rsid w:val="00C428AE"/>
    <w:rsid w:val="00C42CE6"/>
    <w:rsid w:val="00C43252"/>
    <w:rsid w:val="00C4327E"/>
    <w:rsid w:val="00C432EC"/>
    <w:rsid w:val="00C433F1"/>
    <w:rsid w:val="00C439CA"/>
    <w:rsid w:val="00C43C28"/>
    <w:rsid w:val="00C43CD4"/>
    <w:rsid w:val="00C43DCF"/>
    <w:rsid w:val="00C43DE2"/>
    <w:rsid w:val="00C44153"/>
    <w:rsid w:val="00C441E1"/>
    <w:rsid w:val="00C448FB"/>
    <w:rsid w:val="00C44AB8"/>
    <w:rsid w:val="00C45AF9"/>
    <w:rsid w:val="00C45BE7"/>
    <w:rsid w:val="00C45C3D"/>
    <w:rsid w:val="00C45E1C"/>
    <w:rsid w:val="00C46049"/>
    <w:rsid w:val="00C462FD"/>
    <w:rsid w:val="00C464FC"/>
    <w:rsid w:val="00C46C60"/>
    <w:rsid w:val="00C46C80"/>
    <w:rsid w:val="00C46DB2"/>
    <w:rsid w:val="00C46DD2"/>
    <w:rsid w:val="00C46EAB"/>
    <w:rsid w:val="00C46ED7"/>
    <w:rsid w:val="00C46F92"/>
    <w:rsid w:val="00C47D55"/>
    <w:rsid w:val="00C47EAF"/>
    <w:rsid w:val="00C47F2B"/>
    <w:rsid w:val="00C502BB"/>
    <w:rsid w:val="00C50658"/>
    <w:rsid w:val="00C50A57"/>
    <w:rsid w:val="00C50AA4"/>
    <w:rsid w:val="00C50D13"/>
    <w:rsid w:val="00C51268"/>
    <w:rsid w:val="00C513FB"/>
    <w:rsid w:val="00C51B2C"/>
    <w:rsid w:val="00C51C55"/>
    <w:rsid w:val="00C51EEC"/>
    <w:rsid w:val="00C5220C"/>
    <w:rsid w:val="00C52287"/>
    <w:rsid w:val="00C52309"/>
    <w:rsid w:val="00C524A6"/>
    <w:rsid w:val="00C52614"/>
    <w:rsid w:val="00C52EA0"/>
    <w:rsid w:val="00C532ED"/>
    <w:rsid w:val="00C536E5"/>
    <w:rsid w:val="00C53F50"/>
    <w:rsid w:val="00C541E0"/>
    <w:rsid w:val="00C5468B"/>
    <w:rsid w:val="00C5477A"/>
    <w:rsid w:val="00C548FA"/>
    <w:rsid w:val="00C5497F"/>
    <w:rsid w:val="00C550A3"/>
    <w:rsid w:val="00C55972"/>
    <w:rsid w:val="00C56091"/>
    <w:rsid w:val="00C560D5"/>
    <w:rsid w:val="00C563B1"/>
    <w:rsid w:val="00C564D2"/>
    <w:rsid w:val="00C565CE"/>
    <w:rsid w:val="00C56BEC"/>
    <w:rsid w:val="00C56E6D"/>
    <w:rsid w:val="00C57144"/>
    <w:rsid w:val="00C57169"/>
    <w:rsid w:val="00C57333"/>
    <w:rsid w:val="00C577AA"/>
    <w:rsid w:val="00C577F2"/>
    <w:rsid w:val="00C579DA"/>
    <w:rsid w:val="00C579F0"/>
    <w:rsid w:val="00C602C5"/>
    <w:rsid w:val="00C605E9"/>
    <w:rsid w:val="00C606F4"/>
    <w:rsid w:val="00C60760"/>
    <w:rsid w:val="00C60876"/>
    <w:rsid w:val="00C60BC5"/>
    <w:rsid w:val="00C60C83"/>
    <w:rsid w:val="00C60D25"/>
    <w:rsid w:val="00C613F6"/>
    <w:rsid w:val="00C617D1"/>
    <w:rsid w:val="00C61971"/>
    <w:rsid w:val="00C61C16"/>
    <w:rsid w:val="00C6221A"/>
    <w:rsid w:val="00C62446"/>
    <w:rsid w:val="00C62864"/>
    <w:rsid w:val="00C62D67"/>
    <w:rsid w:val="00C62ECB"/>
    <w:rsid w:val="00C63392"/>
    <w:rsid w:val="00C63532"/>
    <w:rsid w:val="00C63595"/>
    <w:rsid w:val="00C638D1"/>
    <w:rsid w:val="00C63A1D"/>
    <w:rsid w:val="00C64287"/>
    <w:rsid w:val="00C64844"/>
    <w:rsid w:val="00C64B1E"/>
    <w:rsid w:val="00C64C92"/>
    <w:rsid w:val="00C64EFF"/>
    <w:rsid w:val="00C65451"/>
    <w:rsid w:val="00C65865"/>
    <w:rsid w:val="00C659DB"/>
    <w:rsid w:val="00C65A04"/>
    <w:rsid w:val="00C65B17"/>
    <w:rsid w:val="00C65C3A"/>
    <w:rsid w:val="00C65C4C"/>
    <w:rsid w:val="00C65D0A"/>
    <w:rsid w:val="00C65FFB"/>
    <w:rsid w:val="00C6602E"/>
    <w:rsid w:val="00C66066"/>
    <w:rsid w:val="00C661C5"/>
    <w:rsid w:val="00C662B4"/>
    <w:rsid w:val="00C66387"/>
    <w:rsid w:val="00C66531"/>
    <w:rsid w:val="00C665D6"/>
    <w:rsid w:val="00C66A7B"/>
    <w:rsid w:val="00C66CEC"/>
    <w:rsid w:val="00C66D78"/>
    <w:rsid w:val="00C67371"/>
    <w:rsid w:val="00C67826"/>
    <w:rsid w:val="00C67B86"/>
    <w:rsid w:val="00C67CE5"/>
    <w:rsid w:val="00C70042"/>
    <w:rsid w:val="00C70374"/>
    <w:rsid w:val="00C705E3"/>
    <w:rsid w:val="00C707B0"/>
    <w:rsid w:val="00C70B35"/>
    <w:rsid w:val="00C70CEE"/>
    <w:rsid w:val="00C71015"/>
    <w:rsid w:val="00C7113E"/>
    <w:rsid w:val="00C712D2"/>
    <w:rsid w:val="00C71423"/>
    <w:rsid w:val="00C71541"/>
    <w:rsid w:val="00C7154C"/>
    <w:rsid w:val="00C7188C"/>
    <w:rsid w:val="00C71D7A"/>
    <w:rsid w:val="00C71DC5"/>
    <w:rsid w:val="00C71EA0"/>
    <w:rsid w:val="00C71EC1"/>
    <w:rsid w:val="00C720E9"/>
    <w:rsid w:val="00C722D0"/>
    <w:rsid w:val="00C7264E"/>
    <w:rsid w:val="00C72ABD"/>
    <w:rsid w:val="00C72CA3"/>
    <w:rsid w:val="00C72CE7"/>
    <w:rsid w:val="00C72D00"/>
    <w:rsid w:val="00C732A9"/>
    <w:rsid w:val="00C7376D"/>
    <w:rsid w:val="00C73AAA"/>
    <w:rsid w:val="00C74384"/>
    <w:rsid w:val="00C7459C"/>
    <w:rsid w:val="00C74640"/>
    <w:rsid w:val="00C74659"/>
    <w:rsid w:val="00C74B35"/>
    <w:rsid w:val="00C74F68"/>
    <w:rsid w:val="00C75420"/>
    <w:rsid w:val="00C75507"/>
    <w:rsid w:val="00C755DD"/>
    <w:rsid w:val="00C75630"/>
    <w:rsid w:val="00C75639"/>
    <w:rsid w:val="00C756FF"/>
    <w:rsid w:val="00C7573D"/>
    <w:rsid w:val="00C75B14"/>
    <w:rsid w:val="00C75B77"/>
    <w:rsid w:val="00C75F46"/>
    <w:rsid w:val="00C7630A"/>
    <w:rsid w:val="00C763EC"/>
    <w:rsid w:val="00C766FF"/>
    <w:rsid w:val="00C76AF7"/>
    <w:rsid w:val="00C76B23"/>
    <w:rsid w:val="00C76DF2"/>
    <w:rsid w:val="00C76E68"/>
    <w:rsid w:val="00C77365"/>
    <w:rsid w:val="00C776AE"/>
    <w:rsid w:val="00C7781C"/>
    <w:rsid w:val="00C77CC0"/>
    <w:rsid w:val="00C80457"/>
    <w:rsid w:val="00C80554"/>
    <w:rsid w:val="00C80ED3"/>
    <w:rsid w:val="00C81507"/>
    <w:rsid w:val="00C81B9D"/>
    <w:rsid w:val="00C81EDC"/>
    <w:rsid w:val="00C82153"/>
    <w:rsid w:val="00C8217F"/>
    <w:rsid w:val="00C8218C"/>
    <w:rsid w:val="00C8226E"/>
    <w:rsid w:val="00C8290D"/>
    <w:rsid w:val="00C82A78"/>
    <w:rsid w:val="00C82BCA"/>
    <w:rsid w:val="00C82BDF"/>
    <w:rsid w:val="00C82E7A"/>
    <w:rsid w:val="00C82ED2"/>
    <w:rsid w:val="00C83195"/>
    <w:rsid w:val="00C8331E"/>
    <w:rsid w:val="00C833B3"/>
    <w:rsid w:val="00C834C9"/>
    <w:rsid w:val="00C8358D"/>
    <w:rsid w:val="00C83726"/>
    <w:rsid w:val="00C83761"/>
    <w:rsid w:val="00C83A83"/>
    <w:rsid w:val="00C83C9D"/>
    <w:rsid w:val="00C83EFA"/>
    <w:rsid w:val="00C8452D"/>
    <w:rsid w:val="00C846B4"/>
    <w:rsid w:val="00C847B3"/>
    <w:rsid w:val="00C848DA"/>
    <w:rsid w:val="00C8494D"/>
    <w:rsid w:val="00C84D73"/>
    <w:rsid w:val="00C84F30"/>
    <w:rsid w:val="00C84FA2"/>
    <w:rsid w:val="00C85017"/>
    <w:rsid w:val="00C850E0"/>
    <w:rsid w:val="00C854A2"/>
    <w:rsid w:val="00C85652"/>
    <w:rsid w:val="00C856EB"/>
    <w:rsid w:val="00C85A69"/>
    <w:rsid w:val="00C85C4E"/>
    <w:rsid w:val="00C85D29"/>
    <w:rsid w:val="00C8609B"/>
    <w:rsid w:val="00C8612C"/>
    <w:rsid w:val="00C8657E"/>
    <w:rsid w:val="00C86676"/>
    <w:rsid w:val="00C8681E"/>
    <w:rsid w:val="00C868F2"/>
    <w:rsid w:val="00C87348"/>
    <w:rsid w:val="00C8742F"/>
    <w:rsid w:val="00C879C1"/>
    <w:rsid w:val="00C87D0E"/>
    <w:rsid w:val="00C87FA1"/>
    <w:rsid w:val="00C90EE5"/>
    <w:rsid w:val="00C91196"/>
    <w:rsid w:val="00C9170B"/>
    <w:rsid w:val="00C91BC5"/>
    <w:rsid w:val="00C91F5D"/>
    <w:rsid w:val="00C92436"/>
    <w:rsid w:val="00C92557"/>
    <w:rsid w:val="00C92592"/>
    <w:rsid w:val="00C92836"/>
    <w:rsid w:val="00C92CA5"/>
    <w:rsid w:val="00C92E18"/>
    <w:rsid w:val="00C92F4A"/>
    <w:rsid w:val="00C93646"/>
    <w:rsid w:val="00C9449E"/>
    <w:rsid w:val="00C945BC"/>
    <w:rsid w:val="00C946F9"/>
    <w:rsid w:val="00C94BDA"/>
    <w:rsid w:val="00C952A4"/>
    <w:rsid w:val="00C95A90"/>
    <w:rsid w:val="00C95D1E"/>
    <w:rsid w:val="00C967DA"/>
    <w:rsid w:val="00C967E1"/>
    <w:rsid w:val="00C96840"/>
    <w:rsid w:val="00C96913"/>
    <w:rsid w:val="00C96DEF"/>
    <w:rsid w:val="00C96E1A"/>
    <w:rsid w:val="00C970FF"/>
    <w:rsid w:val="00C9720F"/>
    <w:rsid w:val="00C972A8"/>
    <w:rsid w:val="00C977D9"/>
    <w:rsid w:val="00C97914"/>
    <w:rsid w:val="00C9791F"/>
    <w:rsid w:val="00C97D75"/>
    <w:rsid w:val="00C97D9A"/>
    <w:rsid w:val="00C97EA9"/>
    <w:rsid w:val="00CA0127"/>
    <w:rsid w:val="00CA0BF4"/>
    <w:rsid w:val="00CA0D09"/>
    <w:rsid w:val="00CA0EDD"/>
    <w:rsid w:val="00CA168C"/>
    <w:rsid w:val="00CA16F5"/>
    <w:rsid w:val="00CA180C"/>
    <w:rsid w:val="00CA18EB"/>
    <w:rsid w:val="00CA1A1F"/>
    <w:rsid w:val="00CA1A85"/>
    <w:rsid w:val="00CA1A9A"/>
    <w:rsid w:val="00CA1BC1"/>
    <w:rsid w:val="00CA1C70"/>
    <w:rsid w:val="00CA1EA6"/>
    <w:rsid w:val="00CA288A"/>
    <w:rsid w:val="00CA2AF0"/>
    <w:rsid w:val="00CA30AD"/>
    <w:rsid w:val="00CA3192"/>
    <w:rsid w:val="00CA3B31"/>
    <w:rsid w:val="00CA3B79"/>
    <w:rsid w:val="00CA3DE4"/>
    <w:rsid w:val="00CA3EA1"/>
    <w:rsid w:val="00CA4138"/>
    <w:rsid w:val="00CA41AD"/>
    <w:rsid w:val="00CA477E"/>
    <w:rsid w:val="00CA495D"/>
    <w:rsid w:val="00CA4EB9"/>
    <w:rsid w:val="00CA5375"/>
    <w:rsid w:val="00CA53E5"/>
    <w:rsid w:val="00CA5540"/>
    <w:rsid w:val="00CA564A"/>
    <w:rsid w:val="00CA67C4"/>
    <w:rsid w:val="00CA699C"/>
    <w:rsid w:val="00CA7B16"/>
    <w:rsid w:val="00CA7B90"/>
    <w:rsid w:val="00CA7B93"/>
    <w:rsid w:val="00CA7CB1"/>
    <w:rsid w:val="00CA7CD5"/>
    <w:rsid w:val="00CA7F0E"/>
    <w:rsid w:val="00CB01BC"/>
    <w:rsid w:val="00CB04CA"/>
    <w:rsid w:val="00CB06AD"/>
    <w:rsid w:val="00CB0DE4"/>
    <w:rsid w:val="00CB0E08"/>
    <w:rsid w:val="00CB0F47"/>
    <w:rsid w:val="00CB0FD1"/>
    <w:rsid w:val="00CB1188"/>
    <w:rsid w:val="00CB127D"/>
    <w:rsid w:val="00CB160D"/>
    <w:rsid w:val="00CB18CE"/>
    <w:rsid w:val="00CB1960"/>
    <w:rsid w:val="00CB1DCA"/>
    <w:rsid w:val="00CB1EA7"/>
    <w:rsid w:val="00CB1ED6"/>
    <w:rsid w:val="00CB240A"/>
    <w:rsid w:val="00CB27BA"/>
    <w:rsid w:val="00CB2C14"/>
    <w:rsid w:val="00CB3602"/>
    <w:rsid w:val="00CB37BF"/>
    <w:rsid w:val="00CB3C21"/>
    <w:rsid w:val="00CB3CE8"/>
    <w:rsid w:val="00CB4164"/>
    <w:rsid w:val="00CB45D8"/>
    <w:rsid w:val="00CB467C"/>
    <w:rsid w:val="00CB4868"/>
    <w:rsid w:val="00CB48A4"/>
    <w:rsid w:val="00CB4A09"/>
    <w:rsid w:val="00CB4B6A"/>
    <w:rsid w:val="00CB4DE8"/>
    <w:rsid w:val="00CB4FE9"/>
    <w:rsid w:val="00CB568C"/>
    <w:rsid w:val="00CB5867"/>
    <w:rsid w:val="00CB5A1E"/>
    <w:rsid w:val="00CB5F37"/>
    <w:rsid w:val="00CB6096"/>
    <w:rsid w:val="00CB61BC"/>
    <w:rsid w:val="00CB67C4"/>
    <w:rsid w:val="00CB6848"/>
    <w:rsid w:val="00CB696C"/>
    <w:rsid w:val="00CB69E2"/>
    <w:rsid w:val="00CB6AE7"/>
    <w:rsid w:val="00CB6B39"/>
    <w:rsid w:val="00CB6F69"/>
    <w:rsid w:val="00CB6F6B"/>
    <w:rsid w:val="00CB7335"/>
    <w:rsid w:val="00CB78FA"/>
    <w:rsid w:val="00CB79D6"/>
    <w:rsid w:val="00CB7BF0"/>
    <w:rsid w:val="00CB7ECD"/>
    <w:rsid w:val="00CC00B2"/>
    <w:rsid w:val="00CC00C3"/>
    <w:rsid w:val="00CC02B7"/>
    <w:rsid w:val="00CC05CB"/>
    <w:rsid w:val="00CC08D2"/>
    <w:rsid w:val="00CC0CC0"/>
    <w:rsid w:val="00CC1034"/>
    <w:rsid w:val="00CC1075"/>
    <w:rsid w:val="00CC140D"/>
    <w:rsid w:val="00CC14CF"/>
    <w:rsid w:val="00CC15A0"/>
    <w:rsid w:val="00CC1A8E"/>
    <w:rsid w:val="00CC1CB1"/>
    <w:rsid w:val="00CC1D1F"/>
    <w:rsid w:val="00CC1E83"/>
    <w:rsid w:val="00CC20EE"/>
    <w:rsid w:val="00CC220D"/>
    <w:rsid w:val="00CC231B"/>
    <w:rsid w:val="00CC26B2"/>
    <w:rsid w:val="00CC2747"/>
    <w:rsid w:val="00CC2900"/>
    <w:rsid w:val="00CC2ED4"/>
    <w:rsid w:val="00CC2F84"/>
    <w:rsid w:val="00CC2F93"/>
    <w:rsid w:val="00CC3211"/>
    <w:rsid w:val="00CC3427"/>
    <w:rsid w:val="00CC352D"/>
    <w:rsid w:val="00CC360A"/>
    <w:rsid w:val="00CC3E50"/>
    <w:rsid w:val="00CC40EB"/>
    <w:rsid w:val="00CC4248"/>
    <w:rsid w:val="00CC47EA"/>
    <w:rsid w:val="00CC4B39"/>
    <w:rsid w:val="00CC4F9F"/>
    <w:rsid w:val="00CC50DD"/>
    <w:rsid w:val="00CC526D"/>
    <w:rsid w:val="00CC5365"/>
    <w:rsid w:val="00CC5378"/>
    <w:rsid w:val="00CC5568"/>
    <w:rsid w:val="00CC5ED6"/>
    <w:rsid w:val="00CC5F6D"/>
    <w:rsid w:val="00CC6178"/>
    <w:rsid w:val="00CC6564"/>
    <w:rsid w:val="00CC656D"/>
    <w:rsid w:val="00CC66AB"/>
    <w:rsid w:val="00CC67A2"/>
    <w:rsid w:val="00CC6804"/>
    <w:rsid w:val="00CC6BD6"/>
    <w:rsid w:val="00CC6CF4"/>
    <w:rsid w:val="00CC6D17"/>
    <w:rsid w:val="00CC70D4"/>
    <w:rsid w:val="00CC716F"/>
    <w:rsid w:val="00CC71F2"/>
    <w:rsid w:val="00CC75BA"/>
    <w:rsid w:val="00CC79C6"/>
    <w:rsid w:val="00CC7A9A"/>
    <w:rsid w:val="00CC7CFB"/>
    <w:rsid w:val="00CC7D53"/>
    <w:rsid w:val="00CC7E38"/>
    <w:rsid w:val="00CC7F5C"/>
    <w:rsid w:val="00CD006A"/>
    <w:rsid w:val="00CD0217"/>
    <w:rsid w:val="00CD0C99"/>
    <w:rsid w:val="00CD1456"/>
    <w:rsid w:val="00CD146C"/>
    <w:rsid w:val="00CD1623"/>
    <w:rsid w:val="00CD1645"/>
    <w:rsid w:val="00CD1B33"/>
    <w:rsid w:val="00CD1CE3"/>
    <w:rsid w:val="00CD1FA3"/>
    <w:rsid w:val="00CD27B1"/>
    <w:rsid w:val="00CD29D3"/>
    <w:rsid w:val="00CD2C25"/>
    <w:rsid w:val="00CD2E4A"/>
    <w:rsid w:val="00CD384E"/>
    <w:rsid w:val="00CD385C"/>
    <w:rsid w:val="00CD3BC5"/>
    <w:rsid w:val="00CD4083"/>
    <w:rsid w:val="00CD4450"/>
    <w:rsid w:val="00CD4690"/>
    <w:rsid w:val="00CD4881"/>
    <w:rsid w:val="00CD4C7C"/>
    <w:rsid w:val="00CD50B9"/>
    <w:rsid w:val="00CD561F"/>
    <w:rsid w:val="00CD565B"/>
    <w:rsid w:val="00CD5AE7"/>
    <w:rsid w:val="00CD5AFA"/>
    <w:rsid w:val="00CD5DCB"/>
    <w:rsid w:val="00CD613B"/>
    <w:rsid w:val="00CD6275"/>
    <w:rsid w:val="00CD6854"/>
    <w:rsid w:val="00CD6C6F"/>
    <w:rsid w:val="00CD6FBA"/>
    <w:rsid w:val="00CD75AB"/>
    <w:rsid w:val="00CD7992"/>
    <w:rsid w:val="00CD7B73"/>
    <w:rsid w:val="00CD7C39"/>
    <w:rsid w:val="00CD7D07"/>
    <w:rsid w:val="00CD7D36"/>
    <w:rsid w:val="00CE00E7"/>
    <w:rsid w:val="00CE0135"/>
    <w:rsid w:val="00CE02FB"/>
    <w:rsid w:val="00CE04BC"/>
    <w:rsid w:val="00CE051A"/>
    <w:rsid w:val="00CE0A66"/>
    <w:rsid w:val="00CE0D98"/>
    <w:rsid w:val="00CE0E31"/>
    <w:rsid w:val="00CE0F55"/>
    <w:rsid w:val="00CE1496"/>
    <w:rsid w:val="00CE1B26"/>
    <w:rsid w:val="00CE1B73"/>
    <w:rsid w:val="00CE1CB3"/>
    <w:rsid w:val="00CE1EA3"/>
    <w:rsid w:val="00CE249F"/>
    <w:rsid w:val="00CE270B"/>
    <w:rsid w:val="00CE2899"/>
    <w:rsid w:val="00CE2D91"/>
    <w:rsid w:val="00CE2EE5"/>
    <w:rsid w:val="00CE30A5"/>
    <w:rsid w:val="00CE30B2"/>
    <w:rsid w:val="00CE31AB"/>
    <w:rsid w:val="00CE3210"/>
    <w:rsid w:val="00CE3AE7"/>
    <w:rsid w:val="00CE4029"/>
    <w:rsid w:val="00CE422D"/>
    <w:rsid w:val="00CE4555"/>
    <w:rsid w:val="00CE483B"/>
    <w:rsid w:val="00CE49DA"/>
    <w:rsid w:val="00CE4A43"/>
    <w:rsid w:val="00CE4A97"/>
    <w:rsid w:val="00CE4F11"/>
    <w:rsid w:val="00CE54FD"/>
    <w:rsid w:val="00CE5803"/>
    <w:rsid w:val="00CE5873"/>
    <w:rsid w:val="00CE58D4"/>
    <w:rsid w:val="00CE5BAA"/>
    <w:rsid w:val="00CE5D81"/>
    <w:rsid w:val="00CE5FDC"/>
    <w:rsid w:val="00CE667B"/>
    <w:rsid w:val="00CE686C"/>
    <w:rsid w:val="00CE6BBB"/>
    <w:rsid w:val="00CE6D99"/>
    <w:rsid w:val="00CE6ED2"/>
    <w:rsid w:val="00CE7010"/>
    <w:rsid w:val="00CE761F"/>
    <w:rsid w:val="00CE7ACE"/>
    <w:rsid w:val="00CE7B71"/>
    <w:rsid w:val="00CF02D5"/>
    <w:rsid w:val="00CF0495"/>
    <w:rsid w:val="00CF0E04"/>
    <w:rsid w:val="00CF1852"/>
    <w:rsid w:val="00CF18D9"/>
    <w:rsid w:val="00CF18DA"/>
    <w:rsid w:val="00CF1A4D"/>
    <w:rsid w:val="00CF1BF0"/>
    <w:rsid w:val="00CF2323"/>
    <w:rsid w:val="00CF2B7B"/>
    <w:rsid w:val="00CF2D45"/>
    <w:rsid w:val="00CF2E0C"/>
    <w:rsid w:val="00CF30B4"/>
    <w:rsid w:val="00CF3140"/>
    <w:rsid w:val="00CF338B"/>
    <w:rsid w:val="00CF33E0"/>
    <w:rsid w:val="00CF3A3E"/>
    <w:rsid w:val="00CF3A68"/>
    <w:rsid w:val="00CF3B08"/>
    <w:rsid w:val="00CF3C31"/>
    <w:rsid w:val="00CF3F74"/>
    <w:rsid w:val="00CF3FB3"/>
    <w:rsid w:val="00CF44E4"/>
    <w:rsid w:val="00CF497B"/>
    <w:rsid w:val="00CF4AC3"/>
    <w:rsid w:val="00CF4E9F"/>
    <w:rsid w:val="00CF4F20"/>
    <w:rsid w:val="00CF4FD8"/>
    <w:rsid w:val="00CF500D"/>
    <w:rsid w:val="00CF53D8"/>
    <w:rsid w:val="00CF5835"/>
    <w:rsid w:val="00CF5B64"/>
    <w:rsid w:val="00CF5CEC"/>
    <w:rsid w:val="00CF5DBF"/>
    <w:rsid w:val="00CF624A"/>
    <w:rsid w:val="00CF625B"/>
    <w:rsid w:val="00CF65F0"/>
    <w:rsid w:val="00CF6740"/>
    <w:rsid w:val="00CF6A39"/>
    <w:rsid w:val="00CF6C7F"/>
    <w:rsid w:val="00CF6F98"/>
    <w:rsid w:val="00CF7156"/>
    <w:rsid w:val="00CF7159"/>
    <w:rsid w:val="00CF7337"/>
    <w:rsid w:val="00CF73D8"/>
    <w:rsid w:val="00CF7C03"/>
    <w:rsid w:val="00CF7D6F"/>
    <w:rsid w:val="00CF7EA3"/>
    <w:rsid w:val="00D00109"/>
    <w:rsid w:val="00D0021A"/>
    <w:rsid w:val="00D00FCA"/>
    <w:rsid w:val="00D010C7"/>
    <w:rsid w:val="00D0114C"/>
    <w:rsid w:val="00D011A8"/>
    <w:rsid w:val="00D01485"/>
    <w:rsid w:val="00D016EE"/>
    <w:rsid w:val="00D019B4"/>
    <w:rsid w:val="00D020E4"/>
    <w:rsid w:val="00D0210D"/>
    <w:rsid w:val="00D0211D"/>
    <w:rsid w:val="00D024FA"/>
    <w:rsid w:val="00D02533"/>
    <w:rsid w:val="00D02859"/>
    <w:rsid w:val="00D0291F"/>
    <w:rsid w:val="00D02AB9"/>
    <w:rsid w:val="00D02B59"/>
    <w:rsid w:val="00D02C05"/>
    <w:rsid w:val="00D02C95"/>
    <w:rsid w:val="00D02D2A"/>
    <w:rsid w:val="00D02D92"/>
    <w:rsid w:val="00D02DA7"/>
    <w:rsid w:val="00D02DAE"/>
    <w:rsid w:val="00D02DD2"/>
    <w:rsid w:val="00D03302"/>
    <w:rsid w:val="00D03406"/>
    <w:rsid w:val="00D0356D"/>
    <w:rsid w:val="00D036D3"/>
    <w:rsid w:val="00D03846"/>
    <w:rsid w:val="00D03AE3"/>
    <w:rsid w:val="00D03EE4"/>
    <w:rsid w:val="00D03F34"/>
    <w:rsid w:val="00D0403C"/>
    <w:rsid w:val="00D04253"/>
    <w:rsid w:val="00D0470C"/>
    <w:rsid w:val="00D0482E"/>
    <w:rsid w:val="00D0495B"/>
    <w:rsid w:val="00D04B23"/>
    <w:rsid w:val="00D04D1D"/>
    <w:rsid w:val="00D05273"/>
    <w:rsid w:val="00D0570F"/>
    <w:rsid w:val="00D0582B"/>
    <w:rsid w:val="00D05B98"/>
    <w:rsid w:val="00D05DA5"/>
    <w:rsid w:val="00D06BBB"/>
    <w:rsid w:val="00D06D7B"/>
    <w:rsid w:val="00D06FC0"/>
    <w:rsid w:val="00D07299"/>
    <w:rsid w:val="00D078DA"/>
    <w:rsid w:val="00D103A1"/>
    <w:rsid w:val="00D10464"/>
    <w:rsid w:val="00D10468"/>
    <w:rsid w:val="00D104B6"/>
    <w:rsid w:val="00D106F9"/>
    <w:rsid w:val="00D1084C"/>
    <w:rsid w:val="00D10B2C"/>
    <w:rsid w:val="00D1124A"/>
    <w:rsid w:val="00D113B0"/>
    <w:rsid w:val="00D11A81"/>
    <w:rsid w:val="00D11F5C"/>
    <w:rsid w:val="00D125DE"/>
    <w:rsid w:val="00D12A7B"/>
    <w:rsid w:val="00D12CAD"/>
    <w:rsid w:val="00D12E39"/>
    <w:rsid w:val="00D12EA0"/>
    <w:rsid w:val="00D134D1"/>
    <w:rsid w:val="00D134E0"/>
    <w:rsid w:val="00D13702"/>
    <w:rsid w:val="00D13C34"/>
    <w:rsid w:val="00D13C9F"/>
    <w:rsid w:val="00D13D50"/>
    <w:rsid w:val="00D143B0"/>
    <w:rsid w:val="00D1494B"/>
    <w:rsid w:val="00D14BA0"/>
    <w:rsid w:val="00D14C0F"/>
    <w:rsid w:val="00D154C1"/>
    <w:rsid w:val="00D157BF"/>
    <w:rsid w:val="00D1584C"/>
    <w:rsid w:val="00D159E3"/>
    <w:rsid w:val="00D162AB"/>
    <w:rsid w:val="00D165CA"/>
    <w:rsid w:val="00D16688"/>
    <w:rsid w:val="00D1697D"/>
    <w:rsid w:val="00D16D36"/>
    <w:rsid w:val="00D17068"/>
    <w:rsid w:val="00D170A9"/>
    <w:rsid w:val="00D20446"/>
    <w:rsid w:val="00D2089C"/>
    <w:rsid w:val="00D20AFF"/>
    <w:rsid w:val="00D2110A"/>
    <w:rsid w:val="00D21154"/>
    <w:rsid w:val="00D213BC"/>
    <w:rsid w:val="00D21571"/>
    <w:rsid w:val="00D21645"/>
    <w:rsid w:val="00D21654"/>
    <w:rsid w:val="00D21811"/>
    <w:rsid w:val="00D21A2C"/>
    <w:rsid w:val="00D21BBB"/>
    <w:rsid w:val="00D21E50"/>
    <w:rsid w:val="00D21E96"/>
    <w:rsid w:val="00D21F61"/>
    <w:rsid w:val="00D22003"/>
    <w:rsid w:val="00D222E6"/>
    <w:rsid w:val="00D224B9"/>
    <w:rsid w:val="00D22CC2"/>
    <w:rsid w:val="00D22D41"/>
    <w:rsid w:val="00D2314C"/>
    <w:rsid w:val="00D2323C"/>
    <w:rsid w:val="00D23309"/>
    <w:rsid w:val="00D23902"/>
    <w:rsid w:val="00D2393A"/>
    <w:rsid w:val="00D2397A"/>
    <w:rsid w:val="00D23F4E"/>
    <w:rsid w:val="00D247F9"/>
    <w:rsid w:val="00D24D7E"/>
    <w:rsid w:val="00D24EF9"/>
    <w:rsid w:val="00D25120"/>
    <w:rsid w:val="00D251B6"/>
    <w:rsid w:val="00D25357"/>
    <w:rsid w:val="00D25508"/>
    <w:rsid w:val="00D258BE"/>
    <w:rsid w:val="00D258C4"/>
    <w:rsid w:val="00D2602F"/>
    <w:rsid w:val="00D260CE"/>
    <w:rsid w:val="00D262F4"/>
    <w:rsid w:val="00D2675F"/>
    <w:rsid w:val="00D26797"/>
    <w:rsid w:val="00D26CC8"/>
    <w:rsid w:val="00D26D22"/>
    <w:rsid w:val="00D27058"/>
    <w:rsid w:val="00D27162"/>
    <w:rsid w:val="00D27F1A"/>
    <w:rsid w:val="00D2B3C4"/>
    <w:rsid w:val="00D300DB"/>
    <w:rsid w:val="00D301F0"/>
    <w:rsid w:val="00D302AB"/>
    <w:rsid w:val="00D302E5"/>
    <w:rsid w:val="00D30388"/>
    <w:rsid w:val="00D303F6"/>
    <w:rsid w:val="00D30577"/>
    <w:rsid w:val="00D30C7A"/>
    <w:rsid w:val="00D30DC3"/>
    <w:rsid w:val="00D315D1"/>
    <w:rsid w:val="00D31D1A"/>
    <w:rsid w:val="00D31E41"/>
    <w:rsid w:val="00D31F26"/>
    <w:rsid w:val="00D31FC7"/>
    <w:rsid w:val="00D32297"/>
    <w:rsid w:val="00D32D5E"/>
    <w:rsid w:val="00D32E0A"/>
    <w:rsid w:val="00D32F8B"/>
    <w:rsid w:val="00D33569"/>
    <w:rsid w:val="00D336AC"/>
    <w:rsid w:val="00D338A9"/>
    <w:rsid w:val="00D33966"/>
    <w:rsid w:val="00D33B14"/>
    <w:rsid w:val="00D3422B"/>
    <w:rsid w:val="00D34590"/>
    <w:rsid w:val="00D345D0"/>
    <w:rsid w:val="00D34661"/>
    <w:rsid w:val="00D34725"/>
    <w:rsid w:val="00D34C9E"/>
    <w:rsid w:val="00D34DFA"/>
    <w:rsid w:val="00D34E5A"/>
    <w:rsid w:val="00D34EA8"/>
    <w:rsid w:val="00D350DD"/>
    <w:rsid w:val="00D353F9"/>
    <w:rsid w:val="00D3555A"/>
    <w:rsid w:val="00D3569A"/>
    <w:rsid w:val="00D358EA"/>
    <w:rsid w:val="00D35B2D"/>
    <w:rsid w:val="00D35DCF"/>
    <w:rsid w:val="00D35ED8"/>
    <w:rsid w:val="00D36963"/>
    <w:rsid w:val="00D36B1B"/>
    <w:rsid w:val="00D36D66"/>
    <w:rsid w:val="00D3702B"/>
    <w:rsid w:val="00D37786"/>
    <w:rsid w:val="00D37886"/>
    <w:rsid w:val="00D379D4"/>
    <w:rsid w:val="00D37C94"/>
    <w:rsid w:val="00D40065"/>
    <w:rsid w:val="00D400C2"/>
    <w:rsid w:val="00D401AD"/>
    <w:rsid w:val="00D4046D"/>
    <w:rsid w:val="00D40509"/>
    <w:rsid w:val="00D40812"/>
    <w:rsid w:val="00D408F1"/>
    <w:rsid w:val="00D40918"/>
    <w:rsid w:val="00D40CE0"/>
    <w:rsid w:val="00D40D49"/>
    <w:rsid w:val="00D40F24"/>
    <w:rsid w:val="00D41008"/>
    <w:rsid w:val="00D413E5"/>
    <w:rsid w:val="00D41520"/>
    <w:rsid w:val="00D416BC"/>
    <w:rsid w:val="00D41823"/>
    <w:rsid w:val="00D4182F"/>
    <w:rsid w:val="00D41C6C"/>
    <w:rsid w:val="00D420CC"/>
    <w:rsid w:val="00D42375"/>
    <w:rsid w:val="00D43122"/>
    <w:rsid w:val="00D432F9"/>
    <w:rsid w:val="00D43597"/>
    <w:rsid w:val="00D43833"/>
    <w:rsid w:val="00D43A30"/>
    <w:rsid w:val="00D43A7E"/>
    <w:rsid w:val="00D43E6E"/>
    <w:rsid w:val="00D43F46"/>
    <w:rsid w:val="00D4424B"/>
    <w:rsid w:val="00D44275"/>
    <w:rsid w:val="00D44420"/>
    <w:rsid w:val="00D447B0"/>
    <w:rsid w:val="00D44948"/>
    <w:rsid w:val="00D449D7"/>
    <w:rsid w:val="00D44C17"/>
    <w:rsid w:val="00D44D14"/>
    <w:rsid w:val="00D44F90"/>
    <w:rsid w:val="00D4500B"/>
    <w:rsid w:val="00D45784"/>
    <w:rsid w:val="00D45791"/>
    <w:rsid w:val="00D45B64"/>
    <w:rsid w:val="00D45C3F"/>
    <w:rsid w:val="00D462C5"/>
    <w:rsid w:val="00D4639F"/>
    <w:rsid w:val="00D468D2"/>
    <w:rsid w:val="00D469F1"/>
    <w:rsid w:val="00D46A32"/>
    <w:rsid w:val="00D46A7C"/>
    <w:rsid w:val="00D46DED"/>
    <w:rsid w:val="00D46EED"/>
    <w:rsid w:val="00D470DE"/>
    <w:rsid w:val="00D4737A"/>
    <w:rsid w:val="00D4777D"/>
    <w:rsid w:val="00D477AF"/>
    <w:rsid w:val="00D47825"/>
    <w:rsid w:val="00D47E56"/>
    <w:rsid w:val="00D5000D"/>
    <w:rsid w:val="00D50363"/>
    <w:rsid w:val="00D506F5"/>
    <w:rsid w:val="00D50BD6"/>
    <w:rsid w:val="00D50C96"/>
    <w:rsid w:val="00D50E3A"/>
    <w:rsid w:val="00D50F7D"/>
    <w:rsid w:val="00D51270"/>
    <w:rsid w:val="00D51379"/>
    <w:rsid w:val="00D515EE"/>
    <w:rsid w:val="00D51AE1"/>
    <w:rsid w:val="00D52236"/>
    <w:rsid w:val="00D52323"/>
    <w:rsid w:val="00D52456"/>
    <w:rsid w:val="00D52840"/>
    <w:rsid w:val="00D529DB"/>
    <w:rsid w:val="00D529FF"/>
    <w:rsid w:val="00D52A8C"/>
    <w:rsid w:val="00D52C35"/>
    <w:rsid w:val="00D52DA6"/>
    <w:rsid w:val="00D52E67"/>
    <w:rsid w:val="00D530BE"/>
    <w:rsid w:val="00D5338A"/>
    <w:rsid w:val="00D53447"/>
    <w:rsid w:val="00D5375F"/>
    <w:rsid w:val="00D53B40"/>
    <w:rsid w:val="00D53D98"/>
    <w:rsid w:val="00D54075"/>
    <w:rsid w:val="00D54883"/>
    <w:rsid w:val="00D548D2"/>
    <w:rsid w:val="00D54BBE"/>
    <w:rsid w:val="00D54CF1"/>
    <w:rsid w:val="00D5546E"/>
    <w:rsid w:val="00D55472"/>
    <w:rsid w:val="00D556EA"/>
    <w:rsid w:val="00D55A60"/>
    <w:rsid w:val="00D55D10"/>
    <w:rsid w:val="00D55F3C"/>
    <w:rsid w:val="00D56349"/>
    <w:rsid w:val="00D56CA3"/>
    <w:rsid w:val="00D56EEE"/>
    <w:rsid w:val="00D56F45"/>
    <w:rsid w:val="00D5708B"/>
    <w:rsid w:val="00D571F1"/>
    <w:rsid w:val="00D574F8"/>
    <w:rsid w:val="00D57AB8"/>
    <w:rsid w:val="00D57D3B"/>
    <w:rsid w:val="00D607A9"/>
    <w:rsid w:val="00D60EE4"/>
    <w:rsid w:val="00D61594"/>
    <w:rsid w:val="00D61654"/>
    <w:rsid w:val="00D61BEE"/>
    <w:rsid w:val="00D62314"/>
    <w:rsid w:val="00D62572"/>
    <w:rsid w:val="00D625CB"/>
    <w:rsid w:val="00D62691"/>
    <w:rsid w:val="00D62860"/>
    <w:rsid w:val="00D6299E"/>
    <w:rsid w:val="00D62B69"/>
    <w:rsid w:val="00D630C6"/>
    <w:rsid w:val="00D6321A"/>
    <w:rsid w:val="00D63671"/>
    <w:rsid w:val="00D6376E"/>
    <w:rsid w:val="00D63A80"/>
    <w:rsid w:val="00D63B70"/>
    <w:rsid w:val="00D63C9E"/>
    <w:rsid w:val="00D63E1E"/>
    <w:rsid w:val="00D64507"/>
    <w:rsid w:val="00D645AB"/>
    <w:rsid w:val="00D64EA2"/>
    <w:rsid w:val="00D64FCA"/>
    <w:rsid w:val="00D65024"/>
    <w:rsid w:val="00D6534D"/>
    <w:rsid w:val="00D656B1"/>
    <w:rsid w:val="00D65716"/>
    <w:rsid w:val="00D65AEA"/>
    <w:rsid w:val="00D65E6D"/>
    <w:rsid w:val="00D6609A"/>
    <w:rsid w:val="00D66240"/>
    <w:rsid w:val="00D662A7"/>
    <w:rsid w:val="00D6634B"/>
    <w:rsid w:val="00D6684A"/>
    <w:rsid w:val="00D66A67"/>
    <w:rsid w:val="00D66AA5"/>
    <w:rsid w:val="00D66C38"/>
    <w:rsid w:val="00D66F37"/>
    <w:rsid w:val="00D67203"/>
    <w:rsid w:val="00D672B4"/>
    <w:rsid w:val="00D672E4"/>
    <w:rsid w:val="00D67645"/>
    <w:rsid w:val="00D67700"/>
    <w:rsid w:val="00D67B6D"/>
    <w:rsid w:val="00D67BFB"/>
    <w:rsid w:val="00D703D0"/>
    <w:rsid w:val="00D703D4"/>
    <w:rsid w:val="00D7040E"/>
    <w:rsid w:val="00D70582"/>
    <w:rsid w:val="00D70852"/>
    <w:rsid w:val="00D70AFB"/>
    <w:rsid w:val="00D70C60"/>
    <w:rsid w:val="00D70CC0"/>
    <w:rsid w:val="00D70CF9"/>
    <w:rsid w:val="00D71069"/>
    <w:rsid w:val="00D71324"/>
    <w:rsid w:val="00D7154E"/>
    <w:rsid w:val="00D717A7"/>
    <w:rsid w:val="00D7188F"/>
    <w:rsid w:val="00D72523"/>
    <w:rsid w:val="00D72847"/>
    <w:rsid w:val="00D728CB"/>
    <w:rsid w:val="00D72AAE"/>
    <w:rsid w:val="00D72BC6"/>
    <w:rsid w:val="00D72CCD"/>
    <w:rsid w:val="00D72E4D"/>
    <w:rsid w:val="00D72F59"/>
    <w:rsid w:val="00D73061"/>
    <w:rsid w:val="00D7345F"/>
    <w:rsid w:val="00D73CED"/>
    <w:rsid w:val="00D73F2C"/>
    <w:rsid w:val="00D74011"/>
    <w:rsid w:val="00D7407A"/>
    <w:rsid w:val="00D742B4"/>
    <w:rsid w:val="00D746D1"/>
    <w:rsid w:val="00D7487B"/>
    <w:rsid w:val="00D7491F"/>
    <w:rsid w:val="00D74C92"/>
    <w:rsid w:val="00D753F4"/>
    <w:rsid w:val="00D75472"/>
    <w:rsid w:val="00D75680"/>
    <w:rsid w:val="00D758DD"/>
    <w:rsid w:val="00D75BAA"/>
    <w:rsid w:val="00D75E4E"/>
    <w:rsid w:val="00D761B8"/>
    <w:rsid w:val="00D765C5"/>
    <w:rsid w:val="00D768D0"/>
    <w:rsid w:val="00D769A1"/>
    <w:rsid w:val="00D76A02"/>
    <w:rsid w:val="00D76C2D"/>
    <w:rsid w:val="00D77155"/>
    <w:rsid w:val="00D77167"/>
    <w:rsid w:val="00D774AC"/>
    <w:rsid w:val="00D776E4"/>
    <w:rsid w:val="00D778A5"/>
    <w:rsid w:val="00D77AB7"/>
    <w:rsid w:val="00D77BE1"/>
    <w:rsid w:val="00D77C46"/>
    <w:rsid w:val="00D77D84"/>
    <w:rsid w:val="00D8028B"/>
    <w:rsid w:val="00D802A3"/>
    <w:rsid w:val="00D803EB"/>
    <w:rsid w:val="00D8044A"/>
    <w:rsid w:val="00D80468"/>
    <w:rsid w:val="00D81103"/>
    <w:rsid w:val="00D812CB"/>
    <w:rsid w:val="00D819BF"/>
    <w:rsid w:val="00D81E70"/>
    <w:rsid w:val="00D82213"/>
    <w:rsid w:val="00D82336"/>
    <w:rsid w:val="00D82D62"/>
    <w:rsid w:val="00D82E97"/>
    <w:rsid w:val="00D82EB0"/>
    <w:rsid w:val="00D8399B"/>
    <w:rsid w:val="00D83C0F"/>
    <w:rsid w:val="00D83D31"/>
    <w:rsid w:val="00D83DB8"/>
    <w:rsid w:val="00D83E92"/>
    <w:rsid w:val="00D84028"/>
    <w:rsid w:val="00D8469A"/>
    <w:rsid w:val="00D84A22"/>
    <w:rsid w:val="00D85063"/>
    <w:rsid w:val="00D8523C"/>
    <w:rsid w:val="00D85672"/>
    <w:rsid w:val="00D856C2"/>
    <w:rsid w:val="00D85953"/>
    <w:rsid w:val="00D85A0A"/>
    <w:rsid w:val="00D85C84"/>
    <w:rsid w:val="00D8608D"/>
    <w:rsid w:val="00D861D2"/>
    <w:rsid w:val="00D8629D"/>
    <w:rsid w:val="00D8629F"/>
    <w:rsid w:val="00D8655A"/>
    <w:rsid w:val="00D86841"/>
    <w:rsid w:val="00D86E52"/>
    <w:rsid w:val="00D870EC"/>
    <w:rsid w:val="00D87251"/>
    <w:rsid w:val="00D876BE"/>
    <w:rsid w:val="00D87D7F"/>
    <w:rsid w:val="00D90015"/>
    <w:rsid w:val="00D9048C"/>
    <w:rsid w:val="00D90871"/>
    <w:rsid w:val="00D90943"/>
    <w:rsid w:val="00D90C49"/>
    <w:rsid w:val="00D916E0"/>
    <w:rsid w:val="00D9196B"/>
    <w:rsid w:val="00D91B96"/>
    <w:rsid w:val="00D91E80"/>
    <w:rsid w:val="00D91F33"/>
    <w:rsid w:val="00D9206C"/>
    <w:rsid w:val="00D9208E"/>
    <w:rsid w:val="00D920ED"/>
    <w:rsid w:val="00D92211"/>
    <w:rsid w:val="00D92344"/>
    <w:rsid w:val="00D924B7"/>
    <w:rsid w:val="00D9275E"/>
    <w:rsid w:val="00D92A0B"/>
    <w:rsid w:val="00D92BEA"/>
    <w:rsid w:val="00D931D6"/>
    <w:rsid w:val="00D93379"/>
    <w:rsid w:val="00D93383"/>
    <w:rsid w:val="00D93418"/>
    <w:rsid w:val="00D9350A"/>
    <w:rsid w:val="00D937CD"/>
    <w:rsid w:val="00D93834"/>
    <w:rsid w:val="00D93BDB"/>
    <w:rsid w:val="00D93D3C"/>
    <w:rsid w:val="00D940F8"/>
    <w:rsid w:val="00D94279"/>
    <w:rsid w:val="00D9441A"/>
    <w:rsid w:val="00D94435"/>
    <w:rsid w:val="00D949A7"/>
    <w:rsid w:val="00D94A53"/>
    <w:rsid w:val="00D94A76"/>
    <w:rsid w:val="00D94BD7"/>
    <w:rsid w:val="00D94D3F"/>
    <w:rsid w:val="00D950CF"/>
    <w:rsid w:val="00D9529E"/>
    <w:rsid w:val="00D955D2"/>
    <w:rsid w:val="00D958DB"/>
    <w:rsid w:val="00D95BA7"/>
    <w:rsid w:val="00D95BDD"/>
    <w:rsid w:val="00D95ED8"/>
    <w:rsid w:val="00D966DC"/>
    <w:rsid w:val="00D96A13"/>
    <w:rsid w:val="00D96BF1"/>
    <w:rsid w:val="00D96F4F"/>
    <w:rsid w:val="00D97291"/>
    <w:rsid w:val="00D9730D"/>
    <w:rsid w:val="00D978D4"/>
    <w:rsid w:val="00D97954"/>
    <w:rsid w:val="00D97961"/>
    <w:rsid w:val="00D97BD7"/>
    <w:rsid w:val="00D97D3B"/>
    <w:rsid w:val="00DA0349"/>
    <w:rsid w:val="00DA03E0"/>
    <w:rsid w:val="00DA0405"/>
    <w:rsid w:val="00DA04D2"/>
    <w:rsid w:val="00DA05C1"/>
    <w:rsid w:val="00DA0649"/>
    <w:rsid w:val="00DA0A3A"/>
    <w:rsid w:val="00DA0AA7"/>
    <w:rsid w:val="00DA0F56"/>
    <w:rsid w:val="00DA0F6C"/>
    <w:rsid w:val="00DA12B9"/>
    <w:rsid w:val="00DA1BB0"/>
    <w:rsid w:val="00DA1BFF"/>
    <w:rsid w:val="00DA1C5F"/>
    <w:rsid w:val="00DA1E7D"/>
    <w:rsid w:val="00DA2228"/>
    <w:rsid w:val="00DA2514"/>
    <w:rsid w:val="00DA2FDA"/>
    <w:rsid w:val="00DA374A"/>
    <w:rsid w:val="00DA3A6A"/>
    <w:rsid w:val="00DA3D11"/>
    <w:rsid w:val="00DA44C9"/>
    <w:rsid w:val="00DA4949"/>
    <w:rsid w:val="00DA54F6"/>
    <w:rsid w:val="00DA55BD"/>
    <w:rsid w:val="00DA56CB"/>
    <w:rsid w:val="00DA5A02"/>
    <w:rsid w:val="00DA5E23"/>
    <w:rsid w:val="00DA60CB"/>
    <w:rsid w:val="00DA6381"/>
    <w:rsid w:val="00DA6987"/>
    <w:rsid w:val="00DA698D"/>
    <w:rsid w:val="00DA6E5B"/>
    <w:rsid w:val="00DA7051"/>
    <w:rsid w:val="00DA71F3"/>
    <w:rsid w:val="00DA74A8"/>
    <w:rsid w:val="00DA7729"/>
    <w:rsid w:val="00DA7BFA"/>
    <w:rsid w:val="00DA7C0B"/>
    <w:rsid w:val="00DB02D3"/>
    <w:rsid w:val="00DB03AB"/>
    <w:rsid w:val="00DB047D"/>
    <w:rsid w:val="00DB0A98"/>
    <w:rsid w:val="00DB1020"/>
    <w:rsid w:val="00DB10B3"/>
    <w:rsid w:val="00DB1CF7"/>
    <w:rsid w:val="00DB1F2F"/>
    <w:rsid w:val="00DB27E8"/>
    <w:rsid w:val="00DB29AE"/>
    <w:rsid w:val="00DB2AA0"/>
    <w:rsid w:val="00DB2B07"/>
    <w:rsid w:val="00DB2BA3"/>
    <w:rsid w:val="00DB2DBD"/>
    <w:rsid w:val="00DB307F"/>
    <w:rsid w:val="00DB3420"/>
    <w:rsid w:val="00DB34F1"/>
    <w:rsid w:val="00DB35C3"/>
    <w:rsid w:val="00DB36D2"/>
    <w:rsid w:val="00DB3AB2"/>
    <w:rsid w:val="00DB3B50"/>
    <w:rsid w:val="00DB3E6E"/>
    <w:rsid w:val="00DB425E"/>
    <w:rsid w:val="00DB4380"/>
    <w:rsid w:val="00DB4430"/>
    <w:rsid w:val="00DB4546"/>
    <w:rsid w:val="00DB4A15"/>
    <w:rsid w:val="00DB4D25"/>
    <w:rsid w:val="00DB500F"/>
    <w:rsid w:val="00DB529C"/>
    <w:rsid w:val="00DB532D"/>
    <w:rsid w:val="00DB534B"/>
    <w:rsid w:val="00DB556C"/>
    <w:rsid w:val="00DB5A3B"/>
    <w:rsid w:val="00DB5C66"/>
    <w:rsid w:val="00DB5D20"/>
    <w:rsid w:val="00DB6049"/>
    <w:rsid w:val="00DB6327"/>
    <w:rsid w:val="00DB638B"/>
    <w:rsid w:val="00DB658A"/>
    <w:rsid w:val="00DB6B61"/>
    <w:rsid w:val="00DB6F9B"/>
    <w:rsid w:val="00DB709B"/>
    <w:rsid w:val="00DB71B4"/>
    <w:rsid w:val="00DB75A2"/>
    <w:rsid w:val="00DB7742"/>
    <w:rsid w:val="00DB7DDE"/>
    <w:rsid w:val="00DB7DFE"/>
    <w:rsid w:val="00DB7EAC"/>
    <w:rsid w:val="00DC00E1"/>
    <w:rsid w:val="00DC07CE"/>
    <w:rsid w:val="00DC09F8"/>
    <w:rsid w:val="00DC0D98"/>
    <w:rsid w:val="00DC1421"/>
    <w:rsid w:val="00DC168B"/>
    <w:rsid w:val="00DC1857"/>
    <w:rsid w:val="00DC2064"/>
    <w:rsid w:val="00DC20A0"/>
    <w:rsid w:val="00DC2AD0"/>
    <w:rsid w:val="00DC2C6D"/>
    <w:rsid w:val="00DC2DA7"/>
    <w:rsid w:val="00DC3309"/>
    <w:rsid w:val="00DC355E"/>
    <w:rsid w:val="00DC3597"/>
    <w:rsid w:val="00DC3777"/>
    <w:rsid w:val="00DC3BD0"/>
    <w:rsid w:val="00DC3CB9"/>
    <w:rsid w:val="00DC3F13"/>
    <w:rsid w:val="00DC49EE"/>
    <w:rsid w:val="00DC4B5E"/>
    <w:rsid w:val="00DC4E3E"/>
    <w:rsid w:val="00DC5434"/>
    <w:rsid w:val="00DC552E"/>
    <w:rsid w:val="00DC5950"/>
    <w:rsid w:val="00DC59FA"/>
    <w:rsid w:val="00DC5ACE"/>
    <w:rsid w:val="00DC5B6C"/>
    <w:rsid w:val="00DC5D7E"/>
    <w:rsid w:val="00DC5D99"/>
    <w:rsid w:val="00DC5F58"/>
    <w:rsid w:val="00DC664C"/>
    <w:rsid w:val="00DC66A3"/>
    <w:rsid w:val="00DC675F"/>
    <w:rsid w:val="00DC6A2D"/>
    <w:rsid w:val="00DC6C19"/>
    <w:rsid w:val="00DC6D42"/>
    <w:rsid w:val="00DC7330"/>
    <w:rsid w:val="00DC7B8C"/>
    <w:rsid w:val="00DC7CD4"/>
    <w:rsid w:val="00DD04A3"/>
    <w:rsid w:val="00DD0A4C"/>
    <w:rsid w:val="00DD11D3"/>
    <w:rsid w:val="00DD1337"/>
    <w:rsid w:val="00DD14D7"/>
    <w:rsid w:val="00DD1572"/>
    <w:rsid w:val="00DD15C4"/>
    <w:rsid w:val="00DD16CF"/>
    <w:rsid w:val="00DD18E9"/>
    <w:rsid w:val="00DD199B"/>
    <w:rsid w:val="00DD1C41"/>
    <w:rsid w:val="00DD1C68"/>
    <w:rsid w:val="00DD1C70"/>
    <w:rsid w:val="00DD1CDB"/>
    <w:rsid w:val="00DD2208"/>
    <w:rsid w:val="00DD2253"/>
    <w:rsid w:val="00DD2613"/>
    <w:rsid w:val="00DD2C14"/>
    <w:rsid w:val="00DD33A9"/>
    <w:rsid w:val="00DD3722"/>
    <w:rsid w:val="00DD3FA2"/>
    <w:rsid w:val="00DD3FD7"/>
    <w:rsid w:val="00DD4010"/>
    <w:rsid w:val="00DD46DF"/>
    <w:rsid w:val="00DD48F1"/>
    <w:rsid w:val="00DD4AB0"/>
    <w:rsid w:val="00DD50FE"/>
    <w:rsid w:val="00DD518B"/>
    <w:rsid w:val="00DD54AD"/>
    <w:rsid w:val="00DD5ACC"/>
    <w:rsid w:val="00DD5C56"/>
    <w:rsid w:val="00DD5C74"/>
    <w:rsid w:val="00DD5E64"/>
    <w:rsid w:val="00DD5F0E"/>
    <w:rsid w:val="00DD62B0"/>
    <w:rsid w:val="00DD6477"/>
    <w:rsid w:val="00DD6924"/>
    <w:rsid w:val="00DD6A03"/>
    <w:rsid w:val="00DD6C58"/>
    <w:rsid w:val="00DD6EF8"/>
    <w:rsid w:val="00DD7092"/>
    <w:rsid w:val="00DD71D5"/>
    <w:rsid w:val="00DD7463"/>
    <w:rsid w:val="00DD7492"/>
    <w:rsid w:val="00DD76A0"/>
    <w:rsid w:val="00DD7761"/>
    <w:rsid w:val="00DE00B1"/>
    <w:rsid w:val="00DE02D8"/>
    <w:rsid w:val="00DE064A"/>
    <w:rsid w:val="00DE064D"/>
    <w:rsid w:val="00DE073E"/>
    <w:rsid w:val="00DE0956"/>
    <w:rsid w:val="00DE0F41"/>
    <w:rsid w:val="00DE10DE"/>
    <w:rsid w:val="00DE1192"/>
    <w:rsid w:val="00DE173E"/>
    <w:rsid w:val="00DE183D"/>
    <w:rsid w:val="00DE1EB5"/>
    <w:rsid w:val="00DE1F82"/>
    <w:rsid w:val="00DE20D3"/>
    <w:rsid w:val="00DE21F5"/>
    <w:rsid w:val="00DE2360"/>
    <w:rsid w:val="00DE2467"/>
    <w:rsid w:val="00DE271C"/>
    <w:rsid w:val="00DE2849"/>
    <w:rsid w:val="00DE2897"/>
    <w:rsid w:val="00DE2C0F"/>
    <w:rsid w:val="00DE2C16"/>
    <w:rsid w:val="00DE303F"/>
    <w:rsid w:val="00DE3063"/>
    <w:rsid w:val="00DE3085"/>
    <w:rsid w:val="00DE30AD"/>
    <w:rsid w:val="00DE311C"/>
    <w:rsid w:val="00DE3576"/>
    <w:rsid w:val="00DE3971"/>
    <w:rsid w:val="00DE39AB"/>
    <w:rsid w:val="00DE3BA4"/>
    <w:rsid w:val="00DE3D9D"/>
    <w:rsid w:val="00DE3E22"/>
    <w:rsid w:val="00DE4105"/>
    <w:rsid w:val="00DE412E"/>
    <w:rsid w:val="00DE44E9"/>
    <w:rsid w:val="00DE4995"/>
    <w:rsid w:val="00DE4A05"/>
    <w:rsid w:val="00DE4C0B"/>
    <w:rsid w:val="00DE4DC4"/>
    <w:rsid w:val="00DE4E76"/>
    <w:rsid w:val="00DE4FB1"/>
    <w:rsid w:val="00DE5028"/>
    <w:rsid w:val="00DE52BC"/>
    <w:rsid w:val="00DE52D0"/>
    <w:rsid w:val="00DE5390"/>
    <w:rsid w:val="00DE553A"/>
    <w:rsid w:val="00DE575A"/>
    <w:rsid w:val="00DE5A21"/>
    <w:rsid w:val="00DE5C9E"/>
    <w:rsid w:val="00DE5DB0"/>
    <w:rsid w:val="00DE5E47"/>
    <w:rsid w:val="00DE5F30"/>
    <w:rsid w:val="00DE66FD"/>
    <w:rsid w:val="00DE6774"/>
    <w:rsid w:val="00DE6AEA"/>
    <w:rsid w:val="00DE6CD2"/>
    <w:rsid w:val="00DE6F2B"/>
    <w:rsid w:val="00DE720B"/>
    <w:rsid w:val="00DE721D"/>
    <w:rsid w:val="00DE72D5"/>
    <w:rsid w:val="00DE7583"/>
    <w:rsid w:val="00DE771A"/>
    <w:rsid w:val="00DE77DD"/>
    <w:rsid w:val="00DE77F3"/>
    <w:rsid w:val="00DF04C1"/>
    <w:rsid w:val="00DF051D"/>
    <w:rsid w:val="00DF089D"/>
    <w:rsid w:val="00DF0C6A"/>
    <w:rsid w:val="00DF0D2B"/>
    <w:rsid w:val="00DF116C"/>
    <w:rsid w:val="00DF1504"/>
    <w:rsid w:val="00DF1522"/>
    <w:rsid w:val="00DF15EF"/>
    <w:rsid w:val="00DF1978"/>
    <w:rsid w:val="00DF1A3B"/>
    <w:rsid w:val="00DF23F6"/>
    <w:rsid w:val="00DF25DE"/>
    <w:rsid w:val="00DF2A2A"/>
    <w:rsid w:val="00DF2F88"/>
    <w:rsid w:val="00DF30CF"/>
    <w:rsid w:val="00DF3523"/>
    <w:rsid w:val="00DF35A6"/>
    <w:rsid w:val="00DF3DF6"/>
    <w:rsid w:val="00DF426A"/>
    <w:rsid w:val="00DF473E"/>
    <w:rsid w:val="00DF4768"/>
    <w:rsid w:val="00DF4887"/>
    <w:rsid w:val="00DF4BBE"/>
    <w:rsid w:val="00DF4BE6"/>
    <w:rsid w:val="00DF552A"/>
    <w:rsid w:val="00DF5AEB"/>
    <w:rsid w:val="00DF5F43"/>
    <w:rsid w:val="00DF64B9"/>
    <w:rsid w:val="00DF67A5"/>
    <w:rsid w:val="00DF682E"/>
    <w:rsid w:val="00DF68AB"/>
    <w:rsid w:val="00DF6A38"/>
    <w:rsid w:val="00DF6FE3"/>
    <w:rsid w:val="00DF74C3"/>
    <w:rsid w:val="00DF775D"/>
    <w:rsid w:val="00DF7AB2"/>
    <w:rsid w:val="00DF7CF1"/>
    <w:rsid w:val="00E00009"/>
    <w:rsid w:val="00E009F1"/>
    <w:rsid w:val="00E00D10"/>
    <w:rsid w:val="00E010E3"/>
    <w:rsid w:val="00E01131"/>
    <w:rsid w:val="00E01441"/>
    <w:rsid w:val="00E0171A"/>
    <w:rsid w:val="00E017C5"/>
    <w:rsid w:val="00E01854"/>
    <w:rsid w:val="00E018FC"/>
    <w:rsid w:val="00E0195F"/>
    <w:rsid w:val="00E0198A"/>
    <w:rsid w:val="00E01AEB"/>
    <w:rsid w:val="00E01D9A"/>
    <w:rsid w:val="00E01E26"/>
    <w:rsid w:val="00E0245A"/>
    <w:rsid w:val="00E0251E"/>
    <w:rsid w:val="00E02757"/>
    <w:rsid w:val="00E02A55"/>
    <w:rsid w:val="00E02E57"/>
    <w:rsid w:val="00E02F35"/>
    <w:rsid w:val="00E0301C"/>
    <w:rsid w:val="00E03294"/>
    <w:rsid w:val="00E032E1"/>
    <w:rsid w:val="00E03418"/>
    <w:rsid w:val="00E03559"/>
    <w:rsid w:val="00E03585"/>
    <w:rsid w:val="00E03AB0"/>
    <w:rsid w:val="00E03B92"/>
    <w:rsid w:val="00E03C55"/>
    <w:rsid w:val="00E03F36"/>
    <w:rsid w:val="00E03F52"/>
    <w:rsid w:val="00E0430B"/>
    <w:rsid w:val="00E0435D"/>
    <w:rsid w:val="00E048F6"/>
    <w:rsid w:val="00E04BA3"/>
    <w:rsid w:val="00E05E90"/>
    <w:rsid w:val="00E061E8"/>
    <w:rsid w:val="00E062EC"/>
    <w:rsid w:val="00E06430"/>
    <w:rsid w:val="00E06443"/>
    <w:rsid w:val="00E06929"/>
    <w:rsid w:val="00E06A91"/>
    <w:rsid w:val="00E070B4"/>
    <w:rsid w:val="00E07158"/>
    <w:rsid w:val="00E0785E"/>
    <w:rsid w:val="00E07940"/>
    <w:rsid w:val="00E07B72"/>
    <w:rsid w:val="00E07C06"/>
    <w:rsid w:val="00E07D9E"/>
    <w:rsid w:val="00E07E2E"/>
    <w:rsid w:val="00E102D6"/>
    <w:rsid w:val="00E1038F"/>
    <w:rsid w:val="00E10510"/>
    <w:rsid w:val="00E10B84"/>
    <w:rsid w:val="00E10E20"/>
    <w:rsid w:val="00E111B4"/>
    <w:rsid w:val="00E1133C"/>
    <w:rsid w:val="00E118C4"/>
    <w:rsid w:val="00E12447"/>
    <w:rsid w:val="00E12800"/>
    <w:rsid w:val="00E12D38"/>
    <w:rsid w:val="00E13282"/>
    <w:rsid w:val="00E13750"/>
    <w:rsid w:val="00E13B58"/>
    <w:rsid w:val="00E13C28"/>
    <w:rsid w:val="00E13EF9"/>
    <w:rsid w:val="00E14385"/>
    <w:rsid w:val="00E143B5"/>
    <w:rsid w:val="00E1459E"/>
    <w:rsid w:val="00E145F3"/>
    <w:rsid w:val="00E1471B"/>
    <w:rsid w:val="00E147D7"/>
    <w:rsid w:val="00E14F02"/>
    <w:rsid w:val="00E15024"/>
    <w:rsid w:val="00E1547F"/>
    <w:rsid w:val="00E15529"/>
    <w:rsid w:val="00E155FE"/>
    <w:rsid w:val="00E1597C"/>
    <w:rsid w:val="00E15B3D"/>
    <w:rsid w:val="00E15BC3"/>
    <w:rsid w:val="00E15D8C"/>
    <w:rsid w:val="00E15EE7"/>
    <w:rsid w:val="00E160F8"/>
    <w:rsid w:val="00E162E5"/>
    <w:rsid w:val="00E16488"/>
    <w:rsid w:val="00E1700B"/>
    <w:rsid w:val="00E17065"/>
    <w:rsid w:val="00E17567"/>
    <w:rsid w:val="00E17769"/>
    <w:rsid w:val="00E2001C"/>
    <w:rsid w:val="00E202E2"/>
    <w:rsid w:val="00E20357"/>
    <w:rsid w:val="00E20A56"/>
    <w:rsid w:val="00E20BD8"/>
    <w:rsid w:val="00E20EC0"/>
    <w:rsid w:val="00E20F64"/>
    <w:rsid w:val="00E20FA2"/>
    <w:rsid w:val="00E21186"/>
    <w:rsid w:val="00E212DD"/>
    <w:rsid w:val="00E213B2"/>
    <w:rsid w:val="00E213D5"/>
    <w:rsid w:val="00E215C6"/>
    <w:rsid w:val="00E2174B"/>
    <w:rsid w:val="00E21843"/>
    <w:rsid w:val="00E21B1E"/>
    <w:rsid w:val="00E21B82"/>
    <w:rsid w:val="00E21C76"/>
    <w:rsid w:val="00E21E8E"/>
    <w:rsid w:val="00E21FB1"/>
    <w:rsid w:val="00E221E4"/>
    <w:rsid w:val="00E22319"/>
    <w:rsid w:val="00E22BEE"/>
    <w:rsid w:val="00E23973"/>
    <w:rsid w:val="00E23C0C"/>
    <w:rsid w:val="00E23E1C"/>
    <w:rsid w:val="00E240C3"/>
    <w:rsid w:val="00E2448B"/>
    <w:rsid w:val="00E247B1"/>
    <w:rsid w:val="00E24C55"/>
    <w:rsid w:val="00E24C89"/>
    <w:rsid w:val="00E24D3B"/>
    <w:rsid w:val="00E25134"/>
    <w:rsid w:val="00E253CA"/>
    <w:rsid w:val="00E2552C"/>
    <w:rsid w:val="00E255C7"/>
    <w:rsid w:val="00E262B7"/>
    <w:rsid w:val="00E266BE"/>
    <w:rsid w:val="00E26854"/>
    <w:rsid w:val="00E26A3B"/>
    <w:rsid w:val="00E26B15"/>
    <w:rsid w:val="00E26C9F"/>
    <w:rsid w:val="00E26E3D"/>
    <w:rsid w:val="00E26EA2"/>
    <w:rsid w:val="00E2755D"/>
    <w:rsid w:val="00E27788"/>
    <w:rsid w:val="00E278D2"/>
    <w:rsid w:val="00E27A2F"/>
    <w:rsid w:val="00E27A6C"/>
    <w:rsid w:val="00E27DEC"/>
    <w:rsid w:val="00E301F5"/>
    <w:rsid w:val="00E3027D"/>
    <w:rsid w:val="00E30681"/>
    <w:rsid w:val="00E306FC"/>
    <w:rsid w:val="00E307D9"/>
    <w:rsid w:val="00E30817"/>
    <w:rsid w:val="00E3083E"/>
    <w:rsid w:val="00E30961"/>
    <w:rsid w:val="00E30A02"/>
    <w:rsid w:val="00E30B40"/>
    <w:rsid w:val="00E30D71"/>
    <w:rsid w:val="00E3101B"/>
    <w:rsid w:val="00E310D8"/>
    <w:rsid w:val="00E31111"/>
    <w:rsid w:val="00E311EB"/>
    <w:rsid w:val="00E3167A"/>
    <w:rsid w:val="00E31CF0"/>
    <w:rsid w:val="00E31F0A"/>
    <w:rsid w:val="00E3219C"/>
    <w:rsid w:val="00E325D8"/>
    <w:rsid w:val="00E32823"/>
    <w:rsid w:val="00E32A89"/>
    <w:rsid w:val="00E32D21"/>
    <w:rsid w:val="00E32DE2"/>
    <w:rsid w:val="00E32E7A"/>
    <w:rsid w:val="00E331C9"/>
    <w:rsid w:val="00E332A9"/>
    <w:rsid w:val="00E335CF"/>
    <w:rsid w:val="00E33681"/>
    <w:rsid w:val="00E3369B"/>
    <w:rsid w:val="00E33FFB"/>
    <w:rsid w:val="00E3432D"/>
    <w:rsid w:val="00E3448B"/>
    <w:rsid w:val="00E344D2"/>
    <w:rsid w:val="00E345DB"/>
    <w:rsid w:val="00E346FC"/>
    <w:rsid w:val="00E349C5"/>
    <w:rsid w:val="00E34B59"/>
    <w:rsid w:val="00E354D8"/>
    <w:rsid w:val="00E355A3"/>
    <w:rsid w:val="00E35F5D"/>
    <w:rsid w:val="00E360D7"/>
    <w:rsid w:val="00E3634B"/>
    <w:rsid w:val="00E363BB"/>
    <w:rsid w:val="00E3647C"/>
    <w:rsid w:val="00E36638"/>
    <w:rsid w:val="00E369A6"/>
    <w:rsid w:val="00E36E4B"/>
    <w:rsid w:val="00E36EBC"/>
    <w:rsid w:val="00E3709B"/>
    <w:rsid w:val="00E37407"/>
    <w:rsid w:val="00E37957"/>
    <w:rsid w:val="00E4075A"/>
    <w:rsid w:val="00E40A6F"/>
    <w:rsid w:val="00E40AA8"/>
    <w:rsid w:val="00E40BB9"/>
    <w:rsid w:val="00E40DB9"/>
    <w:rsid w:val="00E40EFA"/>
    <w:rsid w:val="00E4103C"/>
    <w:rsid w:val="00E41371"/>
    <w:rsid w:val="00E415DA"/>
    <w:rsid w:val="00E4167C"/>
    <w:rsid w:val="00E41740"/>
    <w:rsid w:val="00E41AEB"/>
    <w:rsid w:val="00E41BC6"/>
    <w:rsid w:val="00E41CD5"/>
    <w:rsid w:val="00E41FD3"/>
    <w:rsid w:val="00E42218"/>
    <w:rsid w:val="00E424A8"/>
    <w:rsid w:val="00E427FC"/>
    <w:rsid w:val="00E428C1"/>
    <w:rsid w:val="00E4297E"/>
    <w:rsid w:val="00E42A48"/>
    <w:rsid w:val="00E42C8F"/>
    <w:rsid w:val="00E42DE2"/>
    <w:rsid w:val="00E42E88"/>
    <w:rsid w:val="00E431C8"/>
    <w:rsid w:val="00E434A8"/>
    <w:rsid w:val="00E4366C"/>
    <w:rsid w:val="00E43693"/>
    <w:rsid w:val="00E43D96"/>
    <w:rsid w:val="00E4421A"/>
    <w:rsid w:val="00E442ED"/>
    <w:rsid w:val="00E444C9"/>
    <w:rsid w:val="00E447A3"/>
    <w:rsid w:val="00E4495B"/>
    <w:rsid w:val="00E44B25"/>
    <w:rsid w:val="00E44F7D"/>
    <w:rsid w:val="00E45A23"/>
    <w:rsid w:val="00E45B18"/>
    <w:rsid w:val="00E45B3A"/>
    <w:rsid w:val="00E46047"/>
    <w:rsid w:val="00E464D9"/>
    <w:rsid w:val="00E469F3"/>
    <w:rsid w:val="00E46CFD"/>
    <w:rsid w:val="00E46FB0"/>
    <w:rsid w:val="00E474EE"/>
    <w:rsid w:val="00E475D0"/>
    <w:rsid w:val="00E47686"/>
    <w:rsid w:val="00E4777C"/>
    <w:rsid w:val="00E478DB"/>
    <w:rsid w:val="00E47DC7"/>
    <w:rsid w:val="00E47E23"/>
    <w:rsid w:val="00E47F1E"/>
    <w:rsid w:val="00E504AD"/>
    <w:rsid w:val="00E5072E"/>
    <w:rsid w:val="00E50757"/>
    <w:rsid w:val="00E50B03"/>
    <w:rsid w:val="00E50D12"/>
    <w:rsid w:val="00E5126F"/>
    <w:rsid w:val="00E512BB"/>
    <w:rsid w:val="00E51740"/>
    <w:rsid w:val="00E51743"/>
    <w:rsid w:val="00E52097"/>
    <w:rsid w:val="00E52239"/>
    <w:rsid w:val="00E523CB"/>
    <w:rsid w:val="00E527E5"/>
    <w:rsid w:val="00E52D1D"/>
    <w:rsid w:val="00E52E43"/>
    <w:rsid w:val="00E52E7F"/>
    <w:rsid w:val="00E52F8E"/>
    <w:rsid w:val="00E53133"/>
    <w:rsid w:val="00E53171"/>
    <w:rsid w:val="00E53456"/>
    <w:rsid w:val="00E535AB"/>
    <w:rsid w:val="00E536A4"/>
    <w:rsid w:val="00E53992"/>
    <w:rsid w:val="00E53A99"/>
    <w:rsid w:val="00E53B71"/>
    <w:rsid w:val="00E53D09"/>
    <w:rsid w:val="00E53E45"/>
    <w:rsid w:val="00E53F19"/>
    <w:rsid w:val="00E53FA5"/>
    <w:rsid w:val="00E54746"/>
    <w:rsid w:val="00E547A7"/>
    <w:rsid w:val="00E54EF8"/>
    <w:rsid w:val="00E55018"/>
    <w:rsid w:val="00E559DB"/>
    <w:rsid w:val="00E55EC9"/>
    <w:rsid w:val="00E55F20"/>
    <w:rsid w:val="00E56129"/>
    <w:rsid w:val="00E5638E"/>
    <w:rsid w:val="00E56433"/>
    <w:rsid w:val="00E56472"/>
    <w:rsid w:val="00E564B9"/>
    <w:rsid w:val="00E568C6"/>
    <w:rsid w:val="00E568D6"/>
    <w:rsid w:val="00E56A7E"/>
    <w:rsid w:val="00E56D67"/>
    <w:rsid w:val="00E571CB"/>
    <w:rsid w:val="00E573F9"/>
    <w:rsid w:val="00E57411"/>
    <w:rsid w:val="00E57825"/>
    <w:rsid w:val="00E57D65"/>
    <w:rsid w:val="00E57D76"/>
    <w:rsid w:val="00E57D93"/>
    <w:rsid w:val="00E57E4B"/>
    <w:rsid w:val="00E57FDC"/>
    <w:rsid w:val="00E60290"/>
    <w:rsid w:val="00E6045B"/>
    <w:rsid w:val="00E6061B"/>
    <w:rsid w:val="00E60731"/>
    <w:rsid w:val="00E6084B"/>
    <w:rsid w:val="00E60A90"/>
    <w:rsid w:val="00E60C97"/>
    <w:rsid w:val="00E60D88"/>
    <w:rsid w:val="00E60DD0"/>
    <w:rsid w:val="00E6107F"/>
    <w:rsid w:val="00E61A86"/>
    <w:rsid w:val="00E61C0C"/>
    <w:rsid w:val="00E61C3C"/>
    <w:rsid w:val="00E61C8D"/>
    <w:rsid w:val="00E61EA1"/>
    <w:rsid w:val="00E6226F"/>
    <w:rsid w:val="00E62508"/>
    <w:rsid w:val="00E62824"/>
    <w:rsid w:val="00E628F0"/>
    <w:rsid w:val="00E62DA0"/>
    <w:rsid w:val="00E62DCC"/>
    <w:rsid w:val="00E62FF3"/>
    <w:rsid w:val="00E6316C"/>
    <w:rsid w:val="00E631EA"/>
    <w:rsid w:val="00E63209"/>
    <w:rsid w:val="00E63295"/>
    <w:rsid w:val="00E63327"/>
    <w:rsid w:val="00E6344A"/>
    <w:rsid w:val="00E6380E"/>
    <w:rsid w:val="00E6387D"/>
    <w:rsid w:val="00E63B2C"/>
    <w:rsid w:val="00E63D40"/>
    <w:rsid w:val="00E63D87"/>
    <w:rsid w:val="00E63D94"/>
    <w:rsid w:val="00E63E96"/>
    <w:rsid w:val="00E63F48"/>
    <w:rsid w:val="00E63F4D"/>
    <w:rsid w:val="00E6423A"/>
    <w:rsid w:val="00E64663"/>
    <w:rsid w:val="00E6466E"/>
    <w:rsid w:val="00E64C59"/>
    <w:rsid w:val="00E6598B"/>
    <w:rsid w:val="00E65A7E"/>
    <w:rsid w:val="00E65B6E"/>
    <w:rsid w:val="00E660EE"/>
    <w:rsid w:val="00E661D3"/>
    <w:rsid w:val="00E664E8"/>
    <w:rsid w:val="00E66517"/>
    <w:rsid w:val="00E66520"/>
    <w:rsid w:val="00E667BE"/>
    <w:rsid w:val="00E6691C"/>
    <w:rsid w:val="00E6697E"/>
    <w:rsid w:val="00E66A0C"/>
    <w:rsid w:val="00E66ADC"/>
    <w:rsid w:val="00E66F07"/>
    <w:rsid w:val="00E67B74"/>
    <w:rsid w:val="00E67CB8"/>
    <w:rsid w:val="00E67CBD"/>
    <w:rsid w:val="00E67DDC"/>
    <w:rsid w:val="00E67E59"/>
    <w:rsid w:val="00E67F31"/>
    <w:rsid w:val="00E700C8"/>
    <w:rsid w:val="00E70316"/>
    <w:rsid w:val="00E70717"/>
    <w:rsid w:val="00E70F48"/>
    <w:rsid w:val="00E714E7"/>
    <w:rsid w:val="00E715C4"/>
    <w:rsid w:val="00E717C0"/>
    <w:rsid w:val="00E71DEF"/>
    <w:rsid w:val="00E71EDA"/>
    <w:rsid w:val="00E727D8"/>
    <w:rsid w:val="00E72947"/>
    <w:rsid w:val="00E72DD5"/>
    <w:rsid w:val="00E72F77"/>
    <w:rsid w:val="00E7306C"/>
    <w:rsid w:val="00E735BD"/>
    <w:rsid w:val="00E73A63"/>
    <w:rsid w:val="00E73C4A"/>
    <w:rsid w:val="00E73EAD"/>
    <w:rsid w:val="00E73F7C"/>
    <w:rsid w:val="00E7437A"/>
    <w:rsid w:val="00E744CF"/>
    <w:rsid w:val="00E7465A"/>
    <w:rsid w:val="00E746BA"/>
    <w:rsid w:val="00E747B2"/>
    <w:rsid w:val="00E74ACB"/>
    <w:rsid w:val="00E74B22"/>
    <w:rsid w:val="00E74E17"/>
    <w:rsid w:val="00E753CB"/>
    <w:rsid w:val="00E757E6"/>
    <w:rsid w:val="00E75BB6"/>
    <w:rsid w:val="00E75DF9"/>
    <w:rsid w:val="00E76069"/>
    <w:rsid w:val="00E76123"/>
    <w:rsid w:val="00E76AC6"/>
    <w:rsid w:val="00E76D47"/>
    <w:rsid w:val="00E76FEF"/>
    <w:rsid w:val="00E77381"/>
    <w:rsid w:val="00E77D67"/>
    <w:rsid w:val="00E77E3E"/>
    <w:rsid w:val="00E8011C"/>
    <w:rsid w:val="00E802B4"/>
    <w:rsid w:val="00E80474"/>
    <w:rsid w:val="00E80655"/>
    <w:rsid w:val="00E8079C"/>
    <w:rsid w:val="00E8086A"/>
    <w:rsid w:val="00E80D5A"/>
    <w:rsid w:val="00E80FE0"/>
    <w:rsid w:val="00E811F3"/>
    <w:rsid w:val="00E813B7"/>
    <w:rsid w:val="00E8145F"/>
    <w:rsid w:val="00E81849"/>
    <w:rsid w:val="00E819A2"/>
    <w:rsid w:val="00E81BD9"/>
    <w:rsid w:val="00E81EDB"/>
    <w:rsid w:val="00E8207A"/>
    <w:rsid w:val="00E826E0"/>
    <w:rsid w:val="00E82812"/>
    <w:rsid w:val="00E82C29"/>
    <w:rsid w:val="00E82E5A"/>
    <w:rsid w:val="00E82E6E"/>
    <w:rsid w:val="00E833B8"/>
    <w:rsid w:val="00E837C6"/>
    <w:rsid w:val="00E84AF9"/>
    <w:rsid w:val="00E84FEC"/>
    <w:rsid w:val="00E85168"/>
    <w:rsid w:val="00E85326"/>
    <w:rsid w:val="00E855A8"/>
    <w:rsid w:val="00E856B9"/>
    <w:rsid w:val="00E860F9"/>
    <w:rsid w:val="00E86350"/>
    <w:rsid w:val="00E86608"/>
    <w:rsid w:val="00E86D9D"/>
    <w:rsid w:val="00E86E15"/>
    <w:rsid w:val="00E87234"/>
    <w:rsid w:val="00E87493"/>
    <w:rsid w:val="00E87728"/>
    <w:rsid w:val="00E8790A"/>
    <w:rsid w:val="00E87D46"/>
    <w:rsid w:val="00E90296"/>
    <w:rsid w:val="00E902E9"/>
    <w:rsid w:val="00E902ED"/>
    <w:rsid w:val="00E905DE"/>
    <w:rsid w:val="00E906E1"/>
    <w:rsid w:val="00E907EF"/>
    <w:rsid w:val="00E90848"/>
    <w:rsid w:val="00E90B9F"/>
    <w:rsid w:val="00E90BD5"/>
    <w:rsid w:val="00E90F00"/>
    <w:rsid w:val="00E90F76"/>
    <w:rsid w:val="00E9114E"/>
    <w:rsid w:val="00E911CB"/>
    <w:rsid w:val="00E9144B"/>
    <w:rsid w:val="00E91B94"/>
    <w:rsid w:val="00E921A7"/>
    <w:rsid w:val="00E92392"/>
    <w:rsid w:val="00E92536"/>
    <w:rsid w:val="00E92781"/>
    <w:rsid w:val="00E927A4"/>
    <w:rsid w:val="00E9284C"/>
    <w:rsid w:val="00E9291B"/>
    <w:rsid w:val="00E92BDE"/>
    <w:rsid w:val="00E92C90"/>
    <w:rsid w:val="00E9322F"/>
    <w:rsid w:val="00E933A1"/>
    <w:rsid w:val="00E937B3"/>
    <w:rsid w:val="00E9381A"/>
    <w:rsid w:val="00E93913"/>
    <w:rsid w:val="00E93C3E"/>
    <w:rsid w:val="00E9434C"/>
    <w:rsid w:val="00E9481E"/>
    <w:rsid w:val="00E94868"/>
    <w:rsid w:val="00E949C2"/>
    <w:rsid w:val="00E94BBB"/>
    <w:rsid w:val="00E94F6A"/>
    <w:rsid w:val="00E9521F"/>
    <w:rsid w:val="00E95453"/>
    <w:rsid w:val="00E95AA1"/>
    <w:rsid w:val="00E95D0B"/>
    <w:rsid w:val="00E95D79"/>
    <w:rsid w:val="00E961A7"/>
    <w:rsid w:val="00E96323"/>
    <w:rsid w:val="00E964EE"/>
    <w:rsid w:val="00E96642"/>
    <w:rsid w:val="00E96897"/>
    <w:rsid w:val="00E96D8F"/>
    <w:rsid w:val="00E96DA5"/>
    <w:rsid w:val="00E96FC3"/>
    <w:rsid w:val="00E9708E"/>
    <w:rsid w:val="00E97571"/>
    <w:rsid w:val="00E97665"/>
    <w:rsid w:val="00E97D5E"/>
    <w:rsid w:val="00E97D6B"/>
    <w:rsid w:val="00E97ECC"/>
    <w:rsid w:val="00E97FEB"/>
    <w:rsid w:val="00EA00B6"/>
    <w:rsid w:val="00EA012F"/>
    <w:rsid w:val="00EA07C9"/>
    <w:rsid w:val="00EA0D7C"/>
    <w:rsid w:val="00EA0F17"/>
    <w:rsid w:val="00EA10B7"/>
    <w:rsid w:val="00EA118A"/>
    <w:rsid w:val="00EA1352"/>
    <w:rsid w:val="00EA1901"/>
    <w:rsid w:val="00EA1A09"/>
    <w:rsid w:val="00EA1C90"/>
    <w:rsid w:val="00EA1D1D"/>
    <w:rsid w:val="00EA233E"/>
    <w:rsid w:val="00EA23E2"/>
    <w:rsid w:val="00EA25FE"/>
    <w:rsid w:val="00EA2854"/>
    <w:rsid w:val="00EA2D1E"/>
    <w:rsid w:val="00EA2DEF"/>
    <w:rsid w:val="00EA2EBB"/>
    <w:rsid w:val="00EA3423"/>
    <w:rsid w:val="00EA3759"/>
    <w:rsid w:val="00EA3A5E"/>
    <w:rsid w:val="00EA3B98"/>
    <w:rsid w:val="00EA3D0F"/>
    <w:rsid w:val="00EA3DFE"/>
    <w:rsid w:val="00EA4030"/>
    <w:rsid w:val="00EA411F"/>
    <w:rsid w:val="00EA4300"/>
    <w:rsid w:val="00EA486B"/>
    <w:rsid w:val="00EA49FA"/>
    <w:rsid w:val="00EA4A60"/>
    <w:rsid w:val="00EA4BC0"/>
    <w:rsid w:val="00EA4C39"/>
    <w:rsid w:val="00EA4CF7"/>
    <w:rsid w:val="00EA5077"/>
    <w:rsid w:val="00EA518F"/>
    <w:rsid w:val="00EA5217"/>
    <w:rsid w:val="00EA5227"/>
    <w:rsid w:val="00EA52DA"/>
    <w:rsid w:val="00EA530E"/>
    <w:rsid w:val="00EA55E2"/>
    <w:rsid w:val="00EA5894"/>
    <w:rsid w:val="00EA5920"/>
    <w:rsid w:val="00EA5A38"/>
    <w:rsid w:val="00EA5AC4"/>
    <w:rsid w:val="00EA5DC1"/>
    <w:rsid w:val="00EA5E86"/>
    <w:rsid w:val="00EA684C"/>
    <w:rsid w:val="00EA6993"/>
    <w:rsid w:val="00EA6A35"/>
    <w:rsid w:val="00EA6B1B"/>
    <w:rsid w:val="00EA6B2B"/>
    <w:rsid w:val="00EA6B3A"/>
    <w:rsid w:val="00EA6B75"/>
    <w:rsid w:val="00EA6EA3"/>
    <w:rsid w:val="00EA7584"/>
    <w:rsid w:val="00EA7BD5"/>
    <w:rsid w:val="00EB01DC"/>
    <w:rsid w:val="00EB02F5"/>
    <w:rsid w:val="00EB0389"/>
    <w:rsid w:val="00EB0B75"/>
    <w:rsid w:val="00EB0BB0"/>
    <w:rsid w:val="00EB0D24"/>
    <w:rsid w:val="00EB1052"/>
    <w:rsid w:val="00EB16E2"/>
    <w:rsid w:val="00EB2638"/>
    <w:rsid w:val="00EB26A5"/>
    <w:rsid w:val="00EB2D81"/>
    <w:rsid w:val="00EB2E14"/>
    <w:rsid w:val="00EB2E51"/>
    <w:rsid w:val="00EB3296"/>
    <w:rsid w:val="00EB37E8"/>
    <w:rsid w:val="00EB398D"/>
    <w:rsid w:val="00EB3C7D"/>
    <w:rsid w:val="00EB3D5F"/>
    <w:rsid w:val="00EB425E"/>
    <w:rsid w:val="00EB450C"/>
    <w:rsid w:val="00EB4A04"/>
    <w:rsid w:val="00EB4A8E"/>
    <w:rsid w:val="00EB4F8C"/>
    <w:rsid w:val="00EB5042"/>
    <w:rsid w:val="00EB5115"/>
    <w:rsid w:val="00EB52DD"/>
    <w:rsid w:val="00EB5373"/>
    <w:rsid w:val="00EB53E9"/>
    <w:rsid w:val="00EB5B5F"/>
    <w:rsid w:val="00EB5CF4"/>
    <w:rsid w:val="00EB5F44"/>
    <w:rsid w:val="00EB6070"/>
    <w:rsid w:val="00EB6710"/>
    <w:rsid w:val="00EB6859"/>
    <w:rsid w:val="00EB6906"/>
    <w:rsid w:val="00EB6ABF"/>
    <w:rsid w:val="00EB6C9F"/>
    <w:rsid w:val="00EB6D28"/>
    <w:rsid w:val="00EB7452"/>
    <w:rsid w:val="00EB7A4F"/>
    <w:rsid w:val="00EB7B7F"/>
    <w:rsid w:val="00EB7C0C"/>
    <w:rsid w:val="00EB7C92"/>
    <w:rsid w:val="00EB7CDC"/>
    <w:rsid w:val="00EC02D0"/>
    <w:rsid w:val="00EC0505"/>
    <w:rsid w:val="00EC0C7F"/>
    <w:rsid w:val="00EC0CF5"/>
    <w:rsid w:val="00EC0FBD"/>
    <w:rsid w:val="00EC126B"/>
    <w:rsid w:val="00EC12DC"/>
    <w:rsid w:val="00EC1378"/>
    <w:rsid w:val="00EC1808"/>
    <w:rsid w:val="00EC19DE"/>
    <w:rsid w:val="00EC1CFD"/>
    <w:rsid w:val="00EC1DA1"/>
    <w:rsid w:val="00EC2317"/>
    <w:rsid w:val="00EC25A8"/>
    <w:rsid w:val="00EC285B"/>
    <w:rsid w:val="00EC296C"/>
    <w:rsid w:val="00EC2BDC"/>
    <w:rsid w:val="00EC2D66"/>
    <w:rsid w:val="00EC30C0"/>
    <w:rsid w:val="00EC3256"/>
    <w:rsid w:val="00EC3329"/>
    <w:rsid w:val="00EC33CE"/>
    <w:rsid w:val="00EC343E"/>
    <w:rsid w:val="00EC3A8B"/>
    <w:rsid w:val="00EC3EBB"/>
    <w:rsid w:val="00EC4174"/>
    <w:rsid w:val="00EC41B5"/>
    <w:rsid w:val="00EC4D67"/>
    <w:rsid w:val="00EC50F4"/>
    <w:rsid w:val="00EC51A2"/>
    <w:rsid w:val="00EC51E9"/>
    <w:rsid w:val="00EC539D"/>
    <w:rsid w:val="00EC5504"/>
    <w:rsid w:val="00EC57DA"/>
    <w:rsid w:val="00EC598A"/>
    <w:rsid w:val="00EC5B94"/>
    <w:rsid w:val="00EC6132"/>
    <w:rsid w:val="00EC6227"/>
    <w:rsid w:val="00EC64B4"/>
    <w:rsid w:val="00EC69F6"/>
    <w:rsid w:val="00EC6DC1"/>
    <w:rsid w:val="00EC6EB2"/>
    <w:rsid w:val="00EC73CF"/>
    <w:rsid w:val="00EC76B3"/>
    <w:rsid w:val="00EC77F5"/>
    <w:rsid w:val="00ED02E8"/>
    <w:rsid w:val="00ED036A"/>
    <w:rsid w:val="00ED0D94"/>
    <w:rsid w:val="00ED1190"/>
    <w:rsid w:val="00ED11C8"/>
    <w:rsid w:val="00ED13E8"/>
    <w:rsid w:val="00ED1E43"/>
    <w:rsid w:val="00ED1F24"/>
    <w:rsid w:val="00ED1F86"/>
    <w:rsid w:val="00ED20E7"/>
    <w:rsid w:val="00ED2146"/>
    <w:rsid w:val="00ED21C5"/>
    <w:rsid w:val="00ED21CB"/>
    <w:rsid w:val="00ED22DF"/>
    <w:rsid w:val="00ED230C"/>
    <w:rsid w:val="00ED23F8"/>
    <w:rsid w:val="00ED2509"/>
    <w:rsid w:val="00ED268F"/>
    <w:rsid w:val="00ED2792"/>
    <w:rsid w:val="00ED2A4F"/>
    <w:rsid w:val="00ED2B6B"/>
    <w:rsid w:val="00ED2DFE"/>
    <w:rsid w:val="00ED3265"/>
    <w:rsid w:val="00ED400E"/>
    <w:rsid w:val="00ED43EB"/>
    <w:rsid w:val="00ED46C2"/>
    <w:rsid w:val="00ED48FE"/>
    <w:rsid w:val="00ED4D9C"/>
    <w:rsid w:val="00ED54EA"/>
    <w:rsid w:val="00ED5926"/>
    <w:rsid w:val="00ED5B82"/>
    <w:rsid w:val="00ED61E6"/>
    <w:rsid w:val="00ED661C"/>
    <w:rsid w:val="00ED6E87"/>
    <w:rsid w:val="00ED6F3D"/>
    <w:rsid w:val="00ED6F87"/>
    <w:rsid w:val="00ED7088"/>
    <w:rsid w:val="00ED761C"/>
    <w:rsid w:val="00ED7949"/>
    <w:rsid w:val="00ED7AFF"/>
    <w:rsid w:val="00ED7E45"/>
    <w:rsid w:val="00EE01C1"/>
    <w:rsid w:val="00EE01F5"/>
    <w:rsid w:val="00EE0211"/>
    <w:rsid w:val="00EE0217"/>
    <w:rsid w:val="00EE02BF"/>
    <w:rsid w:val="00EE054A"/>
    <w:rsid w:val="00EE071C"/>
    <w:rsid w:val="00EE0DAD"/>
    <w:rsid w:val="00EE10A5"/>
    <w:rsid w:val="00EE126D"/>
    <w:rsid w:val="00EE1519"/>
    <w:rsid w:val="00EE162A"/>
    <w:rsid w:val="00EE1C22"/>
    <w:rsid w:val="00EE214C"/>
    <w:rsid w:val="00EE2841"/>
    <w:rsid w:val="00EE286C"/>
    <w:rsid w:val="00EE2901"/>
    <w:rsid w:val="00EE290A"/>
    <w:rsid w:val="00EE2BBE"/>
    <w:rsid w:val="00EE33D7"/>
    <w:rsid w:val="00EE3D2A"/>
    <w:rsid w:val="00EE40D2"/>
    <w:rsid w:val="00EE4948"/>
    <w:rsid w:val="00EE499D"/>
    <w:rsid w:val="00EE4B39"/>
    <w:rsid w:val="00EE4E6C"/>
    <w:rsid w:val="00EE507F"/>
    <w:rsid w:val="00EE5408"/>
    <w:rsid w:val="00EE5520"/>
    <w:rsid w:val="00EE5A40"/>
    <w:rsid w:val="00EE5ADA"/>
    <w:rsid w:val="00EE5DBF"/>
    <w:rsid w:val="00EE6276"/>
    <w:rsid w:val="00EE6805"/>
    <w:rsid w:val="00EE70BA"/>
    <w:rsid w:val="00EE711C"/>
    <w:rsid w:val="00EE720D"/>
    <w:rsid w:val="00EE761D"/>
    <w:rsid w:val="00EE76C8"/>
    <w:rsid w:val="00EE79BA"/>
    <w:rsid w:val="00EE7CE4"/>
    <w:rsid w:val="00EE7D0E"/>
    <w:rsid w:val="00EF00C5"/>
    <w:rsid w:val="00EF018E"/>
    <w:rsid w:val="00EF01DA"/>
    <w:rsid w:val="00EF022C"/>
    <w:rsid w:val="00EF0372"/>
    <w:rsid w:val="00EF0411"/>
    <w:rsid w:val="00EF0AFB"/>
    <w:rsid w:val="00EF0B8A"/>
    <w:rsid w:val="00EF0E98"/>
    <w:rsid w:val="00EF0F06"/>
    <w:rsid w:val="00EF11C8"/>
    <w:rsid w:val="00EF17ED"/>
    <w:rsid w:val="00EF1BC7"/>
    <w:rsid w:val="00EF1BDC"/>
    <w:rsid w:val="00EF221F"/>
    <w:rsid w:val="00EF2566"/>
    <w:rsid w:val="00EF26F9"/>
    <w:rsid w:val="00EF2920"/>
    <w:rsid w:val="00EF298F"/>
    <w:rsid w:val="00EF2BCF"/>
    <w:rsid w:val="00EF2E0E"/>
    <w:rsid w:val="00EF31F8"/>
    <w:rsid w:val="00EF3231"/>
    <w:rsid w:val="00EF35BD"/>
    <w:rsid w:val="00EF3612"/>
    <w:rsid w:val="00EF43E6"/>
    <w:rsid w:val="00EF4629"/>
    <w:rsid w:val="00EF482E"/>
    <w:rsid w:val="00EF4D97"/>
    <w:rsid w:val="00EF562C"/>
    <w:rsid w:val="00EF5895"/>
    <w:rsid w:val="00EF59EA"/>
    <w:rsid w:val="00EF5ACD"/>
    <w:rsid w:val="00EF61A5"/>
    <w:rsid w:val="00EF6429"/>
    <w:rsid w:val="00EF6676"/>
    <w:rsid w:val="00EF6710"/>
    <w:rsid w:val="00EF6A40"/>
    <w:rsid w:val="00EF6C6B"/>
    <w:rsid w:val="00EF6CA4"/>
    <w:rsid w:val="00EF6FE1"/>
    <w:rsid w:val="00EF71ED"/>
    <w:rsid w:val="00EF73F5"/>
    <w:rsid w:val="00EF7433"/>
    <w:rsid w:val="00EF74CB"/>
    <w:rsid w:val="00EF7515"/>
    <w:rsid w:val="00EF7597"/>
    <w:rsid w:val="00EF7701"/>
    <w:rsid w:val="00EF7F49"/>
    <w:rsid w:val="00F002DC"/>
    <w:rsid w:val="00F0052F"/>
    <w:rsid w:val="00F006D3"/>
    <w:rsid w:val="00F0081A"/>
    <w:rsid w:val="00F00B80"/>
    <w:rsid w:val="00F00C00"/>
    <w:rsid w:val="00F00E21"/>
    <w:rsid w:val="00F00E64"/>
    <w:rsid w:val="00F012C0"/>
    <w:rsid w:val="00F016B9"/>
    <w:rsid w:val="00F01718"/>
    <w:rsid w:val="00F01A42"/>
    <w:rsid w:val="00F01AA9"/>
    <w:rsid w:val="00F01F84"/>
    <w:rsid w:val="00F02305"/>
    <w:rsid w:val="00F024E0"/>
    <w:rsid w:val="00F02642"/>
    <w:rsid w:val="00F026AC"/>
    <w:rsid w:val="00F02C21"/>
    <w:rsid w:val="00F02D40"/>
    <w:rsid w:val="00F02DB5"/>
    <w:rsid w:val="00F02F9F"/>
    <w:rsid w:val="00F030FE"/>
    <w:rsid w:val="00F031E7"/>
    <w:rsid w:val="00F03732"/>
    <w:rsid w:val="00F03977"/>
    <w:rsid w:val="00F03D1A"/>
    <w:rsid w:val="00F03E0C"/>
    <w:rsid w:val="00F041FC"/>
    <w:rsid w:val="00F04254"/>
    <w:rsid w:val="00F04461"/>
    <w:rsid w:val="00F04920"/>
    <w:rsid w:val="00F04997"/>
    <w:rsid w:val="00F04AA2"/>
    <w:rsid w:val="00F04C44"/>
    <w:rsid w:val="00F05146"/>
    <w:rsid w:val="00F055DC"/>
    <w:rsid w:val="00F05D61"/>
    <w:rsid w:val="00F05E92"/>
    <w:rsid w:val="00F05FB0"/>
    <w:rsid w:val="00F0626A"/>
    <w:rsid w:val="00F0627E"/>
    <w:rsid w:val="00F06369"/>
    <w:rsid w:val="00F0644C"/>
    <w:rsid w:val="00F06EDD"/>
    <w:rsid w:val="00F07117"/>
    <w:rsid w:val="00F07538"/>
    <w:rsid w:val="00F0798E"/>
    <w:rsid w:val="00F0CDDE"/>
    <w:rsid w:val="00F1005C"/>
    <w:rsid w:val="00F10477"/>
    <w:rsid w:val="00F10537"/>
    <w:rsid w:val="00F106FE"/>
    <w:rsid w:val="00F10BFE"/>
    <w:rsid w:val="00F10D8F"/>
    <w:rsid w:val="00F11049"/>
    <w:rsid w:val="00F11087"/>
    <w:rsid w:val="00F11415"/>
    <w:rsid w:val="00F11D2F"/>
    <w:rsid w:val="00F11EB7"/>
    <w:rsid w:val="00F1202E"/>
    <w:rsid w:val="00F123D8"/>
    <w:rsid w:val="00F126AF"/>
    <w:rsid w:val="00F12BB9"/>
    <w:rsid w:val="00F12D86"/>
    <w:rsid w:val="00F1306D"/>
    <w:rsid w:val="00F13144"/>
    <w:rsid w:val="00F13375"/>
    <w:rsid w:val="00F13D4B"/>
    <w:rsid w:val="00F13D80"/>
    <w:rsid w:val="00F13EAE"/>
    <w:rsid w:val="00F1413C"/>
    <w:rsid w:val="00F146FF"/>
    <w:rsid w:val="00F14704"/>
    <w:rsid w:val="00F14B0D"/>
    <w:rsid w:val="00F1501F"/>
    <w:rsid w:val="00F153A0"/>
    <w:rsid w:val="00F155DF"/>
    <w:rsid w:val="00F15AFE"/>
    <w:rsid w:val="00F15CFA"/>
    <w:rsid w:val="00F15D98"/>
    <w:rsid w:val="00F15FED"/>
    <w:rsid w:val="00F15FF4"/>
    <w:rsid w:val="00F162F7"/>
    <w:rsid w:val="00F165A1"/>
    <w:rsid w:val="00F1696A"/>
    <w:rsid w:val="00F16B66"/>
    <w:rsid w:val="00F16BF6"/>
    <w:rsid w:val="00F16EEB"/>
    <w:rsid w:val="00F178D2"/>
    <w:rsid w:val="00F17990"/>
    <w:rsid w:val="00F17A4D"/>
    <w:rsid w:val="00F20749"/>
    <w:rsid w:val="00F2080C"/>
    <w:rsid w:val="00F208FD"/>
    <w:rsid w:val="00F209E1"/>
    <w:rsid w:val="00F20A57"/>
    <w:rsid w:val="00F20EE6"/>
    <w:rsid w:val="00F21244"/>
    <w:rsid w:val="00F212A5"/>
    <w:rsid w:val="00F2132F"/>
    <w:rsid w:val="00F214A7"/>
    <w:rsid w:val="00F21737"/>
    <w:rsid w:val="00F21DBC"/>
    <w:rsid w:val="00F21F28"/>
    <w:rsid w:val="00F224BF"/>
    <w:rsid w:val="00F225F4"/>
    <w:rsid w:val="00F2294F"/>
    <w:rsid w:val="00F22A1A"/>
    <w:rsid w:val="00F22A47"/>
    <w:rsid w:val="00F22A54"/>
    <w:rsid w:val="00F22ACA"/>
    <w:rsid w:val="00F22E9D"/>
    <w:rsid w:val="00F22FDC"/>
    <w:rsid w:val="00F233CE"/>
    <w:rsid w:val="00F23C09"/>
    <w:rsid w:val="00F23D98"/>
    <w:rsid w:val="00F23EAD"/>
    <w:rsid w:val="00F24395"/>
    <w:rsid w:val="00F2447A"/>
    <w:rsid w:val="00F24F9D"/>
    <w:rsid w:val="00F2512B"/>
    <w:rsid w:val="00F259F6"/>
    <w:rsid w:val="00F25B98"/>
    <w:rsid w:val="00F25D79"/>
    <w:rsid w:val="00F25E70"/>
    <w:rsid w:val="00F25EBB"/>
    <w:rsid w:val="00F25F1C"/>
    <w:rsid w:val="00F26032"/>
    <w:rsid w:val="00F2608C"/>
    <w:rsid w:val="00F26256"/>
    <w:rsid w:val="00F262B5"/>
    <w:rsid w:val="00F266F4"/>
    <w:rsid w:val="00F2671F"/>
    <w:rsid w:val="00F26943"/>
    <w:rsid w:val="00F269B2"/>
    <w:rsid w:val="00F26EA8"/>
    <w:rsid w:val="00F27283"/>
    <w:rsid w:val="00F2797E"/>
    <w:rsid w:val="00F27A21"/>
    <w:rsid w:val="00F27ADC"/>
    <w:rsid w:val="00F27D12"/>
    <w:rsid w:val="00F27F5A"/>
    <w:rsid w:val="00F30273"/>
    <w:rsid w:val="00F307A8"/>
    <w:rsid w:val="00F30864"/>
    <w:rsid w:val="00F30BAE"/>
    <w:rsid w:val="00F30D02"/>
    <w:rsid w:val="00F31A98"/>
    <w:rsid w:val="00F32178"/>
    <w:rsid w:val="00F321C3"/>
    <w:rsid w:val="00F32338"/>
    <w:rsid w:val="00F326F1"/>
    <w:rsid w:val="00F3287A"/>
    <w:rsid w:val="00F328C3"/>
    <w:rsid w:val="00F329E9"/>
    <w:rsid w:val="00F32AE2"/>
    <w:rsid w:val="00F32D2C"/>
    <w:rsid w:val="00F33327"/>
    <w:rsid w:val="00F33880"/>
    <w:rsid w:val="00F33B8D"/>
    <w:rsid w:val="00F33D13"/>
    <w:rsid w:val="00F33ED8"/>
    <w:rsid w:val="00F33F07"/>
    <w:rsid w:val="00F34219"/>
    <w:rsid w:val="00F343B6"/>
    <w:rsid w:val="00F345D6"/>
    <w:rsid w:val="00F35101"/>
    <w:rsid w:val="00F3532F"/>
    <w:rsid w:val="00F35505"/>
    <w:rsid w:val="00F356E7"/>
    <w:rsid w:val="00F3575D"/>
    <w:rsid w:val="00F36403"/>
    <w:rsid w:val="00F364CF"/>
    <w:rsid w:val="00F36822"/>
    <w:rsid w:val="00F36A3A"/>
    <w:rsid w:val="00F36C22"/>
    <w:rsid w:val="00F37385"/>
    <w:rsid w:val="00F375D4"/>
    <w:rsid w:val="00F37935"/>
    <w:rsid w:val="00F37C8E"/>
    <w:rsid w:val="00F37E7C"/>
    <w:rsid w:val="00F3862E"/>
    <w:rsid w:val="00F40106"/>
    <w:rsid w:val="00F402C6"/>
    <w:rsid w:val="00F4071F"/>
    <w:rsid w:val="00F40754"/>
    <w:rsid w:val="00F40B0F"/>
    <w:rsid w:val="00F40BAE"/>
    <w:rsid w:val="00F4115C"/>
    <w:rsid w:val="00F419A9"/>
    <w:rsid w:val="00F41A38"/>
    <w:rsid w:val="00F41D83"/>
    <w:rsid w:val="00F41F0D"/>
    <w:rsid w:val="00F42385"/>
    <w:rsid w:val="00F423D2"/>
    <w:rsid w:val="00F4266E"/>
    <w:rsid w:val="00F426DC"/>
    <w:rsid w:val="00F4330A"/>
    <w:rsid w:val="00F433E3"/>
    <w:rsid w:val="00F4369D"/>
    <w:rsid w:val="00F4383B"/>
    <w:rsid w:val="00F44334"/>
    <w:rsid w:val="00F44604"/>
    <w:rsid w:val="00F44707"/>
    <w:rsid w:val="00F44A76"/>
    <w:rsid w:val="00F44BE6"/>
    <w:rsid w:val="00F44F14"/>
    <w:rsid w:val="00F450F3"/>
    <w:rsid w:val="00F45374"/>
    <w:rsid w:val="00F45803"/>
    <w:rsid w:val="00F4582A"/>
    <w:rsid w:val="00F45E93"/>
    <w:rsid w:val="00F45F48"/>
    <w:rsid w:val="00F46138"/>
    <w:rsid w:val="00F462B4"/>
    <w:rsid w:val="00F46878"/>
    <w:rsid w:val="00F46A6C"/>
    <w:rsid w:val="00F47274"/>
    <w:rsid w:val="00F47543"/>
    <w:rsid w:val="00F47EAB"/>
    <w:rsid w:val="00F47F23"/>
    <w:rsid w:val="00F47F79"/>
    <w:rsid w:val="00F50056"/>
    <w:rsid w:val="00F50141"/>
    <w:rsid w:val="00F50391"/>
    <w:rsid w:val="00F50797"/>
    <w:rsid w:val="00F50FE5"/>
    <w:rsid w:val="00F515DD"/>
    <w:rsid w:val="00F5164C"/>
    <w:rsid w:val="00F517A2"/>
    <w:rsid w:val="00F51824"/>
    <w:rsid w:val="00F51AAB"/>
    <w:rsid w:val="00F52094"/>
    <w:rsid w:val="00F52113"/>
    <w:rsid w:val="00F52207"/>
    <w:rsid w:val="00F522AF"/>
    <w:rsid w:val="00F523BE"/>
    <w:rsid w:val="00F52CB8"/>
    <w:rsid w:val="00F53047"/>
    <w:rsid w:val="00F53181"/>
    <w:rsid w:val="00F532CF"/>
    <w:rsid w:val="00F532F9"/>
    <w:rsid w:val="00F537DC"/>
    <w:rsid w:val="00F53F85"/>
    <w:rsid w:val="00F54039"/>
    <w:rsid w:val="00F54269"/>
    <w:rsid w:val="00F54287"/>
    <w:rsid w:val="00F543B9"/>
    <w:rsid w:val="00F5440E"/>
    <w:rsid w:val="00F54B2D"/>
    <w:rsid w:val="00F54D35"/>
    <w:rsid w:val="00F550D1"/>
    <w:rsid w:val="00F552F1"/>
    <w:rsid w:val="00F553D5"/>
    <w:rsid w:val="00F554C3"/>
    <w:rsid w:val="00F55EC5"/>
    <w:rsid w:val="00F55FB0"/>
    <w:rsid w:val="00F560C2"/>
    <w:rsid w:val="00F561D6"/>
    <w:rsid w:val="00F56312"/>
    <w:rsid w:val="00F56615"/>
    <w:rsid w:val="00F56766"/>
    <w:rsid w:val="00F56776"/>
    <w:rsid w:val="00F568FA"/>
    <w:rsid w:val="00F56D47"/>
    <w:rsid w:val="00F56DE5"/>
    <w:rsid w:val="00F571E4"/>
    <w:rsid w:val="00F5757C"/>
    <w:rsid w:val="00F57D49"/>
    <w:rsid w:val="00F60291"/>
    <w:rsid w:val="00F6040F"/>
    <w:rsid w:val="00F60434"/>
    <w:rsid w:val="00F6043E"/>
    <w:rsid w:val="00F606DD"/>
    <w:rsid w:val="00F60844"/>
    <w:rsid w:val="00F60BD9"/>
    <w:rsid w:val="00F61288"/>
    <w:rsid w:val="00F616B8"/>
    <w:rsid w:val="00F61F34"/>
    <w:rsid w:val="00F61FD3"/>
    <w:rsid w:val="00F621E9"/>
    <w:rsid w:val="00F622A9"/>
    <w:rsid w:val="00F6258A"/>
    <w:rsid w:val="00F62737"/>
    <w:rsid w:val="00F628B2"/>
    <w:rsid w:val="00F629CF"/>
    <w:rsid w:val="00F62CC7"/>
    <w:rsid w:val="00F62DEE"/>
    <w:rsid w:val="00F62E10"/>
    <w:rsid w:val="00F62EB6"/>
    <w:rsid w:val="00F630EB"/>
    <w:rsid w:val="00F6313A"/>
    <w:rsid w:val="00F6349C"/>
    <w:rsid w:val="00F634B0"/>
    <w:rsid w:val="00F637B4"/>
    <w:rsid w:val="00F639D0"/>
    <w:rsid w:val="00F641F3"/>
    <w:rsid w:val="00F64242"/>
    <w:rsid w:val="00F642C6"/>
    <w:rsid w:val="00F644B4"/>
    <w:rsid w:val="00F64650"/>
    <w:rsid w:val="00F64660"/>
    <w:rsid w:val="00F64696"/>
    <w:rsid w:val="00F648CE"/>
    <w:rsid w:val="00F6490D"/>
    <w:rsid w:val="00F6491B"/>
    <w:rsid w:val="00F64975"/>
    <w:rsid w:val="00F64D14"/>
    <w:rsid w:val="00F65246"/>
    <w:rsid w:val="00F655F5"/>
    <w:rsid w:val="00F6599E"/>
    <w:rsid w:val="00F65CD6"/>
    <w:rsid w:val="00F65D01"/>
    <w:rsid w:val="00F65DA4"/>
    <w:rsid w:val="00F66287"/>
    <w:rsid w:val="00F66485"/>
    <w:rsid w:val="00F66490"/>
    <w:rsid w:val="00F665C1"/>
    <w:rsid w:val="00F666ED"/>
    <w:rsid w:val="00F669E7"/>
    <w:rsid w:val="00F66C4C"/>
    <w:rsid w:val="00F66D11"/>
    <w:rsid w:val="00F66EF9"/>
    <w:rsid w:val="00F66F5D"/>
    <w:rsid w:val="00F66F9B"/>
    <w:rsid w:val="00F66FDF"/>
    <w:rsid w:val="00F671AA"/>
    <w:rsid w:val="00F671EE"/>
    <w:rsid w:val="00F6720E"/>
    <w:rsid w:val="00F672CF"/>
    <w:rsid w:val="00F67323"/>
    <w:rsid w:val="00F677B7"/>
    <w:rsid w:val="00F677C0"/>
    <w:rsid w:val="00F6793C"/>
    <w:rsid w:val="00F67FE7"/>
    <w:rsid w:val="00F7009A"/>
    <w:rsid w:val="00F70618"/>
    <w:rsid w:val="00F7077A"/>
    <w:rsid w:val="00F70B93"/>
    <w:rsid w:val="00F70D6D"/>
    <w:rsid w:val="00F70E76"/>
    <w:rsid w:val="00F70F38"/>
    <w:rsid w:val="00F70FBC"/>
    <w:rsid w:val="00F71020"/>
    <w:rsid w:val="00F71874"/>
    <w:rsid w:val="00F71E38"/>
    <w:rsid w:val="00F71EBF"/>
    <w:rsid w:val="00F720C1"/>
    <w:rsid w:val="00F72254"/>
    <w:rsid w:val="00F72570"/>
    <w:rsid w:val="00F72725"/>
    <w:rsid w:val="00F72B51"/>
    <w:rsid w:val="00F72EB6"/>
    <w:rsid w:val="00F73095"/>
    <w:rsid w:val="00F73213"/>
    <w:rsid w:val="00F73BB6"/>
    <w:rsid w:val="00F73CD8"/>
    <w:rsid w:val="00F7438E"/>
    <w:rsid w:val="00F74A94"/>
    <w:rsid w:val="00F74C15"/>
    <w:rsid w:val="00F75667"/>
    <w:rsid w:val="00F75C78"/>
    <w:rsid w:val="00F75CE2"/>
    <w:rsid w:val="00F75F27"/>
    <w:rsid w:val="00F7642C"/>
    <w:rsid w:val="00F76889"/>
    <w:rsid w:val="00F76F9A"/>
    <w:rsid w:val="00F772A0"/>
    <w:rsid w:val="00F776C4"/>
    <w:rsid w:val="00F7779C"/>
    <w:rsid w:val="00F77980"/>
    <w:rsid w:val="00F77FDF"/>
    <w:rsid w:val="00F802AA"/>
    <w:rsid w:val="00F80364"/>
    <w:rsid w:val="00F80408"/>
    <w:rsid w:val="00F80446"/>
    <w:rsid w:val="00F805C9"/>
    <w:rsid w:val="00F80A14"/>
    <w:rsid w:val="00F80ABB"/>
    <w:rsid w:val="00F80D47"/>
    <w:rsid w:val="00F80E37"/>
    <w:rsid w:val="00F81607"/>
    <w:rsid w:val="00F816AB"/>
    <w:rsid w:val="00F818C2"/>
    <w:rsid w:val="00F818ED"/>
    <w:rsid w:val="00F81D7F"/>
    <w:rsid w:val="00F81E92"/>
    <w:rsid w:val="00F82367"/>
    <w:rsid w:val="00F8245E"/>
    <w:rsid w:val="00F82886"/>
    <w:rsid w:val="00F82A4E"/>
    <w:rsid w:val="00F82A7D"/>
    <w:rsid w:val="00F82D7B"/>
    <w:rsid w:val="00F83774"/>
    <w:rsid w:val="00F83933"/>
    <w:rsid w:val="00F83940"/>
    <w:rsid w:val="00F84196"/>
    <w:rsid w:val="00F841C2"/>
    <w:rsid w:val="00F841DC"/>
    <w:rsid w:val="00F84287"/>
    <w:rsid w:val="00F84BFB"/>
    <w:rsid w:val="00F84F5E"/>
    <w:rsid w:val="00F852B9"/>
    <w:rsid w:val="00F85754"/>
    <w:rsid w:val="00F857E5"/>
    <w:rsid w:val="00F857EB"/>
    <w:rsid w:val="00F8593E"/>
    <w:rsid w:val="00F85CAA"/>
    <w:rsid w:val="00F86073"/>
    <w:rsid w:val="00F866A4"/>
    <w:rsid w:val="00F866B8"/>
    <w:rsid w:val="00F8680E"/>
    <w:rsid w:val="00F868B6"/>
    <w:rsid w:val="00F869E1"/>
    <w:rsid w:val="00F86D10"/>
    <w:rsid w:val="00F86E09"/>
    <w:rsid w:val="00F86E1E"/>
    <w:rsid w:val="00F86ED5"/>
    <w:rsid w:val="00F86F17"/>
    <w:rsid w:val="00F87047"/>
    <w:rsid w:val="00F87176"/>
    <w:rsid w:val="00F873B5"/>
    <w:rsid w:val="00F874C0"/>
    <w:rsid w:val="00F874E3"/>
    <w:rsid w:val="00F875C5"/>
    <w:rsid w:val="00F8774F"/>
    <w:rsid w:val="00F87F6E"/>
    <w:rsid w:val="00F8B1FC"/>
    <w:rsid w:val="00F9022B"/>
    <w:rsid w:val="00F90660"/>
    <w:rsid w:val="00F90AA1"/>
    <w:rsid w:val="00F90ACE"/>
    <w:rsid w:val="00F90B39"/>
    <w:rsid w:val="00F90C11"/>
    <w:rsid w:val="00F91076"/>
    <w:rsid w:val="00F91268"/>
    <w:rsid w:val="00F9133C"/>
    <w:rsid w:val="00F91609"/>
    <w:rsid w:val="00F9197B"/>
    <w:rsid w:val="00F91B29"/>
    <w:rsid w:val="00F91D08"/>
    <w:rsid w:val="00F924EB"/>
    <w:rsid w:val="00F92951"/>
    <w:rsid w:val="00F92D1F"/>
    <w:rsid w:val="00F9308E"/>
    <w:rsid w:val="00F930C8"/>
    <w:rsid w:val="00F930E5"/>
    <w:rsid w:val="00F93630"/>
    <w:rsid w:val="00F936CB"/>
    <w:rsid w:val="00F9383F"/>
    <w:rsid w:val="00F93ABC"/>
    <w:rsid w:val="00F94059"/>
    <w:rsid w:val="00F94172"/>
    <w:rsid w:val="00F94562"/>
    <w:rsid w:val="00F947C5"/>
    <w:rsid w:val="00F94912"/>
    <w:rsid w:val="00F9493B"/>
    <w:rsid w:val="00F94C9B"/>
    <w:rsid w:val="00F957B2"/>
    <w:rsid w:val="00F96087"/>
    <w:rsid w:val="00F9634F"/>
    <w:rsid w:val="00F967CA"/>
    <w:rsid w:val="00F9688C"/>
    <w:rsid w:val="00F9690A"/>
    <w:rsid w:val="00F96AC6"/>
    <w:rsid w:val="00F96D4E"/>
    <w:rsid w:val="00F96E0A"/>
    <w:rsid w:val="00F96E79"/>
    <w:rsid w:val="00F96F94"/>
    <w:rsid w:val="00F9715A"/>
    <w:rsid w:val="00F97455"/>
    <w:rsid w:val="00F97622"/>
    <w:rsid w:val="00F97B82"/>
    <w:rsid w:val="00F97D32"/>
    <w:rsid w:val="00FA0173"/>
    <w:rsid w:val="00FA05E5"/>
    <w:rsid w:val="00FA0C24"/>
    <w:rsid w:val="00FA19C8"/>
    <w:rsid w:val="00FA1C4D"/>
    <w:rsid w:val="00FA1F93"/>
    <w:rsid w:val="00FA1FBA"/>
    <w:rsid w:val="00FA200E"/>
    <w:rsid w:val="00FA2232"/>
    <w:rsid w:val="00FA2240"/>
    <w:rsid w:val="00FA2571"/>
    <w:rsid w:val="00FA26B7"/>
    <w:rsid w:val="00FA2B00"/>
    <w:rsid w:val="00FA2EB3"/>
    <w:rsid w:val="00FA3401"/>
    <w:rsid w:val="00FA3665"/>
    <w:rsid w:val="00FA384E"/>
    <w:rsid w:val="00FA3D62"/>
    <w:rsid w:val="00FA3D71"/>
    <w:rsid w:val="00FA4307"/>
    <w:rsid w:val="00FA47FB"/>
    <w:rsid w:val="00FA480D"/>
    <w:rsid w:val="00FA4AC2"/>
    <w:rsid w:val="00FA4DE0"/>
    <w:rsid w:val="00FA5277"/>
    <w:rsid w:val="00FA53BC"/>
    <w:rsid w:val="00FA544D"/>
    <w:rsid w:val="00FA5503"/>
    <w:rsid w:val="00FA5951"/>
    <w:rsid w:val="00FA597C"/>
    <w:rsid w:val="00FA62B2"/>
    <w:rsid w:val="00FA62FB"/>
    <w:rsid w:val="00FA634D"/>
    <w:rsid w:val="00FA64D4"/>
    <w:rsid w:val="00FA6DA4"/>
    <w:rsid w:val="00FA72B5"/>
    <w:rsid w:val="00FA7F53"/>
    <w:rsid w:val="00FB0155"/>
    <w:rsid w:val="00FB066B"/>
    <w:rsid w:val="00FB0765"/>
    <w:rsid w:val="00FB0A6F"/>
    <w:rsid w:val="00FB115F"/>
    <w:rsid w:val="00FB1192"/>
    <w:rsid w:val="00FB158C"/>
    <w:rsid w:val="00FB187D"/>
    <w:rsid w:val="00FB1CA3"/>
    <w:rsid w:val="00FB1CCB"/>
    <w:rsid w:val="00FB1DDF"/>
    <w:rsid w:val="00FB1E0F"/>
    <w:rsid w:val="00FB2160"/>
    <w:rsid w:val="00FB216C"/>
    <w:rsid w:val="00FB2275"/>
    <w:rsid w:val="00FB2287"/>
    <w:rsid w:val="00FB23B5"/>
    <w:rsid w:val="00FB251E"/>
    <w:rsid w:val="00FB2959"/>
    <w:rsid w:val="00FB2D8F"/>
    <w:rsid w:val="00FB3055"/>
    <w:rsid w:val="00FB32CA"/>
    <w:rsid w:val="00FB365B"/>
    <w:rsid w:val="00FB367B"/>
    <w:rsid w:val="00FB3823"/>
    <w:rsid w:val="00FB386B"/>
    <w:rsid w:val="00FB3892"/>
    <w:rsid w:val="00FB3901"/>
    <w:rsid w:val="00FB3B78"/>
    <w:rsid w:val="00FB4216"/>
    <w:rsid w:val="00FB43DF"/>
    <w:rsid w:val="00FB440F"/>
    <w:rsid w:val="00FB4730"/>
    <w:rsid w:val="00FB4772"/>
    <w:rsid w:val="00FB47A5"/>
    <w:rsid w:val="00FB4B5D"/>
    <w:rsid w:val="00FB4C99"/>
    <w:rsid w:val="00FB4FE8"/>
    <w:rsid w:val="00FB4FED"/>
    <w:rsid w:val="00FB538F"/>
    <w:rsid w:val="00FB54C0"/>
    <w:rsid w:val="00FB5554"/>
    <w:rsid w:val="00FB573D"/>
    <w:rsid w:val="00FB58DB"/>
    <w:rsid w:val="00FB5969"/>
    <w:rsid w:val="00FB59AA"/>
    <w:rsid w:val="00FB6071"/>
    <w:rsid w:val="00FB62FF"/>
    <w:rsid w:val="00FB67B9"/>
    <w:rsid w:val="00FB67EB"/>
    <w:rsid w:val="00FB68C3"/>
    <w:rsid w:val="00FB6BB7"/>
    <w:rsid w:val="00FB6F5C"/>
    <w:rsid w:val="00FB6FE5"/>
    <w:rsid w:val="00FB7851"/>
    <w:rsid w:val="00FB78B1"/>
    <w:rsid w:val="00FB7B4A"/>
    <w:rsid w:val="00FB7C14"/>
    <w:rsid w:val="00FB7F64"/>
    <w:rsid w:val="00FC0182"/>
    <w:rsid w:val="00FC043C"/>
    <w:rsid w:val="00FC06C7"/>
    <w:rsid w:val="00FC07DE"/>
    <w:rsid w:val="00FC0BD0"/>
    <w:rsid w:val="00FC0BE8"/>
    <w:rsid w:val="00FC0C0D"/>
    <w:rsid w:val="00FC0DC3"/>
    <w:rsid w:val="00FC0DC6"/>
    <w:rsid w:val="00FC1194"/>
    <w:rsid w:val="00FC124D"/>
    <w:rsid w:val="00FC14BF"/>
    <w:rsid w:val="00FC19C4"/>
    <w:rsid w:val="00FC1AD5"/>
    <w:rsid w:val="00FC1C4A"/>
    <w:rsid w:val="00FC1D26"/>
    <w:rsid w:val="00FC2150"/>
    <w:rsid w:val="00FC258F"/>
    <w:rsid w:val="00FC25CE"/>
    <w:rsid w:val="00FC2953"/>
    <w:rsid w:val="00FC2B32"/>
    <w:rsid w:val="00FC2E26"/>
    <w:rsid w:val="00FC394A"/>
    <w:rsid w:val="00FC39DE"/>
    <w:rsid w:val="00FC3A47"/>
    <w:rsid w:val="00FC3A4D"/>
    <w:rsid w:val="00FC3D98"/>
    <w:rsid w:val="00FC417E"/>
    <w:rsid w:val="00FC4263"/>
    <w:rsid w:val="00FC4396"/>
    <w:rsid w:val="00FC46AF"/>
    <w:rsid w:val="00FC46FB"/>
    <w:rsid w:val="00FC476F"/>
    <w:rsid w:val="00FC4787"/>
    <w:rsid w:val="00FC4A7B"/>
    <w:rsid w:val="00FC4DC4"/>
    <w:rsid w:val="00FC4E9C"/>
    <w:rsid w:val="00FC4F47"/>
    <w:rsid w:val="00FC5128"/>
    <w:rsid w:val="00FC517D"/>
    <w:rsid w:val="00FC5306"/>
    <w:rsid w:val="00FC5376"/>
    <w:rsid w:val="00FC5395"/>
    <w:rsid w:val="00FC55B5"/>
    <w:rsid w:val="00FC5810"/>
    <w:rsid w:val="00FC5AF4"/>
    <w:rsid w:val="00FC5C28"/>
    <w:rsid w:val="00FC5F1E"/>
    <w:rsid w:val="00FC649C"/>
    <w:rsid w:val="00FC674E"/>
    <w:rsid w:val="00FC6B14"/>
    <w:rsid w:val="00FC6C15"/>
    <w:rsid w:val="00FC6C9D"/>
    <w:rsid w:val="00FC7262"/>
    <w:rsid w:val="00FC743E"/>
    <w:rsid w:val="00FC7478"/>
    <w:rsid w:val="00FC7DEE"/>
    <w:rsid w:val="00FD01FA"/>
    <w:rsid w:val="00FD0660"/>
    <w:rsid w:val="00FD069E"/>
    <w:rsid w:val="00FD1681"/>
    <w:rsid w:val="00FD1688"/>
    <w:rsid w:val="00FD195C"/>
    <w:rsid w:val="00FD19BE"/>
    <w:rsid w:val="00FD1E5C"/>
    <w:rsid w:val="00FD201C"/>
    <w:rsid w:val="00FD2039"/>
    <w:rsid w:val="00FD2114"/>
    <w:rsid w:val="00FD21A4"/>
    <w:rsid w:val="00FD2241"/>
    <w:rsid w:val="00FD2322"/>
    <w:rsid w:val="00FD2324"/>
    <w:rsid w:val="00FD2483"/>
    <w:rsid w:val="00FD28DF"/>
    <w:rsid w:val="00FD2BC5"/>
    <w:rsid w:val="00FD2C5B"/>
    <w:rsid w:val="00FD31CF"/>
    <w:rsid w:val="00FD35A0"/>
    <w:rsid w:val="00FD37F3"/>
    <w:rsid w:val="00FD4062"/>
    <w:rsid w:val="00FD4255"/>
    <w:rsid w:val="00FD429C"/>
    <w:rsid w:val="00FD47A6"/>
    <w:rsid w:val="00FD47FE"/>
    <w:rsid w:val="00FD4ABB"/>
    <w:rsid w:val="00FD4AFE"/>
    <w:rsid w:val="00FD4E5A"/>
    <w:rsid w:val="00FD4FFA"/>
    <w:rsid w:val="00FD5190"/>
    <w:rsid w:val="00FD5724"/>
    <w:rsid w:val="00FD585A"/>
    <w:rsid w:val="00FD590D"/>
    <w:rsid w:val="00FD5A28"/>
    <w:rsid w:val="00FD5C89"/>
    <w:rsid w:val="00FD5F25"/>
    <w:rsid w:val="00FD6379"/>
    <w:rsid w:val="00FD641D"/>
    <w:rsid w:val="00FD65D9"/>
    <w:rsid w:val="00FD65FB"/>
    <w:rsid w:val="00FD6719"/>
    <w:rsid w:val="00FD674F"/>
    <w:rsid w:val="00FD675B"/>
    <w:rsid w:val="00FD6E07"/>
    <w:rsid w:val="00FD7344"/>
    <w:rsid w:val="00FD74AF"/>
    <w:rsid w:val="00FD7722"/>
    <w:rsid w:val="00FD7F15"/>
    <w:rsid w:val="00FD7FEF"/>
    <w:rsid w:val="00FE004B"/>
    <w:rsid w:val="00FE00CD"/>
    <w:rsid w:val="00FE01B2"/>
    <w:rsid w:val="00FE0405"/>
    <w:rsid w:val="00FE086A"/>
    <w:rsid w:val="00FE0E0F"/>
    <w:rsid w:val="00FE11D4"/>
    <w:rsid w:val="00FE1402"/>
    <w:rsid w:val="00FE1573"/>
    <w:rsid w:val="00FE1755"/>
    <w:rsid w:val="00FE17E7"/>
    <w:rsid w:val="00FE18B6"/>
    <w:rsid w:val="00FE1A05"/>
    <w:rsid w:val="00FE1B85"/>
    <w:rsid w:val="00FE20C4"/>
    <w:rsid w:val="00FE24D0"/>
    <w:rsid w:val="00FE26B8"/>
    <w:rsid w:val="00FE2A62"/>
    <w:rsid w:val="00FE2F67"/>
    <w:rsid w:val="00FE300A"/>
    <w:rsid w:val="00FE33F0"/>
    <w:rsid w:val="00FE3B66"/>
    <w:rsid w:val="00FE3BFE"/>
    <w:rsid w:val="00FE3CB5"/>
    <w:rsid w:val="00FE3D0B"/>
    <w:rsid w:val="00FE3D51"/>
    <w:rsid w:val="00FE4415"/>
    <w:rsid w:val="00FE4481"/>
    <w:rsid w:val="00FE452D"/>
    <w:rsid w:val="00FE4AEE"/>
    <w:rsid w:val="00FE4B67"/>
    <w:rsid w:val="00FE4D96"/>
    <w:rsid w:val="00FE5106"/>
    <w:rsid w:val="00FE5318"/>
    <w:rsid w:val="00FE55BC"/>
    <w:rsid w:val="00FE5C14"/>
    <w:rsid w:val="00FE6523"/>
    <w:rsid w:val="00FE6530"/>
    <w:rsid w:val="00FE6759"/>
    <w:rsid w:val="00FE68E0"/>
    <w:rsid w:val="00FE6A61"/>
    <w:rsid w:val="00FE6AA7"/>
    <w:rsid w:val="00FE71B4"/>
    <w:rsid w:val="00FE71E4"/>
    <w:rsid w:val="00FE7703"/>
    <w:rsid w:val="00FE777B"/>
    <w:rsid w:val="00FE77B4"/>
    <w:rsid w:val="00FE7ABC"/>
    <w:rsid w:val="00FE7D85"/>
    <w:rsid w:val="00FF01D9"/>
    <w:rsid w:val="00FF0E82"/>
    <w:rsid w:val="00FF104C"/>
    <w:rsid w:val="00FF151B"/>
    <w:rsid w:val="00FF166A"/>
    <w:rsid w:val="00FF191B"/>
    <w:rsid w:val="00FF2822"/>
    <w:rsid w:val="00FF29E9"/>
    <w:rsid w:val="00FF2D00"/>
    <w:rsid w:val="00FF2D0C"/>
    <w:rsid w:val="00FF2D7D"/>
    <w:rsid w:val="00FF2E2D"/>
    <w:rsid w:val="00FF2E5E"/>
    <w:rsid w:val="00FF2F26"/>
    <w:rsid w:val="00FF3059"/>
    <w:rsid w:val="00FF33BD"/>
    <w:rsid w:val="00FF3516"/>
    <w:rsid w:val="00FF383D"/>
    <w:rsid w:val="00FF3879"/>
    <w:rsid w:val="00FF38EF"/>
    <w:rsid w:val="00FF3A14"/>
    <w:rsid w:val="00FF3AD4"/>
    <w:rsid w:val="00FF3C2A"/>
    <w:rsid w:val="00FF3CBF"/>
    <w:rsid w:val="00FF3F4B"/>
    <w:rsid w:val="00FF3F99"/>
    <w:rsid w:val="00FF4146"/>
    <w:rsid w:val="00FF4457"/>
    <w:rsid w:val="00FF469F"/>
    <w:rsid w:val="00FF4838"/>
    <w:rsid w:val="00FF4BF8"/>
    <w:rsid w:val="00FF5397"/>
    <w:rsid w:val="00FF542F"/>
    <w:rsid w:val="00FF5686"/>
    <w:rsid w:val="00FF5910"/>
    <w:rsid w:val="00FF5AC6"/>
    <w:rsid w:val="00FF5C4B"/>
    <w:rsid w:val="00FF612D"/>
    <w:rsid w:val="00FF6906"/>
    <w:rsid w:val="00FF6EC0"/>
    <w:rsid w:val="00FF7371"/>
    <w:rsid w:val="00FF75E4"/>
    <w:rsid w:val="00FF775A"/>
    <w:rsid w:val="00FF77FB"/>
    <w:rsid w:val="00FF7A0C"/>
    <w:rsid w:val="00FF7DB6"/>
    <w:rsid w:val="00FF7EA0"/>
    <w:rsid w:val="00FF7EAF"/>
    <w:rsid w:val="00FF7EE0"/>
    <w:rsid w:val="01116410"/>
    <w:rsid w:val="0123782D"/>
    <w:rsid w:val="0129036E"/>
    <w:rsid w:val="012D7FDC"/>
    <w:rsid w:val="01348D4A"/>
    <w:rsid w:val="0137B3AC"/>
    <w:rsid w:val="01394BBA"/>
    <w:rsid w:val="014CA8A9"/>
    <w:rsid w:val="014DBF1B"/>
    <w:rsid w:val="015359B1"/>
    <w:rsid w:val="0163FADC"/>
    <w:rsid w:val="016D248E"/>
    <w:rsid w:val="01767483"/>
    <w:rsid w:val="01854FD1"/>
    <w:rsid w:val="0186675D"/>
    <w:rsid w:val="01926C1F"/>
    <w:rsid w:val="01958A26"/>
    <w:rsid w:val="01995970"/>
    <w:rsid w:val="019E73CB"/>
    <w:rsid w:val="019F9049"/>
    <w:rsid w:val="01A86F19"/>
    <w:rsid w:val="01A9FAB6"/>
    <w:rsid w:val="01ADE732"/>
    <w:rsid w:val="01AEAF2A"/>
    <w:rsid w:val="01D24F81"/>
    <w:rsid w:val="01FA521E"/>
    <w:rsid w:val="01FC3481"/>
    <w:rsid w:val="01FFB5B1"/>
    <w:rsid w:val="0203FAFC"/>
    <w:rsid w:val="0207A337"/>
    <w:rsid w:val="020CD9DA"/>
    <w:rsid w:val="020F27E0"/>
    <w:rsid w:val="0214AC26"/>
    <w:rsid w:val="0227EEF4"/>
    <w:rsid w:val="0230819B"/>
    <w:rsid w:val="0237568A"/>
    <w:rsid w:val="0243EFD2"/>
    <w:rsid w:val="02505E4B"/>
    <w:rsid w:val="025659B0"/>
    <w:rsid w:val="026CA30F"/>
    <w:rsid w:val="02756B37"/>
    <w:rsid w:val="028851AB"/>
    <w:rsid w:val="028DE6AC"/>
    <w:rsid w:val="028EE72D"/>
    <w:rsid w:val="02989F9B"/>
    <w:rsid w:val="029B3DBA"/>
    <w:rsid w:val="02AF45DC"/>
    <w:rsid w:val="02BB8C29"/>
    <w:rsid w:val="02BE0009"/>
    <w:rsid w:val="02D85FB3"/>
    <w:rsid w:val="02E14964"/>
    <w:rsid w:val="02E893DF"/>
    <w:rsid w:val="02F48029"/>
    <w:rsid w:val="030C2799"/>
    <w:rsid w:val="0321C9A2"/>
    <w:rsid w:val="032D41A8"/>
    <w:rsid w:val="03371BC5"/>
    <w:rsid w:val="033C76D6"/>
    <w:rsid w:val="033DC2C2"/>
    <w:rsid w:val="03401433"/>
    <w:rsid w:val="03437374"/>
    <w:rsid w:val="0345CB17"/>
    <w:rsid w:val="03465BF9"/>
    <w:rsid w:val="034B5164"/>
    <w:rsid w:val="034E2AD4"/>
    <w:rsid w:val="035C9594"/>
    <w:rsid w:val="036A7791"/>
    <w:rsid w:val="036E33CD"/>
    <w:rsid w:val="036F81CD"/>
    <w:rsid w:val="036FD695"/>
    <w:rsid w:val="03834C30"/>
    <w:rsid w:val="038ADB4D"/>
    <w:rsid w:val="039B8612"/>
    <w:rsid w:val="03A0813A"/>
    <w:rsid w:val="03A4860F"/>
    <w:rsid w:val="03AAF841"/>
    <w:rsid w:val="03AC5C44"/>
    <w:rsid w:val="03B4B9E3"/>
    <w:rsid w:val="03C0E280"/>
    <w:rsid w:val="03C127DD"/>
    <w:rsid w:val="03D27795"/>
    <w:rsid w:val="03D2F34B"/>
    <w:rsid w:val="03D377B2"/>
    <w:rsid w:val="03D49494"/>
    <w:rsid w:val="03DBA99F"/>
    <w:rsid w:val="03E1D874"/>
    <w:rsid w:val="03EA4003"/>
    <w:rsid w:val="03F3AF27"/>
    <w:rsid w:val="04038A5C"/>
    <w:rsid w:val="0404130C"/>
    <w:rsid w:val="040DB919"/>
    <w:rsid w:val="0413C0B6"/>
    <w:rsid w:val="04179ACE"/>
    <w:rsid w:val="041C72B7"/>
    <w:rsid w:val="042B1A5F"/>
    <w:rsid w:val="043B9147"/>
    <w:rsid w:val="043C6DF7"/>
    <w:rsid w:val="04451588"/>
    <w:rsid w:val="0455A09C"/>
    <w:rsid w:val="045FCF97"/>
    <w:rsid w:val="046751E2"/>
    <w:rsid w:val="046BCBD5"/>
    <w:rsid w:val="048256A7"/>
    <w:rsid w:val="0487E83C"/>
    <w:rsid w:val="048BBD89"/>
    <w:rsid w:val="049AA4B7"/>
    <w:rsid w:val="04A40116"/>
    <w:rsid w:val="04A65877"/>
    <w:rsid w:val="04AC2C01"/>
    <w:rsid w:val="04C34C2B"/>
    <w:rsid w:val="04C5B272"/>
    <w:rsid w:val="04C6D9FF"/>
    <w:rsid w:val="04C8A8A1"/>
    <w:rsid w:val="04CCEBE8"/>
    <w:rsid w:val="04D0F294"/>
    <w:rsid w:val="04D865B0"/>
    <w:rsid w:val="04D93540"/>
    <w:rsid w:val="04F38CB4"/>
    <w:rsid w:val="0507DB5F"/>
    <w:rsid w:val="051158B6"/>
    <w:rsid w:val="05140902"/>
    <w:rsid w:val="051B1A07"/>
    <w:rsid w:val="0522413A"/>
    <w:rsid w:val="053B41C8"/>
    <w:rsid w:val="053BA3F8"/>
    <w:rsid w:val="05429B24"/>
    <w:rsid w:val="056DB2EC"/>
    <w:rsid w:val="0573B14F"/>
    <w:rsid w:val="0577B142"/>
    <w:rsid w:val="0578284B"/>
    <w:rsid w:val="05791795"/>
    <w:rsid w:val="057F5F98"/>
    <w:rsid w:val="0587CDFE"/>
    <w:rsid w:val="0587FBCD"/>
    <w:rsid w:val="0588BB28"/>
    <w:rsid w:val="0596AF87"/>
    <w:rsid w:val="05970032"/>
    <w:rsid w:val="05AD8E01"/>
    <w:rsid w:val="05BE7904"/>
    <w:rsid w:val="05C47335"/>
    <w:rsid w:val="05C78447"/>
    <w:rsid w:val="05D1AAB5"/>
    <w:rsid w:val="05F5E256"/>
    <w:rsid w:val="05F71A8E"/>
    <w:rsid w:val="0605BCEC"/>
    <w:rsid w:val="06222B40"/>
    <w:rsid w:val="06329E0F"/>
    <w:rsid w:val="0642679F"/>
    <w:rsid w:val="06498BC0"/>
    <w:rsid w:val="064A7B5C"/>
    <w:rsid w:val="064CBB03"/>
    <w:rsid w:val="065D06ED"/>
    <w:rsid w:val="0665D663"/>
    <w:rsid w:val="066B4BD4"/>
    <w:rsid w:val="0676EB62"/>
    <w:rsid w:val="06826572"/>
    <w:rsid w:val="0682E652"/>
    <w:rsid w:val="068C0211"/>
    <w:rsid w:val="068C66D2"/>
    <w:rsid w:val="06C331E9"/>
    <w:rsid w:val="06C42930"/>
    <w:rsid w:val="06C611B9"/>
    <w:rsid w:val="06CDDC23"/>
    <w:rsid w:val="06CEA01B"/>
    <w:rsid w:val="06CF1804"/>
    <w:rsid w:val="06DBBCFB"/>
    <w:rsid w:val="06E3395E"/>
    <w:rsid w:val="06E7D2C6"/>
    <w:rsid w:val="06F34D5C"/>
    <w:rsid w:val="06F620F9"/>
    <w:rsid w:val="06F87770"/>
    <w:rsid w:val="06FF7C80"/>
    <w:rsid w:val="070CDA33"/>
    <w:rsid w:val="070D2681"/>
    <w:rsid w:val="0721C11F"/>
    <w:rsid w:val="07253847"/>
    <w:rsid w:val="07297D26"/>
    <w:rsid w:val="072B1347"/>
    <w:rsid w:val="073E8921"/>
    <w:rsid w:val="0746C727"/>
    <w:rsid w:val="074DFAD8"/>
    <w:rsid w:val="075D3879"/>
    <w:rsid w:val="075EB880"/>
    <w:rsid w:val="07667914"/>
    <w:rsid w:val="0773BFA7"/>
    <w:rsid w:val="0776E37C"/>
    <w:rsid w:val="07898EB3"/>
    <w:rsid w:val="0790FB59"/>
    <w:rsid w:val="079CAECC"/>
    <w:rsid w:val="07ABDCBB"/>
    <w:rsid w:val="07CA090A"/>
    <w:rsid w:val="07CE4EFD"/>
    <w:rsid w:val="07D23DE3"/>
    <w:rsid w:val="07E9A97D"/>
    <w:rsid w:val="07EB0642"/>
    <w:rsid w:val="07EC53A3"/>
    <w:rsid w:val="07ED4407"/>
    <w:rsid w:val="07F13272"/>
    <w:rsid w:val="07F95E50"/>
    <w:rsid w:val="07FAB961"/>
    <w:rsid w:val="07FF7702"/>
    <w:rsid w:val="083516F5"/>
    <w:rsid w:val="0837F04A"/>
    <w:rsid w:val="0845ADD7"/>
    <w:rsid w:val="08496ED7"/>
    <w:rsid w:val="085D42F4"/>
    <w:rsid w:val="085ECED5"/>
    <w:rsid w:val="086D4D4B"/>
    <w:rsid w:val="08946456"/>
    <w:rsid w:val="0899793E"/>
    <w:rsid w:val="08A185B1"/>
    <w:rsid w:val="08A3E086"/>
    <w:rsid w:val="08A8F6E2"/>
    <w:rsid w:val="08AFB7A6"/>
    <w:rsid w:val="08BD8763"/>
    <w:rsid w:val="08C10BAD"/>
    <w:rsid w:val="08C7B3EC"/>
    <w:rsid w:val="08E85448"/>
    <w:rsid w:val="08EBC00D"/>
    <w:rsid w:val="08EFD7C6"/>
    <w:rsid w:val="08FE34BB"/>
    <w:rsid w:val="09100E14"/>
    <w:rsid w:val="091051E0"/>
    <w:rsid w:val="09194C5D"/>
    <w:rsid w:val="092D1820"/>
    <w:rsid w:val="09391BEF"/>
    <w:rsid w:val="0940E38D"/>
    <w:rsid w:val="094D3C15"/>
    <w:rsid w:val="0952C53D"/>
    <w:rsid w:val="0975FACF"/>
    <w:rsid w:val="0976A32C"/>
    <w:rsid w:val="097F52C0"/>
    <w:rsid w:val="0983A686"/>
    <w:rsid w:val="098C6D46"/>
    <w:rsid w:val="098E70D8"/>
    <w:rsid w:val="09910356"/>
    <w:rsid w:val="0993195F"/>
    <w:rsid w:val="0994F422"/>
    <w:rsid w:val="099B4E9C"/>
    <w:rsid w:val="09A04DBF"/>
    <w:rsid w:val="09AC8672"/>
    <w:rsid w:val="09AF14F7"/>
    <w:rsid w:val="09AFD36E"/>
    <w:rsid w:val="09B76566"/>
    <w:rsid w:val="09B95E27"/>
    <w:rsid w:val="09BC3CC9"/>
    <w:rsid w:val="09CEA57B"/>
    <w:rsid w:val="09D472A1"/>
    <w:rsid w:val="09E648EF"/>
    <w:rsid w:val="09F75084"/>
    <w:rsid w:val="0A04A4E6"/>
    <w:rsid w:val="0A1C1A14"/>
    <w:rsid w:val="0A2862CD"/>
    <w:rsid w:val="0A3F4B8E"/>
    <w:rsid w:val="0A3FB69E"/>
    <w:rsid w:val="0A43AE83"/>
    <w:rsid w:val="0A44D479"/>
    <w:rsid w:val="0A48878C"/>
    <w:rsid w:val="0A5699D7"/>
    <w:rsid w:val="0A672D73"/>
    <w:rsid w:val="0A76FA8B"/>
    <w:rsid w:val="0A8670D7"/>
    <w:rsid w:val="0A8EE892"/>
    <w:rsid w:val="0AA23765"/>
    <w:rsid w:val="0AAEF8C5"/>
    <w:rsid w:val="0AB42B79"/>
    <w:rsid w:val="0ABD671A"/>
    <w:rsid w:val="0ABD7EEF"/>
    <w:rsid w:val="0ACBFE88"/>
    <w:rsid w:val="0AD4C1C7"/>
    <w:rsid w:val="0AD51D7D"/>
    <w:rsid w:val="0ADFFE99"/>
    <w:rsid w:val="0AEED7DF"/>
    <w:rsid w:val="0AF231FA"/>
    <w:rsid w:val="0AF96C58"/>
    <w:rsid w:val="0AFBD4DC"/>
    <w:rsid w:val="0B04E0F7"/>
    <w:rsid w:val="0B12B918"/>
    <w:rsid w:val="0B136454"/>
    <w:rsid w:val="0B16B12E"/>
    <w:rsid w:val="0B1D8293"/>
    <w:rsid w:val="0B33B130"/>
    <w:rsid w:val="0B3C16E0"/>
    <w:rsid w:val="0B5C91F1"/>
    <w:rsid w:val="0B6413A1"/>
    <w:rsid w:val="0B782A42"/>
    <w:rsid w:val="0BB0C004"/>
    <w:rsid w:val="0BB7EEC2"/>
    <w:rsid w:val="0BDCD914"/>
    <w:rsid w:val="0BE60321"/>
    <w:rsid w:val="0BF4B7F3"/>
    <w:rsid w:val="0BF4F4C0"/>
    <w:rsid w:val="0BFB4616"/>
    <w:rsid w:val="0C047E50"/>
    <w:rsid w:val="0C06259B"/>
    <w:rsid w:val="0C0958FB"/>
    <w:rsid w:val="0C0D8FF4"/>
    <w:rsid w:val="0C19903D"/>
    <w:rsid w:val="0C1DB2A8"/>
    <w:rsid w:val="0C1FF1C0"/>
    <w:rsid w:val="0C29E5B3"/>
    <w:rsid w:val="0C32C9AD"/>
    <w:rsid w:val="0C3EFCD0"/>
    <w:rsid w:val="0C54AB7B"/>
    <w:rsid w:val="0C57864E"/>
    <w:rsid w:val="0C60BB5A"/>
    <w:rsid w:val="0C6F44C0"/>
    <w:rsid w:val="0C751465"/>
    <w:rsid w:val="0C7D23BD"/>
    <w:rsid w:val="0C7D6BBE"/>
    <w:rsid w:val="0C81627C"/>
    <w:rsid w:val="0C8E23E5"/>
    <w:rsid w:val="0C95C5B5"/>
    <w:rsid w:val="0C9EEFDD"/>
    <w:rsid w:val="0C9F0496"/>
    <w:rsid w:val="0CACE93D"/>
    <w:rsid w:val="0CD166EF"/>
    <w:rsid w:val="0CE7D5DC"/>
    <w:rsid w:val="0CE849AF"/>
    <w:rsid w:val="0CF172E4"/>
    <w:rsid w:val="0CFEDABE"/>
    <w:rsid w:val="0D0751AA"/>
    <w:rsid w:val="0D094A48"/>
    <w:rsid w:val="0D146BD5"/>
    <w:rsid w:val="0D1B3FCA"/>
    <w:rsid w:val="0D20277A"/>
    <w:rsid w:val="0D4B7B3A"/>
    <w:rsid w:val="0D4E2C2B"/>
    <w:rsid w:val="0D566990"/>
    <w:rsid w:val="0D60CC7C"/>
    <w:rsid w:val="0D6678FD"/>
    <w:rsid w:val="0D67A53D"/>
    <w:rsid w:val="0D6C3C10"/>
    <w:rsid w:val="0D6D7CD9"/>
    <w:rsid w:val="0D6E16E5"/>
    <w:rsid w:val="0D6ECF9D"/>
    <w:rsid w:val="0D6F70A0"/>
    <w:rsid w:val="0D7D5679"/>
    <w:rsid w:val="0D829814"/>
    <w:rsid w:val="0D90930B"/>
    <w:rsid w:val="0D95411A"/>
    <w:rsid w:val="0D9D365D"/>
    <w:rsid w:val="0D9F0089"/>
    <w:rsid w:val="0DA5C8BB"/>
    <w:rsid w:val="0DC73723"/>
    <w:rsid w:val="0DCE660A"/>
    <w:rsid w:val="0DDD7C1D"/>
    <w:rsid w:val="0DE6F8FA"/>
    <w:rsid w:val="0DEA23A8"/>
    <w:rsid w:val="0DF472C1"/>
    <w:rsid w:val="0DFAA702"/>
    <w:rsid w:val="0DFC23D1"/>
    <w:rsid w:val="0DFED4E9"/>
    <w:rsid w:val="0E19A2E9"/>
    <w:rsid w:val="0E2E7CC8"/>
    <w:rsid w:val="0E327F39"/>
    <w:rsid w:val="0E39C710"/>
    <w:rsid w:val="0E46707E"/>
    <w:rsid w:val="0E540A06"/>
    <w:rsid w:val="0E5D872A"/>
    <w:rsid w:val="0E68C986"/>
    <w:rsid w:val="0E754CC2"/>
    <w:rsid w:val="0E7B8950"/>
    <w:rsid w:val="0E8AC698"/>
    <w:rsid w:val="0E92C2D3"/>
    <w:rsid w:val="0E97CD48"/>
    <w:rsid w:val="0E98BBB2"/>
    <w:rsid w:val="0EA115A5"/>
    <w:rsid w:val="0EB61E06"/>
    <w:rsid w:val="0EBD6E9B"/>
    <w:rsid w:val="0EC089A3"/>
    <w:rsid w:val="0ECF6859"/>
    <w:rsid w:val="0ED1BA27"/>
    <w:rsid w:val="0EE09D8F"/>
    <w:rsid w:val="0EE0FF1A"/>
    <w:rsid w:val="0EE40A00"/>
    <w:rsid w:val="0EEDCB4F"/>
    <w:rsid w:val="0EF1E8A7"/>
    <w:rsid w:val="0F14A685"/>
    <w:rsid w:val="0F169D4D"/>
    <w:rsid w:val="0F4C4464"/>
    <w:rsid w:val="0F50D37D"/>
    <w:rsid w:val="0F659DD4"/>
    <w:rsid w:val="0F7ACE07"/>
    <w:rsid w:val="0F8ADCA8"/>
    <w:rsid w:val="0F8B79DC"/>
    <w:rsid w:val="0F8BA1DF"/>
    <w:rsid w:val="0F906B84"/>
    <w:rsid w:val="0FBADC02"/>
    <w:rsid w:val="0FCA9D08"/>
    <w:rsid w:val="0FCB4512"/>
    <w:rsid w:val="0FDAEBCC"/>
    <w:rsid w:val="0FDC241B"/>
    <w:rsid w:val="0FDE1850"/>
    <w:rsid w:val="0FECE56F"/>
    <w:rsid w:val="0FED23CB"/>
    <w:rsid w:val="0FEFF797"/>
    <w:rsid w:val="0FF02BE7"/>
    <w:rsid w:val="1003366C"/>
    <w:rsid w:val="100DFDF4"/>
    <w:rsid w:val="102B6665"/>
    <w:rsid w:val="1038606F"/>
    <w:rsid w:val="10390B58"/>
    <w:rsid w:val="1045A4A9"/>
    <w:rsid w:val="104A71BA"/>
    <w:rsid w:val="105AC8CB"/>
    <w:rsid w:val="1061DFD6"/>
    <w:rsid w:val="1074A16B"/>
    <w:rsid w:val="108154F8"/>
    <w:rsid w:val="108E3012"/>
    <w:rsid w:val="10934A40"/>
    <w:rsid w:val="10943EFC"/>
    <w:rsid w:val="1095EEA2"/>
    <w:rsid w:val="1098AE95"/>
    <w:rsid w:val="10A864DA"/>
    <w:rsid w:val="10BB563C"/>
    <w:rsid w:val="10C272D1"/>
    <w:rsid w:val="10D4FA14"/>
    <w:rsid w:val="10FA1673"/>
    <w:rsid w:val="110D5EC5"/>
    <w:rsid w:val="11170440"/>
    <w:rsid w:val="111ADBDA"/>
    <w:rsid w:val="1126F6D4"/>
    <w:rsid w:val="114C9FD7"/>
    <w:rsid w:val="114CC4BD"/>
    <w:rsid w:val="115231EB"/>
    <w:rsid w:val="11573F26"/>
    <w:rsid w:val="115A3AF9"/>
    <w:rsid w:val="1160F077"/>
    <w:rsid w:val="11671573"/>
    <w:rsid w:val="11812BA5"/>
    <w:rsid w:val="118AF85C"/>
    <w:rsid w:val="119641F4"/>
    <w:rsid w:val="11A1D161"/>
    <w:rsid w:val="11A36121"/>
    <w:rsid w:val="11A9465E"/>
    <w:rsid w:val="11B0300B"/>
    <w:rsid w:val="11D15401"/>
    <w:rsid w:val="11E40087"/>
    <w:rsid w:val="11E6421B"/>
    <w:rsid w:val="12220822"/>
    <w:rsid w:val="122782DF"/>
    <w:rsid w:val="1231C839"/>
    <w:rsid w:val="124127FB"/>
    <w:rsid w:val="124240C0"/>
    <w:rsid w:val="124D01B6"/>
    <w:rsid w:val="12512F56"/>
    <w:rsid w:val="1278B35D"/>
    <w:rsid w:val="128ACFF7"/>
    <w:rsid w:val="128CB77B"/>
    <w:rsid w:val="12978BA5"/>
    <w:rsid w:val="129A80C0"/>
    <w:rsid w:val="12A38709"/>
    <w:rsid w:val="12B26EC9"/>
    <w:rsid w:val="12B66E31"/>
    <w:rsid w:val="12C2C735"/>
    <w:rsid w:val="12D1A94D"/>
    <w:rsid w:val="12DA1D67"/>
    <w:rsid w:val="12DDD592"/>
    <w:rsid w:val="12E2B22A"/>
    <w:rsid w:val="12F03DC6"/>
    <w:rsid w:val="12F4348F"/>
    <w:rsid w:val="12F7216A"/>
    <w:rsid w:val="12FA0FC8"/>
    <w:rsid w:val="12FF49C6"/>
    <w:rsid w:val="1309C266"/>
    <w:rsid w:val="1319CD8B"/>
    <w:rsid w:val="131E6B72"/>
    <w:rsid w:val="132088CD"/>
    <w:rsid w:val="132409F7"/>
    <w:rsid w:val="132BBE4A"/>
    <w:rsid w:val="133BC809"/>
    <w:rsid w:val="13445B16"/>
    <w:rsid w:val="134D717E"/>
    <w:rsid w:val="1357C0FC"/>
    <w:rsid w:val="135B59C2"/>
    <w:rsid w:val="135F0A19"/>
    <w:rsid w:val="136F4E8F"/>
    <w:rsid w:val="1375E180"/>
    <w:rsid w:val="137E19D7"/>
    <w:rsid w:val="13802C1C"/>
    <w:rsid w:val="13885730"/>
    <w:rsid w:val="138FA819"/>
    <w:rsid w:val="1397AECF"/>
    <w:rsid w:val="13986AC2"/>
    <w:rsid w:val="13AC2962"/>
    <w:rsid w:val="13BDCF23"/>
    <w:rsid w:val="13C2AF00"/>
    <w:rsid w:val="13C84D74"/>
    <w:rsid w:val="13E5C7B9"/>
    <w:rsid w:val="13F80F23"/>
    <w:rsid w:val="13FEC5D1"/>
    <w:rsid w:val="14113780"/>
    <w:rsid w:val="14231157"/>
    <w:rsid w:val="1426B27A"/>
    <w:rsid w:val="1433C16B"/>
    <w:rsid w:val="1440A68C"/>
    <w:rsid w:val="14497B85"/>
    <w:rsid w:val="144AD7B1"/>
    <w:rsid w:val="144DAD96"/>
    <w:rsid w:val="14643BAB"/>
    <w:rsid w:val="1467CF71"/>
    <w:rsid w:val="1482FB6B"/>
    <w:rsid w:val="14880173"/>
    <w:rsid w:val="1495AF44"/>
    <w:rsid w:val="1496775A"/>
    <w:rsid w:val="149ED037"/>
    <w:rsid w:val="14A0093C"/>
    <w:rsid w:val="14A43E6B"/>
    <w:rsid w:val="14AB0B63"/>
    <w:rsid w:val="14BA4FD8"/>
    <w:rsid w:val="14CDAF3C"/>
    <w:rsid w:val="14DA389D"/>
    <w:rsid w:val="14F15AA5"/>
    <w:rsid w:val="14FC0786"/>
    <w:rsid w:val="15084D71"/>
    <w:rsid w:val="151072E7"/>
    <w:rsid w:val="15135DC7"/>
    <w:rsid w:val="1519EA38"/>
    <w:rsid w:val="151BAE4F"/>
    <w:rsid w:val="153974B6"/>
    <w:rsid w:val="155567C3"/>
    <w:rsid w:val="15592E1F"/>
    <w:rsid w:val="15810FFF"/>
    <w:rsid w:val="1581D55F"/>
    <w:rsid w:val="1589B776"/>
    <w:rsid w:val="158E994F"/>
    <w:rsid w:val="1596EDF3"/>
    <w:rsid w:val="15A62ED4"/>
    <w:rsid w:val="15ACAE96"/>
    <w:rsid w:val="15AEE80A"/>
    <w:rsid w:val="15C1ABE0"/>
    <w:rsid w:val="15CF37EC"/>
    <w:rsid w:val="15DB7678"/>
    <w:rsid w:val="15FA7A86"/>
    <w:rsid w:val="16140E05"/>
    <w:rsid w:val="161E4F28"/>
    <w:rsid w:val="162BD5E8"/>
    <w:rsid w:val="16337E97"/>
    <w:rsid w:val="163A206E"/>
    <w:rsid w:val="163B1617"/>
    <w:rsid w:val="16440391"/>
    <w:rsid w:val="16453BDF"/>
    <w:rsid w:val="164A646C"/>
    <w:rsid w:val="16514917"/>
    <w:rsid w:val="1653E0A7"/>
    <w:rsid w:val="165BA1B3"/>
    <w:rsid w:val="16716DB3"/>
    <w:rsid w:val="16792ED0"/>
    <w:rsid w:val="167FD16C"/>
    <w:rsid w:val="16836D14"/>
    <w:rsid w:val="16870E42"/>
    <w:rsid w:val="16C1A835"/>
    <w:rsid w:val="16C1E5E2"/>
    <w:rsid w:val="16C50BA6"/>
    <w:rsid w:val="16C55596"/>
    <w:rsid w:val="16CCAD24"/>
    <w:rsid w:val="16D2D81F"/>
    <w:rsid w:val="16D6851A"/>
    <w:rsid w:val="16E7A7B0"/>
    <w:rsid w:val="16F38208"/>
    <w:rsid w:val="16FC8986"/>
    <w:rsid w:val="17018373"/>
    <w:rsid w:val="1701EB73"/>
    <w:rsid w:val="1703DF94"/>
    <w:rsid w:val="170EF63D"/>
    <w:rsid w:val="17288280"/>
    <w:rsid w:val="172C4939"/>
    <w:rsid w:val="1735E4C3"/>
    <w:rsid w:val="173BC45A"/>
    <w:rsid w:val="173D0C14"/>
    <w:rsid w:val="174EE8AA"/>
    <w:rsid w:val="17764022"/>
    <w:rsid w:val="17880ABB"/>
    <w:rsid w:val="17976C85"/>
    <w:rsid w:val="1799FC1F"/>
    <w:rsid w:val="179AA4AA"/>
    <w:rsid w:val="17A191D1"/>
    <w:rsid w:val="17AB8D37"/>
    <w:rsid w:val="17B739DD"/>
    <w:rsid w:val="17BA794F"/>
    <w:rsid w:val="17C1F1A3"/>
    <w:rsid w:val="17CDEC5A"/>
    <w:rsid w:val="17D2C68E"/>
    <w:rsid w:val="17D37206"/>
    <w:rsid w:val="17DF2BA8"/>
    <w:rsid w:val="17DF92C0"/>
    <w:rsid w:val="17F4E019"/>
    <w:rsid w:val="17FDEA02"/>
    <w:rsid w:val="180147BF"/>
    <w:rsid w:val="18032B56"/>
    <w:rsid w:val="180A93CD"/>
    <w:rsid w:val="181E695E"/>
    <w:rsid w:val="1847014B"/>
    <w:rsid w:val="18472E38"/>
    <w:rsid w:val="18495948"/>
    <w:rsid w:val="18510C7B"/>
    <w:rsid w:val="185528F2"/>
    <w:rsid w:val="18588FB6"/>
    <w:rsid w:val="185F489E"/>
    <w:rsid w:val="1861C266"/>
    <w:rsid w:val="186232BA"/>
    <w:rsid w:val="18997282"/>
    <w:rsid w:val="189D7F69"/>
    <w:rsid w:val="18A5241C"/>
    <w:rsid w:val="18C52176"/>
    <w:rsid w:val="18DC1AC5"/>
    <w:rsid w:val="18E1793B"/>
    <w:rsid w:val="18F609E0"/>
    <w:rsid w:val="1901B600"/>
    <w:rsid w:val="19093C75"/>
    <w:rsid w:val="1911240F"/>
    <w:rsid w:val="1920B8E3"/>
    <w:rsid w:val="193E8497"/>
    <w:rsid w:val="194B66D9"/>
    <w:rsid w:val="194F4947"/>
    <w:rsid w:val="19599AE0"/>
    <w:rsid w:val="195AE199"/>
    <w:rsid w:val="195AEB1C"/>
    <w:rsid w:val="196477D0"/>
    <w:rsid w:val="19713EC0"/>
    <w:rsid w:val="19729B12"/>
    <w:rsid w:val="197DD408"/>
    <w:rsid w:val="197DEDF2"/>
    <w:rsid w:val="198436CA"/>
    <w:rsid w:val="1988A447"/>
    <w:rsid w:val="19987712"/>
    <w:rsid w:val="19A410B1"/>
    <w:rsid w:val="19B79832"/>
    <w:rsid w:val="19B918C0"/>
    <w:rsid w:val="19BC427C"/>
    <w:rsid w:val="19BC535B"/>
    <w:rsid w:val="19D007D0"/>
    <w:rsid w:val="19DC4523"/>
    <w:rsid w:val="19DE8B9D"/>
    <w:rsid w:val="19E39F04"/>
    <w:rsid w:val="19FE98E9"/>
    <w:rsid w:val="1A1729CE"/>
    <w:rsid w:val="1A2029C8"/>
    <w:rsid w:val="1A2F1105"/>
    <w:rsid w:val="1A34EC98"/>
    <w:rsid w:val="1A496F1F"/>
    <w:rsid w:val="1A4EF42D"/>
    <w:rsid w:val="1A52683C"/>
    <w:rsid w:val="1A66C2D4"/>
    <w:rsid w:val="1A6C0566"/>
    <w:rsid w:val="1A752C45"/>
    <w:rsid w:val="1A879DD0"/>
    <w:rsid w:val="1AA2652B"/>
    <w:rsid w:val="1AA5B00B"/>
    <w:rsid w:val="1AA7E3AE"/>
    <w:rsid w:val="1AC4E0E0"/>
    <w:rsid w:val="1AD87D8A"/>
    <w:rsid w:val="1ADF7DB9"/>
    <w:rsid w:val="1AEBC890"/>
    <w:rsid w:val="1AFBBC4D"/>
    <w:rsid w:val="1B08DD47"/>
    <w:rsid w:val="1B09B118"/>
    <w:rsid w:val="1B1546A2"/>
    <w:rsid w:val="1B16E535"/>
    <w:rsid w:val="1B1F6955"/>
    <w:rsid w:val="1B282F28"/>
    <w:rsid w:val="1B337796"/>
    <w:rsid w:val="1B4D0C23"/>
    <w:rsid w:val="1B5A8798"/>
    <w:rsid w:val="1B7E615C"/>
    <w:rsid w:val="1B832755"/>
    <w:rsid w:val="1B879ACF"/>
    <w:rsid w:val="1B88AD3D"/>
    <w:rsid w:val="1B8E0B66"/>
    <w:rsid w:val="1B96AEB0"/>
    <w:rsid w:val="1BAC06DF"/>
    <w:rsid w:val="1BAEB808"/>
    <w:rsid w:val="1BAFEC68"/>
    <w:rsid w:val="1BB30593"/>
    <w:rsid w:val="1BB480E7"/>
    <w:rsid w:val="1BBC4062"/>
    <w:rsid w:val="1BBFC9E2"/>
    <w:rsid w:val="1BDCDDB0"/>
    <w:rsid w:val="1BE303C4"/>
    <w:rsid w:val="1BEC5876"/>
    <w:rsid w:val="1BEE5EEE"/>
    <w:rsid w:val="1BF21D94"/>
    <w:rsid w:val="1C0BCCF1"/>
    <w:rsid w:val="1C1236CD"/>
    <w:rsid w:val="1C1CCD24"/>
    <w:rsid w:val="1C2962DE"/>
    <w:rsid w:val="1C2AC0F1"/>
    <w:rsid w:val="1C3AC116"/>
    <w:rsid w:val="1C3AEFF9"/>
    <w:rsid w:val="1C3B3155"/>
    <w:rsid w:val="1C5B7BDE"/>
    <w:rsid w:val="1C665F35"/>
    <w:rsid w:val="1C6A3718"/>
    <w:rsid w:val="1C6AB6D4"/>
    <w:rsid w:val="1C6FFF72"/>
    <w:rsid w:val="1C700AE0"/>
    <w:rsid w:val="1C9A1CB8"/>
    <w:rsid w:val="1CA141CD"/>
    <w:rsid w:val="1CBB065B"/>
    <w:rsid w:val="1CBB4A91"/>
    <w:rsid w:val="1CC37BEC"/>
    <w:rsid w:val="1CC38BDF"/>
    <w:rsid w:val="1CC7DA65"/>
    <w:rsid w:val="1CC87AF4"/>
    <w:rsid w:val="1CDEAA0F"/>
    <w:rsid w:val="1CDF09AB"/>
    <w:rsid w:val="1CEF1F5A"/>
    <w:rsid w:val="1CF509B5"/>
    <w:rsid w:val="1CFF125D"/>
    <w:rsid w:val="1D0075A0"/>
    <w:rsid w:val="1D01050E"/>
    <w:rsid w:val="1D0CBD5D"/>
    <w:rsid w:val="1D23647E"/>
    <w:rsid w:val="1D411AB0"/>
    <w:rsid w:val="1D496740"/>
    <w:rsid w:val="1D5A627A"/>
    <w:rsid w:val="1D693F71"/>
    <w:rsid w:val="1D7DD5AD"/>
    <w:rsid w:val="1D8A01A1"/>
    <w:rsid w:val="1D8B449F"/>
    <w:rsid w:val="1DA0D3BE"/>
    <w:rsid w:val="1DA25DA6"/>
    <w:rsid w:val="1DA6628D"/>
    <w:rsid w:val="1DA7DDDF"/>
    <w:rsid w:val="1DAE8DB8"/>
    <w:rsid w:val="1DB2DC25"/>
    <w:rsid w:val="1DBDA0A5"/>
    <w:rsid w:val="1DBE4B72"/>
    <w:rsid w:val="1DC05E6E"/>
    <w:rsid w:val="1DCB8468"/>
    <w:rsid w:val="1DD4AE0A"/>
    <w:rsid w:val="1DDA5D18"/>
    <w:rsid w:val="1DE1C58B"/>
    <w:rsid w:val="1DE368D5"/>
    <w:rsid w:val="1DEC7B10"/>
    <w:rsid w:val="1DF4EBC3"/>
    <w:rsid w:val="1E11C62C"/>
    <w:rsid w:val="1E1C6E5F"/>
    <w:rsid w:val="1E1E46FD"/>
    <w:rsid w:val="1E1FBEA5"/>
    <w:rsid w:val="1E3CF885"/>
    <w:rsid w:val="1E3FF23A"/>
    <w:rsid w:val="1E503768"/>
    <w:rsid w:val="1E582910"/>
    <w:rsid w:val="1E5DDD35"/>
    <w:rsid w:val="1E808A09"/>
    <w:rsid w:val="1E872D87"/>
    <w:rsid w:val="1EA00E97"/>
    <w:rsid w:val="1EAE1613"/>
    <w:rsid w:val="1EBDEBD5"/>
    <w:rsid w:val="1EC0DE84"/>
    <w:rsid w:val="1ED33367"/>
    <w:rsid w:val="1EDB9B86"/>
    <w:rsid w:val="1EECEFD8"/>
    <w:rsid w:val="1F00BF98"/>
    <w:rsid w:val="1F0A010A"/>
    <w:rsid w:val="1F0E3A30"/>
    <w:rsid w:val="1F1EACB6"/>
    <w:rsid w:val="1F25FFB0"/>
    <w:rsid w:val="1F2C3B60"/>
    <w:rsid w:val="1F3865B9"/>
    <w:rsid w:val="1F575E9E"/>
    <w:rsid w:val="1F69E345"/>
    <w:rsid w:val="1F7D1CFA"/>
    <w:rsid w:val="1F83801A"/>
    <w:rsid w:val="1F9007AD"/>
    <w:rsid w:val="1F90BC24"/>
    <w:rsid w:val="1F980F78"/>
    <w:rsid w:val="1FABCD3F"/>
    <w:rsid w:val="1FB2275A"/>
    <w:rsid w:val="1FB33D1F"/>
    <w:rsid w:val="1FB858AF"/>
    <w:rsid w:val="1FBA5F37"/>
    <w:rsid w:val="1FBF5C22"/>
    <w:rsid w:val="1FCB1FCB"/>
    <w:rsid w:val="1FD29A37"/>
    <w:rsid w:val="1FDA19D9"/>
    <w:rsid w:val="1FDD2872"/>
    <w:rsid w:val="1FEB33F4"/>
    <w:rsid w:val="1FF0E86E"/>
    <w:rsid w:val="1FF79654"/>
    <w:rsid w:val="20028E67"/>
    <w:rsid w:val="2022B18A"/>
    <w:rsid w:val="20339CE0"/>
    <w:rsid w:val="2036F607"/>
    <w:rsid w:val="203A2573"/>
    <w:rsid w:val="203B3BA8"/>
    <w:rsid w:val="204F2251"/>
    <w:rsid w:val="205C6716"/>
    <w:rsid w:val="205E0157"/>
    <w:rsid w:val="20752181"/>
    <w:rsid w:val="20768042"/>
    <w:rsid w:val="207D4FD7"/>
    <w:rsid w:val="2091997D"/>
    <w:rsid w:val="20A08953"/>
    <w:rsid w:val="20C55582"/>
    <w:rsid w:val="20C930A4"/>
    <w:rsid w:val="20CE523C"/>
    <w:rsid w:val="20DBB613"/>
    <w:rsid w:val="20E17CCB"/>
    <w:rsid w:val="20EDC2BD"/>
    <w:rsid w:val="20FCB3AD"/>
    <w:rsid w:val="211C7120"/>
    <w:rsid w:val="212137DD"/>
    <w:rsid w:val="2139106E"/>
    <w:rsid w:val="214B87AF"/>
    <w:rsid w:val="214BE9CA"/>
    <w:rsid w:val="2161F11E"/>
    <w:rsid w:val="2165AFC4"/>
    <w:rsid w:val="216EA94B"/>
    <w:rsid w:val="2172B500"/>
    <w:rsid w:val="21897A51"/>
    <w:rsid w:val="218C4CF5"/>
    <w:rsid w:val="218EC921"/>
    <w:rsid w:val="2195A5A8"/>
    <w:rsid w:val="2196A5A1"/>
    <w:rsid w:val="21A404C3"/>
    <w:rsid w:val="21A4262F"/>
    <w:rsid w:val="21A7486D"/>
    <w:rsid w:val="21AF32E5"/>
    <w:rsid w:val="21B962BD"/>
    <w:rsid w:val="21C1342E"/>
    <w:rsid w:val="21C19FE4"/>
    <w:rsid w:val="21E6A82A"/>
    <w:rsid w:val="21EEEFD5"/>
    <w:rsid w:val="21F9581F"/>
    <w:rsid w:val="22153820"/>
    <w:rsid w:val="22406CDC"/>
    <w:rsid w:val="2250B7D2"/>
    <w:rsid w:val="2251CD66"/>
    <w:rsid w:val="225A150D"/>
    <w:rsid w:val="22665231"/>
    <w:rsid w:val="2271E42E"/>
    <w:rsid w:val="2274D2AA"/>
    <w:rsid w:val="227F6015"/>
    <w:rsid w:val="228FC663"/>
    <w:rsid w:val="2295835E"/>
    <w:rsid w:val="22A96D56"/>
    <w:rsid w:val="22ADCFB2"/>
    <w:rsid w:val="22AE5D86"/>
    <w:rsid w:val="22AF7A07"/>
    <w:rsid w:val="22B3C7CA"/>
    <w:rsid w:val="22BA6AC8"/>
    <w:rsid w:val="22CCB019"/>
    <w:rsid w:val="22D0FB65"/>
    <w:rsid w:val="22E4E4E2"/>
    <w:rsid w:val="22FDF614"/>
    <w:rsid w:val="23244520"/>
    <w:rsid w:val="2325C66E"/>
    <w:rsid w:val="233AACDF"/>
    <w:rsid w:val="233CD774"/>
    <w:rsid w:val="233D9A36"/>
    <w:rsid w:val="233E4BE5"/>
    <w:rsid w:val="234CAD5A"/>
    <w:rsid w:val="235158F7"/>
    <w:rsid w:val="23529611"/>
    <w:rsid w:val="235397DF"/>
    <w:rsid w:val="2359BB1D"/>
    <w:rsid w:val="23624A98"/>
    <w:rsid w:val="236DDA58"/>
    <w:rsid w:val="238012F2"/>
    <w:rsid w:val="23863E48"/>
    <w:rsid w:val="23882347"/>
    <w:rsid w:val="239037D4"/>
    <w:rsid w:val="239AA35F"/>
    <w:rsid w:val="23A5B20A"/>
    <w:rsid w:val="23AA25B9"/>
    <w:rsid w:val="23AFAA8E"/>
    <w:rsid w:val="23BB2B98"/>
    <w:rsid w:val="23C6D3AE"/>
    <w:rsid w:val="23CA9407"/>
    <w:rsid w:val="23CA9903"/>
    <w:rsid w:val="23D0D0B9"/>
    <w:rsid w:val="23DB5F10"/>
    <w:rsid w:val="23FCA160"/>
    <w:rsid w:val="2408A296"/>
    <w:rsid w:val="2412218D"/>
    <w:rsid w:val="2434BFDB"/>
    <w:rsid w:val="24351EFD"/>
    <w:rsid w:val="24408863"/>
    <w:rsid w:val="2443F981"/>
    <w:rsid w:val="2445D760"/>
    <w:rsid w:val="2447A00D"/>
    <w:rsid w:val="244E4411"/>
    <w:rsid w:val="2454B531"/>
    <w:rsid w:val="24581C04"/>
    <w:rsid w:val="2458B14F"/>
    <w:rsid w:val="246FC6B0"/>
    <w:rsid w:val="246FF3DC"/>
    <w:rsid w:val="247069F3"/>
    <w:rsid w:val="2472E5B2"/>
    <w:rsid w:val="248683AB"/>
    <w:rsid w:val="248F2CFE"/>
    <w:rsid w:val="2492A174"/>
    <w:rsid w:val="249700EA"/>
    <w:rsid w:val="249E6B77"/>
    <w:rsid w:val="24D311A3"/>
    <w:rsid w:val="24E9D2F9"/>
    <w:rsid w:val="24ECEDE0"/>
    <w:rsid w:val="24EE4CB5"/>
    <w:rsid w:val="250190B6"/>
    <w:rsid w:val="2516F3D9"/>
    <w:rsid w:val="251DFF44"/>
    <w:rsid w:val="25219EDF"/>
    <w:rsid w:val="2532880A"/>
    <w:rsid w:val="2547881F"/>
    <w:rsid w:val="254DDC77"/>
    <w:rsid w:val="255AEBB1"/>
    <w:rsid w:val="255D09A9"/>
    <w:rsid w:val="2567673A"/>
    <w:rsid w:val="2567FAB9"/>
    <w:rsid w:val="256899CE"/>
    <w:rsid w:val="256AE0D3"/>
    <w:rsid w:val="2575D1F1"/>
    <w:rsid w:val="258B71B2"/>
    <w:rsid w:val="25916C4D"/>
    <w:rsid w:val="259F7868"/>
    <w:rsid w:val="25A46956"/>
    <w:rsid w:val="25C018EC"/>
    <w:rsid w:val="25C51E0D"/>
    <w:rsid w:val="25C7DE4F"/>
    <w:rsid w:val="25D987E6"/>
    <w:rsid w:val="25ED4653"/>
    <w:rsid w:val="25F42DB0"/>
    <w:rsid w:val="25FA05A9"/>
    <w:rsid w:val="25FAB6AF"/>
    <w:rsid w:val="260AA898"/>
    <w:rsid w:val="260B9711"/>
    <w:rsid w:val="2614FAF7"/>
    <w:rsid w:val="261A20B9"/>
    <w:rsid w:val="26292B7B"/>
    <w:rsid w:val="26327FC4"/>
    <w:rsid w:val="2636488F"/>
    <w:rsid w:val="263A8EE0"/>
    <w:rsid w:val="2652A675"/>
    <w:rsid w:val="265C2375"/>
    <w:rsid w:val="265D0D5C"/>
    <w:rsid w:val="26610FE6"/>
    <w:rsid w:val="266B53F3"/>
    <w:rsid w:val="2674EC68"/>
    <w:rsid w:val="268110BF"/>
    <w:rsid w:val="268BCAC6"/>
    <w:rsid w:val="26916CD6"/>
    <w:rsid w:val="269E2F5B"/>
    <w:rsid w:val="26A36A7F"/>
    <w:rsid w:val="26AAD039"/>
    <w:rsid w:val="26B2AE68"/>
    <w:rsid w:val="26B71C4E"/>
    <w:rsid w:val="26B88341"/>
    <w:rsid w:val="26BEB35C"/>
    <w:rsid w:val="26CA9116"/>
    <w:rsid w:val="26E45CCA"/>
    <w:rsid w:val="26E67940"/>
    <w:rsid w:val="26F9FC79"/>
    <w:rsid w:val="2705A507"/>
    <w:rsid w:val="27109AB6"/>
    <w:rsid w:val="2717EF99"/>
    <w:rsid w:val="272032EE"/>
    <w:rsid w:val="2725CFBE"/>
    <w:rsid w:val="2734ED0B"/>
    <w:rsid w:val="2737339E"/>
    <w:rsid w:val="2738E42F"/>
    <w:rsid w:val="274039B7"/>
    <w:rsid w:val="27425436"/>
    <w:rsid w:val="274E7901"/>
    <w:rsid w:val="27525099"/>
    <w:rsid w:val="27785039"/>
    <w:rsid w:val="277D0125"/>
    <w:rsid w:val="2780D14E"/>
    <w:rsid w:val="27939812"/>
    <w:rsid w:val="27A42E64"/>
    <w:rsid w:val="27A66CC1"/>
    <w:rsid w:val="27A8008D"/>
    <w:rsid w:val="27B67684"/>
    <w:rsid w:val="27E913BE"/>
    <w:rsid w:val="27EAEA7D"/>
    <w:rsid w:val="27FEFBA1"/>
    <w:rsid w:val="28014CBA"/>
    <w:rsid w:val="28025715"/>
    <w:rsid w:val="28083BEB"/>
    <w:rsid w:val="2808D49E"/>
    <w:rsid w:val="280AC5E0"/>
    <w:rsid w:val="280EDFC3"/>
    <w:rsid w:val="280F920F"/>
    <w:rsid w:val="2810B420"/>
    <w:rsid w:val="28208AEB"/>
    <w:rsid w:val="28391212"/>
    <w:rsid w:val="284F0502"/>
    <w:rsid w:val="284FF672"/>
    <w:rsid w:val="285B0760"/>
    <w:rsid w:val="28610544"/>
    <w:rsid w:val="287AE06E"/>
    <w:rsid w:val="287AFF5B"/>
    <w:rsid w:val="287EBEBC"/>
    <w:rsid w:val="28800336"/>
    <w:rsid w:val="2899A1AA"/>
    <w:rsid w:val="28B15233"/>
    <w:rsid w:val="28B24256"/>
    <w:rsid w:val="28CD790A"/>
    <w:rsid w:val="28D48040"/>
    <w:rsid w:val="28D5D791"/>
    <w:rsid w:val="28D8ED3C"/>
    <w:rsid w:val="28E05A44"/>
    <w:rsid w:val="28EC7E2C"/>
    <w:rsid w:val="28F50E72"/>
    <w:rsid w:val="28FFF5AD"/>
    <w:rsid w:val="2921C044"/>
    <w:rsid w:val="293AB31A"/>
    <w:rsid w:val="294518A8"/>
    <w:rsid w:val="294E9B72"/>
    <w:rsid w:val="295123F8"/>
    <w:rsid w:val="2951D3CE"/>
    <w:rsid w:val="29727394"/>
    <w:rsid w:val="298CFBE0"/>
    <w:rsid w:val="2996C926"/>
    <w:rsid w:val="299F259C"/>
    <w:rsid w:val="29A1BF48"/>
    <w:rsid w:val="29A937F0"/>
    <w:rsid w:val="29A9AEAD"/>
    <w:rsid w:val="29AE64B3"/>
    <w:rsid w:val="29BD9B7B"/>
    <w:rsid w:val="29C850C9"/>
    <w:rsid w:val="29CAA1CE"/>
    <w:rsid w:val="29CD01BC"/>
    <w:rsid w:val="29D0520E"/>
    <w:rsid w:val="29D6AB89"/>
    <w:rsid w:val="29F7D046"/>
    <w:rsid w:val="2A03EC8B"/>
    <w:rsid w:val="2A0B96A0"/>
    <w:rsid w:val="2A1FBCAD"/>
    <w:rsid w:val="2A21ECE4"/>
    <w:rsid w:val="2A23D80E"/>
    <w:rsid w:val="2A2E6484"/>
    <w:rsid w:val="2A2ECB61"/>
    <w:rsid w:val="2A32B8F1"/>
    <w:rsid w:val="2A37B079"/>
    <w:rsid w:val="2A392297"/>
    <w:rsid w:val="2A39D58B"/>
    <w:rsid w:val="2A5BF991"/>
    <w:rsid w:val="2A6C75D3"/>
    <w:rsid w:val="2A6E971F"/>
    <w:rsid w:val="2A7A07CF"/>
    <w:rsid w:val="2A7C2AA5"/>
    <w:rsid w:val="2A8B2442"/>
    <w:rsid w:val="2A8E1D87"/>
    <w:rsid w:val="2A907038"/>
    <w:rsid w:val="2A9220EC"/>
    <w:rsid w:val="2A9ABF90"/>
    <w:rsid w:val="2AB1C62F"/>
    <w:rsid w:val="2AC062AE"/>
    <w:rsid w:val="2AC99068"/>
    <w:rsid w:val="2AD38C3A"/>
    <w:rsid w:val="2AD59EE5"/>
    <w:rsid w:val="2AECB869"/>
    <w:rsid w:val="2AEF7907"/>
    <w:rsid w:val="2AEFBCEB"/>
    <w:rsid w:val="2AEFE338"/>
    <w:rsid w:val="2AF62B9D"/>
    <w:rsid w:val="2AFD50AD"/>
    <w:rsid w:val="2B028B3A"/>
    <w:rsid w:val="2B100456"/>
    <w:rsid w:val="2B11BE90"/>
    <w:rsid w:val="2B28F947"/>
    <w:rsid w:val="2B2CBAC1"/>
    <w:rsid w:val="2B3A2CE2"/>
    <w:rsid w:val="2B44E398"/>
    <w:rsid w:val="2B4814A3"/>
    <w:rsid w:val="2B56B2D3"/>
    <w:rsid w:val="2B5A0A52"/>
    <w:rsid w:val="2B5F94AB"/>
    <w:rsid w:val="2B63CEDF"/>
    <w:rsid w:val="2B7B83D9"/>
    <w:rsid w:val="2B86209D"/>
    <w:rsid w:val="2B90EB86"/>
    <w:rsid w:val="2B94AF1F"/>
    <w:rsid w:val="2B99FCC0"/>
    <w:rsid w:val="2BA29B53"/>
    <w:rsid w:val="2BA5290C"/>
    <w:rsid w:val="2BC3D996"/>
    <w:rsid w:val="2BCE9D61"/>
    <w:rsid w:val="2BD6CFA6"/>
    <w:rsid w:val="2BE7D90C"/>
    <w:rsid w:val="2BEEB9BE"/>
    <w:rsid w:val="2BFDC12A"/>
    <w:rsid w:val="2C0F01FB"/>
    <w:rsid w:val="2C146E7F"/>
    <w:rsid w:val="2C57ED4B"/>
    <w:rsid w:val="2C60EE04"/>
    <w:rsid w:val="2C64E8BE"/>
    <w:rsid w:val="2C697504"/>
    <w:rsid w:val="2C8A0654"/>
    <w:rsid w:val="2C8A9DCB"/>
    <w:rsid w:val="2C9582EC"/>
    <w:rsid w:val="2CC03E38"/>
    <w:rsid w:val="2CC968DF"/>
    <w:rsid w:val="2CC993D2"/>
    <w:rsid w:val="2CEBB8CD"/>
    <w:rsid w:val="2CFB2FB2"/>
    <w:rsid w:val="2D0B3255"/>
    <w:rsid w:val="2D18CCCF"/>
    <w:rsid w:val="2D1927D9"/>
    <w:rsid w:val="2D323F46"/>
    <w:rsid w:val="2D33499B"/>
    <w:rsid w:val="2D388D35"/>
    <w:rsid w:val="2D3A1C02"/>
    <w:rsid w:val="2D3FBC2E"/>
    <w:rsid w:val="2D486BD4"/>
    <w:rsid w:val="2D537584"/>
    <w:rsid w:val="2D5F28E2"/>
    <w:rsid w:val="2D6A1345"/>
    <w:rsid w:val="2D6EF853"/>
    <w:rsid w:val="2D6FBAB4"/>
    <w:rsid w:val="2D7FA9C0"/>
    <w:rsid w:val="2D80164B"/>
    <w:rsid w:val="2DA18EFA"/>
    <w:rsid w:val="2DAA373A"/>
    <w:rsid w:val="2DAB5C24"/>
    <w:rsid w:val="2DAE863D"/>
    <w:rsid w:val="2DB2CD12"/>
    <w:rsid w:val="2DB8703C"/>
    <w:rsid w:val="2DC548EB"/>
    <w:rsid w:val="2DC6C659"/>
    <w:rsid w:val="2DD7998D"/>
    <w:rsid w:val="2DD819D2"/>
    <w:rsid w:val="2DE78208"/>
    <w:rsid w:val="2DEE014C"/>
    <w:rsid w:val="2DF65DA1"/>
    <w:rsid w:val="2DF86B17"/>
    <w:rsid w:val="2DFB47A4"/>
    <w:rsid w:val="2DFE7BB3"/>
    <w:rsid w:val="2E081479"/>
    <w:rsid w:val="2E0CE404"/>
    <w:rsid w:val="2E0D0325"/>
    <w:rsid w:val="2E1B1F98"/>
    <w:rsid w:val="2E1D584B"/>
    <w:rsid w:val="2E1F3E51"/>
    <w:rsid w:val="2E2A73F2"/>
    <w:rsid w:val="2E34E59B"/>
    <w:rsid w:val="2E381F94"/>
    <w:rsid w:val="2E45BBCB"/>
    <w:rsid w:val="2E45BCD4"/>
    <w:rsid w:val="2E8DF986"/>
    <w:rsid w:val="2E94FD51"/>
    <w:rsid w:val="2E9E416E"/>
    <w:rsid w:val="2EA33736"/>
    <w:rsid w:val="2EC58D31"/>
    <w:rsid w:val="2ECE1B0F"/>
    <w:rsid w:val="2ECE3876"/>
    <w:rsid w:val="2ED29FA5"/>
    <w:rsid w:val="2EE0A983"/>
    <w:rsid w:val="2EEEE6C5"/>
    <w:rsid w:val="2EF36DE5"/>
    <w:rsid w:val="2EF58FBA"/>
    <w:rsid w:val="2EF6383C"/>
    <w:rsid w:val="2EFFF3AA"/>
    <w:rsid w:val="2F3DFDD9"/>
    <w:rsid w:val="2F511998"/>
    <w:rsid w:val="2F621FA7"/>
    <w:rsid w:val="2F674C09"/>
    <w:rsid w:val="2F7E8CCC"/>
    <w:rsid w:val="2F8D37ED"/>
    <w:rsid w:val="2FA40BCC"/>
    <w:rsid w:val="2FA9AC16"/>
    <w:rsid w:val="2FB9960F"/>
    <w:rsid w:val="2FBC4E67"/>
    <w:rsid w:val="2FBFB2D7"/>
    <w:rsid w:val="2FC12EDA"/>
    <w:rsid w:val="2FC263C5"/>
    <w:rsid w:val="2FD18380"/>
    <w:rsid w:val="2FD4C96A"/>
    <w:rsid w:val="2FDD1FB9"/>
    <w:rsid w:val="2FE1E516"/>
    <w:rsid w:val="2FF8D7CC"/>
    <w:rsid w:val="2FFF690C"/>
    <w:rsid w:val="3017990D"/>
    <w:rsid w:val="303176C4"/>
    <w:rsid w:val="303F06A0"/>
    <w:rsid w:val="304B3217"/>
    <w:rsid w:val="304BFF1F"/>
    <w:rsid w:val="305FFAD3"/>
    <w:rsid w:val="3067C2A6"/>
    <w:rsid w:val="30867676"/>
    <w:rsid w:val="30ABE8F1"/>
    <w:rsid w:val="30BCB062"/>
    <w:rsid w:val="30C06AEB"/>
    <w:rsid w:val="30C428A4"/>
    <w:rsid w:val="30C50E09"/>
    <w:rsid w:val="30C60B93"/>
    <w:rsid w:val="30C649EF"/>
    <w:rsid w:val="30CA35AF"/>
    <w:rsid w:val="30CA7576"/>
    <w:rsid w:val="30D1C108"/>
    <w:rsid w:val="30E43E24"/>
    <w:rsid w:val="30E44B76"/>
    <w:rsid w:val="30E8A9A2"/>
    <w:rsid w:val="30FEFF69"/>
    <w:rsid w:val="31021FAC"/>
    <w:rsid w:val="31027F19"/>
    <w:rsid w:val="31256FF2"/>
    <w:rsid w:val="3125A20E"/>
    <w:rsid w:val="3129DEC1"/>
    <w:rsid w:val="312C1ADC"/>
    <w:rsid w:val="313516D8"/>
    <w:rsid w:val="3137D243"/>
    <w:rsid w:val="313931CA"/>
    <w:rsid w:val="31437C09"/>
    <w:rsid w:val="31457572"/>
    <w:rsid w:val="31489683"/>
    <w:rsid w:val="314B9889"/>
    <w:rsid w:val="31500F81"/>
    <w:rsid w:val="3162E4FF"/>
    <w:rsid w:val="316A4CDA"/>
    <w:rsid w:val="3173C795"/>
    <w:rsid w:val="317F4856"/>
    <w:rsid w:val="3181633D"/>
    <w:rsid w:val="318670C8"/>
    <w:rsid w:val="3197B830"/>
    <w:rsid w:val="319A4FF2"/>
    <w:rsid w:val="31A0FE5D"/>
    <w:rsid w:val="31A82216"/>
    <w:rsid w:val="31A8BEEF"/>
    <w:rsid w:val="31B583C9"/>
    <w:rsid w:val="31BB8FB0"/>
    <w:rsid w:val="31C1962F"/>
    <w:rsid w:val="31D42778"/>
    <w:rsid w:val="31DA6A87"/>
    <w:rsid w:val="31F85779"/>
    <w:rsid w:val="31FA7789"/>
    <w:rsid w:val="320B511D"/>
    <w:rsid w:val="3216E1ED"/>
    <w:rsid w:val="321B2FEF"/>
    <w:rsid w:val="321E633A"/>
    <w:rsid w:val="3224905E"/>
    <w:rsid w:val="32396BAF"/>
    <w:rsid w:val="32405867"/>
    <w:rsid w:val="3244A3AA"/>
    <w:rsid w:val="325861A6"/>
    <w:rsid w:val="3259183B"/>
    <w:rsid w:val="326E3262"/>
    <w:rsid w:val="329A0E55"/>
    <w:rsid w:val="329E4F7A"/>
    <w:rsid w:val="32BD1BA9"/>
    <w:rsid w:val="32D96439"/>
    <w:rsid w:val="32ED3306"/>
    <w:rsid w:val="32F26961"/>
    <w:rsid w:val="32FBA65E"/>
    <w:rsid w:val="3310CDE4"/>
    <w:rsid w:val="3311CAA5"/>
    <w:rsid w:val="3319E2CB"/>
    <w:rsid w:val="331AE6F5"/>
    <w:rsid w:val="332D5AFF"/>
    <w:rsid w:val="332DF094"/>
    <w:rsid w:val="3330C0B9"/>
    <w:rsid w:val="33337E76"/>
    <w:rsid w:val="33395949"/>
    <w:rsid w:val="333DE7C4"/>
    <w:rsid w:val="3347D30D"/>
    <w:rsid w:val="334829BB"/>
    <w:rsid w:val="334F5AF1"/>
    <w:rsid w:val="335C9ACB"/>
    <w:rsid w:val="3364FFD1"/>
    <w:rsid w:val="3369E927"/>
    <w:rsid w:val="336DF231"/>
    <w:rsid w:val="336EAA96"/>
    <w:rsid w:val="336EDCEC"/>
    <w:rsid w:val="337236B1"/>
    <w:rsid w:val="33796E5F"/>
    <w:rsid w:val="337BF4F1"/>
    <w:rsid w:val="3388BB68"/>
    <w:rsid w:val="33980BF4"/>
    <w:rsid w:val="33B180E4"/>
    <w:rsid w:val="33B4AAA5"/>
    <w:rsid w:val="33B91B46"/>
    <w:rsid w:val="33C9445B"/>
    <w:rsid w:val="33E05706"/>
    <w:rsid w:val="33E21C73"/>
    <w:rsid w:val="33E34F6D"/>
    <w:rsid w:val="33E76150"/>
    <w:rsid w:val="33F23A8E"/>
    <w:rsid w:val="33FA5B83"/>
    <w:rsid w:val="3406314B"/>
    <w:rsid w:val="340A2A58"/>
    <w:rsid w:val="342BCDFD"/>
    <w:rsid w:val="3439329B"/>
    <w:rsid w:val="343BAC4A"/>
    <w:rsid w:val="3453D802"/>
    <w:rsid w:val="345D7873"/>
    <w:rsid w:val="3472E93C"/>
    <w:rsid w:val="3472EE94"/>
    <w:rsid w:val="347F7733"/>
    <w:rsid w:val="349ADD51"/>
    <w:rsid w:val="34A7512F"/>
    <w:rsid w:val="34A76667"/>
    <w:rsid w:val="34AACD2C"/>
    <w:rsid w:val="34AAFA49"/>
    <w:rsid w:val="34AF59F9"/>
    <w:rsid w:val="34B32B2A"/>
    <w:rsid w:val="34B9001F"/>
    <w:rsid w:val="34C1FB91"/>
    <w:rsid w:val="34C33FED"/>
    <w:rsid w:val="34CEB5C5"/>
    <w:rsid w:val="34DD537B"/>
    <w:rsid w:val="34DD780D"/>
    <w:rsid w:val="34E05FB1"/>
    <w:rsid w:val="34ED22E8"/>
    <w:rsid w:val="34F57E1E"/>
    <w:rsid w:val="351C4507"/>
    <w:rsid w:val="351C4BB4"/>
    <w:rsid w:val="3532A41C"/>
    <w:rsid w:val="35447FB4"/>
    <w:rsid w:val="3552FD91"/>
    <w:rsid w:val="3553CC21"/>
    <w:rsid w:val="355432B5"/>
    <w:rsid w:val="3554ABB3"/>
    <w:rsid w:val="35562A01"/>
    <w:rsid w:val="355A6210"/>
    <w:rsid w:val="35661B3B"/>
    <w:rsid w:val="3579CF63"/>
    <w:rsid w:val="358A2F53"/>
    <w:rsid w:val="358DF7E0"/>
    <w:rsid w:val="35A13EE0"/>
    <w:rsid w:val="35AB71DA"/>
    <w:rsid w:val="35B0906D"/>
    <w:rsid w:val="35BACED6"/>
    <w:rsid w:val="35BF4D47"/>
    <w:rsid w:val="35C7A619"/>
    <w:rsid w:val="35ED60FB"/>
    <w:rsid w:val="35EF290A"/>
    <w:rsid w:val="35F73560"/>
    <w:rsid w:val="36048AB4"/>
    <w:rsid w:val="3604A14C"/>
    <w:rsid w:val="360D8C4F"/>
    <w:rsid w:val="361B8B70"/>
    <w:rsid w:val="361DBF3B"/>
    <w:rsid w:val="363DBDFD"/>
    <w:rsid w:val="3648046E"/>
    <w:rsid w:val="3648C573"/>
    <w:rsid w:val="365B5842"/>
    <w:rsid w:val="365BF43B"/>
    <w:rsid w:val="366E3EC0"/>
    <w:rsid w:val="3674AA70"/>
    <w:rsid w:val="367D36B6"/>
    <w:rsid w:val="368AAAA4"/>
    <w:rsid w:val="368BEAF0"/>
    <w:rsid w:val="3699642B"/>
    <w:rsid w:val="3699BA42"/>
    <w:rsid w:val="369A4A22"/>
    <w:rsid w:val="36A59D04"/>
    <w:rsid w:val="36A8FB8A"/>
    <w:rsid w:val="36AE49F1"/>
    <w:rsid w:val="36AE6E8F"/>
    <w:rsid w:val="36B6FB57"/>
    <w:rsid w:val="36BE0B79"/>
    <w:rsid w:val="36DE285F"/>
    <w:rsid w:val="3710DDAA"/>
    <w:rsid w:val="3714A1FF"/>
    <w:rsid w:val="37187D8A"/>
    <w:rsid w:val="3729B8C8"/>
    <w:rsid w:val="372BE137"/>
    <w:rsid w:val="372E8DEA"/>
    <w:rsid w:val="373FEC42"/>
    <w:rsid w:val="3742DA7B"/>
    <w:rsid w:val="3765A7A6"/>
    <w:rsid w:val="37677C4D"/>
    <w:rsid w:val="3767BE1D"/>
    <w:rsid w:val="376DCC3D"/>
    <w:rsid w:val="377D0E21"/>
    <w:rsid w:val="3784F40B"/>
    <w:rsid w:val="3786E94A"/>
    <w:rsid w:val="3790E43C"/>
    <w:rsid w:val="37939AC1"/>
    <w:rsid w:val="379CBF6C"/>
    <w:rsid w:val="379D21F9"/>
    <w:rsid w:val="37A62C75"/>
    <w:rsid w:val="37B6443F"/>
    <w:rsid w:val="37B78E9A"/>
    <w:rsid w:val="37CDAEF1"/>
    <w:rsid w:val="37E3E0D4"/>
    <w:rsid w:val="37E50455"/>
    <w:rsid w:val="37FB0B6B"/>
    <w:rsid w:val="37FC55F9"/>
    <w:rsid w:val="382AE22A"/>
    <w:rsid w:val="3848A534"/>
    <w:rsid w:val="38523368"/>
    <w:rsid w:val="38746FBF"/>
    <w:rsid w:val="387F8ECE"/>
    <w:rsid w:val="3888B4B5"/>
    <w:rsid w:val="388A7002"/>
    <w:rsid w:val="388DE873"/>
    <w:rsid w:val="389AA9CD"/>
    <w:rsid w:val="389AE06D"/>
    <w:rsid w:val="389EA355"/>
    <w:rsid w:val="38B1E06E"/>
    <w:rsid w:val="38D26FD5"/>
    <w:rsid w:val="38D5A510"/>
    <w:rsid w:val="38E3DAA1"/>
    <w:rsid w:val="38E466A2"/>
    <w:rsid w:val="38EA896A"/>
    <w:rsid w:val="38FE6B94"/>
    <w:rsid w:val="39038E7E"/>
    <w:rsid w:val="3913DE8E"/>
    <w:rsid w:val="391D84BE"/>
    <w:rsid w:val="393A5E47"/>
    <w:rsid w:val="3949D8B1"/>
    <w:rsid w:val="394CAD46"/>
    <w:rsid w:val="395AEE7E"/>
    <w:rsid w:val="3967E60E"/>
    <w:rsid w:val="3971D374"/>
    <w:rsid w:val="3976C8B2"/>
    <w:rsid w:val="3978523C"/>
    <w:rsid w:val="398A3481"/>
    <w:rsid w:val="398E2556"/>
    <w:rsid w:val="3996B110"/>
    <w:rsid w:val="399F3C11"/>
    <w:rsid w:val="39A251B1"/>
    <w:rsid w:val="39A7EBE7"/>
    <w:rsid w:val="39ABB432"/>
    <w:rsid w:val="39B0DBC2"/>
    <w:rsid w:val="39B8C5F3"/>
    <w:rsid w:val="39BBF369"/>
    <w:rsid w:val="39C40B92"/>
    <w:rsid w:val="39CE927F"/>
    <w:rsid w:val="39D9655A"/>
    <w:rsid w:val="39D9B87E"/>
    <w:rsid w:val="39E45438"/>
    <w:rsid w:val="39EF2493"/>
    <w:rsid w:val="39FF2BE8"/>
    <w:rsid w:val="3A0232C8"/>
    <w:rsid w:val="3A15917A"/>
    <w:rsid w:val="3A180BAB"/>
    <w:rsid w:val="3A1ED0CF"/>
    <w:rsid w:val="3A26DBB6"/>
    <w:rsid w:val="3A2A98EB"/>
    <w:rsid w:val="3A2ABAAA"/>
    <w:rsid w:val="3A2C5C9C"/>
    <w:rsid w:val="3A2EA89B"/>
    <w:rsid w:val="3A307FFD"/>
    <w:rsid w:val="3A39C297"/>
    <w:rsid w:val="3A39CD9B"/>
    <w:rsid w:val="3A4A1241"/>
    <w:rsid w:val="3A60B701"/>
    <w:rsid w:val="3A61342C"/>
    <w:rsid w:val="3A66741A"/>
    <w:rsid w:val="3A879852"/>
    <w:rsid w:val="3A89FC1E"/>
    <w:rsid w:val="3AA8C5A9"/>
    <w:rsid w:val="3AAB4C6C"/>
    <w:rsid w:val="3AB664D6"/>
    <w:rsid w:val="3ABFF7DB"/>
    <w:rsid w:val="3ADD0C86"/>
    <w:rsid w:val="3ADDFCE5"/>
    <w:rsid w:val="3ADE2D67"/>
    <w:rsid w:val="3AE477C4"/>
    <w:rsid w:val="3AEA276E"/>
    <w:rsid w:val="3AF20BEA"/>
    <w:rsid w:val="3B082894"/>
    <w:rsid w:val="3B19382D"/>
    <w:rsid w:val="3B1939A0"/>
    <w:rsid w:val="3B269C06"/>
    <w:rsid w:val="3B362CFE"/>
    <w:rsid w:val="3B3FA362"/>
    <w:rsid w:val="3B4EEE37"/>
    <w:rsid w:val="3B504BE0"/>
    <w:rsid w:val="3B5688B1"/>
    <w:rsid w:val="3B58FB40"/>
    <w:rsid w:val="3B5D4C1F"/>
    <w:rsid w:val="3B66E9FA"/>
    <w:rsid w:val="3B6924E8"/>
    <w:rsid w:val="3B699D4B"/>
    <w:rsid w:val="3B750A4F"/>
    <w:rsid w:val="3BA8DAF8"/>
    <w:rsid w:val="3BB28D67"/>
    <w:rsid w:val="3BCBED76"/>
    <w:rsid w:val="3BCC505E"/>
    <w:rsid w:val="3BD538F5"/>
    <w:rsid w:val="3BEBBF5B"/>
    <w:rsid w:val="3BF3B73C"/>
    <w:rsid w:val="3BF49C62"/>
    <w:rsid w:val="3C04F213"/>
    <w:rsid w:val="3C1B4E15"/>
    <w:rsid w:val="3C1E56DE"/>
    <w:rsid w:val="3C396467"/>
    <w:rsid w:val="3C487A74"/>
    <w:rsid w:val="3C5592E8"/>
    <w:rsid w:val="3C5B356F"/>
    <w:rsid w:val="3C5BFC73"/>
    <w:rsid w:val="3C5D603E"/>
    <w:rsid w:val="3C619D1C"/>
    <w:rsid w:val="3C6445AE"/>
    <w:rsid w:val="3C8A8CE2"/>
    <w:rsid w:val="3C91ECDE"/>
    <w:rsid w:val="3C97FB6C"/>
    <w:rsid w:val="3CADBCCC"/>
    <w:rsid w:val="3CD0731D"/>
    <w:rsid w:val="3CD41D06"/>
    <w:rsid w:val="3CD9EEA7"/>
    <w:rsid w:val="3CDF2D74"/>
    <w:rsid w:val="3CE92379"/>
    <w:rsid w:val="3D00C764"/>
    <w:rsid w:val="3D157C2A"/>
    <w:rsid w:val="3D18BE17"/>
    <w:rsid w:val="3D29BB00"/>
    <w:rsid w:val="3D29FE27"/>
    <w:rsid w:val="3D36BAFA"/>
    <w:rsid w:val="3D43DE2E"/>
    <w:rsid w:val="3D44777E"/>
    <w:rsid w:val="3D459CD6"/>
    <w:rsid w:val="3D63989F"/>
    <w:rsid w:val="3D8E3AA1"/>
    <w:rsid w:val="3D99A4C8"/>
    <w:rsid w:val="3D9E18CF"/>
    <w:rsid w:val="3DA1AA27"/>
    <w:rsid w:val="3DBBA252"/>
    <w:rsid w:val="3DC587FD"/>
    <w:rsid w:val="3DC842E1"/>
    <w:rsid w:val="3DD393DA"/>
    <w:rsid w:val="3DD4DE36"/>
    <w:rsid w:val="3DDBAF08"/>
    <w:rsid w:val="3DDEEDB7"/>
    <w:rsid w:val="3DEC73DA"/>
    <w:rsid w:val="3DEE5804"/>
    <w:rsid w:val="3DF172AF"/>
    <w:rsid w:val="3DF2E6D5"/>
    <w:rsid w:val="3E057FD0"/>
    <w:rsid w:val="3E0B2060"/>
    <w:rsid w:val="3E112D8F"/>
    <w:rsid w:val="3E23D4D5"/>
    <w:rsid w:val="3E2FD45A"/>
    <w:rsid w:val="3E33CBCD"/>
    <w:rsid w:val="3E3422F6"/>
    <w:rsid w:val="3E3B10B8"/>
    <w:rsid w:val="3E51C3BC"/>
    <w:rsid w:val="3E5D8197"/>
    <w:rsid w:val="3E648BAB"/>
    <w:rsid w:val="3E745535"/>
    <w:rsid w:val="3E766E09"/>
    <w:rsid w:val="3E794DD1"/>
    <w:rsid w:val="3E7B4023"/>
    <w:rsid w:val="3EAFBCD8"/>
    <w:rsid w:val="3EBB2119"/>
    <w:rsid w:val="3EBCF25D"/>
    <w:rsid w:val="3EEF1DEB"/>
    <w:rsid w:val="3EEFAED2"/>
    <w:rsid w:val="3F004F8B"/>
    <w:rsid w:val="3F0863BA"/>
    <w:rsid w:val="3F0B6361"/>
    <w:rsid w:val="3F0D7C5A"/>
    <w:rsid w:val="3F1288E5"/>
    <w:rsid w:val="3F142568"/>
    <w:rsid w:val="3F258E3E"/>
    <w:rsid w:val="3F2BE885"/>
    <w:rsid w:val="3F2BF257"/>
    <w:rsid w:val="3F4584AC"/>
    <w:rsid w:val="3F4B252C"/>
    <w:rsid w:val="3F5EBA8A"/>
    <w:rsid w:val="3F6BFF49"/>
    <w:rsid w:val="3F730258"/>
    <w:rsid w:val="3F77A470"/>
    <w:rsid w:val="3F795D6A"/>
    <w:rsid w:val="3F7B23D2"/>
    <w:rsid w:val="3F8957CE"/>
    <w:rsid w:val="3FA41963"/>
    <w:rsid w:val="3FB5CE6D"/>
    <w:rsid w:val="3FC6F8CB"/>
    <w:rsid w:val="3FE0C8D3"/>
    <w:rsid w:val="3FE17178"/>
    <w:rsid w:val="3FE6F69C"/>
    <w:rsid w:val="3FEA03D6"/>
    <w:rsid w:val="3FF9CA2B"/>
    <w:rsid w:val="3FFDEA7A"/>
    <w:rsid w:val="400461EE"/>
    <w:rsid w:val="4005F294"/>
    <w:rsid w:val="400F0111"/>
    <w:rsid w:val="401BC9AF"/>
    <w:rsid w:val="401FB968"/>
    <w:rsid w:val="404773F2"/>
    <w:rsid w:val="404F83DE"/>
    <w:rsid w:val="4085BB6A"/>
    <w:rsid w:val="408CEF37"/>
    <w:rsid w:val="4095957B"/>
    <w:rsid w:val="40993E66"/>
    <w:rsid w:val="40AA4BAA"/>
    <w:rsid w:val="40B2EA43"/>
    <w:rsid w:val="40BA7618"/>
    <w:rsid w:val="40D8A898"/>
    <w:rsid w:val="40DB2357"/>
    <w:rsid w:val="40EE57AD"/>
    <w:rsid w:val="40F0F9C9"/>
    <w:rsid w:val="410033DE"/>
    <w:rsid w:val="41022336"/>
    <w:rsid w:val="4105B234"/>
    <w:rsid w:val="410878D1"/>
    <w:rsid w:val="41097D79"/>
    <w:rsid w:val="410D5FED"/>
    <w:rsid w:val="411A9020"/>
    <w:rsid w:val="41288661"/>
    <w:rsid w:val="412C71D9"/>
    <w:rsid w:val="41365754"/>
    <w:rsid w:val="413C773F"/>
    <w:rsid w:val="413FAD44"/>
    <w:rsid w:val="415413C7"/>
    <w:rsid w:val="4155D3E3"/>
    <w:rsid w:val="41578673"/>
    <w:rsid w:val="41735B88"/>
    <w:rsid w:val="41776ABC"/>
    <w:rsid w:val="417AB6D9"/>
    <w:rsid w:val="41822881"/>
    <w:rsid w:val="4185D437"/>
    <w:rsid w:val="418E62FF"/>
    <w:rsid w:val="418ED434"/>
    <w:rsid w:val="4199D56F"/>
    <w:rsid w:val="419D8812"/>
    <w:rsid w:val="41A1C2F5"/>
    <w:rsid w:val="41A51D29"/>
    <w:rsid w:val="41A5EB5A"/>
    <w:rsid w:val="41BC30B0"/>
    <w:rsid w:val="41C16876"/>
    <w:rsid w:val="41CB5EA5"/>
    <w:rsid w:val="41D9009E"/>
    <w:rsid w:val="41E181E7"/>
    <w:rsid w:val="41E300C3"/>
    <w:rsid w:val="41E97BE2"/>
    <w:rsid w:val="4214B93B"/>
    <w:rsid w:val="4218583C"/>
    <w:rsid w:val="421C1EAF"/>
    <w:rsid w:val="4222B799"/>
    <w:rsid w:val="42388AAA"/>
    <w:rsid w:val="423B91E2"/>
    <w:rsid w:val="4258B7E7"/>
    <w:rsid w:val="425B5B6A"/>
    <w:rsid w:val="4288AF31"/>
    <w:rsid w:val="4290F4E3"/>
    <w:rsid w:val="42969E19"/>
    <w:rsid w:val="42A914A2"/>
    <w:rsid w:val="42ADC61A"/>
    <w:rsid w:val="42B51C28"/>
    <w:rsid w:val="42BE4D06"/>
    <w:rsid w:val="42BEF523"/>
    <w:rsid w:val="42E08632"/>
    <w:rsid w:val="42F7772F"/>
    <w:rsid w:val="42F79F33"/>
    <w:rsid w:val="43117C38"/>
    <w:rsid w:val="43151EF6"/>
    <w:rsid w:val="4319B126"/>
    <w:rsid w:val="431D1DDF"/>
    <w:rsid w:val="43275870"/>
    <w:rsid w:val="4329CBAA"/>
    <w:rsid w:val="43321178"/>
    <w:rsid w:val="4352DD93"/>
    <w:rsid w:val="43596863"/>
    <w:rsid w:val="435B305C"/>
    <w:rsid w:val="436120E4"/>
    <w:rsid w:val="436D3BE5"/>
    <w:rsid w:val="43821A0C"/>
    <w:rsid w:val="438436BE"/>
    <w:rsid w:val="4393123C"/>
    <w:rsid w:val="43BA6F74"/>
    <w:rsid w:val="43C4F55E"/>
    <w:rsid w:val="43C6C693"/>
    <w:rsid w:val="43D00B92"/>
    <w:rsid w:val="43D26B49"/>
    <w:rsid w:val="43D4946F"/>
    <w:rsid w:val="43D4C760"/>
    <w:rsid w:val="43DF991A"/>
    <w:rsid w:val="43E1BA18"/>
    <w:rsid w:val="43E9BC30"/>
    <w:rsid w:val="43F503B5"/>
    <w:rsid w:val="440A39A0"/>
    <w:rsid w:val="440F8E9B"/>
    <w:rsid w:val="4410A8A9"/>
    <w:rsid w:val="441231E8"/>
    <w:rsid w:val="44137CA1"/>
    <w:rsid w:val="4439399E"/>
    <w:rsid w:val="444D99AC"/>
    <w:rsid w:val="44574870"/>
    <w:rsid w:val="445A4FDB"/>
    <w:rsid w:val="445C15A7"/>
    <w:rsid w:val="446AECBF"/>
    <w:rsid w:val="4480515E"/>
    <w:rsid w:val="4493423B"/>
    <w:rsid w:val="44952B77"/>
    <w:rsid w:val="44AC74A9"/>
    <w:rsid w:val="44AD4C99"/>
    <w:rsid w:val="44AFACCE"/>
    <w:rsid w:val="44C26D3C"/>
    <w:rsid w:val="44DFE435"/>
    <w:rsid w:val="44E7AB35"/>
    <w:rsid w:val="44EE916C"/>
    <w:rsid w:val="4504E42E"/>
    <w:rsid w:val="450C1BF9"/>
    <w:rsid w:val="4512F68B"/>
    <w:rsid w:val="452C3F06"/>
    <w:rsid w:val="4535192C"/>
    <w:rsid w:val="4536D20C"/>
    <w:rsid w:val="453FFE2A"/>
    <w:rsid w:val="45542FA8"/>
    <w:rsid w:val="458C24A2"/>
    <w:rsid w:val="458CCEFA"/>
    <w:rsid w:val="459401AC"/>
    <w:rsid w:val="4598D59B"/>
    <w:rsid w:val="459CE000"/>
    <w:rsid w:val="45AC3027"/>
    <w:rsid w:val="45B2C5C9"/>
    <w:rsid w:val="45BCE2A9"/>
    <w:rsid w:val="45C8CEB1"/>
    <w:rsid w:val="45CD26AA"/>
    <w:rsid w:val="45D28620"/>
    <w:rsid w:val="45E52D24"/>
    <w:rsid w:val="45ED6371"/>
    <w:rsid w:val="45EF384D"/>
    <w:rsid w:val="45EF5B9B"/>
    <w:rsid w:val="45F406C6"/>
    <w:rsid w:val="4621DFD4"/>
    <w:rsid w:val="46232856"/>
    <w:rsid w:val="4625DB28"/>
    <w:rsid w:val="462CDCAA"/>
    <w:rsid w:val="463924C9"/>
    <w:rsid w:val="46396A23"/>
    <w:rsid w:val="463B66CA"/>
    <w:rsid w:val="463E5877"/>
    <w:rsid w:val="463EDDB2"/>
    <w:rsid w:val="4645AA07"/>
    <w:rsid w:val="4647B9E2"/>
    <w:rsid w:val="46491CFA"/>
    <w:rsid w:val="4650C527"/>
    <w:rsid w:val="46563820"/>
    <w:rsid w:val="46575016"/>
    <w:rsid w:val="465AB05C"/>
    <w:rsid w:val="465DF7F6"/>
    <w:rsid w:val="465F6D14"/>
    <w:rsid w:val="466D20FA"/>
    <w:rsid w:val="466D748D"/>
    <w:rsid w:val="4671E724"/>
    <w:rsid w:val="46753418"/>
    <w:rsid w:val="467C3D93"/>
    <w:rsid w:val="468DA917"/>
    <w:rsid w:val="46934929"/>
    <w:rsid w:val="46975258"/>
    <w:rsid w:val="469970CA"/>
    <w:rsid w:val="469D333F"/>
    <w:rsid w:val="46C59B4F"/>
    <w:rsid w:val="46CD3DDC"/>
    <w:rsid w:val="46DA841A"/>
    <w:rsid w:val="46DB4EE4"/>
    <w:rsid w:val="46E3D5F6"/>
    <w:rsid w:val="47088358"/>
    <w:rsid w:val="470CA3CE"/>
    <w:rsid w:val="472B09EB"/>
    <w:rsid w:val="47401334"/>
    <w:rsid w:val="4746C64D"/>
    <w:rsid w:val="4758F5F8"/>
    <w:rsid w:val="476F154D"/>
    <w:rsid w:val="476F3B52"/>
    <w:rsid w:val="476F59B7"/>
    <w:rsid w:val="477A2949"/>
    <w:rsid w:val="4781B4AA"/>
    <w:rsid w:val="4788F1F2"/>
    <w:rsid w:val="478F6C4B"/>
    <w:rsid w:val="47A20AE8"/>
    <w:rsid w:val="47AC34DE"/>
    <w:rsid w:val="47AD3FC4"/>
    <w:rsid w:val="47B6A622"/>
    <w:rsid w:val="47C57E5B"/>
    <w:rsid w:val="47CB6914"/>
    <w:rsid w:val="47CD8732"/>
    <w:rsid w:val="47D02464"/>
    <w:rsid w:val="47D7C69B"/>
    <w:rsid w:val="47DAAE13"/>
    <w:rsid w:val="47ED441F"/>
    <w:rsid w:val="47F06881"/>
    <w:rsid w:val="47F3CF4E"/>
    <w:rsid w:val="4801C234"/>
    <w:rsid w:val="4802E6AA"/>
    <w:rsid w:val="48110479"/>
    <w:rsid w:val="482C6A76"/>
    <w:rsid w:val="4833A2E3"/>
    <w:rsid w:val="483F0864"/>
    <w:rsid w:val="4840E778"/>
    <w:rsid w:val="48484FE9"/>
    <w:rsid w:val="484F4073"/>
    <w:rsid w:val="485003D3"/>
    <w:rsid w:val="4853FA28"/>
    <w:rsid w:val="485CD1E5"/>
    <w:rsid w:val="485E9430"/>
    <w:rsid w:val="4860F72A"/>
    <w:rsid w:val="486B8D9A"/>
    <w:rsid w:val="487AE535"/>
    <w:rsid w:val="487C967B"/>
    <w:rsid w:val="488484A0"/>
    <w:rsid w:val="488AA5BE"/>
    <w:rsid w:val="488FDCAC"/>
    <w:rsid w:val="48A4F3F0"/>
    <w:rsid w:val="48A7C680"/>
    <w:rsid w:val="48AD5B23"/>
    <w:rsid w:val="48BFB324"/>
    <w:rsid w:val="48CF3739"/>
    <w:rsid w:val="48D24BC7"/>
    <w:rsid w:val="48D25FA7"/>
    <w:rsid w:val="48D5F16E"/>
    <w:rsid w:val="48D64404"/>
    <w:rsid w:val="48D87608"/>
    <w:rsid w:val="48DA273F"/>
    <w:rsid w:val="48DC5AB5"/>
    <w:rsid w:val="48E99BB0"/>
    <w:rsid w:val="49067354"/>
    <w:rsid w:val="4913318A"/>
    <w:rsid w:val="4923392A"/>
    <w:rsid w:val="493ADED4"/>
    <w:rsid w:val="493D0E2F"/>
    <w:rsid w:val="49668DC0"/>
    <w:rsid w:val="4967C8D4"/>
    <w:rsid w:val="497E36C3"/>
    <w:rsid w:val="498B90FD"/>
    <w:rsid w:val="4999D29C"/>
    <w:rsid w:val="499A0B93"/>
    <w:rsid w:val="49A466F6"/>
    <w:rsid w:val="49ACD4DA"/>
    <w:rsid w:val="49B0A0B9"/>
    <w:rsid w:val="49BA440D"/>
    <w:rsid w:val="49C51B91"/>
    <w:rsid w:val="49D5D3E1"/>
    <w:rsid w:val="49E745A3"/>
    <w:rsid w:val="49E96B57"/>
    <w:rsid w:val="49F1D9AB"/>
    <w:rsid w:val="49FA215F"/>
    <w:rsid w:val="4A04F06A"/>
    <w:rsid w:val="4A0BBBF9"/>
    <w:rsid w:val="4A103319"/>
    <w:rsid w:val="4A1F1E2A"/>
    <w:rsid w:val="4A4632F8"/>
    <w:rsid w:val="4A465EEE"/>
    <w:rsid w:val="4A485F8E"/>
    <w:rsid w:val="4A6321EB"/>
    <w:rsid w:val="4A8AE852"/>
    <w:rsid w:val="4A95F178"/>
    <w:rsid w:val="4A969305"/>
    <w:rsid w:val="4A9751BF"/>
    <w:rsid w:val="4AA00FC7"/>
    <w:rsid w:val="4AB2EDA6"/>
    <w:rsid w:val="4AB4A880"/>
    <w:rsid w:val="4AB960E1"/>
    <w:rsid w:val="4ADBB13A"/>
    <w:rsid w:val="4AE28AE3"/>
    <w:rsid w:val="4AF2C7F9"/>
    <w:rsid w:val="4B032709"/>
    <w:rsid w:val="4B0491A1"/>
    <w:rsid w:val="4B0577AB"/>
    <w:rsid w:val="4B0604A5"/>
    <w:rsid w:val="4B0A9245"/>
    <w:rsid w:val="4B1B294D"/>
    <w:rsid w:val="4B277781"/>
    <w:rsid w:val="4B3A1326"/>
    <w:rsid w:val="4B3B8197"/>
    <w:rsid w:val="4B3FA2A2"/>
    <w:rsid w:val="4B4CD75B"/>
    <w:rsid w:val="4B5767DF"/>
    <w:rsid w:val="4B617F7B"/>
    <w:rsid w:val="4B647A77"/>
    <w:rsid w:val="4B6486A5"/>
    <w:rsid w:val="4B678028"/>
    <w:rsid w:val="4B6DB285"/>
    <w:rsid w:val="4B7C7C4E"/>
    <w:rsid w:val="4B8F880E"/>
    <w:rsid w:val="4BA3C3D1"/>
    <w:rsid w:val="4BADEF28"/>
    <w:rsid w:val="4BB285F7"/>
    <w:rsid w:val="4BB44220"/>
    <w:rsid w:val="4BB92228"/>
    <w:rsid w:val="4BC55827"/>
    <w:rsid w:val="4BCECA4B"/>
    <w:rsid w:val="4BCFB80E"/>
    <w:rsid w:val="4BCFEED7"/>
    <w:rsid w:val="4BEB6448"/>
    <w:rsid w:val="4BF38CAE"/>
    <w:rsid w:val="4BFD8D94"/>
    <w:rsid w:val="4BFE3CCA"/>
    <w:rsid w:val="4C04BE7B"/>
    <w:rsid w:val="4C0D7E84"/>
    <w:rsid w:val="4C185BC2"/>
    <w:rsid w:val="4C1B15DD"/>
    <w:rsid w:val="4C233FD1"/>
    <w:rsid w:val="4C26E79C"/>
    <w:rsid w:val="4C49996E"/>
    <w:rsid w:val="4C4F370C"/>
    <w:rsid w:val="4C5A9176"/>
    <w:rsid w:val="4C5B1755"/>
    <w:rsid w:val="4C765445"/>
    <w:rsid w:val="4C81DBD6"/>
    <w:rsid w:val="4C8A0437"/>
    <w:rsid w:val="4C8ADFDB"/>
    <w:rsid w:val="4C912C30"/>
    <w:rsid w:val="4C91C7CA"/>
    <w:rsid w:val="4C9E57CF"/>
    <w:rsid w:val="4CA7571C"/>
    <w:rsid w:val="4CA7E0F7"/>
    <w:rsid w:val="4CAE03E6"/>
    <w:rsid w:val="4CBE1CEB"/>
    <w:rsid w:val="4CD2A8AE"/>
    <w:rsid w:val="4CD7F90D"/>
    <w:rsid w:val="4CDD77D9"/>
    <w:rsid w:val="4CE304B9"/>
    <w:rsid w:val="4CEC5292"/>
    <w:rsid w:val="4CF414FB"/>
    <w:rsid w:val="4CF5F26D"/>
    <w:rsid w:val="4CF9F3A4"/>
    <w:rsid w:val="4CFA3787"/>
    <w:rsid w:val="4CFDE55D"/>
    <w:rsid w:val="4CFF6402"/>
    <w:rsid w:val="4D1E1BD9"/>
    <w:rsid w:val="4D207B05"/>
    <w:rsid w:val="4D370819"/>
    <w:rsid w:val="4D388EE0"/>
    <w:rsid w:val="4D3AC467"/>
    <w:rsid w:val="4D622E20"/>
    <w:rsid w:val="4D772139"/>
    <w:rsid w:val="4D7ADB13"/>
    <w:rsid w:val="4D8F1089"/>
    <w:rsid w:val="4D9EDFD3"/>
    <w:rsid w:val="4DAB97D3"/>
    <w:rsid w:val="4DBFDBF9"/>
    <w:rsid w:val="4DC3CED3"/>
    <w:rsid w:val="4DC758E7"/>
    <w:rsid w:val="4DF43B71"/>
    <w:rsid w:val="4DF5B434"/>
    <w:rsid w:val="4E17421C"/>
    <w:rsid w:val="4E2A79A3"/>
    <w:rsid w:val="4E3C96E0"/>
    <w:rsid w:val="4E4B2168"/>
    <w:rsid w:val="4E577B8C"/>
    <w:rsid w:val="4E6354D2"/>
    <w:rsid w:val="4E73C96E"/>
    <w:rsid w:val="4E785877"/>
    <w:rsid w:val="4E7F1E85"/>
    <w:rsid w:val="4E8045FD"/>
    <w:rsid w:val="4E829ED2"/>
    <w:rsid w:val="4E82C87A"/>
    <w:rsid w:val="4E9ADC1B"/>
    <w:rsid w:val="4E9E4144"/>
    <w:rsid w:val="4EA55347"/>
    <w:rsid w:val="4EA9E2C4"/>
    <w:rsid w:val="4EBDFA3B"/>
    <w:rsid w:val="4ED3951C"/>
    <w:rsid w:val="4ED95DC4"/>
    <w:rsid w:val="4F0A6034"/>
    <w:rsid w:val="4F0CB321"/>
    <w:rsid w:val="4F0E4350"/>
    <w:rsid w:val="4F0FF6B0"/>
    <w:rsid w:val="4F382E9C"/>
    <w:rsid w:val="4F3EE94F"/>
    <w:rsid w:val="4F408DE1"/>
    <w:rsid w:val="4F46414F"/>
    <w:rsid w:val="4F60FE41"/>
    <w:rsid w:val="4F656561"/>
    <w:rsid w:val="4F670490"/>
    <w:rsid w:val="4F6AC79F"/>
    <w:rsid w:val="4F70365F"/>
    <w:rsid w:val="4F770066"/>
    <w:rsid w:val="4F784A36"/>
    <w:rsid w:val="4F7A7446"/>
    <w:rsid w:val="4F7B8C33"/>
    <w:rsid w:val="4F7D4EE4"/>
    <w:rsid w:val="4F91078E"/>
    <w:rsid w:val="4F937D43"/>
    <w:rsid w:val="4F93C197"/>
    <w:rsid w:val="4F9A6DFF"/>
    <w:rsid w:val="4F9A791B"/>
    <w:rsid w:val="4F9F8800"/>
    <w:rsid w:val="4FA4DE6A"/>
    <w:rsid w:val="4FAB48FC"/>
    <w:rsid w:val="4FB3127D"/>
    <w:rsid w:val="4FB32EC7"/>
    <w:rsid w:val="4FBD7443"/>
    <w:rsid w:val="4FBDF4B1"/>
    <w:rsid w:val="4FC761E5"/>
    <w:rsid w:val="4FC83DF5"/>
    <w:rsid w:val="4FC94D0B"/>
    <w:rsid w:val="4FCF4BDD"/>
    <w:rsid w:val="4FD30E84"/>
    <w:rsid w:val="4FD4A762"/>
    <w:rsid w:val="4FEFFF40"/>
    <w:rsid w:val="4FF2E4BB"/>
    <w:rsid w:val="50081149"/>
    <w:rsid w:val="50096B10"/>
    <w:rsid w:val="50126230"/>
    <w:rsid w:val="50175F75"/>
    <w:rsid w:val="502A2268"/>
    <w:rsid w:val="50333309"/>
    <w:rsid w:val="503342E8"/>
    <w:rsid w:val="503CD513"/>
    <w:rsid w:val="5040126A"/>
    <w:rsid w:val="504123A8"/>
    <w:rsid w:val="504B1821"/>
    <w:rsid w:val="505C77F4"/>
    <w:rsid w:val="505E6B78"/>
    <w:rsid w:val="5071F13C"/>
    <w:rsid w:val="5078A4D8"/>
    <w:rsid w:val="50968A37"/>
    <w:rsid w:val="509A0A6B"/>
    <w:rsid w:val="50A08FB8"/>
    <w:rsid w:val="50A32931"/>
    <w:rsid w:val="50B69B4C"/>
    <w:rsid w:val="50B8373F"/>
    <w:rsid w:val="50C34F95"/>
    <w:rsid w:val="50C81F5D"/>
    <w:rsid w:val="50C92AE0"/>
    <w:rsid w:val="50CFED40"/>
    <w:rsid w:val="50D811BA"/>
    <w:rsid w:val="50DEC062"/>
    <w:rsid w:val="50E02E37"/>
    <w:rsid w:val="50E36A90"/>
    <w:rsid w:val="50F8597A"/>
    <w:rsid w:val="50F9348B"/>
    <w:rsid w:val="51035CC2"/>
    <w:rsid w:val="51047E8F"/>
    <w:rsid w:val="510BDF3B"/>
    <w:rsid w:val="5111ABF7"/>
    <w:rsid w:val="5125E836"/>
    <w:rsid w:val="513240A3"/>
    <w:rsid w:val="513267E1"/>
    <w:rsid w:val="5139FD00"/>
    <w:rsid w:val="514EE2DE"/>
    <w:rsid w:val="515571D0"/>
    <w:rsid w:val="5160C08C"/>
    <w:rsid w:val="517620A1"/>
    <w:rsid w:val="517CD209"/>
    <w:rsid w:val="518ABA8E"/>
    <w:rsid w:val="518EC76A"/>
    <w:rsid w:val="5198D55E"/>
    <w:rsid w:val="519A1D35"/>
    <w:rsid w:val="51A03512"/>
    <w:rsid w:val="51A6BE79"/>
    <w:rsid w:val="51BE7660"/>
    <w:rsid w:val="51C4C410"/>
    <w:rsid w:val="51E25B93"/>
    <w:rsid w:val="51EA34A3"/>
    <w:rsid w:val="51F2C084"/>
    <w:rsid w:val="5218F111"/>
    <w:rsid w:val="52212838"/>
    <w:rsid w:val="522A692D"/>
    <w:rsid w:val="523C6ACA"/>
    <w:rsid w:val="523DCF90"/>
    <w:rsid w:val="5245644E"/>
    <w:rsid w:val="524C325D"/>
    <w:rsid w:val="52521D21"/>
    <w:rsid w:val="52622F20"/>
    <w:rsid w:val="52628D10"/>
    <w:rsid w:val="52644378"/>
    <w:rsid w:val="52712F04"/>
    <w:rsid w:val="52791C8A"/>
    <w:rsid w:val="5279A704"/>
    <w:rsid w:val="527D5F5E"/>
    <w:rsid w:val="5283ABB8"/>
    <w:rsid w:val="52947DC7"/>
    <w:rsid w:val="52954AF6"/>
    <w:rsid w:val="52AE8437"/>
    <w:rsid w:val="52D5D114"/>
    <w:rsid w:val="52D8D12C"/>
    <w:rsid w:val="52E16BA5"/>
    <w:rsid w:val="52EE3231"/>
    <w:rsid w:val="52F39E2B"/>
    <w:rsid w:val="5303B9DE"/>
    <w:rsid w:val="530CACCF"/>
    <w:rsid w:val="53171FF3"/>
    <w:rsid w:val="531DA104"/>
    <w:rsid w:val="531F7B20"/>
    <w:rsid w:val="5326A0D4"/>
    <w:rsid w:val="53437065"/>
    <w:rsid w:val="53444EB1"/>
    <w:rsid w:val="5344F4CF"/>
    <w:rsid w:val="5349DFD0"/>
    <w:rsid w:val="534B074A"/>
    <w:rsid w:val="535035A2"/>
    <w:rsid w:val="5353B720"/>
    <w:rsid w:val="535C0AFC"/>
    <w:rsid w:val="5360715D"/>
    <w:rsid w:val="5360971B"/>
    <w:rsid w:val="5366FE85"/>
    <w:rsid w:val="53718F05"/>
    <w:rsid w:val="53753F23"/>
    <w:rsid w:val="5389EA24"/>
    <w:rsid w:val="53A0BF0F"/>
    <w:rsid w:val="53A1E47F"/>
    <w:rsid w:val="53C30F97"/>
    <w:rsid w:val="53C7969E"/>
    <w:rsid w:val="53DF694C"/>
    <w:rsid w:val="53EC0673"/>
    <w:rsid w:val="53F25F67"/>
    <w:rsid w:val="53F7C9EA"/>
    <w:rsid w:val="53F87B73"/>
    <w:rsid w:val="5408A339"/>
    <w:rsid w:val="540C8EFC"/>
    <w:rsid w:val="541FF30A"/>
    <w:rsid w:val="5422DA2B"/>
    <w:rsid w:val="542A82A3"/>
    <w:rsid w:val="542E51B6"/>
    <w:rsid w:val="5446C0E7"/>
    <w:rsid w:val="5453A683"/>
    <w:rsid w:val="545FAD15"/>
    <w:rsid w:val="547C1E6E"/>
    <w:rsid w:val="54873905"/>
    <w:rsid w:val="548CBD25"/>
    <w:rsid w:val="549FDFDF"/>
    <w:rsid w:val="54A544DE"/>
    <w:rsid w:val="54B1D9A2"/>
    <w:rsid w:val="54BB8C95"/>
    <w:rsid w:val="54BBAE2E"/>
    <w:rsid w:val="54BCED20"/>
    <w:rsid w:val="54C8A120"/>
    <w:rsid w:val="54DAB5DF"/>
    <w:rsid w:val="54DB2833"/>
    <w:rsid w:val="54DF40AD"/>
    <w:rsid w:val="54EB3041"/>
    <w:rsid w:val="550F1597"/>
    <w:rsid w:val="551C46B4"/>
    <w:rsid w:val="55237712"/>
    <w:rsid w:val="55248D10"/>
    <w:rsid w:val="552663CD"/>
    <w:rsid w:val="553604D7"/>
    <w:rsid w:val="553E812E"/>
    <w:rsid w:val="554317D7"/>
    <w:rsid w:val="5544718D"/>
    <w:rsid w:val="5544CB4B"/>
    <w:rsid w:val="5548F31F"/>
    <w:rsid w:val="555350B3"/>
    <w:rsid w:val="555678AB"/>
    <w:rsid w:val="555D71F7"/>
    <w:rsid w:val="5560DFC4"/>
    <w:rsid w:val="55651618"/>
    <w:rsid w:val="55704A64"/>
    <w:rsid w:val="5570B5EF"/>
    <w:rsid w:val="55754341"/>
    <w:rsid w:val="557C54C8"/>
    <w:rsid w:val="557FB778"/>
    <w:rsid w:val="55824515"/>
    <w:rsid w:val="55880977"/>
    <w:rsid w:val="5590173C"/>
    <w:rsid w:val="559479C3"/>
    <w:rsid w:val="55DA7ACD"/>
    <w:rsid w:val="55E48FD2"/>
    <w:rsid w:val="55EE6A27"/>
    <w:rsid w:val="56083C67"/>
    <w:rsid w:val="560B7714"/>
    <w:rsid w:val="5619A72A"/>
    <w:rsid w:val="561AF778"/>
    <w:rsid w:val="56251159"/>
    <w:rsid w:val="5631CEBE"/>
    <w:rsid w:val="563B5AA0"/>
    <w:rsid w:val="563CA18F"/>
    <w:rsid w:val="563F0955"/>
    <w:rsid w:val="5648625E"/>
    <w:rsid w:val="5670F768"/>
    <w:rsid w:val="56741BC0"/>
    <w:rsid w:val="56839671"/>
    <w:rsid w:val="5689FDA9"/>
    <w:rsid w:val="569B3576"/>
    <w:rsid w:val="569E9DA1"/>
    <w:rsid w:val="56C1D6BB"/>
    <w:rsid w:val="56CF23BD"/>
    <w:rsid w:val="56D8A129"/>
    <w:rsid w:val="56D8D344"/>
    <w:rsid w:val="56DEFDCE"/>
    <w:rsid w:val="56F48B57"/>
    <w:rsid w:val="56F91170"/>
    <w:rsid w:val="56F935E8"/>
    <w:rsid w:val="56FEA2D8"/>
    <w:rsid w:val="570645A0"/>
    <w:rsid w:val="57080E66"/>
    <w:rsid w:val="571225A9"/>
    <w:rsid w:val="57136302"/>
    <w:rsid w:val="57211C53"/>
    <w:rsid w:val="572A4D85"/>
    <w:rsid w:val="572E8E31"/>
    <w:rsid w:val="5742B573"/>
    <w:rsid w:val="5752544A"/>
    <w:rsid w:val="5752ABEF"/>
    <w:rsid w:val="5765F278"/>
    <w:rsid w:val="5768E221"/>
    <w:rsid w:val="577B2ADC"/>
    <w:rsid w:val="57909E30"/>
    <w:rsid w:val="57990F61"/>
    <w:rsid w:val="57AA1664"/>
    <w:rsid w:val="57AB45B6"/>
    <w:rsid w:val="57AD3FD7"/>
    <w:rsid w:val="57B98866"/>
    <w:rsid w:val="57D2E81B"/>
    <w:rsid w:val="57E6A6F9"/>
    <w:rsid w:val="57EE13D0"/>
    <w:rsid w:val="57EFFB51"/>
    <w:rsid w:val="57F37A9F"/>
    <w:rsid w:val="57FD492A"/>
    <w:rsid w:val="580A587F"/>
    <w:rsid w:val="58383FF2"/>
    <w:rsid w:val="5848A5AE"/>
    <w:rsid w:val="585014DA"/>
    <w:rsid w:val="58555283"/>
    <w:rsid w:val="5861B047"/>
    <w:rsid w:val="586610D7"/>
    <w:rsid w:val="587258B2"/>
    <w:rsid w:val="5872DCC2"/>
    <w:rsid w:val="587720D1"/>
    <w:rsid w:val="587C9DB3"/>
    <w:rsid w:val="58806A22"/>
    <w:rsid w:val="588F4889"/>
    <w:rsid w:val="58946C46"/>
    <w:rsid w:val="5894A20F"/>
    <w:rsid w:val="589EDA71"/>
    <w:rsid w:val="58A7AC6E"/>
    <w:rsid w:val="58B07F45"/>
    <w:rsid w:val="58BCFD50"/>
    <w:rsid w:val="58C40284"/>
    <w:rsid w:val="58CD5FB4"/>
    <w:rsid w:val="58DA4711"/>
    <w:rsid w:val="58F5464A"/>
    <w:rsid w:val="59136633"/>
    <w:rsid w:val="59188F58"/>
    <w:rsid w:val="5919A72F"/>
    <w:rsid w:val="5925CF84"/>
    <w:rsid w:val="593A8BD7"/>
    <w:rsid w:val="5950172D"/>
    <w:rsid w:val="5954857E"/>
    <w:rsid w:val="595A10B1"/>
    <w:rsid w:val="59736396"/>
    <w:rsid w:val="598C4AD0"/>
    <w:rsid w:val="59AE16FF"/>
    <w:rsid w:val="59AEF76C"/>
    <w:rsid w:val="59B4C93D"/>
    <w:rsid w:val="59BB0B1E"/>
    <w:rsid w:val="59BD8ED1"/>
    <w:rsid w:val="59BF856B"/>
    <w:rsid w:val="59CE0A82"/>
    <w:rsid w:val="59D35033"/>
    <w:rsid w:val="59DDE3A1"/>
    <w:rsid w:val="59E1E776"/>
    <w:rsid w:val="59E61D73"/>
    <w:rsid w:val="59E7D535"/>
    <w:rsid w:val="59F4C894"/>
    <w:rsid w:val="59F8F904"/>
    <w:rsid w:val="5A02574C"/>
    <w:rsid w:val="5A0A612D"/>
    <w:rsid w:val="5A0A997D"/>
    <w:rsid w:val="5A34BBDB"/>
    <w:rsid w:val="5A35C414"/>
    <w:rsid w:val="5A45A7DD"/>
    <w:rsid w:val="5A4D3E14"/>
    <w:rsid w:val="5A4F9C0B"/>
    <w:rsid w:val="5A519294"/>
    <w:rsid w:val="5A6A34E3"/>
    <w:rsid w:val="5A6FD381"/>
    <w:rsid w:val="5A98D49B"/>
    <w:rsid w:val="5A9F1D28"/>
    <w:rsid w:val="5AA8E6FD"/>
    <w:rsid w:val="5AAB5AD9"/>
    <w:rsid w:val="5AAE8A81"/>
    <w:rsid w:val="5ABF21B9"/>
    <w:rsid w:val="5AC5EF6C"/>
    <w:rsid w:val="5AEF0479"/>
    <w:rsid w:val="5AFA1DEC"/>
    <w:rsid w:val="5AFA69A7"/>
    <w:rsid w:val="5B07BD76"/>
    <w:rsid w:val="5B2C4C37"/>
    <w:rsid w:val="5B4E28F1"/>
    <w:rsid w:val="5B4F7173"/>
    <w:rsid w:val="5B4FF74B"/>
    <w:rsid w:val="5B5F0B7E"/>
    <w:rsid w:val="5B67A353"/>
    <w:rsid w:val="5B7802E5"/>
    <w:rsid w:val="5B78C4D6"/>
    <w:rsid w:val="5B79CB1F"/>
    <w:rsid w:val="5B818F79"/>
    <w:rsid w:val="5B87D932"/>
    <w:rsid w:val="5B8DD7A7"/>
    <w:rsid w:val="5B99199F"/>
    <w:rsid w:val="5B99CA9B"/>
    <w:rsid w:val="5BA12CF2"/>
    <w:rsid w:val="5BB05B63"/>
    <w:rsid w:val="5BB676DF"/>
    <w:rsid w:val="5BB6FC36"/>
    <w:rsid w:val="5BB709EA"/>
    <w:rsid w:val="5BBCDF75"/>
    <w:rsid w:val="5BDC546F"/>
    <w:rsid w:val="5BE63D9B"/>
    <w:rsid w:val="5BE8BFA0"/>
    <w:rsid w:val="5BECA584"/>
    <w:rsid w:val="5BEEFCBA"/>
    <w:rsid w:val="5BF240BD"/>
    <w:rsid w:val="5BFE10FE"/>
    <w:rsid w:val="5C095D41"/>
    <w:rsid w:val="5C25ECDD"/>
    <w:rsid w:val="5C2CCD14"/>
    <w:rsid w:val="5C38BB5B"/>
    <w:rsid w:val="5C3E3679"/>
    <w:rsid w:val="5C431962"/>
    <w:rsid w:val="5C481874"/>
    <w:rsid w:val="5C4AC445"/>
    <w:rsid w:val="5C4B5E8C"/>
    <w:rsid w:val="5C5FA2C7"/>
    <w:rsid w:val="5C6D6BD6"/>
    <w:rsid w:val="5C6FFBFD"/>
    <w:rsid w:val="5C7AE118"/>
    <w:rsid w:val="5C81E9E2"/>
    <w:rsid w:val="5C8344CC"/>
    <w:rsid w:val="5C99E060"/>
    <w:rsid w:val="5CA24AF2"/>
    <w:rsid w:val="5CB3F410"/>
    <w:rsid w:val="5CB6E9B7"/>
    <w:rsid w:val="5CB78C59"/>
    <w:rsid w:val="5CB88CE9"/>
    <w:rsid w:val="5CBD2445"/>
    <w:rsid w:val="5CC5D431"/>
    <w:rsid w:val="5CC81804"/>
    <w:rsid w:val="5CCF7487"/>
    <w:rsid w:val="5CE22A94"/>
    <w:rsid w:val="5CFFCF3A"/>
    <w:rsid w:val="5D055074"/>
    <w:rsid w:val="5D171D7E"/>
    <w:rsid w:val="5D1745D3"/>
    <w:rsid w:val="5D1B0E2F"/>
    <w:rsid w:val="5D1E0EE5"/>
    <w:rsid w:val="5D35A38D"/>
    <w:rsid w:val="5D3F2555"/>
    <w:rsid w:val="5D4E559E"/>
    <w:rsid w:val="5D5686A3"/>
    <w:rsid w:val="5D5A6BD0"/>
    <w:rsid w:val="5D5E1868"/>
    <w:rsid w:val="5D5F7BCA"/>
    <w:rsid w:val="5D6B6558"/>
    <w:rsid w:val="5D80A99A"/>
    <w:rsid w:val="5D847FB5"/>
    <w:rsid w:val="5D8DF28A"/>
    <w:rsid w:val="5DB3D5A8"/>
    <w:rsid w:val="5DB8A022"/>
    <w:rsid w:val="5DBBCF31"/>
    <w:rsid w:val="5DC3414F"/>
    <w:rsid w:val="5DCA4A38"/>
    <w:rsid w:val="5DCE915C"/>
    <w:rsid w:val="5DD533FC"/>
    <w:rsid w:val="5DF5ED14"/>
    <w:rsid w:val="5DF81DC0"/>
    <w:rsid w:val="5DFA6EE8"/>
    <w:rsid w:val="5E01066A"/>
    <w:rsid w:val="5E09AF7A"/>
    <w:rsid w:val="5E0C1E00"/>
    <w:rsid w:val="5E12CBDC"/>
    <w:rsid w:val="5E30560F"/>
    <w:rsid w:val="5E3AE09A"/>
    <w:rsid w:val="5E4F2E90"/>
    <w:rsid w:val="5E50AE37"/>
    <w:rsid w:val="5E51AD08"/>
    <w:rsid w:val="5E5C0369"/>
    <w:rsid w:val="5E628FF4"/>
    <w:rsid w:val="5E6ECD3C"/>
    <w:rsid w:val="5E711B89"/>
    <w:rsid w:val="5E72402F"/>
    <w:rsid w:val="5E7C58A8"/>
    <w:rsid w:val="5E8D990C"/>
    <w:rsid w:val="5E8E7C41"/>
    <w:rsid w:val="5E955828"/>
    <w:rsid w:val="5E9669C7"/>
    <w:rsid w:val="5EA9B416"/>
    <w:rsid w:val="5EB47F76"/>
    <w:rsid w:val="5EC0AE7A"/>
    <w:rsid w:val="5ED391C7"/>
    <w:rsid w:val="5ED8BEE1"/>
    <w:rsid w:val="5F035959"/>
    <w:rsid w:val="5F03B3BA"/>
    <w:rsid w:val="5F069959"/>
    <w:rsid w:val="5F0A4E1C"/>
    <w:rsid w:val="5F1E5A97"/>
    <w:rsid w:val="5F2A0D4F"/>
    <w:rsid w:val="5F2C56AF"/>
    <w:rsid w:val="5F304948"/>
    <w:rsid w:val="5F321256"/>
    <w:rsid w:val="5F3F94FB"/>
    <w:rsid w:val="5F428833"/>
    <w:rsid w:val="5F4EAF7A"/>
    <w:rsid w:val="5F5E159C"/>
    <w:rsid w:val="5F6B7968"/>
    <w:rsid w:val="5F7BB74B"/>
    <w:rsid w:val="5F806FE2"/>
    <w:rsid w:val="5F8A8737"/>
    <w:rsid w:val="5F9E0B97"/>
    <w:rsid w:val="5FB49E92"/>
    <w:rsid w:val="5FBDF22E"/>
    <w:rsid w:val="5FC8BCB8"/>
    <w:rsid w:val="5FCA11A3"/>
    <w:rsid w:val="5FCDE846"/>
    <w:rsid w:val="5FECFCB6"/>
    <w:rsid w:val="5FF05C0B"/>
    <w:rsid w:val="5FF11E54"/>
    <w:rsid w:val="5FF41306"/>
    <w:rsid w:val="5FF6D025"/>
    <w:rsid w:val="5FFA502B"/>
    <w:rsid w:val="5FFC41AE"/>
    <w:rsid w:val="6000E51D"/>
    <w:rsid w:val="600A9D9D"/>
    <w:rsid w:val="600ADAC0"/>
    <w:rsid w:val="601CBC86"/>
    <w:rsid w:val="6025041D"/>
    <w:rsid w:val="60302408"/>
    <w:rsid w:val="60340100"/>
    <w:rsid w:val="60349275"/>
    <w:rsid w:val="6035CA43"/>
    <w:rsid w:val="60363D38"/>
    <w:rsid w:val="603A6965"/>
    <w:rsid w:val="603EDFBC"/>
    <w:rsid w:val="604B2494"/>
    <w:rsid w:val="6063300C"/>
    <w:rsid w:val="60686BC4"/>
    <w:rsid w:val="607CABA6"/>
    <w:rsid w:val="608FE576"/>
    <w:rsid w:val="60923357"/>
    <w:rsid w:val="609D1205"/>
    <w:rsid w:val="60A783A9"/>
    <w:rsid w:val="60A7F66C"/>
    <w:rsid w:val="60DEE6B8"/>
    <w:rsid w:val="60E02C4E"/>
    <w:rsid w:val="60EBFAA0"/>
    <w:rsid w:val="60F8D386"/>
    <w:rsid w:val="6104156F"/>
    <w:rsid w:val="610A8F18"/>
    <w:rsid w:val="610D21CF"/>
    <w:rsid w:val="61596D29"/>
    <w:rsid w:val="615BA0F5"/>
    <w:rsid w:val="61745F90"/>
    <w:rsid w:val="617598D5"/>
    <w:rsid w:val="619F9BB1"/>
    <w:rsid w:val="61AD8E77"/>
    <w:rsid w:val="61BCD11A"/>
    <w:rsid w:val="61C03A0A"/>
    <w:rsid w:val="61C14968"/>
    <w:rsid w:val="61D077FC"/>
    <w:rsid w:val="61E1DD61"/>
    <w:rsid w:val="6220D20A"/>
    <w:rsid w:val="624108D0"/>
    <w:rsid w:val="62486925"/>
    <w:rsid w:val="625485FD"/>
    <w:rsid w:val="62555587"/>
    <w:rsid w:val="625C3004"/>
    <w:rsid w:val="62601A7A"/>
    <w:rsid w:val="62826097"/>
    <w:rsid w:val="62916988"/>
    <w:rsid w:val="629C01AB"/>
    <w:rsid w:val="62AAF601"/>
    <w:rsid w:val="62B2650D"/>
    <w:rsid w:val="62B9450A"/>
    <w:rsid w:val="62BC78D9"/>
    <w:rsid w:val="62C0EC58"/>
    <w:rsid w:val="62C96F99"/>
    <w:rsid w:val="62D5133B"/>
    <w:rsid w:val="62D86517"/>
    <w:rsid w:val="62FDD3A1"/>
    <w:rsid w:val="630713C6"/>
    <w:rsid w:val="631063CA"/>
    <w:rsid w:val="6317BF73"/>
    <w:rsid w:val="6327ECA8"/>
    <w:rsid w:val="6328A3CD"/>
    <w:rsid w:val="632F77E5"/>
    <w:rsid w:val="6331F3A4"/>
    <w:rsid w:val="6336624F"/>
    <w:rsid w:val="6345B152"/>
    <w:rsid w:val="63470AE0"/>
    <w:rsid w:val="63474075"/>
    <w:rsid w:val="6348C9DE"/>
    <w:rsid w:val="6354FD61"/>
    <w:rsid w:val="635E3E73"/>
    <w:rsid w:val="6363B760"/>
    <w:rsid w:val="6375C5EA"/>
    <w:rsid w:val="637E297E"/>
    <w:rsid w:val="637F6E96"/>
    <w:rsid w:val="638E07B3"/>
    <w:rsid w:val="63A4C3FC"/>
    <w:rsid w:val="63C1825A"/>
    <w:rsid w:val="63D52535"/>
    <w:rsid w:val="63F22855"/>
    <w:rsid w:val="63F4F6BD"/>
    <w:rsid w:val="6400890B"/>
    <w:rsid w:val="641787A6"/>
    <w:rsid w:val="641BFFA7"/>
    <w:rsid w:val="641E0258"/>
    <w:rsid w:val="641FF4E6"/>
    <w:rsid w:val="6432D54E"/>
    <w:rsid w:val="643F0AE2"/>
    <w:rsid w:val="64441258"/>
    <w:rsid w:val="644C9E94"/>
    <w:rsid w:val="64516CCB"/>
    <w:rsid w:val="6459D53B"/>
    <w:rsid w:val="645C4FE9"/>
    <w:rsid w:val="6466A08E"/>
    <w:rsid w:val="64886EE5"/>
    <w:rsid w:val="648EA02B"/>
    <w:rsid w:val="649D3521"/>
    <w:rsid w:val="64A4C2BC"/>
    <w:rsid w:val="64B7E6AD"/>
    <w:rsid w:val="64BD3144"/>
    <w:rsid w:val="64BEFF0B"/>
    <w:rsid w:val="64BFAB3F"/>
    <w:rsid w:val="64C3E4B7"/>
    <w:rsid w:val="64CAAFE2"/>
    <w:rsid w:val="64CC4397"/>
    <w:rsid w:val="64D1004D"/>
    <w:rsid w:val="64D387C7"/>
    <w:rsid w:val="64D49FF9"/>
    <w:rsid w:val="6500949C"/>
    <w:rsid w:val="65052279"/>
    <w:rsid w:val="6505AB4B"/>
    <w:rsid w:val="65081C80"/>
    <w:rsid w:val="651CF1D1"/>
    <w:rsid w:val="65209985"/>
    <w:rsid w:val="6527434E"/>
    <w:rsid w:val="6528129D"/>
    <w:rsid w:val="652E49B3"/>
    <w:rsid w:val="6539B386"/>
    <w:rsid w:val="653BE61F"/>
    <w:rsid w:val="653BFAF5"/>
    <w:rsid w:val="6545DFBE"/>
    <w:rsid w:val="6547251F"/>
    <w:rsid w:val="654F70FA"/>
    <w:rsid w:val="65542CEA"/>
    <w:rsid w:val="655430A6"/>
    <w:rsid w:val="65577228"/>
    <w:rsid w:val="655D3A35"/>
    <w:rsid w:val="6577449B"/>
    <w:rsid w:val="657F4D69"/>
    <w:rsid w:val="65897F44"/>
    <w:rsid w:val="65A86743"/>
    <w:rsid w:val="65B9251F"/>
    <w:rsid w:val="65BB44D4"/>
    <w:rsid w:val="65C000A9"/>
    <w:rsid w:val="65C6E116"/>
    <w:rsid w:val="65CEF0D3"/>
    <w:rsid w:val="65DE48E7"/>
    <w:rsid w:val="65E2B888"/>
    <w:rsid w:val="65E6D808"/>
    <w:rsid w:val="65E99371"/>
    <w:rsid w:val="65ECB4CF"/>
    <w:rsid w:val="6605532B"/>
    <w:rsid w:val="66123CA5"/>
    <w:rsid w:val="661E0753"/>
    <w:rsid w:val="661E23D4"/>
    <w:rsid w:val="66208279"/>
    <w:rsid w:val="66219952"/>
    <w:rsid w:val="66319627"/>
    <w:rsid w:val="66444936"/>
    <w:rsid w:val="664EB2AC"/>
    <w:rsid w:val="665BD5AF"/>
    <w:rsid w:val="6669828D"/>
    <w:rsid w:val="6671391A"/>
    <w:rsid w:val="667C3F9D"/>
    <w:rsid w:val="668BF8FA"/>
    <w:rsid w:val="66998E26"/>
    <w:rsid w:val="66B2D1D4"/>
    <w:rsid w:val="66CEC1B2"/>
    <w:rsid w:val="66D2DB53"/>
    <w:rsid w:val="66E9A43A"/>
    <w:rsid w:val="67363701"/>
    <w:rsid w:val="673B362D"/>
    <w:rsid w:val="67443EEF"/>
    <w:rsid w:val="6744C2C5"/>
    <w:rsid w:val="67457D1C"/>
    <w:rsid w:val="67460121"/>
    <w:rsid w:val="67574F1B"/>
    <w:rsid w:val="676DD2C2"/>
    <w:rsid w:val="6778822C"/>
    <w:rsid w:val="678C6DDC"/>
    <w:rsid w:val="6794082B"/>
    <w:rsid w:val="67A79D3C"/>
    <w:rsid w:val="67AEFB9E"/>
    <w:rsid w:val="67BC2F0A"/>
    <w:rsid w:val="67BC86E7"/>
    <w:rsid w:val="67C4ABB0"/>
    <w:rsid w:val="67CB296B"/>
    <w:rsid w:val="67F2407E"/>
    <w:rsid w:val="680412F9"/>
    <w:rsid w:val="6820B316"/>
    <w:rsid w:val="683D5323"/>
    <w:rsid w:val="683E2805"/>
    <w:rsid w:val="684430A1"/>
    <w:rsid w:val="6851446E"/>
    <w:rsid w:val="68525B7F"/>
    <w:rsid w:val="68597ECD"/>
    <w:rsid w:val="686D2655"/>
    <w:rsid w:val="686EFF57"/>
    <w:rsid w:val="6876B2C6"/>
    <w:rsid w:val="6883C837"/>
    <w:rsid w:val="68921D7D"/>
    <w:rsid w:val="68AB94A4"/>
    <w:rsid w:val="68B0C009"/>
    <w:rsid w:val="68B143C1"/>
    <w:rsid w:val="68B28B26"/>
    <w:rsid w:val="68BFB4BE"/>
    <w:rsid w:val="68D8FDB2"/>
    <w:rsid w:val="68E2254F"/>
    <w:rsid w:val="68F1141B"/>
    <w:rsid w:val="6904F8C0"/>
    <w:rsid w:val="6906ABCC"/>
    <w:rsid w:val="690B6A14"/>
    <w:rsid w:val="690F188A"/>
    <w:rsid w:val="691590D5"/>
    <w:rsid w:val="6917E6A3"/>
    <w:rsid w:val="69187830"/>
    <w:rsid w:val="6923CB90"/>
    <w:rsid w:val="69285F2A"/>
    <w:rsid w:val="693F86A0"/>
    <w:rsid w:val="69428F39"/>
    <w:rsid w:val="69633E7F"/>
    <w:rsid w:val="6965E0AE"/>
    <w:rsid w:val="697BAF9E"/>
    <w:rsid w:val="697C93D3"/>
    <w:rsid w:val="6986FD61"/>
    <w:rsid w:val="69956E83"/>
    <w:rsid w:val="6999307F"/>
    <w:rsid w:val="699C5769"/>
    <w:rsid w:val="699E0DFA"/>
    <w:rsid w:val="69CAE748"/>
    <w:rsid w:val="69D89EBF"/>
    <w:rsid w:val="69D91C6E"/>
    <w:rsid w:val="69DA5F2E"/>
    <w:rsid w:val="69E13B74"/>
    <w:rsid w:val="69EE53F0"/>
    <w:rsid w:val="69FF7144"/>
    <w:rsid w:val="6A0DAAB5"/>
    <w:rsid w:val="6A16C0AF"/>
    <w:rsid w:val="6A339A3D"/>
    <w:rsid w:val="6A3D8B6C"/>
    <w:rsid w:val="6A3F0941"/>
    <w:rsid w:val="6A418AC5"/>
    <w:rsid w:val="6A4F1809"/>
    <w:rsid w:val="6A696619"/>
    <w:rsid w:val="6A6C8E4A"/>
    <w:rsid w:val="6A746526"/>
    <w:rsid w:val="6A7A8FBB"/>
    <w:rsid w:val="6A7B017F"/>
    <w:rsid w:val="6A84C9B4"/>
    <w:rsid w:val="6A9649E7"/>
    <w:rsid w:val="6AA35360"/>
    <w:rsid w:val="6AB1C25A"/>
    <w:rsid w:val="6AB25D3C"/>
    <w:rsid w:val="6AB8032F"/>
    <w:rsid w:val="6ACCF0E4"/>
    <w:rsid w:val="6ADF147C"/>
    <w:rsid w:val="6AE44D5B"/>
    <w:rsid w:val="6AED4352"/>
    <w:rsid w:val="6AFF0EE0"/>
    <w:rsid w:val="6B15E74E"/>
    <w:rsid w:val="6B1CA4D2"/>
    <w:rsid w:val="6B1F4AA0"/>
    <w:rsid w:val="6B28AE1C"/>
    <w:rsid w:val="6B2C90AF"/>
    <w:rsid w:val="6B2F4FC7"/>
    <w:rsid w:val="6B32F448"/>
    <w:rsid w:val="6B36AC1E"/>
    <w:rsid w:val="6B3B0C71"/>
    <w:rsid w:val="6B4C7CDC"/>
    <w:rsid w:val="6B4DCAD0"/>
    <w:rsid w:val="6B4FB0C0"/>
    <w:rsid w:val="6B556A59"/>
    <w:rsid w:val="6B55E44A"/>
    <w:rsid w:val="6B598F3B"/>
    <w:rsid w:val="6B64E41C"/>
    <w:rsid w:val="6B68E5B4"/>
    <w:rsid w:val="6B742150"/>
    <w:rsid w:val="6B78A0EA"/>
    <w:rsid w:val="6B7A5062"/>
    <w:rsid w:val="6B7C35DF"/>
    <w:rsid w:val="6B802152"/>
    <w:rsid w:val="6B841186"/>
    <w:rsid w:val="6B89A55F"/>
    <w:rsid w:val="6B8F45D8"/>
    <w:rsid w:val="6BB836D6"/>
    <w:rsid w:val="6BD4E27B"/>
    <w:rsid w:val="6BE6100F"/>
    <w:rsid w:val="6BE68CB6"/>
    <w:rsid w:val="6BEA7FA6"/>
    <w:rsid w:val="6BEC2CD9"/>
    <w:rsid w:val="6BEEA636"/>
    <w:rsid w:val="6BF58D01"/>
    <w:rsid w:val="6BF8C1F4"/>
    <w:rsid w:val="6BF996E4"/>
    <w:rsid w:val="6C066793"/>
    <w:rsid w:val="6C0AF25B"/>
    <w:rsid w:val="6C0CB97F"/>
    <w:rsid w:val="6C0E591F"/>
    <w:rsid w:val="6C1E975B"/>
    <w:rsid w:val="6C22B560"/>
    <w:rsid w:val="6C2F8530"/>
    <w:rsid w:val="6C327D00"/>
    <w:rsid w:val="6C3B862D"/>
    <w:rsid w:val="6C3C4C6F"/>
    <w:rsid w:val="6C44F38E"/>
    <w:rsid w:val="6C457530"/>
    <w:rsid w:val="6C47701B"/>
    <w:rsid w:val="6C572515"/>
    <w:rsid w:val="6C5B6C52"/>
    <w:rsid w:val="6C60EBF4"/>
    <w:rsid w:val="6C64BB05"/>
    <w:rsid w:val="6C754F31"/>
    <w:rsid w:val="6C77AADD"/>
    <w:rsid w:val="6C8232B1"/>
    <w:rsid w:val="6C83792F"/>
    <w:rsid w:val="6C977663"/>
    <w:rsid w:val="6C9905CF"/>
    <w:rsid w:val="6C9AAEEB"/>
    <w:rsid w:val="6CAADF9A"/>
    <w:rsid w:val="6CB2AA49"/>
    <w:rsid w:val="6CBCE1C3"/>
    <w:rsid w:val="6CD49454"/>
    <w:rsid w:val="6CDBB6D1"/>
    <w:rsid w:val="6CDCF3E6"/>
    <w:rsid w:val="6CE666F7"/>
    <w:rsid w:val="6D05C472"/>
    <w:rsid w:val="6D084E1C"/>
    <w:rsid w:val="6D10BD30"/>
    <w:rsid w:val="6D1D7CF5"/>
    <w:rsid w:val="6D208A43"/>
    <w:rsid w:val="6D220CEE"/>
    <w:rsid w:val="6D24213B"/>
    <w:rsid w:val="6D2A757E"/>
    <w:rsid w:val="6D4EF965"/>
    <w:rsid w:val="6D5A7868"/>
    <w:rsid w:val="6D5C899F"/>
    <w:rsid w:val="6D66A002"/>
    <w:rsid w:val="6D8899CD"/>
    <w:rsid w:val="6D8ED619"/>
    <w:rsid w:val="6D9AF804"/>
    <w:rsid w:val="6DABE9C1"/>
    <w:rsid w:val="6DC04665"/>
    <w:rsid w:val="6DC2D3DC"/>
    <w:rsid w:val="6DC3B5AE"/>
    <w:rsid w:val="6DCB0FC8"/>
    <w:rsid w:val="6DDB3F6C"/>
    <w:rsid w:val="6DDE2772"/>
    <w:rsid w:val="6DE0568B"/>
    <w:rsid w:val="6DEB0A5E"/>
    <w:rsid w:val="6E00F7D1"/>
    <w:rsid w:val="6E02B8FB"/>
    <w:rsid w:val="6E231668"/>
    <w:rsid w:val="6E26E15E"/>
    <w:rsid w:val="6E2FD01F"/>
    <w:rsid w:val="6E456C7A"/>
    <w:rsid w:val="6E467D45"/>
    <w:rsid w:val="6E4F9A3C"/>
    <w:rsid w:val="6E5B6EF4"/>
    <w:rsid w:val="6E76C93C"/>
    <w:rsid w:val="6E7A8A15"/>
    <w:rsid w:val="6E820D76"/>
    <w:rsid w:val="6E83F1F4"/>
    <w:rsid w:val="6E99AAD4"/>
    <w:rsid w:val="6E9A67C0"/>
    <w:rsid w:val="6E9B090E"/>
    <w:rsid w:val="6EA4A00B"/>
    <w:rsid w:val="6EA8CD80"/>
    <w:rsid w:val="6EB8BDBC"/>
    <w:rsid w:val="6EC645DF"/>
    <w:rsid w:val="6ECAE062"/>
    <w:rsid w:val="6ECB51D2"/>
    <w:rsid w:val="6EDC3F3E"/>
    <w:rsid w:val="6EEF6E60"/>
    <w:rsid w:val="6EEF8084"/>
    <w:rsid w:val="6F158394"/>
    <w:rsid w:val="6F16EB7D"/>
    <w:rsid w:val="6F23E88F"/>
    <w:rsid w:val="6F24A13F"/>
    <w:rsid w:val="6F2BE2A1"/>
    <w:rsid w:val="6F2EB06B"/>
    <w:rsid w:val="6F3AFFB3"/>
    <w:rsid w:val="6F3CBBF9"/>
    <w:rsid w:val="6F3DB507"/>
    <w:rsid w:val="6F3EDB15"/>
    <w:rsid w:val="6F416B11"/>
    <w:rsid w:val="6F446980"/>
    <w:rsid w:val="6F4C75C4"/>
    <w:rsid w:val="6F5048BD"/>
    <w:rsid w:val="6F56530B"/>
    <w:rsid w:val="6F5EF3DE"/>
    <w:rsid w:val="6F68EBDD"/>
    <w:rsid w:val="6F7019B5"/>
    <w:rsid w:val="6F7B498B"/>
    <w:rsid w:val="6F8BA6C7"/>
    <w:rsid w:val="6F9540B1"/>
    <w:rsid w:val="6FDD5797"/>
    <w:rsid w:val="6FE399ED"/>
    <w:rsid w:val="6FED4DF1"/>
    <w:rsid w:val="6FEDA6EF"/>
    <w:rsid w:val="7007A36F"/>
    <w:rsid w:val="700B3511"/>
    <w:rsid w:val="70191754"/>
    <w:rsid w:val="7023991E"/>
    <w:rsid w:val="702E1A1D"/>
    <w:rsid w:val="7036AB91"/>
    <w:rsid w:val="704219ED"/>
    <w:rsid w:val="7042BE4D"/>
    <w:rsid w:val="70458A71"/>
    <w:rsid w:val="70485DF2"/>
    <w:rsid w:val="706571CE"/>
    <w:rsid w:val="706633C6"/>
    <w:rsid w:val="706DD5AD"/>
    <w:rsid w:val="7088FB2D"/>
    <w:rsid w:val="70A3875D"/>
    <w:rsid w:val="70A59E19"/>
    <w:rsid w:val="70B1AF72"/>
    <w:rsid w:val="70B90AA9"/>
    <w:rsid w:val="70B9B9A2"/>
    <w:rsid w:val="70C014A6"/>
    <w:rsid w:val="70D38635"/>
    <w:rsid w:val="70ECC756"/>
    <w:rsid w:val="70EE0CC0"/>
    <w:rsid w:val="710520B8"/>
    <w:rsid w:val="71063A2E"/>
    <w:rsid w:val="71063F3C"/>
    <w:rsid w:val="711A48B2"/>
    <w:rsid w:val="711DA2B7"/>
    <w:rsid w:val="711F05A6"/>
    <w:rsid w:val="71234F93"/>
    <w:rsid w:val="712FC954"/>
    <w:rsid w:val="7132D61C"/>
    <w:rsid w:val="71358EF9"/>
    <w:rsid w:val="7163F4FF"/>
    <w:rsid w:val="716EEE71"/>
    <w:rsid w:val="7172A871"/>
    <w:rsid w:val="71764492"/>
    <w:rsid w:val="71888185"/>
    <w:rsid w:val="718B300A"/>
    <w:rsid w:val="71A0CF0A"/>
    <w:rsid w:val="71AAE42C"/>
    <w:rsid w:val="71B01C08"/>
    <w:rsid w:val="71B1AA58"/>
    <w:rsid w:val="71BF697F"/>
    <w:rsid w:val="71C07673"/>
    <w:rsid w:val="71C0B4CF"/>
    <w:rsid w:val="71D5343E"/>
    <w:rsid w:val="71DEE643"/>
    <w:rsid w:val="71E45848"/>
    <w:rsid w:val="71EDF136"/>
    <w:rsid w:val="720555B9"/>
    <w:rsid w:val="7210215A"/>
    <w:rsid w:val="72107776"/>
    <w:rsid w:val="72292B3D"/>
    <w:rsid w:val="722A66FD"/>
    <w:rsid w:val="7245365C"/>
    <w:rsid w:val="724715DD"/>
    <w:rsid w:val="724CA6BF"/>
    <w:rsid w:val="72503535"/>
    <w:rsid w:val="725E6B1D"/>
    <w:rsid w:val="726ABE1A"/>
    <w:rsid w:val="726B1AD6"/>
    <w:rsid w:val="729D240E"/>
    <w:rsid w:val="72A3F834"/>
    <w:rsid w:val="72A796B3"/>
    <w:rsid w:val="72AAC4FA"/>
    <w:rsid w:val="72ABFE56"/>
    <w:rsid w:val="72AC834E"/>
    <w:rsid w:val="72B35946"/>
    <w:rsid w:val="72C0B1F7"/>
    <w:rsid w:val="7303D8BA"/>
    <w:rsid w:val="730588F7"/>
    <w:rsid w:val="730791EF"/>
    <w:rsid w:val="73124CED"/>
    <w:rsid w:val="731B9A8E"/>
    <w:rsid w:val="731DC419"/>
    <w:rsid w:val="73205876"/>
    <w:rsid w:val="7326DFA8"/>
    <w:rsid w:val="7339966F"/>
    <w:rsid w:val="733E6E28"/>
    <w:rsid w:val="73448D79"/>
    <w:rsid w:val="7347B775"/>
    <w:rsid w:val="734BAE25"/>
    <w:rsid w:val="734F6F65"/>
    <w:rsid w:val="735FE8A2"/>
    <w:rsid w:val="73658FB0"/>
    <w:rsid w:val="7375BE01"/>
    <w:rsid w:val="737602EF"/>
    <w:rsid w:val="7378EE08"/>
    <w:rsid w:val="7387D725"/>
    <w:rsid w:val="738EFEE7"/>
    <w:rsid w:val="7397A378"/>
    <w:rsid w:val="7398B747"/>
    <w:rsid w:val="739995BB"/>
    <w:rsid w:val="739F01DF"/>
    <w:rsid w:val="739FA085"/>
    <w:rsid w:val="73A302C0"/>
    <w:rsid w:val="73B6BD71"/>
    <w:rsid w:val="73C25433"/>
    <w:rsid w:val="73DE3A30"/>
    <w:rsid w:val="73EAF305"/>
    <w:rsid w:val="73ECFA22"/>
    <w:rsid w:val="7401EA30"/>
    <w:rsid w:val="741EF01E"/>
    <w:rsid w:val="74323CAB"/>
    <w:rsid w:val="74504D74"/>
    <w:rsid w:val="745A6B58"/>
    <w:rsid w:val="745B9945"/>
    <w:rsid w:val="746E7346"/>
    <w:rsid w:val="746FBE1F"/>
    <w:rsid w:val="747040E3"/>
    <w:rsid w:val="7476749C"/>
    <w:rsid w:val="747A42DA"/>
    <w:rsid w:val="747BC119"/>
    <w:rsid w:val="748C52FC"/>
    <w:rsid w:val="74AC4C5D"/>
    <w:rsid w:val="74AF57CB"/>
    <w:rsid w:val="74C0D862"/>
    <w:rsid w:val="74CDD2C8"/>
    <w:rsid w:val="74D25DF9"/>
    <w:rsid w:val="74E0D39D"/>
    <w:rsid w:val="74E16E44"/>
    <w:rsid w:val="74F25B73"/>
    <w:rsid w:val="74F351D5"/>
    <w:rsid w:val="750ECAF5"/>
    <w:rsid w:val="750FC573"/>
    <w:rsid w:val="7523CE1E"/>
    <w:rsid w:val="75245639"/>
    <w:rsid w:val="7527DD82"/>
    <w:rsid w:val="75290C72"/>
    <w:rsid w:val="753EF3CE"/>
    <w:rsid w:val="75437979"/>
    <w:rsid w:val="75450C86"/>
    <w:rsid w:val="75634977"/>
    <w:rsid w:val="7564A697"/>
    <w:rsid w:val="756EA104"/>
    <w:rsid w:val="759440C4"/>
    <w:rsid w:val="75ABD747"/>
    <w:rsid w:val="75AF2E74"/>
    <w:rsid w:val="75B0C469"/>
    <w:rsid w:val="75D3F134"/>
    <w:rsid w:val="75D6143C"/>
    <w:rsid w:val="75F669AB"/>
    <w:rsid w:val="75F835DB"/>
    <w:rsid w:val="75FA317E"/>
    <w:rsid w:val="75FC2540"/>
    <w:rsid w:val="760BB81C"/>
    <w:rsid w:val="761CEA1D"/>
    <w:rsid w:val="761F64F6"/>
    <w:rsid w:val="762F6B89"/>
    <w:rsid w:val="7630C8AF"/>
    <w:rsid w:val="7630CC83"/>
    <w:rsid w:val="76320AD6"/>
    <w:rsid w:val="765A827A"/>
    <w:rsid w:val="7669C2BE"/>
    <w:rsid w:val="766F4608"/>
    <w:rsid w:val="76825F48"/>
    <w:rsid w:val="7687E658"/>
    <w:rsid w:val="76907D77"/>
    <w:rsid w:val="769093A0"/>
    <w:rsid w:val="769BFAC0"/>
    <w:rsid w:val="76AE3173"/>
    <w:rsid w:val="76C487B2"/>
    <w:rsid w:val="76CD09C9"/>
    <w:rsid w:val="76DF65F6"/>
    <w:rsid w:val="76E32243"/>
    <w:rsid w:val="76F7436D"/>
    <w:rsid w:val="770C8198"/>
    <w:rsid w:val="77188F64"/>
    <w:rsid w:val="7729DD78"/>
    <w:rsid w:val="772BFF00"/>
    <w:rsid w:val="774795A1"/>
    <w:rsid w:val="774AF74B"/>
    <w:rsid w:val="77538AE1"/>
    <w:rsid w:val="7759477D"/>
    <w:rsid w:val="775FF12E"/>
    <w:rsid w:val="7763A09B"/>
    <w:rsid w:val="7763AE3C"/>
    <w:rsid w:val="7763C717"/>
    <w:rsid w:val="776C7CD7"/>
    <w:rsid w:val="7774598B"/>
    <w:rsid w:val="7782144D"/>
    <w:rsid w:val="7783E536"/>
    <w:rsid w:val="778A2EAF"/>
    <w:rsid w:val="779045F0"/>
    <w:rsid w:val="779CE4CB"/>
    <w:rsid w:val="77B80472"/>
    <w:rsid w:val="77BEE2BB"/>
    <w:rsid w:val="77DEC552"/>
    <w:rsid w:val="77E86B8C"/>
    <w:rsid w:val="77F0C0B6"/>
    <w:rsid w:val="77F35570"/>
    <w:rsid w:val="77F68CF6"/>
    <w:rsid w:val="77FB99EA"/>
    <w:rsid w:val="7809D085"/>
    <w:rsid w:val="78110D4B"/>
    <w:rsid w:val="782B51B9"/>
    <w:rsid w:val="782C8A1C"/>
    <w:rsid w:val="782EFA34"/>
    <w:rsid w:val="7849BC3B"/>
    <w:rsid w:val="784E6394"/>
    <w:rsid w:val="7856A124"/>
    <w:rsid w:val="785B82C0"/>
    <w:rsid w:val="786770DE"/>
    <w:rsid w:val="786F6E10"/>
    <w:rsid w:val="786FA81E"/>
    <w:rsid w:val="788439A7"/>
    <w:rsid w:val="788C03AE"/>
    <w:rsid w:val="78967586"/>
    <w:rsid w:val="789B3481"/>
    <w:rsid w:val="78CEEA34"/>
    <w:rsid w:val="78D4E79B"/>
    <w:rsid w:val="78E84E0C"/>
    <w:rsid w:val="78F59C2C"/>
    <w:rsid w:val="7903DDE6"/>
    <w:rsid w:val="79054E5C"/>
    <w:rsid w:val="7908CE5E"/>
    <w:rsid w:val="792ACE61"/>
    <w:rsid w:val="792E0A6D"/>
    <w:rsid w:val="794C38F7"/>
    <w:rsid w:val="794ED15C"/>
    <w:rsid w:val="795688B8"/>
    <w:rsid w:val="796164BF"/>
    <w:rsid w:val="796EE93C"/>
    <w:rsid w:val="796FB01D"/>
    <w:rsid w:val="7973370E"/>
    <w:rsid w:val="79786225"/>
    <w:rsid w:val="797B7E02"/>
    <w:rsid w:val="7980CB59"/>
    <w:rsid w:val="798A4BBB"/>
    <w:rsid w:val="798B5936"/>
    <w:rsid w:val="79985BBF"/>
    <w:rsid w:val="799A99AE"/>
    <w:rsid w:val="79C79FFB"/>
    <w:rsid w:val="79CF595F"/>
    <w:rsid w:val="79D3B98B"/>
    <w:rsid w:val="79DA57C4"/>
    <w:rsid w:val="79DEBC24"/>
    <w:rsid w:val="79EF4038"/>
    <w:rsid w:val="79FB095E"/>
    <w:rsid w:val="79FC2874"/>
    <w:rsid w:val="7A02A34D"/>
    <w:rsid w:val="7A02CCEB"/>
    <w:rsid w:val="7A07158E"/>
    <w:rsid w:val="7A09DAB1"/>
    <w:rsid w:val="7A0EB32D"/>
    <w:rsid w:val="7A1611A1"/>
    <w:rsid w:val="7A1739B4"/>
    <w:rsid w:val="7A229BDA"/>
    <w:rsid w:val="7A2E2459"/>
    <w:rsid w:val="7A40F9B2"/>
    <w:rsid w:val="7A58E745"/>
    <w:rsid w:val="7A676E28"/>
    <w:rsid w:val="7A6BECE8"/>
    <w:rsid w:val="7A76B742"/>
    <w:rsid w:val="7A84666E"/>
    <w:rsid w:val="7A876F6B"/>
    <w:rsid w:val="7A8C8C1B"/>
    <w:rsid w:val="7A90E83F"/>
    <w:rsid w:val="7A935DEF"/>
    <w:rsid w:val="7AA8FDE3"/>
    <w:rsid w:val="7AB36439"/>
    <w:rsid w:val="7ABBDD9A"/>
    <w:rsid w:val="7ABC63DC"/>
    <w:rsid w:val="7AC9DACE"/>
    <w:rsid w:val="7AD0D3F4"/>
    <w:rsid w:val="7AD430A4"/>
    <w:rsid w:val="7AE92ACC"/>
    <w:rsid w:val="7AFB2EB8"/>
    <w:rsid w:val="7B04B31E"/>
    <w:rsid w:val="7B2342D8"/>
    <w:rsid w:val="7B3A83DF"/>
    <w:rsid w:val="7B41580A"/>
    <w:rsid w:val="7B5750CF"/>
    <w:rsid w:val="7B607921"/>
    <w:rsid w:val="7B6E1EFE"/>
    <w:rsid w:val="7B8C1F75"/>
    <w:rsid w:val="7B93A31F"/>
    <w:rsid w:val="7B953AD1"/>
    <w:rsid w:val="7B9ABC8D"/>
    <w:rsid w:val="7B9D2308"/>
    <w:rsid w:val="7BA00C15"/>
    <w:rsid w:val="7BA559DA"/>
    <w:rsid w:val="7BA58B60"/>
    <w:rsid w:val="7BB4EDEB"/>
    <w:rsid w:val="7BBCA2DD"/>
    <w:rsid w:val="7BBE6B8D"/>
    <w:rsid w:val="7BD1E3A3"/>
    <w:rsid w:val="7BE074F8"/>
    <w:rsid w:val="7BE7825F"/>
    <w:rsid w:val="7BFB3B6B"/>
    <w:rsid w:val="7BFBA42D"/>
    <w:rsid w:val="7BFEC63A"/>
    <w:rsid w:val="7C08ED71"/>
    <w:rsid w:val="7C1DF04E"/>
    <w:rsid w:val="7C3E0EA4"/>
    <w:rsid w:val="7C44468F"/>
    <w:rsid w:val="7C45C6C7"/>
    <w:rsid w:val="7C49FDC0"/>
    <w:rsid w:val="7C595131"/>
    <w:rsid w:val="7C5A7994"/>
    <w:rsid w:val="7C5B3FFA"/>
    <w:rsid w:val="7C73C029"/>
    <w:rsid w:val="7C7465F1"/>
    <w:rsid w:val="7C94A51D"/>
    <w:rsid w:val="7CA257B4"/>
    <w:rsid w:val="7CA82548"/>
    <w:rsid w:val="7CAF9C4B"/>
    <w:rsid w:val="7CB71836"/>
    <w:rsid w:val="7CB7AD9F"/>
    <w:rsid w:val="7CBAC6E7"/>
    <w:rsid w:val="7CC62A17"/>
    <w:rsid w:val="7CC659AD"/>
    <w:rsid w:val="7CCB0F8F"/>
    <w:rsid w:val="7CD19289"/>
    <w:rsid w:val="7CDD899C"/>
    <w:rsid w:val="7CE1929D"/>
    <w:rsid w:val="7CEA1BF8"/>
    <w:rsid w:val="7CED8978"/>
    <w:rsid w:val="7CEDF878"/>
    <w:rsid w:val="7CEE0998"/>
    <w:rsid w:val="7CF29E6E"/>
    <w:rsid w:val="7CF40D90"/>
    <w:rsid w:val="7CF93D6E"/>
    <w:rsid w:val="7D0638A6"/>
    <w:rsid w:val="7D131892"/>
    <w:rsid w:val="7D275F86"/>
    <w:rsid w:val="7D30452F"/>
    <w:rsid w:val="7D3BA4F2"/>
    <w:rsid w:val="7D3D3F17"/>
    <w:rsid w:val="7D3E90C1"/>
    <w:rsid w:val="7D476121"/>
    <w:rsid w:val="7D6F7291"/>
    <w:rsid w:val="7D7544C3"/>
    <w:rsid w:val="7D770247"/>
    <w:rsid w:val="7D77DA89"/>
    <w:rsid w:val="7D949D5F"/>
    <w:rsid w:val="7D9D056C"/>
    <w:rsid w:val="7DA6ECF0"/>
    <w:rsid w:val="7DA99073"/>
    <w:rsid w:val="7DC64608"/>
    <w:rsid w:val="7DEE5138"/>
    <w:rsid w:val="7DF5859D"/>
    <w:rsid w:val="7E0D5495"/>
    <w:rsid w:val="7E2039CD"/>
    <w:rsid w:val="7E2F2B20"/>
    <w:rsid w:val="7E34E6CB"/>
    <w:rsid w:val="7E600527"/>
    <w:rsid w:val="7E64805F"/>
    <w:rsid w:val="7E70D34D"/>
    <w:rsid w:val="7E7CD1F7"/>
    <w:rsid w:val="7E899B3C"/>
    <w:rsid w:val="7E905C71"/>
    <w:rsid w:val="7E91B8DE"/>
    <w:rsid w:val="7E92CDF0"/>
    <w:rsid w:val="7EB82003"/>
    <w:rsid w:val="7EC732EE"/>
    <w:rsid w:val="7EC814EE"/>
    <w:rsid w:val="7EC87CA4"/>
    <w:rsid w:val="7EF5450B"/>
    <w:rsid w:val="7F0A2353"/>
    <w:rsid w:val="7F10EDBA"/>
    <w:rsid w:val="7F17E79E"/>
    <w:rsid w:val="7F20430C"/>
    <w:rsid w:val="7F292D7F"/>
    <w:rsid w:val="7F2B7712"/>
    <w:rsid w:val="7F2D7214"/>
    <w:rsid w:val="7F305966"/>
    <w:rsid w:val="7F549F88"/>
    <w:rsid w:val="7F5B5C19"/>
    <w:rsid w:val="7F5C9D6C"/>
    <w:rsid w:val="7F5EC9EC"/>
    <w:rsid w:val="7F5F5546"/>
    <w:rsid w:val="7F6D72F4"/>
    <w:rsid w:val="7F6FFE8D"/>
    <w:rsid w:val="7F8EAF44"/>
    <w:rsid w:val="7F98BCE8"/>
    <w:rsid w:val="7FA0917C"/>
    <w:rsid w:val="7FBBC329"/>
    <w:rsid w:val="7FC63470"/>
    <w:rsid w:val="7FC8C939"/>
    <w:rsid w:val="7FD4AA8C"/>
    <w:rsid w:val="7FD72CC1"/>
    <w:rsid w:val="7FE41845"/>
    <w:rsid w:val="7FF787DF"/>
    <w:rsid w:val="7FFF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98A8E6"/>
  <w15:docId w15:val="{3AC0D0E9-A308-46C3-A81B-436B97C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ymbol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3D"/>
    <w:pPr>
      <w:spacing w:before="120" w:line="300" w:lineRule="atLeast"/>
      <w:jc w:val="both"/>
    </w:pPr>
    <w:rPr>
      <w:rFonts w:ascii="Calibri" w:eastAsia="Times New Roman" w:hAnsi="Calibri"/>
      <w:sz w:val="22"/>
    </w:rPr>
  </w:style>
  <w:style w:type="paragraph" w:styleId="Nagwek1">
    <w:name w:val="heading 1"/>
    <w:aliases w:val="Gliederung1"/>
    <w:basedOn w:val="Normalny"/>
    <w:next w:val="Normalny"/>
    <w:link w:val="Nagwek1Znak"/>
    <w:uiPriority w:val="1"/>
    <w:qFormat/>
    <w:rsid w:val="00B92160"/>
    <w:pPr>
      <w:keepNext/>
      <w:keepLines/>
      <w:pageBreakBefore/>
      <w:spacing w:before="480"/>
      <w:ind w:left="9788" w:hanging="432"/>
      <w:outlineLvl w:val="0"/>
    </w:pPr>
    <w:rPr>
      <w:b/>
      <w:sz w:val="28"/>
      <w:szCs w:val="24"/>
    </w:rPr>
  </w:style>
  <w:style w:type="paragraph" w:styleId="Nagwek2">
    <w:name w:val="heading 2"/>
    <w:aliases w:val="Styl Nagłówek 2,Gliederung2,Level 2,Level 21,Level 22,Level 23,Level 24,Level 25,Level 211,Level 221,Level 231,Level 241,Level 26,Level 27,Level 28,Level 29,Level 212,Level 222,Level 232,Level 242,Level 251,Level 2111,Level 2211,Level 2311"/>
    <w:basedOn w:val="Normalny"/>
    <w:next w:val="Normalny"/>
    <w:link w:val="Nagwek2Znak"/>
    <w:qFormat/>
    <w:rsid w:val="003654E9"/>
    <w:pPr>
      <w:keepNext/>
      <w:keepLines/>
      <w:tabs>
        <w:tab w:val="num" w:pos="360"/>
      </w:tabs>
      <w:spacing w:before="480" w:after="240"/>
      <w:jc w:val="left"/>
      <w:outlineLvl w:val="1"/>
    </w:pPr>
    <w:rPr>
      <w:rFonts w:ascii="Arial" w:hAnsi="Arial"/>
      <w:b/>
      <w:sz w:val="24"/>
      <w:szCs w:val="24"/>
      <w:lang w:val="ru-RU" w:eastAsia="ru-RU"/>
    </w:rPr>
  </w:style>
  <w:style w:type="paragraph" w:styleId="Nagwek3">
    <w:name w:val="heading 3"/>
    <w:aliases w:val="Nagłówek 3 Znak Znak Znak"/>
    <w:basedOn w:val="Normalny"/>
    <w:next w:val="WcicieII"/>
    <w:link w:val="Nagwek3Znak"/>
    <w:uiPriority w:val="9"/>
    <w:qFormat/>
    <w:rsid w:val="000110A2"/>
    <w:pPr>
      <w:keepNext/>
      <w:keepLines/>
      <w:spacing w:before="360" w:after="120"/>
      <w:outlineLvl w:val="2"/>
    </w:pPr>
    <w:rPr>
      <w:rFonts w:ascii="Arial" w:hAnsi="Arial"/>
      <w:b/>
    </w:rPr>
  </w:style>
  <w:style w:type="paragraph" w:styleId="Nagwek4">
    <w:name w:val="heading 4"/>
    <w:aliases w:val="Nagłówek 4 Znak Znak"/>
    <w:basedOn w:val="Normalny"/>
    <w:next w:val="Normalny"/>
    <w:link w:val="Nagwek4Znak"/>
    <w:uiPriority w:val="9"/>
    <w:qFormat/>
    <w:rsid w:val="00FE004B"/>
    <w:pPr>
      <w:keepNext/>
      <w:keepLines/>
      <w:spacing w:before="240" w:line="280" w:lineRule="atLeast"/>
      <w:jc w:val="lef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F612D"/>
    <w:pPr>
      <w:keepNext/>
      <w:jc w:val="left"/>
      <w:outlineLvl w:val="4"/>
    </w:pPr>
    <w:rPr>
      <w:b/>
      <w:szCs w:val="22"/>
      <w:lang w:val="ru-RU" w:eastAsia="ru-RU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F612D"/>
    <w:pPr>
      <w:spacing w:before="240" w:after="60"/>
      <w:outlineLvl w:val="5"/>
    </w:pPr>
    <w:rPr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612D"/>
    <w:p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27E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27E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Gliederung1 Znak"/>
    <w:link w:val="Nagwek1"/>
    <w:uiPriority w:val="1"/>
    <w:rsid w:val="00B92160"/>
    <w:rPr>
      <w:rFonts w:ascii="Calibri" w:eastAsia="Times New Roman" w:hAnsi="Calibri"/>
      <w:b/>
      <w:sz w:val="28"/>
      <w:szCs w:val="24"/>
    </w:rPr>
  </w:style>
  <w:style w:type="paragraph" w:customStyle="1" w:styleId="WcicieII">
    <w:name w:val="Wcięcie II"/>
    <w:basedOn w:val="Normalny"/>
    <w:qFormat/>
    <w:rsid w:val="00FC417E"/>
    <w:pPr>
      <w:ind w:left="567"/>
    </w:pPr>
    <w:rPr>
      <w:rFonts w:cs="Calibri"/>
      <w:color w:val="000000"/>
    </w:rPr>
  </w:style>
  <w:style w:type="paragraph" w:styleId="Spistreci1">
    <w:name w:val="toc 1"/>
    <w:basedOn w:val="Normalny"/>
    <w:next w:val="Normalny"/>
    <w:autoRedefine/>
    <w:uiPriority w:val="39"/>
    <w:qFormat/>
    <w:rsid w:val="00A3585E"/>
    <w:pPr>
      <w:tabs>
        <w:tab w:val="left" w:pos="454"/>
        <w:tab w:val="left" w:pos="1134"/>
        <w:tab w:val="right" w:leader="dot" w:pos="9356"/>
      </w:tabs>
      <w:spacing w:after="40" w:line="240" w:lineRule="auto"/>
      <w:jc w:val="left"/>
    </w:pPr>
    <w:rPr>
      <w:b/>
      <w:bCs/>
      <w:noProof/>
      <w:szCs w:val="22"/>
    </w:rPr>
  </w:style>
  <w:style w:type="paragraph" w:styleId="Spistreci2">
    <w:name w:val="toc 2"/>
    <w:basedOn w:val="Normalny"/>
    <w:next w:val="Normalny"/>
    <w:autoRedefine/>
    <w:uiPriority w:val="39"/>
    <w:qFormat/>
    <w:rsid w:val="0057635F"/>
    <w:pPr>
      <w:tabs>
        <w:tab w:val="left" w:pos="1134"/>
        <w:tab w:val="right" w:leader="dot" w:pos="9356"/>
      </w:tabs>
      <w:spacing w:before="80" w:after="40" w:line="240" w:lineRule="auto"/>
      <w:ind w:left="1134" w:hanging="680"/>
      <w:jc w:val="left"/>
    </w:pPr>
    <w:rPr>
      <w:b/>
      <w:noProof/>
      <w:sz w:val="20"/>
    </w:rPr>
  </w:style>
  <w:style w:type="paragraph" w:styleId="Spistreci3">
    <w:name w:val="toc 3"/>
    <w:basedOn w:val="Normalny"/>
    <w:next w:val="Normalny"/>
    <w:autoRedefine/>
    <w:uiPriority w:val="39"/>
    <w:rsid w:val="00FF612D"/>
    <w:pPr>
      <w:ind w:left="440"/>
    </w:pPr>
    <w:rPr>
      <w:b/>
      <w:sz w:val="20"/>
    </w:rPr>
  </w:style>
  <w:style w:type="paragraph" w:styleId="Spistreci4">
    <w:name w:val="toc 4"/>
    <w:basedOn w:val="Normalny"/>
    <w:next w:val="Normalny"/>
    <w:autoRedefine/>
    <w:uiPriority w:val="39"/>
    <w:rsid w:val="00FF612D"/>
    <w:pPr>
      <w:ind w:left="660"/>
    </w:pPr>
    <w:rPr>
      <w:b/>
      <w:sz w:val="20"/>
    </w:rPr>
  </w:style>
  <w:style w:type="paragraph" w:styleId="Spistreci5">
    <w:name w:val="toc 5"/>
    <w:basedOn w:val="Normalny"/>
    <w:next w:val="Normalny"/>
    <w:autoRedefine/>
    <w:uiPriority w:val="39"/>
    <w:rsid w:val="00FF612D"/>
    <w:pPr>
      <w:ind w:left="880"/>
    </w:pPr>
    <w:rPr>
      <w:sz w:val="20"/>
    </w:rPr>
  </w:style>
  <w:style w:type="paragraph" w:styleId="Nagwek">
    <w:name w:val="header"/>
    <w:basedOn w:val="Normalny"/>
    <w:link w:val="NagwekZnak"/>
    <w:uiPriority w:val="99"/>
    <w:rsid w:val="00FF6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0EB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FF612D"/>
    <w:pPr>
      <w:tabs>
        <w:tab w:val="center" w:pos="4536"/>
        <w:tab w:val="right" w:pos="9072"/>
      </w:tabs>
    </w:pPr>
    <w:rPr>
      <w:rFonts w:ascii="Arial" w:eastAsia="Symbol" w:hAnsi="Arial"/>
    </w:rPr>
  </w:style>
  <w:style w:type="character" w:customStyle="1" w:styleId="StopkaZnak">
    <w:name w:val="Stopka Znak"/>
    <w:link w:val="Stopka"/>
    <w:rsid w:val="002834D1"/>
    <w:rPr>
      <w:rFonts w:ascii="Arial" w:hAnsi="Arial"/>
      <w:sz w:val="22"/>
      <w:lang w:val="pl-PL" w:eastAsia="pl-PL" w:bidi="ar-SA"/>
    </w:rPr>
  </w:style>
  <w:style w:type="character" w:styleId="Numerstrony">
    <w:name w:val="page number"/>
    <w:basedOn w:val="Domylnaczcionkaakapitu"/>
    <w:uiPriority w:val="99"/>
    <w:semiHidden/>
    <w:rsid w:val="00FF612D"/>
  </w:style>
  <w:style w:type="character" w:styleId="Hipercze">
    <w:name w:val="Hyperlink"/>
    <w:uiPriority w:val="99"/>
    <w:rsid w:val="00FF612D"/>
    <w:rPr>
      <w:color w:val="0000FF"/>
      <w:u w:val="single"/>
    </w:rPr>
  </w:style>
  <w:style w:type="paragraph" w:customStyle="1" w:styleId="podstawowy">
    <w:name w:val="podstawowy"/>
    <w:basedOn w:val="Tekstpodstawowy"/>
    <w:rsid w:val="00FF612D"/>
    <w:pPr>
      <w:spacing w:line="360" w:lineRule="auto"/>
    </w:pPr>
    <w:rPr>
      <w:szCs w:val="22"/>
    </w:rPr>
  </w:style>
  <w:style w:type="paragraph" w:styleId="Tekstpodstawowy">
    <w:name w:val="Body Text"/>
    <w:basedOn w:val="Normalny"/>
    <w:link w:val="TekstpodstawowyZnak"/>
    <w:qFormat/>
    <w:rsid w:val="00FF612D"/>
    <w:pPr>
      <w:spacing w:after="120"/>
    </w:pPr>
  </w:style>
  <w:style w:type="paragraph" w:customStyle="1" w:styleId="akapit">
    <w:name w:val="akapit"/>
    <w:basedOn w:val="Normalny"/>
    <w:link w:val="akapitZnak"/>
    <w:rsid w:val="00FF612D"/>
    <w:pPr>
      <w:spacing w:before="60" w:after="60" w:line="336" w:lineRule="auto"/>
    </w:pPr>
    <w:rPr>
      <w:rFonts w:ascii="Arial" w:hAnsi="Arial"/>
      <w:sz w:val="20"/>
    </w:rPr>
  </w:style>
  <w:style w:type="character" w:customStyle="1" w:styleId="akapitZnak">
    <w:name w:val="akapit Znak"/>
    <w:link w:val="akapit"/>
    <w:rsid w:val="003C77F0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semiHidden/>
    <w:rsid w:val="00673F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93415"/>
    <w:rPr>
      <w:color w:val="808080"/>
    </w:rPr>
  </w:style>
  <w:style w:type="character" w:styleId="Odwoaniedokomentarza">
    <w:name w:val="annotation reference"/>
    <w:basedOn w:val="Domylnaczcionkaakapitu"/>
    <w:uiPriority w:val="99"/>
    <w:unhideWhenUsed/>
    <w:rsid w:val="003C77F0"/>
    <w:rPr>
      <w:sz w:val="16"/>
      <w:szCs w:val="16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C31F3D"/>
    <w:rPr>
      <w:b/>
      <w:bCs/>
    </w:rPr>
  </w:style>
  <w:style w:type="character" w:customStyle="1" w:styleId="TematkomentarzaZnak">
    <w:name w:val="Temat komentarza Znak"/>
    <w:basedOn w:val="Domylnaczcionkaakapitu"/>
    <w:link w:val="Tematkomentarza"/>
    <w:uiPriority w:val="99"/>
    <w:semiHidden/>
    <w:rsid w:val="00C31F3D"/>
    <w:rPr>
      <w:rFonts w:ascii="Arial" w:eastAsia="Times New Roman" w:hAnsi="Arial"/>
      <w:b/>
      <w:bCs/>
    </w:rPr>
  </w:style>
  <w:style w:type="paragraph" w:styleId="Poprawka">
    <w:name w:val="Revision"/>
    <w:hidden/>
    <w:uiPriority w:val="99"/>
    <w:semiHidden/>
    <w:rsid w:val="003C77F0"/>
    <w:rPr>
      <w:rFonts w:ascii="Arial" w:eastAsia="Times New Roman" w:hAnsi="Arial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7491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339B1"/>
    <w:rPr>
      <w:rFonts w:ascii="Calibri" w:eastAsia="Times New Roman" w:hAnsi="Calibri"/>
      <w:sz w:val="22"/>
    </w:rPr>
  </w:style>
  <w:style w:type="table" w:styleId="Tabela-Siatka">
    <w:name w:val="Table Grid"/>
    <w:basedOn w:val="Standardowy"/>
    <w:uiPriority w:val="59"/>
    <w:rsid w:val="00872A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72ACF"/>
    <w:pPr>
      <w:spacing w:line="240" w:lineRule="auto"/>
      <w:jc w:val="left"/>
    </w:pPr>
    <w:rPr>
      <w:rFonts w:eastAsia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2ACF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2ACF"/>
    <w:rPr>
      <w:vertAlign w:val="superscript"/>
    </w:rPr>
  </w:style>
  <w:style w:type="paragraph" w:customStyle="1" w:styleId="WcicieIII">
    <w:name w:val="Wcięcie III"/>
    <w:basedOn w:val="Normalny"/>
    <w:qFormat/>
    <w:rsid w:val="001E36B8"/>
    <w:pPr>
      <w:ind w:left="709"/>
    </w:pPr>
    <w:rPr>
      <w:rFonts w:cs="Calibri"/>
    </w:rPr>
  </w:style>
  <w:style w:type="paragraph" w:customStyle="1" w:styleId="wcicieIIIliteracja">
    <w:name w:val="wcięcie III literacja"/>
    <w:basedOn w:val="WcicieIII"/>
    <w:qFormat/>
    <w:rsid w:val="006F2712"/>
    <w:pPr>
      <w:ind w:left="0"/>
      <w:contextualSpacing/>
    </w:pPr>
  </w:style>
  <w:style w:type="paragraph" w:customStyle="1" w:styleId="wcicieIIIpunktor">
    <w:name w:val="wcięcie III punktor"/>
    <w:basedOn w:val="WcicieIII"/>
    <w:qFormat/>
    <w:rsid w:val="001E36B8"/>
    <w:pPr>
      <w:numPr>
        <w:numId w:val="8"/>
      </w:numPr>
      <w:contextualSpacing/>
    </w:pPr>
  </w:style>
  <w:style w:type="paragraph" w:customStyle="1" w:styleId="WciecieIIIbold">
    <w:name w:val="Wciecie III bold"/>
    <w:basedOn w:val="WcicieIII"/>
    <w:next w:val="WcicieIII"/>
    <w:qFormat/>
    <w:rsid w:val="001E36B8"/>
    <w:rPr>
      <w:b/>
    </w:rPr>
  </w:style>
  <w:style w:type="paragraph" w:customStyle="1" w:styleId="WcicieIIbold">
    <w:name w:val="Wcięcie II bold"/>
    <w:basedOn w:val="WcicieII"/>
    <w:next w:val="WcicieII"/>
    <w:qFormat/>
    <w:rsid w:val="00C756FF"/>
    <w:pPr>
      <w:keepNext/>
    </w:pPr>
    <w:rPr>
      <w:b/>
    </w:rPr>
  </w:style>
  <w:style w:type="paragraph" w:customStyle="1" w:styleId="WcicieIIpuntor">
    <w:name w:val="Wcięcie II puntor"/>
    <w:basedOn w:val="WcicieII"/>
    <w:qFormat/>
    <w:rsid w:val="00FC417E"/>
    <w:pPr>
      <w:numPr>
        <w:numId w:val="9"/>
      </w:numPr>
      <w:contextualSpacing/>
    </w:pPr>
  </w:style>
  <w:style w:type="paragraph" w:customStyle="1" w:styleId="wcicieIIliteracja">
    <w:name w:val="wcięcie II literacja"/>
    <w:basedOn w:val="WcicieII"/>
    <w:qFormat/>
    <w:rsid w:val="003654E9"/>
    <w:pPr>
      <w:numPr>
        <w:numId w:val="10"/>
      </w:numPr>
    </w:pPr>
    <w:rPr>
      <w:rFonts w:ascii="Arial" w:hAnsi="Arial"/>
    </w:rPr>
  </w:style>
  <w:style w:type="paragraph" w:customStyle="1" w:styleId="wcicieIInumeracjaII">
    <w:name w:val="wcięcie II numeracja () II"/>
    <w:basedOn w:val="WcicieII"/>
    <w:qFormat/>
    <w:rsid w:val="005F7232"/>
    <w:pPr>
      <w:numPr>
        <w:numId w:val="11"/>
      </w:numPr>
    </w:pPr>
  </w:style>
  <w:style w:type="paragraph" w:customStyle="1" w:styleId="wypenienietabeliLR">
    <w:name w:val="wypełnienie tabeli LR"/>
    <w:basedOn w:val="Normalny"/>
    <w:qFormat/>
    <w:rsid w:val="002A2450"/>
    <w:pPr>
      <w:spacing w:before="0" w:line="240" w:lineRule="auto"/>
      <w:jc w:val="center"/>
    </w:pPr>
    <w:rPr>
      <w:rFonts w:cs="Calibri"/>
      <w:bCs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51C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51C"/>
    <w:rPr>
      <w:rFonts w:ascii="Calibri" w:eastAsia="Times New Roman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51C"/>
    <w:rPr>
      <w:vertAlign w:val="superscript"/>
    </w:rPr>
  </w:style>
  <w:style w:type="paragraph" w:customStyle="1" w:styleId="WcicieIIliteracjapo">
    <w:name w:val="Wcięcie II literacja po ()"/>
    <w:basedOn w:val="WcicieII"/>
    <w:qFormat/>
    <w:rsid w:val="003654E9"/>
    <w:pPr>
      <w:ind w:left="0"/>
    </w:pPr>
    <w:rPr>
      <w:rFonts w:ascii="Arial" w:hAnsi="Arial"/>
    </w:rPr>
  </w:style>
  <w:style w:type="paragraph" w:customStyle="1" w:styleId="WcicieIIpunktorpoliteracjidlanumeracji">
    <w:name w:val="Wcięcie II punktor po literacji dla numeracji ()"/>
    <w:basedOn w:val="WcicieIIliteracjapo"/>
    <w:qFormat/>
    <w:rsid w:val="00346998"/>
    <w:pPr>
      <w:numPr>
        <w:numId w:val="12"/>
      </w:numPr>
      <w:spacing w:before="80" w:line="280" w:lineRule="atLeast"/>
      <w:ind w:left="1815" w:hanging="397"/>
    </w:pPr>
    <w:rPr>
      <w:rFonts w:cs="Arial"/>
      <w:szCs w:val="22"/>
    </w:rPr>
  </w:style>
  <w:style w:type="paragraph" w:customStyle="1" w:styleId="WcicieIIIbold">
    <w:name w:val="Wcięcie III bold"/>
    <w:basedOn w:val="WcicieIII"/>
    <w:next w:val="WcicieIII"/>
    <w:qFormat/>
    <w:rsid w:val="00C756FF"/>
    <w:pPr>
      <w:keepNext/>
    </w:pPr>
    <w:rPr>
      <w:b/>
    </w:rPr>
  </w:style>
  <w:style w:type="paragraph" w:customStyle="1" w:styleId="WcicieIIInumeracja">
    <w:name w:val="Wcięcie III numeracja"/>
    <w:basedOn w:val="WcicieIII"/>
    <w:qFormat/>
    <w:rsid w:val="00DE21F5"/>
    <w:pPr>
      <w:widowControl w:val="0"/>
      <w:numPr>
        <w:numId w:val="13"/>
      </w:numPr>
      <w:adjustRightInd w:val="0"/>
      <w:spacing w:before="60"/>
      <w:textAlignment w:val="baseline"/>
    </w:pPr>
    <w:rPr>
      <w:color w:val="000000"/>
    </w:rPr>
  </w:style>
  <w:style w:type="paragraph" w:customStyle="1" w:styleId="WcicieIIIliteracjaponumeracji">
    <w:name w:val="Wcięcie III literacja po numeracji"/>
    <w:basedOn w:val="wcicieIIIliteracja"/>
    <w:qFormat/>
    <w:rsid w:val="003654E9"/>
    <w:pPr>
      <w:numPr>
        <w:numId w:val="14"/>
      </w:numPr>
      <w:ind w:left="1559" w:hanging="425"/>
    </w:pPr>
    <w:rPr>
      <w:rFonts w:ascii="Arial" w:hAnsi="Arial"/>
      <w:lang w:eastAsia="en-US"/>
    </w:rPr>
  </w:style>
  <w:style w:type="paragraph" w:styleId="NormalnyWeb">
    <w:name w:val="Normal (Web)"/>
    <w:basedOn w:val="Normalny"/>
    <w:uiPriority w:val="99"/>
    <w:unhideWhenUsed/>
    <w:rsid w:val="005C047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8FC"/>
    <w:pPr>
      <w:pageBreakBefore w:val="0"/>
      <w:spacing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7708FC"/>
    <w:pPr>
      <w:spacing w:before="0" w:after="100" w:line="276" w:lineRule="auto"/>
      <w:ind w:left="1100"/>
      <w:jc w:val="left"/>
    </w:pPr>
    <w:rPr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7708FC"/>
    <w:pPr>
      <w:spacing w:before="0" w:after="100" w:line="276" w:lineRule="auto"/>
      <w:ind w:left="1320"/>
      <w:jc w:val="left"/>
    </w:pPr>
    <w:rPr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7708FC"/>
    <w:pPr>
      <w:spacing w:before="0" w:after="100" w:line="276" w:lineRule="auto"/>
      <w:ind w:left="1540"/>
      <w:jc w:val="left"/>
    </w:pPr>
    <w:rPr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7708FC"/>
    <w:pPr>
      <w:spacing w:before="0" w:after="100" w:line="276" w:lineRule="auto"/>
      <w:ind w:left="1760"/>
      <w:jc w:val="left"/>
    </w:pPr>
    <w:rPr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4C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4CC"/>
    <w:rPr>
      <w:rFonts w:ascii="Calibri" w:eastAsia="Times New Roman" w:hAnsi="Calibri"/>
    </w:rPr>
  </w:style>
  <w:style w:type="character" w:customStyle="1" w:styleId="Nagwek3Znak">
    <w:name w:val="Nagłówek 3 Znak"/>
    <w:aliases w:val="Nagłówek 3 Znak Znak Znak Znak"/>
    <w:basedOn w:val="Domylnaczcionkaakapitu"/>
    <w:link w:val="Nagwek3"/>
    <w:uiPriority w:val="9"/>
    <w:rsid w:val="000110A2"/>
    <w:rPr>
      <w:rFonts w:ascii="Arial" w:eastAsia="Times New Roman" w:hAnsi="Arial"/>
      <w:b/>
      <w:sz w:val="22"/>
    </w:rPr>
  </w:style>
  <w:style w:type="paragraph" w:customStyle="1" w:styleId="WcicieIVpunktor-">
    <w:name w:val="Wcięcie IV punktor -"/>
    <w:basedOn w:val="wcicieIIIpunktor"/>
    <w:qFormat/>
    <w:rsid w:val="00695666"/>
    <w:pPr>
      <w:numPr>
        <w:numId w:val="15"/>
      </w:numPr>
    </w:pPr>
    <w:rPr>
      <w:rFonts w:ascii="Arial" w:hAnsi="Arial" w:cstheme="minorHAns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02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0235"/>
    <w:rPr>
      <w:rFonts w:ascii="Calibri" w:eastAsia="Times New Roman" w:hAnsi="Calibri"/>
      <w:sz w:val="16"/>
      <w:szCs w:val="16"/>
    </w:rPr>
  </w:style>
  <w:style w:type="paragraph" w:customStyle="1" w:styleId="WcicieIIpunktor">
    <w:name w:val="Wcięcie II punktor"/>
    <w:basedOn w:val="WcicieII"/>
    <w:qFormat/>
    <w:rsid w:val="003654E9"/>
    <w:pPr>
      <w:numPr>
        <w:numId w:val="31"/>
      </w:numPr>
      <w:contextualSpacing/>
    </w:pPr>
    <w:rPr>
      <w:rFonts w:ascii="Arial" w:hAnsi="Arial"/>
    </w:rPr>
  </w:style>
  <w:style w:type="paragraph" w:customStyle="1" w:styleId="WcicieIIliteracjaprzesunita">
    <w:name w:val="Wcięcie II literacja przesunięta"/>
    <w:basedOn w:val="wcicieIIliteracja"/>
    <w:qFormat/>
    <w:rsid w:val="00896662"/>
    <w:pPr>
      <w:ind w:left="964" w:hanging="397"/>
    </w:pPr>
  </w:style>
  <w:style w:type="paragraph" w:customStyle="1" w:styleId="WcicieIIboldprzesunite">
    <w:name w:val="Wcięcie II bold przesunięte"/>
    <w:basedOn w:val="WcicieIIbold"/>
    <w:qFormat/>
    <w:rsid w:val="00896662"/>
    <w:pPr>
      <w:ind w:left="964"/>
    </w:pPr>
  </w:style>
  <w:style w:type="paragraph" w:customStyle="1" w:styleId="wcicieIInumeracja">
    <w:name w:val="wcięcie II numeracja ()"/>
    <w:basedOn w:val="Normalny"/>
    <w:rsid w:val="00695666"/>
    <w:pPr>
      <w:numPr>
        <w:numId w:val="26"/>
      </w:numPr>
      <w:ind w:left="908" w:hanging="454"/>
    </w:pPr>
    <w:rPr>
      <w:rFonts w:ascii="Arial" w:hAnsi="Arial"/>
    </w:rPr>
  </w:style>
  <w:style w:type="table" w:customStyle="1" w:styleId="PlainTable31">
    <w:name w:val="Plain Table 31"/>
    <w:basedOn w:val="Standardowy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EA4C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4CF7"/>
    <w:rPr>
      <w:rFonts w:ascii="Calibri" w:eastAsia="Times New Roman" w:hAnsi="Calibri"/>
      <w:sz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A4CF7"/>
    <w:pPr>
      <w:spacing w:before="0" w:after="160" w:line="259" w:lineRule="auto"/>
      <w:ind w:left="360" w:firstLine="36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A4C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DA3A6A"/>
  </w:style>
  <w:style w:type="character" w:customStyle="1" w:styleId="eop">
    <w:name w:val="eop"/>
    <w:basedOn w:val="Domylnaczcionkaakapitu"/>
    <w:rsid w:val="00DA3A6A"/>
  </w:style>
  <w:style w:type="paragraph" w:styleId="Lista2">
    <w:name w:val="List 2"/>
    <w:basedOn w:val="Normalny"/>
    <w:uiPriority w:val="99"/>
    <w:unhideWhenUsed/>
    <w:rsid w:val="00DA3A6A"/>
    <w:pPr>
      <w:spacing w:before="0" w:after="160" w:line="259" w:lineRule="auto"/>
      <w:ind w:left="566" w:hanging="283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DA3A6A"/>
    <w:pPr>
      <w:spacing w:before="0" w:after="160" w:line="259" w:lineRule="auto"/>
      <w:ind w:left="849" w:hanging="283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A3A6A"/>
    <w:pPr>
      <w:spacing w:before="0" w:after="200" w:line="240" w:lineRule="auto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342D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6F264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F2645"/>
    <w:pPr>
      <w:numPr>
        <w:numId w:val="59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F2645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F2645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F2645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F2645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6F2645"/>
    <w:rPr>
      <w:rFonts w:ascii="Calibri" w:eastAsia="Times New Roman" w:hAnsi="Calibri"/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F2645"/>
    <w:rPr>
      <w:rFonts w:ascii="Calibri" w:eastAsia="Times New Roman" w:hAnsi="Calibri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9A6F2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omylnaczcionkaakapitu"/>
    <w:uiPriority w:val="99"/>
    <w:unhideWhenUsed/>
    <w:rsid w:val="001A28E0"/>
    <w:rPr>
      <w:color w:val="2B579A"/>
      <w:shd w:val="clear" w:color="auto" w:fill="E6E6E6"/>
    </w:rPr>
  </w:style>
  <w:style w:type="paragraph" w:styleId="Listapunktowana">
    <w:name w:val="List Bullet"/>
    <w:basedOn w:val="Normalny"/>
    <w:uiPriority w:val="99"/>
    <w:unhideWhenUsed/>
    <w:rsid w:val="004E4CD8"/>
    <w:pPr>
      <w:numPr>
        <w:numId w:val="60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4E4CD8"/>
    <w:pPr>
      <w:numPr>
        <w:numId w:val="61"/>
      </w:numPr>
      <w:contextualSpacing/>
    </w:pPr>
  </w:style>
  <w:style w:type="character" w:customStyle="1" w:styleId="Nagwek4Znak">
    <w:name w:val="Nagłówek 4 Znak"/>
    <w:aliases w:val="Nagłówek 4 Znak Znak Znak"/>
    <w:basedOn w:val="Domylnaczcionkaakapitu"/>
    <w:link w:val="Nagwek4"/>
    <w:uiPriority w:val="9"/>
    <w:rsid w:val="00A46288"/>
    <w:rPr>
      <w:rFonts w:ascii="Calibri" w:eastAsia="Times New Roman" w:hAnsi="Calibri"/>
      <w:b/>
      <w:sz w:val="22"/>
    </w:rPr>
  </w:style>
  <w:style w:type="character" w:styleId="Uwydatnienie">
    <w:name w:val="Emphasis"/>
    <w:basedOn w:val="Domylnaczcionkaakapitu"/>
    <w:uiPriority w:val="20"/>
    <w:qFormat/>
    <w:rsid w:val="00CC424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A27E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27E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A27E3F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A27E3F"/>
    <w:rPr>
      <w:rFonts w:ascii="Calibri" w:eastAsia="Times New Roman" w:hAnsi="Calibri"/>
      <w:sz w:val="22"/>
    </w:rPr>
  </w:style>
  <w:style w:type="character" w:customStyle="1" w:styleId="Nagwek2Znak">
    <w:name w:val="Nagłówek 2 Znak"/>
    <w:aliases w:val="Styl Nagłówek 2 Znak,Gliederung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rsid w:val="00E62508"/>
    <w:rPr>
      <w:rFonts w:ascii="Arial" w:eastAsia="Times New Roman" w:hAnsi="Arial"/>
      <w:b/>
      <w:sz w:val="24"/>
      <w:szCs w:val="24"/>
      <w:lang w:val="ru-RU" w:eastAsia="ru-RU"/>
    </w:rPr>
  </w:style>
  <w:style w:type="character" w:customStyle="1" w:styleId="cf01">
    <w:name w:val="cf01"/>
    <w:basedOn w:val="Domylnaczcionkaakapitu"/>
    <w:rsid w:val="00A45E7E"/>
    <w:rPr>
      <w:rFonts w:ascii="Segoe UI" w:hAnsi="Segoe UI" w:cs="Segoe UI" w:hint="default"/>
      <w:sz w:val="18"/>
      <w:szCs w:val="18"/>
    </w:rPr>
  </w:style>
  <w:style w:type="paragraph" w:styleId="Lista4">
    <w:name w:val="List 4"/>
    <w:basedOn w:val="Normalny"/>
    <w:uiPriority w:val="99"/>
    <w:unhideWhenUsed/>
    <w:rsid w:val="00C26634"/>
    <w:pPr>
      <w:ind w:left="1132" w:hanging="283"/>
      <w:contextualSpacing/>
    </w:pPr>
  </w:style>
  <w:style w:type="paragraph" w:customStyle="1" w:styleId="pf0">
    <w:name w:val="pf0"/>
    <w:basedOn w:val="Normalny"/>
    <w:rsid w:val="00103DF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f11">
    <w:name w:val="cf11"/>
    <w:basedOn w:val="Domylnaczcionkaakapitu"/>
    <w:rsid w:val="00662D5A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15"/>
    <w:rPr>
      <w:rFonts w:ascii="Tahoma" w:eastAsia="Times New Roman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Tekstblokowy">
    <w:name w:val="Block Text"/>
    <w:basedOn w:val="Normalny"/>
    <w:uiPriority w:val="99"/>
    <w:semiHidden/>
    <w:unhideWhenUsed/>
    <w:rsid w:val="00EF7515"/>
    <w:pPr>
      <w:widowControl w:val="0"/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before="0" w:after="120" w:line="336" w:lineRule="auto"/>
      <w:ind w:left="1152" w:right="1152"/>
      <w:jc w:val="left"/>
    </w:pPr>
    <w:rPr>
      <w:rFonts w:ascii="Times New Roman" w:eastAsiaTheme="minorEastAsia" w:hAnsi="Times New Roman" w:cstheme="minorBidi"/>
      <w:i/>
      <w:iCs/>
      <w:color w:val="4F81BD" w:themeColor="accent1"/>
      <w:sz w:val="24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7515"/>
    <w:pPr>
      <w:widowControl w:val="0"/>
      <w:spacing w:before="0" w:after="120" w:line="480" w:lineRule="auto"/>
      <w:ind w:left="1021"/>
      <w:jc w:val="left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7515"/>
    <w:rPr>
      <w:rFonts w:eastAsiaTheme="minorHAnsi" w:cstheme="minorBidi"/>
      <w:sz w:val="24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Times New Roman" w:eastAsiaTheme="minorHAnsi" w:hAnsi="Times New Roman" w:cstheme="minorBidi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7515"/>
    <w:rPr>
      <w:rFonts w:eastAsiaTheme="minorHAnsi" w:cstheme="minorBidi"/>
      <w:sz w:val="16"/>
      <w:szCs w:val="16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7515"/>
    <w:pPr>
      <w:widowControl w:val="0"/>
      <w:spacing w:before="0" w:after="120" w:line="480" w:lineRule="auto"/>
      <w:ind w:left="283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7515"/>
    <w:rPr>
      <w:rFonts w:ascii="Arial" w:eastAsiaTheme="minorHAnsi" w:hAnsi="Arial" w:cstheme="minorBidi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EF7515"/>
    <w:rPr>
      <w:b/>
      <w:bCs/>
      <w:smallCaps/>
      <w:spacing w:val="5"/>
      <w:lang w:val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EF7515"/>
    <w:pPr>
      <w:widowControl w:val="0"/>
      <w:spacing w:before="0" w:after="120" w:line="336" w:lineRule="auto"/>
      <w:ind w:left="4252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F7515"/>
    <w:rPr>
      <w:rFonts w:ascii="Arial" w:eastAsiaTheme="minorHAnsi" w:hAnsi="Arial" w:cstheme="minorBidi"/>
      <w:sz w:val="22"/>
      <w:szCs w:val="22"/>
      <w:lang w:eastAsia="en-US"/>
    </w:rPr>
  </w:style>
  <w:style w:type="table" w:styleId="Kolorowasiatka">
    <w:name w:val="Colorful Grid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EF7515"/>
    <w:pPr>
      <w:widowControl w:val="0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EF7515"/>
    <w:rPr>
      <w:rFonts w:ascii="Arial" w:eastAsiaTheme="minorHAnsi" w:hAnsi="Arial" w:cstheme="minorBid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F7515"/>
    <w:rPr>
      <w:rFonts w:ascii="Tahoma" w:eastAsiaTheme="minorHAnsi" w:hAnsi="Tahoma" w:cs="Tahoma"/>
      <w:sz w:val="16"/>
      <w:szCs w:val="16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F7515"/>
    <w:rPr>
      <w:rFonts w:ascii="Arial" w:eastAsiaTheme="minorHAnsi" w:hAnsi="Arial" w:cstheme="minorBidi"/>
      <w:sz w:val="22"/>
      <w:szCs w:val="22"/>
      <w:lang w:eastAsia="en-US"/>
    </w:rPr>
  </w:style>
  <w:style w:type="paragraph" w:styleId="Adresnakopercie">
    <w:name w:val="envelope address"/>
    <w:basedOn w:val="Normalny"/>
    <w:uiPriority w:val="99"/>
    <w:semiHidden/>
    <w:unhideWhenUsed/>
    <w:rsid w:val="00EF7515"/>
    <w:pPr>
      <w:framePr w:w="7920" w:h="1980" w:hRule="exact" w:hSpace="141" w:wrap="auto" w:hAnchor="page" w:xAlign="center" w:yAlign="bottom"/>
      <w:widowControl w:val="0"/>
      <w:spacing w:before="0" w:after="120" w:line="336" w:lineRule="auto"/>
      <w:ind w:left="2880"/>
      <w:jc w:val="left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F7515"/>
    <w:rPr>
      <w:color w:val="800080" w:themeColor="followedHyperlink"/>
      <w:u w:val="single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F7515"/>
    <w:rPr>
      <w:rFonts w:ascii="Calibri" w:eastAsia="Times New Roman" w:hAnsi="Calibri"/>
      <w:b/>
      <w:sz w:val="22"/>
      <w:szCs w:val="22"/>
      <w:lang w:val="ru-RU" w:eastAsia="ru-RU"/>
    </w:rPr>
  </w:style>
  <w:style w:type="character" w:customStyle="1" w:styleId="Nagwek6Znak">
    <w:name w:val="Nagłówek 6 Znak"/>
    <w:basedOn w:val="Domylnaczcionkaakapitu"/>
    <w:link w:val="Nagwek6"/>
    <w:uiPriority w:val="9"/>
    <w:rsid w:val="00EF7515"/>
    <w:rPr>
      <w:rFonts w:ascii="Calibri" w:eastAsia="Times New Roman" w:hAnsi="Calibri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EF7515"/>
    <w:rPr>
      <w:rFonts w:ascii="Calibri" w:eastAsia="Times New Roman" w:hAnsi="Calibri"/>
      <w:sz w:val="22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EF7515"/>
    <w:rPr>
      <w:lang w:val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i/>
      <w:iCs/>
      <w:szCs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F7515"/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rsid w:val="00EF7515"/>
    <w:rPr>
      <w:i/>
      <w:iCs/>
      <w:lang w:val="pl-PL"/>
    </w:rPr>
  </w:style>
  <w:style w:type="character" w:styleId="HTML-kod">
    <w:name w:val="HTML Code"/>
    <w:basedOn w:val="Domylnaczcionkaakapitu"/>
    <w:uiPriority w:val="99"/>
    <w:semiHidden/>
    <w:unhideWhenUsed/>
    <w:rsid w:val="00EF7515"/>
    <w:rPr>
      <w:rFonts w:ascii="Consolas" w:hAnsi="Consolas"/>
      <w:sz w:val="20"/>
      <w:szCs w:val="20"/>
      <w:lang w:val="pl-PL"/>
    </w:rPr>
  </w:style>
  <w:style w:type="character" w:styleId="HTML-definicja">
    <w:name w:val="HTML Definition"/>
    <w:basedOn w:val="Domylnaczcionkaakapitu"/>
    <w:uiPriority w:val="99"/>
    <w:semiHidden/>
    <w:unhideWhenUsed/>
    <w:rsid w:val="00EF7515"/>
    <w:rPr>
      <w:i/>
      <w:iCs/>
      <w:lang w:val="pl-PL"/>
    </w:rPr>
  </w:style>
  <w:style w:type="character" w:styleId="HTML-klawiatura">
    <w:name w:val="HTML Keyboard"/>
    <w:basedOn w:val="Domylnaczcionkaakapitu"/>
    <w:uiPriority w:val="99"/>
    <w:semiHidden/>
    <w:unhideWhenUsed/>
    <w:rsid w:val="00EF7515"/>
    <w:rPr>
      <w:rFonts w:ascii="Consolas" w:hAnsi="Consolas"/>
      <w:sz w:val="20"/>
      <w:szCs w:val="20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Consolas" w:eastAsiaTheme="minorHAnsi" w:hAnsi="Consolas" w:cstheme="minorBidi"/>
      <w:sz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7515"/>
    <w:rPr>
      <w:rFonts w:ascii="Consolas" w:eastAsiaTheme="minorHAnsi" w:hAnsi="Consolas" w:cstheme="minorBidi"/>
      <w:lang w:eastAsia="en-US"/>
    </w:rPr>
  </w:style>
  <w:style w:type="character" w:styleId="HTML-przykad">
    <w:name w:val="HTML Sample"/>
    <w:basedOn w:val="Domylnaczcionkaakapitu"/>
    <w:uiPriority w:val="99"/>
    <w:semiHidden/>
    <w:unhideWhenUsed/>
    <w:rsid w:val="00EF7515"/>
    <w:rPr>
      <w:rFonts w:ascii="Consolas" w:hAnsi="Consolas"/>
      <w:sz w:val="24"/>
      <w:szCs w:val="24"/>
      <w:lang w:val="pl-PL"/>
    </w:rPr>
  </w:style>
  <w:style w:type="character" w:styleId="HTML-staaszeroko">
    <w:name w:val="HTML Typewriter"/>
    <w:basedOn w:val="Domylnaczcionkaakapitu"/>
    <w:uiPriority w:val="99"/>
    <w:semiHidden/>
    <w:unhideWhenUsed/>
    <w:rsid w:val="00EF7515"/>
    <w:rPr>
      <w:rFonts w:ascii="Consolas" w:hAnsi="Consolas"/>
      <w:sz w:val="20"/>
      <w:szCs w:val="20"/>
      <w:lang w:val="pl-PL"/>
    </w:rPr>
  </w:style>
  <w:style w:type="character" w:styleId="HTML-zmienna">
    <w:name w:val="HTML Variable"/>
    <w:basedOn w:val="Domylnaczcionkaakapitu"/>
    <w:uiPriority w:val="99"/>
    <w:semiHidden/>
    <w:unhideWhenUsed/>
    <w:rsid w:val="00EF7515"/>
    <w:rPr>
      <w:i/>
      <w:iCs/>
      <w:lang w:val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22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44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66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88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110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132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154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176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EF7515"/>
    <w:pPr>
      <w:widowControl w:val="0"/>
      <w:spacing w:before="0" w:after="120" w:line="336" w:lineRule="auto"/>
      <w:ind w:left="198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EF7515"/>
    <w:rPr>
      <w:b/>
      <w:bCs/>
      <w:i/>
      <w:iCs/>
      <w:color w:val="4F81BD" w:themeColor="accent1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515"/>
    <w:pPr>
      <w:widowControl w:val="0"/>
      <w:pBdr>
        <w:bottom w:val="single" w:sz="4" w:space="4" w:color="4F81BD" w:themeColor="accent1"/>
      </w:pBdr>
      <w:spacing w:before="200" w:after="280" w:line="336" w:lineRule="auto"/>
      <w:ind w:left="936" w:right="936"/>
      <w:jc w:val="left"/>
    </w:pPr>
    <w:rPr>
      <w:rFonts w:ascii="Arial" w:eastAsiaTheme="minorHAnsi" w:hAnsi="Arial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515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F7515"/>
    <w:rPr>
      <w:b/>
      <w:bCs/>
      <w:smallCaps/>
      <w:color w:val="C0504D" w:themeColor="accent2"/>
      <w:spacing w:val="5"/>
      <w:u w:val="single"/>
      <w:lang w:val="pl-PL"/>
    </w:rPr>
  </w:style>
  <w:style w:type="table" w:styleId="Jasnasiatka">
    <w:name w:val="Light Grid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EF7515"/>
    <w:pPr>
      <w:widowControl w:val="0"/>
    </w:pPr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EF7515"/>
    <w:rPr>
      <w:lang w:val="pl-PL"/>
    </w:rPr>
  </w:style>
  <w:style w:type="paragraph" w:styleId="Lista5">
    <w:name w:val="List 5"/>
    <w:basedOn w:val="Normalny"/>
    <w:uiPriority w:val="99"/>
    <w:semiHidden/>
    <w:unhideWhenUsed/>
    <w:rsid w:val="00EF7515"/>
    <w:pPr>
      <w:widowControl w:val="0"/>
      <w:spacing w:before="0" w:after="120" w:line="336" w:lineRule="auto"/>
      <w:ind w:left="1415" w:hanging="283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punktowana4">
    <w:name w:val="List Bullet 4"/>
    <w:basedOn w:val="Normalny"/>
    <w:uiPriority w:val="99"/>
    <w:semiHidden/>
    <w:unhideWhenUsed/>
    <w:rsid w:val="00EF7515"/>
    <w:pPr>
      <w:widowControl w:val="0"/>
      <w:numPr>
        <w:numId w:val="98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EF7515"/>
    <w:pPr>
      <w:widowControl w:val="0"/>
      <w:numPr>
        <w:numId w:val="99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-kontynuacja3">
    <w:name w:val="List Continue 3"/>
    <w:basedOn w:val="Normalny"/>
    <w:uiPriority w:val="99"/>
    <w:semiHidden/>
    <w:unhideWhenUsed/>
    <w:rsid w:val="00EF7515"/>
    <w:pPr>
      <w:widowControl w:val="0"/>
      <w:spacing w:before="0" w:after="120" w:line="336" w:lineRule="auto"/>
      <w:ind w:left="849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-kontynuacja4">
    <w:name w:val="List Continue 4"/>
    <w:basedOn w:val="Normalny"/>
    <w:uiPriority w:val="99"/>
    <w:semiHidden/>
    <w:unhideWhenUsed/>
    <w:rsid w:val="00EF7515"/>
    <w:pPr>
      <w:widowControl w:val="0"/>
      <w:spacing w:before="0" w:after="120" w:line="336" w:lineRule="auto"/>
      <w:ind w:left="1132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-kontynuacja5">
    <w:name w:val="List Continue 5"/>
    <w:basedOn w:val="Normalny"/>
    <w:uiPriority w:val="99"/>
    <w:semiHidden/>
    <w:unhideWhenUsed/>
    <w:rsid w:val="00EF7515"/>
    <w:pPr>
      <w:widowControl w:val="0"/>
      <w:spacing w:before="0" w:after="120" w:line="336" w:lineRule="auto"/>
      <w:ind w:left="1415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numerowana">
    <w:name w:val="List Number"/>
    <w:basedOn w:val="Normalny"/>
    <w:uiPriority w:val="99"/>
    <w:unhideWhenUsed/>
    <w:rsid w:val="00EF7515"/>
    <w:pPr>
      <w:widowControl w:val="0"/>
      <w:numPr>
        <w:numId w:val="100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numerowana2">
    <w:name w:val="List Number 2"/>
    <w:basedOn w:val="Normalny"/>
    <w:uiPriority w:val="99"/>
    <w:semiHidden/>
    <w:unhideWhenUsed/>
    <w:rsid w:val="00EF7515"/>
    <w:pPr>
      <w:widowControl w:val="0"/>
      <w:numPr>
        <w:numId w:val="101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numerowana3">
    <w:name w:val="List Number 3"/>
    <w:basedOn w:val="Normalny"/>
    <w:uiPriority w:val="99"/>
    <w:semiHidden/>
    <w:unhideWhenUsed/>
    <w:rsid w:val="00EF7515"/>
    <w:pPr>
      <w:widowControl w:val="0"/>
      <w:numPr>
        <w:numId w:val="102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numerowana4">
    <w:name w:val="List Number 4"/>
    <w:basedOn w:val="Normalny"/>
    <w:uiPriority w:val="99"/>
    <w:semiHidden/>
    <w:unhideWhenUsed/>
    <w:rsid w:val="00EF7515"/>
    <w:pPr>
      <w:widowControl w:val="0"/>
      <w:numPr>
        <w:numId w:val="103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Listanumerowana5">
    <w:name w:val="List Number 5"/>
    <w:basedOn w:val="Normalny"/>
    <w:uiPriority w:val="99"/>
    <w:semiHidden/>
    <w:unhideWhenUsed/>
    <w:rsid w:val="00EF7515"/>
    <w:pPr>
      <w:widowControl w:val="0"/>
      <w:numPr>
        <w:numId w:val="104"/>
      </w:numPr>
      <w:spacing w:before="0" w:after="120" w:line="336" w:lineRule="auto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Tekstmakra">
    <w:name w:val="macro"/>
    <w:link w:val="TekstmakraZnak"/>
    <w:uiPriority w:val="99"/>
    <w:semiHidden/>
    <w:unhideWhenUsed/>
    <w:rsid w:val="00EF751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F7515"/>
    <w:rPr>
      <w:rFonts w:ascii="Consolas" w:eastAsiaTheme="minorHAnsi" w:hAnsi="Consolas" w:cstheme="minorBidi"/>
      <w:lang w:eastAsia="en-US"/>
    </w:rPr>
  </w:style>
  <w:style w:type="table" w:styleId="redniasiatka1">
    <w:name w:val="Medium Grid 1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EF7515"/>
    <w:pPr>
      <w:widowControl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EF7515"/>
    <w:pPr>
      <w:widowControl w:val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EF751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120" w:line="336" w:lineRule="auto"/>
      <w:ind w:left="1134" w:hanging="1134"/>
      <w:jc w:val="left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EF751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EF7515"/>
    <w:pPr>
      <w:widowControl w:val="0"/>
      <w:spacing w:before="0" w:after="120" w:line="336" w:lineRule="auto"/>
      <w:ind w:left="708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F7515"/>
    <w:rPr>
      <w:rFonts w:ascii="Consolas" w:eastAsiaTheme="minorHAnsi" w:hAnsi="Consolas" w:cstheme="minorBidi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F7515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F7515"/>
    <w:rPr>
      <w:rFonts w:ascii="Arial" w:eastAsiaTheme="minorHAnsi" w:hAnsi="Arial" w:cstheme="minorBidi"/>
      <w:sz w:val="22"/>
      <w:szCs w:val="22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EF7515"/>
    <w:pPr>
      <w:widowControl w:val="0"/>
      <w:spacing w:before="0" w:after="120" w:line="336" w:lineRule="auto"/>
      <w:ind w:left="4252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F7515"/>
    <w:rPr>
      <w:rFonts w:ascii="Arial" w:eastAsiaTheme="minorHAnsi" w:hAnsi="Arial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F7515"/>
    <w:rPr>
      <w:b/>
      <w:bCs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515"/>
    <w:pPr>
      <w:widowControl w:val="0"/>
      <w:numPr>
        <w:ilvl w:val="1"/>
      </w:numPr>
      <w:spacing w:before="0" w:after="120" w:line="336" w:lineRule="auto"/>
      <w:ind w:left="1021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F75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F7515"/>
    <w:rPr>
      <w:i/>
      <w:iCs/>
      <w:color w:val="808080" w:themeColor="text1" w:themeTint="7F"/>
      <w:lang w:val="pl-PL"/>
    </w:rPr>
  </w:style>
  <w:style w:type="character" w:styleId="Odwoaniedelikatne">
    <w:name w:val="Subtle Reference"/>
    <w:basedOn w:val="Domylnaczcionkaakapitu"/>
    <w:uiPriority w:val="31"/>
    <w:qFormat/>
    <w:rsid w:val="00EF7515"/>
    <w:rPr>
      <w:smallCaps/>
      <w:color w:val="C0504D" w:themeColor="accent2"/>
      <w:u w:val="single"/>
      <w:lang w:val="pl-PL"/>
    </w:rPr>
  </w:style>
  <w:style w:type="table" w:styleId="Tabela-Efekty3W1">
    <w:name w:val="Table 3D effects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color w:val="000080"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color w:val="FFFFFF"/>
      <w:sz w:val="22"/>
      <w:szCs w:val="22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0">
    <w:name w:val="Table Grid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EF7515"/>
    <w:pPr>
      <w:widowControl w:val="0"/>
      <w:spacing w:before="0" w:after="120" w:line="336" w:lineRule="auto"/>
      <w:ind w:left="220" w:hanging="220"/>
      <w:jc w:val="left"/>
    </w:pPr>
    <w:rPr>
      <w:rFonts w:ascii="Arial" w:eastAsiaTheme="minorHAnsi" w:hAnsi="Arial" w:cstheme="minorBidi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F7515"/>
    <w:pPr>
      <w:widowControl w:val="0"/>
      <w:spacing w:before="0" w:after="120" w:line="336" w:lineRule="auto"/>
      <w:ind w:left="1021"/>
      <w:jc w:val="left"/>
    </w:pPr>
    <w:rPr>
      <w:rFonts w:ascii="Arial" w:eastAsiaTheme="minorHAnsi" w:hAnsi="Arial" w:cstheme="minorBidi"/>
      <w:szCs w:val="22"/>
      <w:lang w:eastAsia="en-US"/>
    </w:rPr>
  </w:style>
  <w:style w:type="table" w:styleId="Tabela-Profesjonalny">
    <w:name w:val="Table Professional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EF75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EF7515"/>
    <w:pPr>
      <w:widowControl w:val="0"/>
      <w:spacing w:after="120" w:line="336" w:lineRule="auto"/>
      <w:ind w:left="1021"/>
      <w:jc w:val="left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customStyle="1" w:styleId="BodyText-Heading3">
    <w:name w:val="Body Text- Heading 3"/>
    <w:basedOn w:val="Tekstpodstawowy"/>
    <w:uiPriority w:val="1"/>
    <w:qFormat/>
    <w:rsid w:val="00EF7515"/>
    <w:pPr>
      <w:widowControl w:val="0"/>
      <w:spacing w:before="0" w:line="336" w:lineRule="auto"/>
      <w:ind w:left="1021"/>
    </w:pPr>
    <w:rPr>
      <w:rFonts w:ascii="Arial" w:hAnsi="Arial" w:cstheme="minorBidi"/>
      <w:szCs w:val="24"/>
      <w:lang w:eastAsia="en-US"/>
    </w:rPr>
  </w:style>
  <w:style w:type="paragraph" w:customStyle="1" w:styleId="BodyText-Heading4">
    <w:name w:val="Body Text- Heading 4"/>
    <w:basedOn w:val="Nagwek4"/>
    <w:uiPriority w:val="1"/>
    <w:qFormat/>
    <w:rsid w:val="00EF7515"/>
    <w:pPr>
      <w:keepNext w:val="0"/>
      <w:keepLines w:val="0"/>
      <w:widowControl w:val="0"/>
      <w:spacing w:before="120" w:after="120" w:line="336" w:lineRule="auto"/>
      <w:ind w:left="1021"/>
      <w:jc w:val="both"/>
    </w:pPr>
    <w:rPr>
      <w:rFonts w:ascii="Arial" w:hAnsi="Arial"/>
      <w:b w:val="0"/>
      <w:bCs/>
      <w:iCs/>
      <w:lang w:eastAsia="en-US"/>
    </w:rPr>
  </w:style>
  <w:style w:type="paragraph" w:customStyle="1" w:styleId="BodyText-Heading2">
    <w:name w:val="Body Text- Heading 2"/>
    <w:basedOn w:val="BodyText-Heading3"/>
    <w:uiPriority w:val="1"/>
    <w:qFormat/>
    <w:rsid w:val="00EF7515"/>
  </w:style>
  <w:style w:type="paragraph" w:customStyle="1" w:styleId="Punktliterowe0">
    <w:name w:val="Punkt. literowe 0"/>
    <w:basedOn w:val="Normalny"/>
    <w:uiPriority w:val="1"/>
    <w:qFormat/>
    <w:rsid w:val="00EF7515"/>
    <w:pPr>
      <w:numPr>
        <w:numId w:val="106"/>
      </w:numPr>
      <w:spacing w:before="0" w:after="120" w:line="336" w:lineRule="auto"/>
    </w:pPr>
    <w:rPr>
      <w:rFonts w:ascii="Arial" w:hAnsi="Arial"/>
      <w:szCs w:val="24"/>
    </w:rPr>
  </w:style>
  <w:style w:type="paragraph" w:customStyle="1" w:styleId="Punktowaniekropkami">
    <w:name w:val="Punktowanie kropkami"/>
    <w:basedOn w:val="Normalny"/>
    <w:uiPriority w:val="1"/>
    <w:qFormat/>
    <w:rsid w:val="0070207B"/>
    <w:pPr>
      <w:numPr>
        <w:ilvl w:val="1"/>
        <w:numId w:val="106"/>
      </w:numPr>
      <w:tabs>
        <w:tab w:val="left" w:pos="567"/>
        <w:tab w:val="left" w:pos="1134"/>
      </w:tabs>
      <w:spacing w:before="0" w:after="120" w:line="300" w:lineRule="auto"/>
    </w:pPr>
    <w:rPr>
      <w:rFonts w:ascii="Arial" w:hAnsi="Arial"/>
      <w:szCs w:val="24"/>
    </w:rPr>
  </w:style>
  <w:style w:type="paragraph" w:customStyle="1" w:styleId="Punktowaniekropkami1">
    <w:name w:val="Punktowanie kropkami 1"/>
    <w:basedOn w:val="Normalny"/>
    <w:uiPriority w:val="1"/>
    <w:qFormat/>
    <w:rsid w:val="0070207B"/>
    <w:pPr>
      <w:numPr>
        <w:numId w:val="105"/>
      </w:numPr>
      <w:spacing w:before="0" w:after="120" w:line="300" w:lineRule="auto"/>
    </w:pPr>
    <w:rPr>
      <w:rFonts w:ascii="Arial" w:hAnsi="Arial"/>
      <w:szCs w:val="22"/>
    </w:rPr>
  </w:style>
  <w:style w:type="paragraph" w:customStyle="1" w:styleId="Punktliterowe1">
    <w:name w:val="Punkt. literowe 1"/>
    <w:basedOn w:val="Punktliterowe0"/>
    <w:next w:val="Tekstpodstawowy"/>
    <w:uiPriority w:val="1"/>
    <w:qFormat/>
    <w:rsid w:val="00EF7515"/>
    <w:pPr>
      <w:numPr>
        <w:numId w:val="0"/>
      </w:numPr>
    </w:pPr>
  </w:style>
  <w:style w:type="paragraph" w:customStyle="1" w:styleId="Punktliterowe2">
    <w:name w:val="Punkt. literowe 2"/>
    <w:basedOn w:val="Punktliterowe1"/>
    <w:uiPriority w:val="1"/>
    <w:qFormat/>
    <w:rsid w:val="00EF7515"/>
    <w:pPr>
      <w:ind w:left="2154" w:hanging="357"/>
    </w:pPr>
  </w:style>
  <w:style w:type="paragraph" w:customStyle="1" w:styleId="Punktliczbowe0">
    <w:name w:val="Punkt_liczbowe_0"/>
    <w:basedOn w:val="Punktliterowe0"/>
    <w:uiPriority w:val="1"/>
    <w:qFormat/>
    <w:rsid w:val="00EF7515"/>
    <w:pPr>
      <w:numPr>
        <w:numId w:val="114"/>
      </w:numPr>
    </w:pPr>
  </w:style>
  <w:style w:type="paragraph" w:customStyle="1" w:styleId="Punktowanieliczbowe1">
    <w:name w:val="Punktowanie_liczbowe_1"/>
    <w:basedOn w:val="Tekstpodstawowy"/>
    <w:uiPriority w:val="1"/>
    <w:qFormat/>
    <w:rsid w:val="00EF7515"/>
    <w:pPr>
      <w:widowControl w:val="0"/>
      <w:numPr>
        <w:numId w:val="115"/>
      </w:numPr>
      <w:spacing w:before="0" w:line="336" w:lineRule="auto"/>
    </w:pPr>
    <w:rPr>
      <w:rFonts w:ascii="Arial" w:hAnsi="Arial" w:cstheme="minorBidi"/>
      <w:szCs w:val="24"/>
      <w:lang w:val="en-US" w:eastAsia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66BA7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4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21154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3D078E"/>
    <w:rPr>
      <w:color w:val="2B579A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42C3DFE0-DFDE-46B0-86C7-F05A8DC3D376}">
    <t:Anchor>
      <t:Comment id="697031442"/>
    </t:Anchor>
    <t:History>
      <t:Event id="{ABD025BD-5293-462C-9275-FA7DCC57DC6F}" time="2024-03-05T08:02:19.244Z">
        <t:Attribution userId="S::pbednarczyk@energopomiar.com.pl::cca0197b-5d20-4c3f-bf4a-0edbe4dbaac6" userProvider="AD" userName="Bednarczyk Paweł"/>
        <t:Anchor>
          <t:Comment id="1953839896"/>
        </t:Anchor>
        <t:Create/>
      </t:Event>
      <t:Event id="{0303FF6E-D27F-423A-8B04-20B126C6875F}" time="2024-03-05T08:02:19.244Z">
        <t:Attribution userId="S::pbednarczyk@energopomiar.com.pl::cca0197b-5d20-4c3f-bf4a-0edbe4dbaac6" userProvider="AD" userName="Bednarczyk Paweł"/>
        <t:Anchor>
          <t:Comment id="1953839896"/>
        </t:Anchor>
        <t:Assign userId="S::KMarczewski@energopomiar.com.pl::b9f47fb8-629b-4269-bcaf-6d8f81f0983d" userProvider="AD" userName="Marczewski Kamil"/>
      </t:Event>
      <t:Event id="{3CC7EB8F-D6A8-4427-9540-38EE38E38846}" time="2024-03-05T08:02:19.244Z">
        <t:Attribution userId="S::pbednarczyk@energopomiar.com.pl::cca0197b-5d20-4c3f-bf4a-0edbe4dbaac6" userProvider="AD" userName="Bednarczyk Paweł"/>
        <t:Anchor>
          <t:Comment id="1953839896"/>
        </t:Anchor>
        <t:SetTitle title="@Marczewski Kamil 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6A345E89254293A9A73F2ECCBB8C" ma:contentTypeVersion="6" ma:contentTypeDescription="Utwórz nowy dokument." ma:contentTypeScope="" ma:versionID="e9881593d8256a5e45b665c0f4f96a87">
  <xsd:schema xmlns:xsd="http://www.w3.org/2001/XMLSchema" xmlns:xs="http://www.w3.org/2001/XMLSchema" xmlns:p="http://schemas.microsoft.com/office/2006/metadata/properties" xmlns:ns2="10c5f21b-10a6-4a92-ba8e-df61d5133691" xmlns:ns3="7bc4a870-d161-4d31-aa68-348895ce7dfe" targetNamespace="http://schemas.microsoft.com/office/2006/metadata/properties" ma:root="true" ma:fieldsID="ca8fed78406d9184d86c1362a61f43f5" ns2:_="" ns3:_="">
    <xsd:import namespace="10c5f21b-10a6-4a92-ba8e-df61d5133691"/>
    <xsd:import namespace="7bc4a870-d161-4d31-aa68-348895ce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5f21b-10a6-4a92-ba8e-df61d5133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4a870-d161-4d31-aa68-348895ce7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4a870-d161-4d31-aa68-348895ce7dfe">
      <UserInfo>
        <DisplayName>Romaszkan Maciej</DisplayName>
        <AccountId>27</AccountId>
        <AccountType/>
      </UserInfo>
      <UserInfo>
        <DisplayName>Pilarski Paweł</DisplayName>
        <AccountId>13</AccountId>
        <AccountType/>
      </UserInfo>
      <UserInfo>
        <DisplayName>Sic Robert</DisplayName>
        <AccountId>6</AccountId>
        <AccountType/>
      </UserInfo>
      <UserInfo>
        <DisplayName>Bednarczyk Paweł</DisplayName>
        <AccountId>17</AccountId>
        <AccountType/>
      </UserInfo>
      <UserInfo>
        <DisplayName>Marczewski Kamil</DisplayName>
        <AccountId>18</AccountId>
        <AccountType/>
      </UserInfo>
      <UserInfo>
        <DisplayName>Marczinek Grzegorz</DisplayName>
        <AccountId>14</AccountId>
        <AccountType/>
      </UserInfo>
      <UserInfo>
        <DisplayName>Rybiński Łukasz</DisplayName>
        <AccountId>21</AccountId>
        <AccountType/>
      </UserInfo>
      <UserInfo>
        <DisplayName>Grzegorzyca Grzegorz</DisplayName>
        <AccountId>16</AccountId>
        <AccountType/>
      </UserInfo>
      <UserInfo>
        <DisplayName>Skowron Wiktor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4794F-34AB-4FFA-832A-9D0A2ECB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5f21b-10a6-4a92-ba8e-df61d5133691"/>
    <ds:schemaRef ds:uri="7bc4a870-d161-4d31-aa68-348895ce7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2AFA6-9B58-4950-84CC-C7890FC925AC}">
  <ds:schemaRefs>
    <ds:schemaRef ds:uri="10c5f21b-10a6-4a92-ba8e-df61d513369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c4a870-d161-4d31-aa68-348895ce7d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0718E-105D-4A88-838D-78DBCF09D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E6F4C-75BC-411F-AC5C-18849937BA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9B0652-A136-4E83-AB7D-3444C1DC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27936</Words>
  <Characters>194550</Characters>
  <Application>Microsoft Office Word</Application>
  <DocSecurity>0</DocSecurity>
  <Lines>1621</Lines>
  <Paragraphs>444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 III  SIWZ</vt:lpstr>
    </vt:vector>
  </TitlesOfParts>
  <Company>Windows User</Company>
  <LinksUpToDate>false</LinksUpToDate>
  <CharactersWithSpaces>222042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 III  SIWZ</dc:title>
  <dc:subject/>
  <dc:creator>g3</dc:creator>
  <cp:keywords/>
  <cp:lastModifiedBy>Dąbrowska Anna</cp:lastModifiedBy>
  <cp:revision>4</cp:revision>
  <cp:lastPrinted>2018-03-16T19:41:00Z</cp:lastPrinted>
  <dcterms:created xsi:type="dcterms:W3CDTF">2024-05-08T07:17:00Z</dcterms:created>
  <dcterms:modified xsi:type="dcterms:W3CDTF">2024-05-13T07:49:00Z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0x01010007BF6A345E89254293A9A73F2ECCBB8C</vt:lpwstr>
  </property>
</Properties>
</file>