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7B1C3BB9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0544C">
        <w:rPr>
          <w:sz w:val="20"/>
          <w:szCs w:val="20"/>
        </w:rPr>
        <w:t>0</w:t>
      </w:r>
      <w:r w:rsidR="00410C86">
        <w:rPr>
          <w:sz w:val="20"/>
          <w:szCs w:val="20"/>
        </w:rPr>
        <w:t>5</w:t>
      </w:r>
      <w:r w:rsidR="0050544C">
        <w:rPr>
          <w:sz w:val="20"/>
          <w:szCs w:val="20"/>
        </w:rPr>
        <w:t>.12.</w:t>
      </w:r>
      <w:r w:rsidR="00A10C6C">
        <w:rPr>
          <w:sz w:val="20"/>
          <w:szCs w:val="20"/>
        </w:rPr>
        <w:t>2023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704E2673" w:rsidR="00A8063E" w:rsidRPr="000A3887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>na podstawie wymagań zawartych  w art. 275 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pn</w:t>
      </w:r>
      <w:bookmarkStart w:id="0" w:name="_Hlk121854723"/>
      <w:bookmarkStart w:id="1" w:name="_Hlk104452673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„</w:t>
      </w:r>
      <w:r w:rsidR="00A434C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Dostawa samochodu ciężarowego samowyładowczego o DMC do 3,5 tony”.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r w:rsidR="006F3B78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15409E55" w14:textId="77777777" w:rsidR="00A434CE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2023/BZP 00514390/01</w:t>
      </w:r>
    </w:p>
    <w:p w14:paraId="7E330027" w14:textId="3A13DDD5" w:rsidR="00D66C49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referencyjny:   63/AP/2023</w:t>
      </w:r>
      <w:r w:rsid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    </w:t>
      </w: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Identyfikator postępowania: ocds-148610-e8116f92-8c6b-11ee-b55a-a22b2d7f700e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0B700660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410C86">
        <w:rPr>
          <w:rFonts w:ascii="Open Sans" w:hAnsi="Open Sans" w:cs="Open Sans"/>
          <w:sz w:val="21"/>
          <w:szCs w:val="21"/>
          <w:u w:val="single"/>
        </w:rPr>
        <w:t>5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23C89682" w14:textId="41B122ED" w:rsidR="005E49BF" w:rsidRPr="00186FD5" w:rsidRDefault="00410C86" w:rsidP="00410C86">
      <w:pPr>
        <w:pStyle w:val="Akapitzlist"/>
        <w:numPr>
          <w:ilvl w:val="0"/>
          <w:numId w:val="25"/>
        </w:num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410C8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ą</w:t>
      </w:r>
      <w:r w:rsidRPr="00410C8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cy dopuszcza Układ hydrauliczny - zbiornik oleju bez osłony ?</w:t>
      </w:r>
      <w:r w:rsidR="00906F6C" w:rsidRPr="007D4D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5E49BF"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Odp:   </w:t>
      </w:r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Nie.  </w:t>
      </w:r>
    </w:p>
    <w:p w14:paraId="29B35AF5" w14:textId="1001AF0A" w:rsidR="00410C86" w:rsidRPr="00186FD5" w:rsidRDefault="00410C86" w:rsidP="00062D60">
      <w:pPr>
        <w:pStyle w:val="Akapitzlist"/>
        <w:numPr>
          <w:ilvl w:val="0"/>
          <w:numId w:val="25"/>
        </w:num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bookmarkStart w:id="9" w:name="_Hlk152676928"/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dopuści samochód nowy nie rejestrowany ?</w:t>
      </w:r>
      <w:r w:rsidR="00062D60"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Odp:   Tak.   </w:t>
      </w:r>
    </w:p>
    <w:bookmarkEnd w:id="9"/>
    <w:p w14:paraId="20FF0D9E" w14:textId="18521AEB" w:rsidR="00186FD5" w:rsidRDefault="00186FD5" w:rsidP="009E687E">
      <w:pPr>
        <w:pStyle w:val="Akapitzlist"/>
        <w:numPr>
          <w:ilvl w:val="0"/>
          <w:numId w:val="25"/>
        </w:num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burty stalowe o wysokości 400mm , różnica w masie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stosunku do aluminiowych to ok 50 kg ( wywrotka w pełni stalowa to masa ok 650 kg, natomiast aluminiowej ok 500kg )?</w:t>
      </w:r>
    </w:p>
    <w:p w14:paraId="0564282D" w14:textId="77777777" w:rsidR="00186FD5" w:rsidRDefault="00186FD5" w:rsidP="00186FD5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86FD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Odp:   Tak.   </w:t>
      </w:r>
    </w:p>
    <w:p w14:paraId="094BF232" w14:textId="076F090A" w:rsidR="009E687E" w:rsidRPr="009E687E" w:rsidRDefault="009E687E" w:rsidP="009E687E">
      <w:pPr>
        <w:pStyle w:val="Akapitzlist"/>
        <w:numPr>
          <w:ilvl w:val="0"/>
          <w:numId w:val="25"/>
        </w:num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9E687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dopuści samochód nowy bez rejestracji ?</w:t>
      </w:r>
    </w:p>
    <w:p w14:paraId="41971C3D" w14:textId="77777777" w:rsidR="009E687E" w:rsidRPr="009E687E" w:rsidRDefault="009E687E" w:rsidP="009E687E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9E687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Odp:   Tak.   </w:t>
      </w:r>
    </w:p>
    <w:p w14:paraId="0843A06E" w14:textId="5120865B" w:rsidR="009E687E" w:rsidRDefault="009E687E" w:rsidP="009E687E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7DC1759" w14:textId="3ED33DA0" w:rsidR="00E8353C" w:rsidRDefault="00E8353C" w:rsidP="00E8353C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530D7C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417882EE" w14:textId="77777777" w:rsidR="00E8353C" w:rsidRDefault="00E8353C" w:rsidP="00E8353C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>11 września</w:t>
      </w:r>
      <w:r>
        <w:rPr>
          <w:rFonts w:ascii="Open Sans" w:hAnsi="Open Sans" w:cs="Open Sans"/>
          <w:bCs/>
          <w:sz w:val="19"/>
          <w:szCs w:val="19"/>
        </w:rPr>
        <w:br/>
      </w:r>
      <w:r w:rsidRPr="007551AB">
        <w:rPr>
          <w:rFonts w:ascii="Open Sans" w:hAnsi="Open Sans" w:cs="Open Sans"/>
          <w:bCs/>
          <w:sz w:val="19"/>
          <w:szCs w:val="19"/>
        </w:rPr>
        <w:t xml:space="preserve">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treści:</w:t>
      </w:r>
      <w:bookmarkStart w:id="10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4743B6E2" w14:textId="77777777" w:rsidR="00E8353C" w:rsidRDefault="00E8353C" w:rsidP="00E8353C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BCBCE74" w14:textId="77777777" w:rsidR="00E8353C" w:rsidRPr="00C21DFB" w:rsidRDefault="00E8353C" w:rsidP="00E8353C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Rozdziału I SWZ –„Instrukcja dla wykonawców”.</w:t>
      </w:r>
    </w:p>
    <w:bookmarkEnd w:id="10"/>
    <w:p w14:paraId="24BBDD28" w14:textId="77777777" w:rsidR="00E8353C" w:rsidRPr="001341A5" w:rsidRDefault="00E8353C" w:rsidP="00E8353C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15.1. otrzymuje brzmienie: </w:t>
      </w: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Pr="00AD57FB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  <w:r w:rsidRPr="00AD57FB">
        <w:rPr>
          <w:rFonts w:ascii="Open Sans" w:hAnsi="Open Sans" w:cs="Open Sans"/>
          <w:color w:val="000000"/>
          <w:sz w:val="19"/>
          <w:szCs w:val="19"/>
          <w:u w:val="single"/>
        </w:rPr>
        <w:br/>
      </w:r>
    </w:p>
    <w:p w14:paraId="56201707" w14:textId="3963C5EE" w:rsidR="00E8353C" w:rsidRPr="00AD57FB" w:rsidRDefault="00E8353C" w:rsidP="00E8353C">
      <w:pPr>
        <w:pStyle w:val="NormalnyWeb"/>
        <w:spacing w:after="0"/>
        <w:ind w:left="708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19"/>
          <w:szCs w:val="19"/>
        </w:rPr>
        <w:lastRenderedPageBreak/>
        <w:t xml:space="preserve">Wykonawca zgodnie z art. 307 ustawy Pzp będzie związany ofertą przez okres 30 dni, tj.  do dnia </w:t>
      </w:r>
      <w:r>
        <w:rPr>
          <w:rFonts w:ascii="Open Sans" w:hAnsi="Open Sans" w:cs="Open Sans"/>
          <w:color w:val="000000"/>
          <w:sz w:val="19"/>
          <w:szCs w:val="19"/>
        </w:rPr>
        <w:t>0</w:t>
      </w:r>
      <w:r w:rsidR="00530D7C">
        <w:rPr>
          <w:rFonts w:ascii="Open Sans" w:hAnsi="Open Sans" w:cs="Open Sans"/>
          <w:color w:val="000000"/>
          <w:sz w:val="19"/>
          <w:szCs w:val="19"/>
        </w:rPr>
        <w:t>6</w:t>
      </w:r>
      <w:r>
        <w:rPr>
          <w:rFonts w:ascii="Open Sans" w:hAnsi="Open Sans" w:cs="Open Sans"/>
          <w:color w:val="000000"/>
          <w:sz w:val="19"/>
          <w:szCs w:val="19"/>
        </w:rPr>
        <w:t>.01.2024</w:t>
      </w:r>
      <w:r w:rsidRPr="00AD57FB">
        <w:rPr>
          <w:rFonts w:ascii="Open Sans" w:hAnsi="Open Sans" w:cs="Open Sans"/>
          <w:color w:val="000000" w:themeColor="text1"/>
          <w:sz w:val="19"/>
          <w:szCs w:val="19"/>
        </w:rPr>
        <w:t xml:space="preserve"> roku.  Bieg terminu związania ofertą rozpoczyna się wraz z upływem terminu składania ofert.</w:t>
      </w:r>
    </w:p>
    <w:p w14:paraId="28205D08" w14:textId="77777777" w:rsidR="00E8353C" w:rsidRPr="005621E3" w:rsidRDefault="00E8353C" w:rsidP="00E8353C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C9DCE8C" w14:textId="77777777" w:rsidR="00E8353C" w:rsidRPr="00AD57FB" w:rsidRDefault="00E8353C" w:rsidP="00E8353C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1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11"/>
    </w:p>
    <w:p w14:paraId="4D09DE79" w14:textId="77777777" w:rsidR="00E8353C" w:rsidRPr="007551AB" w:rsidRDefault="00E8353C" w:rsidP="00E8353C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0EA8AD7D" w14:textId="7FA15508" w:rsidR="00E8353C" w:rsidRPr="007551AB" w:rsidRDefault="00E8353C" w:rsidP="00E8353C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2" w:name="_Hlk147815999"/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.12.</w:t>
      </w:r>
      <w:bookmarkEnd w:id="12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10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78144C9A" w14:textId="3DA9F416" w:rsidR="00E8353C" w:rsidRDefault="00E8353C" w:rsidP="00E8353C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10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5F13FFA2" w14:textId="77777777" w:rsidR="00E8353C" w:rsidRDefault="00E8353C" w:rsidP="009E687E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745B8DC" w14:textId="77777777" w:rsidR="00E8353C" w:rsidRDefault="00E8353C" w:rsidP="009E687E">
      <w:pPr>
        <w:pStyle w:val="Akapitzlist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118E" w14:textId="77777777" w:rsidR="00684E74" w:rsidRDefault="00684E74" w:rsidP="00701C72">
      <w:pPr>
        <w:spacing w:after="0" w:line="240" w:lineRule="auto"/>
      </w:pPr>
      <w:r>
        <w:separator/>
      </w:r>
    </w:p>
  </w:endnote>
  <w:endnote w:type="continuationSeparator" w:id="0">
    <w:p w14:paraId="2FB2243D" w14:textId="77777777" w:rsidR="00684E74" w:rsidRDefault="00684E7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52F" w14:textId="77777777" w:rsidR="00684E74" w:rsidRDefault="00684E74" w:rsidP="00701C72">
      <w:pPr>
        <w:spacing w:after="0" w:line="240" w:lineRule="auto"/>
      </w:pPr>
      <w:r>
        <w:separator/>
      </w:r>
    </w:p>
  </w:footnote>
  <w:footnote w:type="continuationSeparator" w:id="0">
    <w:p w14:paraId="161E7583" w14:textId="77777777" w:rsidR="00684E74" w:rsidRDefault="00684E7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3" w:name="_Hlk77283846"/>
    <w:bookmarkEnd w:id="13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4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3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2D60"/>
    <w:rsid w:val="000678FA"/>
    <w:rsid w:val="00075EAF"/>
    <w:rsid w:val="00076B51"/>
    <w:rsid w:val="00093EC4"/>
    <w:rsid w:val="00096D5B"/>
    <w:rsid w:val="000A3887"/>
    <w:rsid w:val="000B3F89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40229C"/>
    <w:rsid w:val="00410C86"/>
    <w:rsid w:val="00432D6B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84E74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17243"/>
    <w:rsid w:val="00B20ECA"/>
    <w:rsid w:val="00B24B5B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6583A"/>
    <w:rsid w:val="00E8353C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2023-12-05T12:52:00Z</cp:lastPrinted>
  <dcterms:created xsi:type="dcterms:W3CDTF">2023-12-05T12:48:00Z</dcterms:created>
  <dcterms:modified xsi:type="dcterms:W3CDTF">2023-12-05T17:55:00Z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