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0A9C7E79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22EA3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113EEE">
        <w:rPr>
          <w:rFonts w:cs="Arial"/>
          <w:b/>
          <w:bCs/>
          <w:szCs w:val="24"/>
        </w:rPr>
        <w:t>I</w:t>
      </w:r>
      <w:r w:rsidR="003C7F0F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13EEE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4FA2C43" w:rsidR="00763F42" w:rsidRPr="00540866" w:rsidRDefault="00763F42" w:rsidP="00540866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822EA3" w:rsidRPr="00822EA3">
        <w:rPr>
          <w:rFonts w:cs="Arial"/>
          <w:b/>
          <w:bCs/>
          <w:szCs w:val="24"/>
        </w:rPr>
        <w:t xml:space="preserve">Dolina Rudawy dla pieszych i rowerzystów – Budowa wyniesionego przejścia dla pieszych na </w:t>
      </w:r>
      <w:r w:rsidR="00822EA3">
        <w:rPr>
          <w:rFonts w:cs="Arial"/>
          <w:b/>
          <w:bCs/>
          <w:szCs w:val="24"/>
        </w:rPr>
        <w:br/>
      </w:r>
      <w:r w:rsidR="00822EA3" w:rsidRPr="00822EA3">
        <w:rPr>
          <w:rFonts w:cs="Arial"/>
          <w:b/>
          <w:bCs/>
          <w:szCs w:val="24"/>
        </w:rPr>
        <w:t>ul. Na Błonie w rejonie ul. Filtrowej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ul. Centralna 53, </w:t>
      </w:r>
      <w:r w:rsidR="004304EE">
        <w:rPr>
          <w:rFonts w:cs="Arial"/>
          <w:szCs w:val="24"/>
        </w:rPr>
        <w:br/>
      </w:r>
      <w:r w:rsidRPr="00763F42">
        <w:rPr>
          <w:rFonts w:cs="Arial"/>
          <w:szCs w:val="24"/>
        </w:rPr>
        <w:t>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113EEE">
      <w:pPr>
        <w:spacing w:before="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311FF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22EA3"/>
    <w:rsid w:val="00832335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20</cp:revision>
  <dcterms:created xsi:type="dcterms:W3CDTF">2023-02-20T06:45:00Z</dcterms:created>
  <dcterms:modified xsi:type="dcterms:W3CDTF">2024-04-23T12:46:00Z</dcterms:modified>
</cp:coreProperties>
</file>