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BB" w:rsidRDefault="008E77BB" w:rsidP="008E77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WYJAŚNIENIA TREŚCI SWZ</w:t>
      </w:r>
    </w:p>
    <w:p w:rsidR="008E77BB" w:rsidRDefault="008E77BB" w:rsidP="008E77BB">
      <w:pPr>
        <w:jc w:val="both"/>
        <w:rPr>
          <w:sz w:val="24"/>
          <w:szCs w:val="24"/>
        </w:rPr>
      </w:pPr>
    </w:p>
    <w:tbl>
      <w:tblPr>
        <w:tblW w:w="928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8E77BB" w:rsidTr="008E77BB">
        <w:trPr>
          <w:tblHeader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spacing w:line="240" w:lineRule="auto"/>
              <w:ind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</w:tr>
      <w:tr w:rsidR="008E77BB" w:rsidTr="008E77BB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Przetarg nieograniczony</w:t>
            </w:r>
          </w:p>
        </w:tc>
      </w:tr>
      <w:tr w:rsidR="008E77BB" w:rsidTr="008E77BB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Kompleksowa dostawa paliwa gazowego z sieci gazowej do obiektów </w:t>
            </w:r>
            <w:r>
              <w:rPr>
                <w:sz w:val="24"/>
                <w:szCs w:val="24"/>
              </w:rPr>
              <w:t>OSRiR w Kaliszu</w:t>
            </w:r>
          </w:p>
        </w:tc>
      </w:tr>
      <w:tr w:rsidR="008E77BB" w:rsidTr="008E77BB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OSRiR-DKP.221.7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8E77BB" w:rsidTr="008E77BB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pisma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>
              <w:rPr>
                <w:sz w:val="24"/>
                <w:szCs w:val="24"/>
              </w:rPr>
              <w:t>.2022</w:t>
            </w:r>
          </w:p>
        </w:tc>
      </w:tr>
    </w:tbl>
    <w:p w:rsidR="008E77BB" w:rsidRDefault="008E77BB" w:rsidP="008E77BB">
      <w:pPr>
        <w:ind w:hanging="425"/>
        <w:rPr>
          <w:sz w:val="24"/>
          <w:szCs w:val="24"/>
        </w:rPr>
      </w:pPr>
    </w:p>
    <w:p w:rsidR="008E77BB" w:rsidRPr="004A50D4" w:rsidRDefault="008E77BB" w:rsidP="008E77BB">
      <w:pPr>
        <w:spacing w:after="200" w:line="360" w:lineRule="auto"/>
        <w:rPr>
          <w:sz w:val="20"/>
          <w:szCs w:val="20"/>
        </w:rPr>
      </w:pPr>
      <w:r w:rsidRPr="004A50D4">
        <w:rPr>
          <w:sz w:val="20"/>
          <w:szCs w:val="20"/>
        </w:rPr>
        <w:t>Działając na podstawie art. 135 ust. 6 ustawy z dnia 11 września 2019 r. – Prawo zamówień publicznych (dalej jako ustawa) Zamawiający informuje, że w wyżej wymienionym postępowaniu, w terminie, o którym mowa w art. 135 ust. 2 ustawy wpłynęły zapytania do treści SWZ. W związku z tym, poniżej Zamawiający przedstawia treść zapytań wraz z wyjaśnieniami.</w:t>
      </w:r>
    </w:p>
    <w:tbl>
      <w:tblPr>
        <w:tblW w:w="92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9"/>
        <w:gridCol w:w="2552"/>
        <w:gridCol w:w="2551"/>
        <w:gridCol w:w="2958"/>
      </w:tblGrid>
      <w:tr w:rsidR="008E77BB" w:rsidTr="004A50D4">
        <w:trPr>
          <w:tblHeader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pytania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Pytanie wykonawcy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Odpowiedź Zamawiającego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Czy odpowiedź prowadzi do zmiany treści SWZ?</w:t>
            </w:r>
          </w:p>
        </w:tc>
      </w:tr>
      <w:tr w:rsidR="008E77BB" w:rsidTr="004A50D4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7BB" w:rsidRDefault="008E77BB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Pytanie 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BB" w:rsidRDefault="008E77B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pkt. 5.4 SWZ: Wykonawca wnosi o zmianę istniejących zapisów w ten sposób, aby ewentualne zmniejszenie/zwiększenie łącznej ilości zakupionego paliwa gazowego, mogło być w zakresie do +/-20% wolumenu podstawowego określonego w SWZ.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BB" w:rsidRPr="008E77BB" w:rsidRDefault="008E77B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Zamawiający wyraża zgodę, aby 20% zwiększenie/zmniejszenie ilości paliwa gazowego odnieść do wolumenu (wielkości zamówienia)  a nie wa</w:t>
            </w:r>
            <w:bookmarkStart w:id="0" w:name="_GoBack"/>
            <w:bookmarkEnd w:id="0"/>
            <w:r>
              <w:rPr>
                <w:sz w:val="18"/>
                <w:szCs w:val="18"/>
              </w:rPr>
              <w:t>rtości (ceny) ofertowej.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BB" w:rsidRPr="008E77BB" w:rsidRDefault="008E77BB">
            <w:pPr>
              <w:widowControl w:val="0"/>
              <w:rPr>
                <w:sz w:val="18"/>
                <w:szCs w:val="18"/>
              </w:rPr>
            </w:pPr>
            <w:r w:rsidRPr="008E77BB">
              <w:rPr>
                <w:sz w:val="18"/>
                <w:szCs w:val="18"/>
              </w:rPr>
              <w:t>Tak</w:t>
            </w:r>
          </w:p>
          <w:p w:rsidR="008E77BB" w:rsidRDefault="008E77BB">
            <w:pPr>
              <w:widowControl w:val="0"/>
              <w:rPr>
                <w:sz w:val="18"/>
                <w:szCs w:val="18"/>
              </w:rPr>
            </w:pPr>
            <w:r w:rsidRPr="008E77BB">
              <w:rPr>
                <w:sz w:val="18"/>
                <w:szCs w:val="18"/>
              </w:rPr>
              <w:t>Ostatnie zdanie</w:t>
            </w:r>
            <w:r>
              <w:rPr>
                <w:sz w:val="18"/>
                <w:szCs w:val="18"/>
              </w:rPr>
              <w:t xml:space="preserve"> w pkt. 5.4. SWZ otrzymuje brzmienie: „</w:t>
            </w:r>
            <w:r w:rsidR="004A50D4">
              <w:rPr>
                <w:sz w:val="18"/>
                <w:szCs w:val="18"/>
              </w:rPr>
              <w:t>Faktyczne zużycie gazu może odbiegać od szacowanej wielkości (wolumenu) dostaw o maksymalnie 20% w górę lub w dół”.</w:t>
            </w:r>
          </w:p>
          <w:p w:rsidR="004A50D4" w:rsidRDefault="004A50D4">
            <w:pPr>
              <w:widowControl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Ostatnie zdanie punktu 6 Załącznika</w:t>
            </w:r>
            <w:r w:rsidR="00082B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nr 6 do SWZ „Projektowane postanowienia umowy w sprawie zamówienia publicznego” otrzymuje następujące brzmienie: „Minimalna ilość zamówienia nie będzie niższa niż 80% wolumenu podstawowego, a maksymalna ilość nie będzie wyższa niż 120% wolumenu podstawowego określonego w  Formularzu cenowym stanowiącym Załącznik nr 2 do SWZ”.</w:t>
            </w:r>
          </w:p>
        </w:tc>
      </w:tr>
    </w:tbl>
    <w:p w:rsidR="008E77BB" w:rsidRDefault="008E77BB" w:rsidP="008E77BB">
      <w:pPr>
        <w:spacing w:after="200"/>
        <w:rPr>
          <w:sz w:val="24"/>
          <w:szCs w:val="24"/>
        </w:rPr>
      </w:pPr>
    </w:p>
    <w:p w:rsidR="008E77BB" w:rsidRPr="00082BD6" w:rsidRDefault="008E77BB" w:rsidP="008E77BB">
      <w:pPr>
        <w:spacing w:after="200" w:line="360" w:lineRule="auto"/>
        <w:rPr>
          <w:sz w:val="20"/>
          <w:szCs w:val="20"/>
        </w:rPr>
      </w:pPr>
      <w:r w:rsidRPr="00082BD6">
        <w:rPr>
          <w:sz w:val="20"/>
          <w:szCs w:val="20"/>
          <w:highlight w:val="white"/>
        </w:rPr>
        <w:t>Z uwagi na fakt, że Zamawiający udzielił wyjaśnień niezwłocznie, jednak nie później niż na 6 dni przed upływem terminu składania, wskazany w SWZ termin składania i otwarcia ofert nie ulega zmianie.</w:t>
      </w:r>
    </w:p>
    <w:p w:rsidR="008E77BB" w:rsidRPr="00082BD6" w:rsidRDefault="008E77BB" w:rsidP="008E77BB">
      <w:pPr>
        <w:spacing w:after="200"/>
        <w:jc w:val="both"/>
        <w:rPr>
          <w:sz w:val="20"/>
          <w:szCs w:val="20"/>
        </w:rPr>
      </w:pPr>
      <w:r w:rsidRPr="00082BD6">
        <w:rPr>
          <w:b/>
          <w:sz w:val="20"/>
          <w:szCs w:val="20"/>
        </w:rPr>
        <w:t>Zamieszczono na stronie internetowej prowadzonego postępowania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BB"/>
    <w:rsid w:val="00082BD6"/>
    <w:rsid w:val="004A50D4"/>
    <w:rsid w:val="008E77BB"/>
    <w:rsid w:val="00EA5101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7BB"/>
    <w:pPr>
      <w:spacing w:line="276" w:lineRule="auto"/>
      <w:ind w:left="0" w:firstLine="0"/>
      <w:jc w:val="left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E77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7BB"/>
    <w:pPr>
      <w:spacing w:line="276" w:lineRule="auto"/>
      <w:ind w:left="0" w:firstLine="0"/>
      <w:jc w:val="left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E7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2022-10-18T09:01:00Z</cp:lastPrinted>
  <dcterms:created xsi:type="dcterms:W3CDTF">2022-10-18T08:36:00Z</dcterms:created>
  <dcterms:modified xsi:type="dcterms:W3CDTF">2022-10-18T09:19:00Z</dcterms:modified>
</cp:coreProperties>
</file>