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F" w:rsidRPr="00511807" w:rsidRDefault="005E3D03" w:rsidP="00511807">
      <w:pP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11807">
        <w:rPr>
          <w:rFonts w:ascii="Arial" w:hAnsi="Arial" w:cs="Arial"/>
          <w:sz w:val="22"/>
          <w:szCs w:val="22"/>
        </w:rPr>
        <w:t>Nr sprawy: RZP.271.</w:t>
      </w:r>
      <w:r w:rsidR="00DD6502" w:rsidRPr="00511807">
        <w:rPr>
          <w:rFonts w:ascii="Arial" w:hAnsi="Arial" w:cs="Arial"/>
          <w:sz w:val="22"/>
          <w:szCs w:val="22"/>
        </w:rPr>
        <w:t>2</w:t>
      </w:r>
      <w:r w:rsidR="00D8261D" w:rsidRPr="00511807">
        <w:rPr>
          <w:rFonts w:ascii="Arial" w:hAnsi="Arial" w:cs="Arial"/>
          <w:sz w:val="22"/>
          <w:szCs w:val="22"/>
        </w:rPr>
        <w:t>.202</w:t>
      </w:r>
      <w:r w:rsidR="00DD6502" w:rsidRPr="00511807">
        <w:rPr>
          <w:rFonts w:ascii="Arial" w:hAnsi="Arial" w:cs="Arial"/>
          <w:sz w:val="22"/>
          <w:szCs w:val="22"/>
        </w:rPr>
        <w:t>4</w:t>
      </w:r>
      <w:r w:rsidR="00511807" w:rsidRPr="00511807">
        <w:rPr>
          <w:rFonts w:ascii="Arial" w:hAnsi="Arial" w:cs="Arial"/>
          <w:sz w:val="22"/>
          <w:szCs w:val="22"/>
        </w:rPr>
        <w:t xml:space="preserve"> </w:t>
      </w:r>
      <w:r w:rsidR="0069040F" w:rsidRPr="00511807">
        <w:rPr>
          <w:rFonts w:ascii="Arial" w:hAnsi="Arial" w:cs="Arial"/>
          <w:sz w:val="22"/>
          <w:szCs w:val="22"/>
        </w:rPr>
        <w:tab/>
      </w:r>
      <w:r w:rsidR="0069040F" w:rsidRPr="00511807">
        <w:rPr>
          <w:rFonts w:ascii="Arial" w:hAnsi="Arial" w:cs="Arial"/>
          <w:b/>
          <w:sz w:val="22"/>
          <w:szCs w:val="22"/>
        </w:rPr>
        <w:t xml:space="preserve"> </w:t>
      </w:r>
    </w:p>
    <w:p w:rsidR="00642E6E" w:rsidRPr="00642E6E" w:rsidRDefault="00642E6E" w:rsidP="002E1B6E">
      <w:pPr>
        <w:suppressAutoHyphens/>
        <w:spacing w:before="120" w:line="360" w:lineRule="auto"/>
        <w:jc w:val="center"/>
        <w:rPr>
          <w:rFonts w:ascii="Arial" w:eastAsia="Webdings" w:hAnsi="Arial" w:cs="Arial"/>
          <w:b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Informacja z otwarcia ofert</w:t>
      </w:r>
    </w:p>
    <w:p w:rsidR="00642E6E" w:rsidRP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Zgodnie z art. 222 ust 5 ustawy z dnia 11 września 2019 r. Prawo zamówień publicznych (</w:t>
      </w:r>
      <w:proofErr w:type="spellStart"/>
      <w:r w:rsidRPr="00642E6E">
        <w:rPr>
          <w:rFonts w:ascii="Arial" w:eastAsia="Webdings" w:hAnsi="Arial" w:cs="Arial"/>
          <w:sz w:val="22"/>
          <w:szCs w:val="22"/>
          <w:lang w:eastAsia="zh-CN"/>
        </w:rPr>
        <w:t>t.j</w:t>
      </w:r>
      <w:proofErr w:type="spellEnd"/>
      <w:r w:rsidRPr="00642E6E">
        <w:rPr>
          <w:rFonts w:ascii="Arial" w:eastAsia="Webdings" w:hAnsi="Arial" w:cs="Arial"/>
          <w:sz w:val="22"/>
          <w:szCs w:val="22"/>
          <w:lang w:eastAsia="zh-CN"/>
        </w:rPr>
        <w:t>. Dz. U. z 2023 r. poz. 1605 ze zm.) Zamawiający zamieszcza informację z otwarcia ofert wstępnych złożonych w postępowaniu prowadzonym w trybie podstawowym z możliwością negocjacji na:</w:t>
      </w:r>
    </w:p>
    <w:p w:rsid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5D09BE">
        <w:rPr>
          <w:rFonts w:ascii="Arial" w:eastAsia="Webdings" w:hAnsi="Arial" w:cs="Arial"/>
          <w:b/>
          <w:bCs/>
          <w:sz w:val="22"/>
          <w:szCs w:val="22"/>
          <w:lang w:eastAsia="zh-CN"/>
        </w:rPr>
        <w:t>Modernizacj</w:t>
      </w:r>
      <w:r>
        <w:rPr>
          <w:rFonts w:ascii="Arial" w:eastAsia="Webdings" w:hAnsi="Arial" w:cs="Arial"/>
          <w:b/>
          <w:bCs/>
          <w:sz w:val="22"/>
          <w:szCs w:val="22"/>
          <w:lang w:eastAsia="zh-CN"/>
        </w:rPr>
        <w:t>ę oświetlenia – wymianę</w:t>
      </w:r>
      <w:r w:rsidRPr="005D09BE">
        <w:rPr>
          <w:rFonts w:ascii="Arial" w:eastAsia="Webdings" w:hAnsi="Arial" w:cs="Arial"/>
          <w:b/>
          <w:bCs/>
          <w:sz w:val="22"/>
          <w:szCs w:val="22"/>
          <w:lang w:eastAsia="zh-CN"/>
        </w:rPr>
        <w:t xml:space="preserve"> opraw na energooszczędne w technologii LED na terenie Miasta Kwidzyna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</w:t>
      </w:r>
    </w:p>
    <w:p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1. Otwarcie ofert nastąpiło w dniu </w:t>
      </w:r>
      <w:r>
        <w:rPr>
          <w:rFonts w:ascii="Arial" w:eastAsia="Webdings" w:hAnsi="Arial" w:cs="Arial"/>
          <w:b/>
          <w:bCs/>
          <w:sz w:val="22"/>
          <w:szCs w:val="22"/>
          <w:lang w:eastAsia="zh-CN"/>
        </w:rPr>
        <w:t>04.03.</w:t>
      </w: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 xml:space="preserve">2024 r. o godz. </w:t>
      </w:r>
      <w:r>
        <w:rPr>
          <w:rFonts w:ascii="Arial" w:eastAsia="Webdings" w:hAnsi="Arial" w:cs="Arial"/>
          <w:b/>
          <w:bCs/>
          <w:sz w:val="22"/>
          <w:szCs w:val="22"/>
          <w:lang w:eastAsia="zh-CN"/>
        </w:rPr>
        <w:t>10</w:t>
      </w: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:15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w siedzibie zamawiającego: </w:t>
      </w: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Miasto Kwidzyn, Warszawska 19, 82-500 Kwidzyn</w:t>
      </w:r>
    </w:p>
    <w:p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2. Do upływu terminu składania ofert złożone zostały następujące oferty:</w:t>
      </w:r>
    </w:p>
    <w:p w:rsidR="00642E6E" w:rsidRPr="00642E6E" w:rsidRDefault="00642E6E" w:rsidP="00642E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OFERTA NR 1</w:t>
      </w:r>
    </w:p>
    <w:p w:rsidR="00642E6E" w:rsidRPr="00642E6E" w:rsidRDefault="00642E6E" w:rsidP="00642E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6F6676">
        <w:rPr>
          <w:rFonts w:ascii="Arial" w:eastAsia="Webdings" w:hAnsi="Arial" w:cs="Arial"/>
          <w:bCs/>
          <w:sz w:val="22"/>
          <w:szCs w:val="22"/>
          <w:lang w:eastAsia="zh-CN"/>
        </w:rPr>
        <w:t>LIGHT ON Spółka z o. o, ul. Krasińskiego 18/97, 01-581 Warszawa</w:t>
      </w:r>
    </w:p>
    <w:p w:rsidR="00642E6E" w:rsidRPr="006F6676" w:rsidRDefault="00642E6E" w:rsidP="00642E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6F6676" w:rsidRPr="006F6676">
        <w:rPr>
          <w:rFonts w:ascii="Arial" w:eastAsia="Webdings" w:hAnsi="Arial" w:cs="Arial"/>
          <w:sz w:val="22"/>
          <w:szCs w:val="22"/>
          <w:lang w:eastAsia="zh-CN"/>
        </w:rPr>
        <w:t>535.41</w:t>
      </w:r>
      <w:r w:rsidR="001D613E">
        <w:rPr>
          <w:rFonts w:ascii="Arial" w:eastAsia="Webdings" w:hAnsi="Arial" w:cs="Arial"/>
          <w:sz w:val="22"/>
          <w:szCs w:val="22"/>
          <w:lang w:eastAsia="zh-CN"/>
        </w:rPr>
        <w:t>8</w:t>
      </w:r>
      <w:r w:rsidR="006F6676" w:rsidRPr="006F6676">
        <w:rPr>
          <w:rFonts w:ascii="Arial" w:eastAsia="Webdings" w:hAnsi="Arial" w:cs="Arial"/>
          <w:sz w:val="22"/>
          <w:szCs w:val="22"/>
          <w:lang w:eastAsia="zh-CN"/>
        </w:rPr>
        <w:t>,40 zł</w:t>
      </w:r>
    </w:p>
    <w:p w:rsidR="00642E6E" w:rsidRDefault="00642E6E" w:rsidP="006F6676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 w:rsidR="006F6676">
        <w:rPr>
          <w:rFonts w:ascii="Arial" w:eastAsia="Webdings" w:hAnsi="Arial" w:cs="Arial"/>
          <w:sz w:val="22"/>
          <w:szCs w:val="22"/>
          <w:lang w:eastAsia="zh-CN"/>
        </w:rPr>
        <w:t>8 lat</w:t>
      </w:r>
    </w:p>
    <w:p w:rsidR="006F6676" w:rsidRPr="00642E6E" w:rsidRDefault="006F6676" w:rsidP="006F6676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 w:rsidR="002E1B6E">
        <w:rPr>
          <w:rFonts w:ascii="Arial" w:eastAsia="Webdings" w:hAnsi="Arial" w:cs="Arial"/>
          <w:sz w:val="22"/>
          <w:szCs w:val="22"/>
          <w:lang w:eastAsia="zh-CN"/>
        </w:rPr>
        <w:t>2</w:t>
      </w:r>
    </w:p>
    <w:p w:rsidR="006F6676" w:rsidRPr="00642E6E" w:rsidRDefault="006F6676" w:rsidP="006F6676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 w:rsidR="002E1B6E">
        <w:rPr>
          <w:rFonts w:ascii="Arial" w:eastAsia="Webdings" w:hAnsi="Arial" w:cs="Arial"/>
          <w:bCs/>
          <w:sz w:val="22"/>
          <w:szCs w:val="22"/>
          <w:lang w:eastAsia="zh-CN"/>
        </w:rPr>
        <w:t xml:space="preserve">TIOMAN </w:t>
      </w:r>
      <w:proofErr w:type="spellStart"/>
      <w:r w:rsidR="002E1B6E">
        <w:rPr>
          <w:rFonts w:ascii="Arial" w:eastAsia="Webdings" w:hAnsi="Arial" w:cs="Arial"/>
          <w:bCs/>
          <w:sz w:val="22"/>
          <w:szCs w:val="22"/>
          <w:lang w:eastAsia="zh-CN"/>
        </w:rPr>
        <w:t>Group</w:t>
      </w:r>
      <w:proofErr w:type="spellEnd"/>
      <w:r w:rsidR="002E1B6E">
        <w:rPr>
          <w:rFonts w:ascii="Arial" w:eastAsia="Webdings" w:hAnsi="Arial" w:cs="Arial"/>
          <w:bCs/>
          <w:sz w:val="22"/>
          <w:szCs w:val="22"/>
          <w:lang w:eastAsia="zh-CN"/>
        </w:rPr>
        <w:t xml:space="preserve"> Sp. z o.o., Ostaszewo 57 E, 87-148 Łysomice</w:t>
      </w:r>
    </w:p>
    <w:p w:rsidR="006F6676" w:rsidRPr="006F6676" w:rsidRDefault="006F6676" w:rsidP="006F6676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2E1B6E">
        <w:rPr>
          <w:rFonts w:ascii="Arial" w:eastAsia="Webdings" w:hAnsi="Arial" w:cs="Arial"/>
          <w:sz w:val="22"/>
          <w:szCs w:val="22"/>
          <w:lang w:eastAsia="zh-CN"/>
        </w:rPr>
        <w:t>543.660,00</w:t>
      </w:r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6F6676" w:rsidRPr="00642E6E" w:rsidRDefault="006F6676" w:rsidP="006F6676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</w:t>
      </w:r>
      <w:r w:rsidR="002E1B6E">
        <w:rPr>
          <w:rFonts w:ascii="Arial" w:eastAsia="Webdings" w:hAnsi="Arial" w:cs="Arial"/>
          <w:sz w:val="22"/>
          <w:szCs w:val="22"/>
          <w:lang w:eastAsia="zh-CN"/>
        </w:rPr>
        <w:t>7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lat</w:t>
      </w:r>
      <w:r w:rsidR="002E1B6E">
        <w:rPr>
          <w:rFonts w:ascii="Arial" w:eastAsia="Webdings" w:hAnsi="Arial" w:cs="Arial"/>
          <w:sz w:val="22"/>
          <w:szCs w:val="22"/>
          <w:lang w:eastAsia="zh-CN"/>
        </w:rPr>
        <w:t xml:space="preserve"> i 6 miesięcy</w:t>
      </w:r>
    </w:p>
    <w:p w:rsidR="002E1B6E" w:rsidRPr="00642E6E" w:rsidRDefault="002E1B6E" w:rsidP="002E1B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>
        <w:rPr>
          <w:rFonts w:ascii="Arial" w:eastAsia="Webdings" w:hAnsi="Arial" w:cs="Arial"/>
          <w:sz w:val="22"/>
          <w:szCs w:val="22"/>
          <w:lang w:eastAsia="zh-CN"/>
        </w:rPr>
        <w:t>3</w:t>
      </w:r>
    </w:p>
    <w:p w:rsidR="002E1B6E" w:rsidRPr="00642E6E" w:rsidRDefault="002E1B6E" w:rsidP="002E1B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 xml:space="preserve">Firma Handlowo- Usługowa Józef </w:t>
      </w:r>
      <w:proofErr w:type="spellStart"/>
      <w:r>
        <w:rPr>
          <w:rFonts w:ascii="Arial" w:eastAsia="Webdings" w:hAnsi="Arial" w:cs="Arial"/>
          <w:bCs/>
          <w:sz w:val="22"/>
          <w:szCs w:val="22"/>
          <w:lang w:eastAsia="zh-CN"/>
        </w:rPr>
        <w:t>Tocha</w:t>
      </w:r>
      <w:proofErr w:type="spellEnd"/>
      <w:r>
        <w:rPr>
          <w:rFonts w:ascii="Arial" w:eastAsia="Webdings" w:hAnsi="Arial" w:cs="Arial"/>
          <w:bCs/>
          <w:sz w:val="22"/>
          <w:szCs w:val="22"/>
          <w:lang w:eastAsia="zh-CN"/>
        </w:rPr>
        <w:t>, ul. Warszawska 35, 82-500 Kwidzyn</w:t>
      </w:r>
    </w:p>
    <w:p w:rsidR="002E1B6E" w:rsidRPr="006F6676" w:rsidRDefault="002E1B6E" w:rsidP="002E1B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sz w:val="22"/>
          <w:szCs w:val="22"/>
          <w:lang w:eastAsia="zh-CN"/>
        </w:rPr>
        <w:t>455.600,00</w:t>
      </w:r>
      <w:bookmarkStart w:id="0" w:name="_GoBack"/>
      <w:bookmarkEnd w:id="0"/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2E1B6E" w:rsidRPr="00642E6E" w:rsidRDefault="002E1B6E" w:rsidP="002E1B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>10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lat</w:t>
      </w:r>
    </w:p>
    <w:p w:rsidR="002E1B6E" w:rsidRPr="00642E6E" w:rsidRDefault="002E1B6E" w:rsidP="002E1B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>
        <w:rPr>
          <w:rFonts w:ascii="Arial" w:eastAsia="Webdings" w:hAnsi="Arial" w:cs="Arial"/>
          <w:sz w:val="22"/>
          <w:szCs w:val="22"/>
          <w:lang w:eastAsia="zh-CN"/>
        </w:rPr>
        <w:t>4</w:t>
      </w:r>
    </w:p>
    <w:p w:rsidR="002E1B6E" w:rsidRPr="00642E6E" w:rsidRDefault="002E1B6E" w:rsidP="002E1B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Spółdzielnia Produkcyjno- Usługowa RODŁO, ul. 11 Listopada 26, 82-500 Kwidzyn</w:t>
      </w:r>
    </w:p>
    <w:p w:rsidR="002E1B6E" w:rsidRPr="006F6676" w:rsidRDefault="002E1B6E" w:rsidP="002E1B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sz w:val="22"/>
          <w:szCs w:val="22"/>
          <w:lang w:eastAsia="zh-CN"/>
        </w:rPr>
        <w:t>354.633,60</w:t>
      </w:r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2E1B6E" w:rsidRPr="00642E6E" w:rsidRDefault="002E1B6E" w:rsidP="002E1B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>10 lat</w:t>
      </w:r>
    </w:p>
    <w:p w:rsidR="002E1B6E" w:rsidRPr="00642E6E" w:rsidRDefault="002E1B6E" w:rsidP="002E1B6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>
        <w:rPr>
          <w:rFonts w:ascii="Arial" w:eastAsia="Webdings" w:hAnsi="Arial" w:cs="Arial"/>
          <w:sz w:val="22"/>
          <w:szCs w:val="22"/>
          <w:lang w:eastAsia="zh-CN"/>
        </w:rPr>
        <w:t>5</w:t>
      </w:r>
    </w:p>
    <w:p w:rsidR="002E1B6E" w:rsidRPr="00642E6E" w:rsidRDefault="002E1B6E" w:rsidP="002E1B6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Energa Oświetlenie Sp. z o.o., ul. Artura Grottgera 7, 81-809 Sopot</w:t>
      </w:r>
    </w:p>
    <w:p w:rsidR="002E1B6E" w:rsidRPr="006F6676" w:rsidRDefault="002E1B6E" w:rsidP="002E1B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>
        <w:rPr>
          <w:rFonts w:ascii="Arial" w:eastAsia="Webdings" w:hAnsi="Arial" w:cs="Arial"/>
          <w:sz w:val="22"/>
          <w:szCs w:val="22"/>
          <w:lang w:eastAsia="zh-CN"/>
        </w:rPr>
        <w:t>348.534,00</w:t>
      </w:r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2E1B6E" w:rsidRPr="00642E6E" w:rsidRDefault="002E1B6E" w:rsidP="002E1B6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>
        <w:rPr>
          <w:rFonts w:ascii="Arial" w:eastAsia="Webdings" w:hAnsi="Arial" w:cs="Arial"/>
          <w:b/>
          <w:sz w:val="22"/>
          <w:szCs w:val="22"/>
          <w:lang w:eastAsia="zh-CN"/>
        </w:rPr>
        <w:t>Okres gwarancji</w:t>
      </w: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>: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 </w:t>
      </w:r>
      <w:r>
        <w:rPr>
          <w:rFonts w:ascii="Arial" w:eastAsia="Webdings" w:hAnsi="Arial" w:cs="Arial"/>
          <w:sz w:val="22"/>
          <w:szCs w:val="22"/>
          <w:lang w:eastAsia="zh-CN"/>
        </w:rPr>
        <w:t xml:space="preserve">  8 lat</w:t>
      </w:r>
    </w:p>
    <w:p w:rsidR="006F6676" w:rsidRPr="00642E6E" w:rsidRDefault="006F6676" w:rsidP="006F6676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</w:p>
    <w:sectPr w:rsidR="006F6676" w:rsidRPr="00642E6E" w:rsidSect="00890F08">
      <w:headerReference w:type="default" r:id="rId9"/>
      <w:pgSz w:w="11906" w:h="16838" w:code="9"/>
      <w:pgMar w:top="1701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E4" w:rsidRDefault="008760E4" w:rsidP="00BA16F7">
      <w:r>
        <w:separator/>
      </w:r>
    </w:p>
  </w:endnote>
  <w:endnote w:type="continuationSeparator" w:id="0">
    <w:p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E4" w:rsidRDefault="008760E4" w:rsidP="00BA16F7">
      <w:r>
        <w:separator/>
      </w:r>
    </w:p>
  </w:footnote>
  <w:footnote w:type="continuationSeparator" w:id="0">
    <w:p w:rsidR="008760E4" w:rsidRDefault="008760E4" w:rsidP="00B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09" w:rsidRDefault="004A0309" w:rsidP="004A03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02499E" wp14:editId="67CF1839">
          <wp:extent cx="2597150" cy="756285"/>
          <wp:effectExtent l="0" t="0" r="0" b="5715"/>
          <wp:docPr id="4" name="Obraz 4" descr="Logotyp Polski Ład BGK" title="Logotyp Polski Ład BG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1D613E"/>
    <w:rsid w:val="00200407"/>
    <w:rsid w:val="002158AB"/>
    <w:rsid w:val="002206FB"/>
    <w:rsid w:val="00247826"/>
    <w:rsid w:val="0027704F"/>
    <w:rsid w:val="002E1B6E"/>
    <w:rsid w:val="002E2C43"/>
    <w:rsid w:val="00331D95"/>
    <w:rsid w:val="00334DED"/>
    <w:rsid w:val="0038619C"/>
    <w:rsid w:val="003B5B69"/>
    <w:rsid w:val="003E4CA9"/>
    <w:rsid w:val="003F6AB8"/>
    <w:rsid w:val="0042752C"/>
    <w:rsid w:val="004A0309"/>
    <w:rsid w:val="004A4EEA"/>
    <w:rsid w:val="004D65B5"/>
    <w:rsid w:val="00511807"/>
    <w:rsid w:val="0054469B"/>
    <w:rsid w:val="00560C9E"/>
    <w:rsid w:val="0058099B"/>
    <w:rsid w:val="005969C6"/>
    <w:rsid w:val="005D09BE"/>
    <w:rsid w:val="005D2965"/>
    <w:rsid w:val="005E3D03"/>
    <w:rsid w:val="005E584F"/>
    <w:rsid w:val="00624D74"/>
    <w:rsid w:val="00642E6E"/>
    <w:rsid w:val="00661E31"/>
    <w:rsid w:val="00681EA3"/>
    <w:rsid w:val="0069040F"/>
    <w:rsid w:val="006A0A84"/>
    <w:rsid w:val="006B3816"/>
    <w:rsid w:val="006C7DB6"/>
    <w:rsid w:val="006F6676"/>
    <w:rsid w:val="0073172D"/>
    <w:rsid w:val="00735FD3"/>
    <w:rsid w:val="00740F5E"/>
    <w:rsid w:val="00742D2B"/>
    <w:rsid w:val="00751EF9"/>
    <w:rsid w:val="00773EC3"/>
    <w:rsid w:val="00793903"/>
    <w:rsid w:val="007D112B"/>
    <w:rsid w:val="00804477"/>
    <w:rsid w:val="00825FAD"/>
    <w:rsid w:val="008760E4"/>
    <w:rsid w:val="00890F08"/>
    <w:rsid w:val="008E25A1"/>
    <w:rsid w:val="008F02CE"/>
    <w:rsid w:val="00944CDD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59B7"/>
    <w:rsid w:val="00BA16F7"/>
    <w:rsid w:val="00BB389A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D6502"/>
    <w:rsid w:val="00DE0269"/>
    <w:rsid w:val="00E7097D"/>
    <w:rsid w:val="00E92690"/>
    <w:rsid w:val="00ED12D0"/>
    <w:rsid w:val="00EE131D"/>
    <w:rsid w:val="00EE2542"/>
    <w:rsid w:val="00F70914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023F-772A-4483-B4DB-5D060F4E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59</cp:revision>
  <cp:lastPrinted>2024-03-04T09:30:00Z</cp:lastPrinted>
  <dcterms:created xsi:type="dcterms:W3CDTF">2021-04-26T07:07:00Z</dcterms:created>
  <dcterms:modified xsi:type="dcterms:W3CDTF">2024-03-04T09:30:00Z</dcterms:modified>
</cp:coreProperties>
</file>