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83"/>
        <w:gridCol w:w="127"/>
        <w:gridCol w:w="4687"/>
      </w:tblGrid>
      <w:tr w:rsidR="007347E6" w:rsidRPr="007321F5" w14:paraId="417CC0D1" w14:textId="77777777" w:rsidTr="007347E6">
        <w:trPr>
          <w:gridBefore w:val="1"/>
          <w:wBefore w:w="421" w:type="dxa"/>
          <w:jc w:val="center"/>
        </w:trPr>
        <w:tc>
          <w:tcPr>
            <w:tcW w:w="4810" w:type="dxa"/>
            <w:gridSpan w:val="2"/>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r w:rsidR="00557591" w:rsidRPr="000B0EC1" w14:paraId="66DBBA5E"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shd w:val="clear" w:color="auto" w:fill="auto"/>
          </w:tcPr>
          <w:p w14:paraId="16898B48" w14:textId="5CF68F25" w:rsidR="00557591" w:rsidRPr="000B0EC1" w:rsidRDefault="00557591" w:rsidP="006E717B">
            <w:pPr>
              <w:jc w:val="center"/>
              <w:rPr>
                <w:rFonts w:ascii="Calibri" w:hAnsi="Calibri" w:cs="Calibri"/>
              </w:rPr>
            </w:pPr>
          </w:p>
        </w:tc>
        <w:tc>
          <w:tcPr>
            <w:tcW w:w="4814" w:type="dxa"/>
            <w:gridSpan w:val="2"/>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56A6BFB9" w:rsidR="0068045D" w:rsidRPr="00557591" w:rsidRDefault="00C1396F" w:rsidP="0068045D">
      <w:pPr>
        <w:spacing w:line="360" w:lineRule="auto"/>
        <w:jc w:val="center"/>
        <w:rPr>
          <w:rFonts w:asciiTheme="majorHAnsi" w:hAnsiTheme="majorHAnsi" w:cstheme="majorHAnsi"/>
          <w:b/>
          <w:sz w:val="24"/>
          <w:szCs w:val="24"/>
        </w:rPr>
      </w:pPr>
      <w:r w:rsidRPr="00C1396F">
        <w:rPr>
          <w:rFonts w:asciiTheme="majorHAnsi" w:hAnsiTheme="majorHAnsi" w:cstheme="majorHAnsi"/>
          <w:b/>
          <w:sz w:val="24"/>
          <w:szCs w:val="24"/>
        </w:rPr>
        <w:t>Przebu</w:t>
      </w:r>
      <w:r>
        <w:rPr>
          <w:rFonts w:asciiTheme="majorHAnsi" w:hAnsiTheme="majorHAnsi" w:cstheme="majorHAnsi"/>
          <w:b/>
          <w:sz w:val="24"/>
          <w:szCs w:val="24"/>
        </w:rPr>
        <w:t>dowa ulicy Szkolnej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293150F8"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1651A8">
        <w:rPr>
          <w:rFonts w:asciiTheme="majorHAnsi" w:hAnsiTheme="majorHAnsi" w:cstheme="majorHAnsi"/>
          <w:sz w:val="24"/>
          <w:szCs w:val="24"/>
        </w:rPr>
        <w:t>2</w:t>
      </w:r>
      <w:r w:rsidR="00D6222A">
        <w:rPr>
          <w:rFonts w:asciiTheme="majorHAnsi" w:hAnsiTheme="majorHAnsi" w:cstheme="majorHAnsi"/>
          <w:sz w:val="24"/>
          <w:szCs w:val="24"/>
        </w:rPr>
        <w:t>1</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75B6B25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BB698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BB698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6C4AE0EE" w:rsidR="008A53FD" w:rsidRPr="00BA674B" w:rsidRDefault="00E9589C"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C32C0C">
        <w:rPr>
          <w:rFonts w:asciiTheme="majorHAnsi" w:hAnsiTheme="majorHAnsi" w:cstheme="majorHAnsi"/>
          <w:b/>
          <w:sz w:val="24"/>
          <w:szCs w:val="24"/>
        </w:rPr>
        <w:t>2</w:t>
      </w:r>
      <w:r>
        <w:rPr>
          <w:rFonts w:asciiTheme="majorHAnsi" w:hAnsiTheme="majorHAnsi" w:cstheme="majorHAnsi"/>
          <w:b/>
          <w:sz w:val="24"/>
          <w:szCs w:val="24"/>
        </w:rPr>
        <w:t>.09</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609DB789"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0700E0">
        <w:rPr>
          <w:rFonts w:asciiTheme="majorHAnsi" w:hAnsiTheme="majorHAnsi" w:cstheme="majorHAnsi"/>
          <w:sz w:val="24"/>
          <w:szCs w:val="24"/>
        </w:rPr>
        <w:t xml:space="preserve">przebudowie </w:t>
      </w:r>
      <w:r w:rsidR="00F7336B">
        <w:rPr>
          <w:rFonts w:asciiTheme="majorHAnsi" w:hAnsiTheme="majorHAnsi" w:cstheme="majorHAnsi"/>
          <w:sz w:val="24"/>
          <w:szCs w:val="24"/>
        </w:rPr>
        <w:t>ulic</w:t>
      </w:r>
      <w:r w:rsidR="000700E0">
        <w:rPr>
          <w:rFonts w:asciiTheme="majorHAnsi" w:hAnsiTheme="majorHAnsi" w:cstheme="majorHAnsi"/>
          <w:sz w:val="24"/>
          <w:szCs w:val="24"/>
        </w:rPr>
        <w:t>y</w:t>
      </w:r>
      <w:r w:rsidR="00F7336B">
        <w:rPr>
          <w:rFonts w:asciiTheme="majorHAnsi" w:hAnsiTheme="majorHAnsi" w:cstheme="majorHAnsi"/>
          <w:sz w:val="24"/>
          <w:szCs w:val="24"/>
        </w:rPr>
        <w:t xml:space="preserve"> </w:t>
      </w:r>
      <w:r w:rsidR="000700E0">
        <w:rPr>
          <w:rFonts w:asciiTheme="majorHAnsi" w:hAnsiTheme="majorHAnsi" w:cstheme="majorHAnsi"/>
          <w:sz w:val="24"/>
          <w:szCs w:val="24"/>
        </w:rPr>
        <w:t xml:space="preserve">Szkolnej </w:t>
      </w:r>
      <w:r w:rsidR="00F7336B">
        <w:rPr>
          <w:rFonts w:asciiTheme="majorHAnsi" w:hAnsiTheme="majorHAnsi" w:cstheme="majorHAnsi"/>
          <w:sz w:val="24"/>
          <w:szCs w:val="24"/>
        </w:rPr>
        <w:t xml:space="preserve"> 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33B1FE44" w14:textId="0CAB23B9" w:rsidR="008F7293"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drogowej: </w:t>
      </w:r>
      <w:r>
        <w:rPr>
          <w:rFonts w:asciiTheme="majorHAnsi" w:hAnsiTheme="majorHAnsi" w:cstheme="majorHAnsi"/>
          <w:sz w:val="24"/>
          <w:szCs w:val="24"/>
        </w:rPr>
        <w:t xml:space="preserve">wykonanie </w:t>
      </w:r>
      <w:r w:rsidR="000700E0">
        <w:rPr>
          <w:rFonts w:asciiTheme="majorHAnsi" w:hAnsiTheme="majorHAnsi" w:cstheme="majorHAnsi"/>
          <w:sz w:val="24"/>
          <w:szCs w:val="24"/>
        </w:rPr>
        <w:t xml:space="preserve"> jezdni, chodników, zjazdów</w:t>
      </w:r>
      <w:r w:rsidR="005E0E11">
        <w:rPr>
          <w:rFonts w:asciiTheme="majorHAnsi" w:hAnsiTheme="majorHAnsi" w:cstheme="majorHAnsi"/>
          <w:sz w:val="24"/>
          <w:szCs w:val="24"/>
        </w:rPr>
        <w:t xml:space="preserve">, </w:t>
      </w:r>
    </w:p>
    <w:p w14:paraId="1E56A5E1" w14:textId="11B8AD49" w:rsidR="00A47C55" w:rsidRPr="00BA674B" w:rsidRDefault="00A47C55" w:rsidP="00A47C55">
      <w:pPr>
        <w:autoSpaceDE w:val="0"/>
        <w:autoSpaceDN w:val="0"/>
        <w:adjustRightInd w:val="0"/>
        <w:spacing w:line="360" w:lineRule="auto"/>
        <w:ind w:left="720"/>
        <w:jc w:val="both"/>
        <w:rPr>
          <w:rFonts w:asciiTheme="majorHAnsi" w:hAnsiTheme="majorHAnsi" w:cstheme="majorHAnsi"/>
          <w:sz w:val="24"/>
          <w:szCs w:val="24"/>
        </w:rPr>
      </w:pPr>
      <w:r>
        <w:rPr>
          <w:rFonts w:asciiTheme="majorHAnsi" w:hAnsiTheme="majorHAnsi" w:cstheme="majorHAnsi"/>
          <w:sz w:val="24"/>
          <w:szCs w:val="24"/>
        </w:rPr>
        <w:t>[</w:t>
      </w:r>
      <w:r w:rsidRPr="0053769F">
        <w:rPr>
          <w:rFonts w:asciiTheme="majorHAnsi" w:hAnsiTheme="majorHAnsi" w:cstheme="majorHAnsi"/>
          <w:sz w:val="24"/>
          <w:szCs w:val="24"/>
        </w:rPr>
        <w:t>należy pozostawić wyniesione przejście dla pieszych zlokalizowane przy Szkole Podstawowej nr 1 (dokumentację  fotograficzną przejścia załączono do dokumentacji technicznej)</w:t>
      </w:r>
      <w:r>
        <w:rPr>
          <w:rFonts w:asciiTheme="majorHAnsi" w:hAnsiTheme="majorHAnsi" w:cstheme="majorHAnsi"/>
          <w:sz w:val="24"/>
          <w:szCs w:val="24"/>
        </w:rPr>
        <w:t>]</w:t>
      </w:r>
      <w:r w:rsidRPr="0053769F">
        <w:rPr>
          <w:rFonts w:asciiTheme="majorHAnsi" w:hAnsiTheme="majorHAnsi" w:cstheme="majorHAnsi"/>
          <w:sz w:val="24"/>
          <w:szCs w:val="24"/>
        </w:rPr>
        <w:t>,</w:t>
      </w:r>
    </w:p>
    <w:p w14:paraId="4E74398A" w14:textId="1889F78D" w:rsidR="008F7293" w:rsidRPr="00A97687" w:rsidRDefault="00A97687" w:rsidP="00A97687">
      <w:pPr>
        <w:numPr>
          <w:ilvl w:val="0"/>
          <w:numId w:val="52"/>
        </w:numPr>
        <w:autoSpaceDE w:val="0"/>
        <w:autoSpaceDN w:val="0"/>
        <w:adjustRightInd w:val="0"/>
        <w:spacing w:line="360" w:lineRule="auto"/>
        <w:jc w:val="both"/>
        <w:rPr>
          <w:rFonts w:asciiTheme="majorHAnsi" w:hAnsiTheme="majorHAnsi" w:cstheme="majorHAnsi"/>
          <w:sz w:val="24"/>
          <w:szCs w:val="24"/>
        </w:rPr>
      </w:pPr>
      <w:r w:rsidRPr="00A97687">
        <w:rPr>
          <w:rFonts w:asciiTheme="majorHAnsi" w:hAnsiTheme="majorHAnsi" w:cstheme="majorHAnsi"/>
          <w:sz w:val="24"/>
          <w:szCs w:val="24"/>
        </w:rPr>
        <w:t xml:space="preserve">regulacja </w:t>
      </w:r>
      <w:r>
        <w:rPr>
          <w:rFonts w:asciiTheme="majorHAnsi" w:hAnsiTheme="majorHAnsi" w:cstheme="majorHAnsi"/>
          <w:sz w:val="24"/>
          <w:szCs w:val="24"/>
        </w:rPr>
        <w:t xml:space="preserve"> </w:t>
      </w:r>
      <w:r w:rsidRPr="00A97687">
        <w:rPr>
          <w:rFonts w:asciiTheme="majorHAnsi" w:hAnsiTheme="majorHAnsi" w:cstheme="majorHAnsi"/>
          <w:sz w:val="24"/>
          <w:szCs w:val="24"/>
        </w:rPr>
        <w:t>istniejących zaworów wodociągowych, gazowych, studni teletechnicznych, szaf energetycznych, studni kanalizacyjnych i wpustów deszczowych</w:t>
      </w:r>
      <w:r>
        <w:rPr>
          <w:rFonts w:asciiTheme="majorHAnsi" w:hAnsiTheme="majorHAnsi" w:cstheme="majorHAnsi"/>
          <w:sz w:val="24"/>
          <w:szCs w:val="24"/>
        </w:rPr>
        <w:t>,</w:t>
      </w:r>
      <w:r w:rsidRPr="00A97687">
        <w:rPr>
          <w:rFonts w:asciiTheme="majorHAnsi" w:hAnsiTheme="majorHAnsi" w:cstheme="majorHAnsi"/>
          <w:sz w:val="24"/>
          <w:szCs w:val="24"/>
        </w:rPr>
        <w:t xml:space="preserve"> </w:t>
      </w:r>
      <w:r w:rsidR="008F7293" w:rsidRPr="00A97687">
        <w:rPr>
          <w:rFonts w:asciiTheme="majorHAnsi" w:hAnsiTheme="majorHAnsi" w:cstheme="majorHAnsi"/>
          <w:sz w:val="24"/>
          <w:szCs w:val="24"/>
        </w:rPr>
        <w:t xml:space="preserve"> </w:t>
      </w:r>
    </w:p>
    <w:p w14:paraId="40033F9F" w14:textId="529B443A" w:rsidR="00F7336B" w:rsidRDefault="008F7293" w:rsidP="00016447">
      <w:pPr>
        <w:numPr>
          <w:ilvl w:val="0"/>
          <w:numId w:val="52"/>
        </w:numPr>
        <w:autoSpaceDE w:val="0"/>
        <w:autoSpaceDN w:val="0"/>
        <w:adjustRightInd w:val="0"/>
        <w:spacing w:line="360" w:lineRule="auto"/>
        <w:jc w:val="both"/>
        <w:rPr>
          <w:rFonts w:asciiTheme="majorHAnsi" w:hAnsiTheme="majorHAnsi" w:cstheme="majorHAnsi"/>
          <w:sz w:val="24"/>
          <w:szCs w:val="24"/>
        </w:rPr>
      </w:pPr>
      <w:r w:rsidRPr="000700E0">
        <w:rPr>
          <w:rFonts w:asciiTheme="majorHAnsi" w:hAnsiTheme="majorHAnsi" w:cstheme="majorHAnsi"/>
          <w:sz w:val="24"/>
          <w:szCs w:val="24"/>
        </w:rPr>
        <w:t xml:space="preserve">wywóz i utylizacja materiałów porozbiórkowych, </w:t>
      </w:r>
    </w:p>
    <w:p w14:paraId="58F46666" w14:textId="57AC81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powiadomienie zarządców wszystkich sieci znajdujących się na terenie</w:t>
      </w:r>
      <w:r w:rsidRPr="00B60DD0">
        <w:rPr>
          <w:rFonts w:asciiTheme="majorHAnsi" w:hAnsiTheme="majorHAnsi" w:cstheme="majorHAnsi"/>
          <w:sz w:val="24"/>
          <w:szCs w:val="24"/>
        </w:rPr>
        <w:br/>
        <w:t xml:space="preserve">inwestycji przed rozpoczęciem robót, </w:t>
      </w:r>
    </w:p>
    <w:p w14:paraId="33094E6B" w14:textId="18F82319" w:rsidR="008F7293"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0700E0">
        <w:rPr>
          <w:rFonts w:asciiTheme="majorHAnsi" w:hAnsiTheme="majorHAnsi" w:cstheme="majorHAnsi"/>
          <w:sz w:val="24"/>
          <w:szCs w:val="24"/>
        </w:rPr>
        <w:t xml:space="preserve"> w tym prowadzenie badań archeologicznych</w:t>
      </w:r>
      <w:r w:rsidR="00C34266">
        <w:rPr>
          <w:rFonts w:asciiTheme="majorHAnsi" w:hAnsiTheme="majorHAnsi" w:cstheme="majorHAnsi"/>
          <w:sz w:val="24"/>
          <w:szCs w:val="24"/>
        </w:rPr>
        <w:t>,</w:t>
      </w:r>
    </w:p>
    <w:p w14:paraId="226C0F60" w14:textId="42A90495" w:rsidR="00C34266" w:rsidRPr="00C34266" w:rsidRDefault="00C34266" w:rsidP="00FA5053">
      <w:pPr>
        <w:numPr>
          <w:ilvl w:val="0"/>
          <w:numId w:val="52"/>
        </w:numPr>
        <w:autoSpaceDE w:val="0"/>
        <w:autoSpaceDN w:val="0"/>
        <w:adjustRightInd w:val="0"/>
        <w:spacing w:line="360" w:lineRule="auto"/>
        <w:jc w:val="both"/>
        <w:rPr>
          <w:rFonts w:asciiTheme="majorHAnsi" w:hAnsiTheme="majorHAnsi" w:cstheme="majorHAnsi"/>
          <w:sz w:val="24"/>
          <w:szCs w:val="24"/>
        </w:rPr>
      </w:pPr>
      <w:r w:rsidRPr="00C34266">
        <w:rPr>
          <w:rFonts w:asciiTheme="majorHAnsi" w:hAnsiTheme="majorHAnsi" w:cstheme="majorHAnsi"/>
          <w:sz w:val="24"/>
          <w:szCs w:val="24"/>
        </w:rPr>
        <w:t xml:space="preserve">remont kanalizacji sanitarnej </w:t>
      </w:r>
      <w:r w:rsidR="00FA5053">
        <w:rPr>
          <w:rFonts w:asciiTheme="majorHAnsi" w:hAnsiTheme="majorHAnsi" w:cstheme="majorHAnsi"/>
          <w:sz w:val="24"/>
          <w:szCs w:val="24"/>
        </w:rPr>
        <w:t>zgodnie z opisem załączonym do dokumentacji technicznej</w:t>
      </w:r>
      <w:r>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1FE863F2"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lastRenderedPageBreak/>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wykonanie pełnej dokumentacji do odbioru inwestycji (dokumentacja powykonawcza w 3 egzemplarzach),</w:t>
      </w:r>
    </w:p>
    <w:p w14:paraId="31F24F35" w14:textId="77777777" w:rsidR="000315C6" w:rsidRDefault="000315C6" w:rsidP="000315C6">
      <w:pPr>
        <w:numPr>
          <w:ilvl w:val="0"/>
          <w:numId w:val="5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Pr>
          <w:rFonts w:asciiTheme="majorHAnsi" w:hAnsiTheme="majorHAnsi" w:cstheme="majorHAnsi"/>
          <w:sz w:val="24"/>
          <w:szCs w:val="24"/>
        </w:rPr>
        <w:t>,</w:t>
      </w:r>
    </w:p>
    <w:p w14:paraId="7FD622FA" w14:textId="77777777" w:rsidR="006360AF" w:rsidRPr="00F7336B" w:rsidRDefault="006360AF"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wykonawca zobowiązany jest uzyskać pozwolenie na użytkowanie / złożyć zawiadomienie o zakończeniu robót do właściwego organu nadzoru budowlanego  wraz z wszelkimi niezbędnymi dokumentami potrzebnymi do odbioru inwestycji (Wykonawca będzie występował jako pełnomocnik Zamawiającego),</w:t>
      </w:r>
    </w:p>
    <w:p w14:paraId="68B419A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8FEE2F9" w14:textId="5EBF86F8" w:rsidR="006360AF"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Harmonogramu  Rzeczowo – Finansowego w terminie 7 dni od daty podpisania umowy, zgodn</w:t>
      </w:r>
      <w:r w:rsidR="003C5785" w:rsidRPr="003C5785">
        <w:rPr>
          <w:rFonts w:asciiTheme="majorHAnsi" w:hAnsiTheme="majorHAnsi" w:cstheme="majorHAnsi"/>
          <w:sz w:val="24"/>
          <w:szCs w:val="24"/>
        </w:rPr>
        <w:t>ego z zestawieniem kosztów zawartych w ofercie,</w:t>
      </w:r>
      <w:r w:rsidRPr="003C5785">
        <w:rPr>
          <w:rFonts w:asciiTheme="majorHAnsi" w:hAnsiTheme="majorHAnsi" w:cstheme="majorHAnsi"/>
          <w:sz w:val="24"/>
          <w:szCs w:val="24"/>
        </w:rPr>
        <w:t xml:space="preserve"> </w:t>
      </w:r>
    </w:p>
    <w:p w14:paraId="01889F8D" w14:textId="7F1CCE4E" w:rsidR="008F7293"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3C5785" w:rsidRPr="003C5785">
        <w:rPr>
          <w:rFonts w:asciiTheme="majorHAnsi" w:hAnsiTheme="majorHAnsi" w:cstheme="majorHAnsi"/>
          <w:sz w:val="24"/>
          <w:szCs w:val="24"/>
        </w:rPr>
        <w:t>.</w:t>
      </w:r>
    </w:p>
    <w:p w14:paraId="2780542A" w14:textId="38DBD6EB"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Zadanie będzie rozliczone w formie ryczałtu.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w:t>
      </w:r>
      <w:r w:rsidRPr="00BA674B">
        <w:rPr>
          <w:rFonts w:asciiTheme="majorHAnsi" w:hAnsiTheme="majorHAnsi" w:cstheme="majorHAnsi"/>
          <w:sz w:val="24"/>
          <w:szCs w:val="24"/>
        </w:rPr>
        <w:lastRenderedPageBreak/>
        <w:t>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442B30BA"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w:t>
      </w:r>
      <w:r w:rsidR="003C5785" w:rsidRPr="003C5785">
        <w:rPr>
          <w:rFonts w:asciiTheme="majorHAnsi" w:hAnsiTheme="majorHAnsi" w:cstheme="majorHAnsi"/>
          <w:sz w:val="24"/>
          <w:szCs w:val="24"/>
        </w:rPr>
        <w:t>zgodnego z zestawieniem kosztów zawartych w ofercie</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77777777" w:rsidR="006360AF" w:rsidRDefault="008F7293"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r w:rsidR="00493FAC" w:rsidRPr="00493FAC">
        <w:rPr>
          <w:rFonts w:asciiTheme="majorHAnsi" w:hAnsiTheme="majorHAnsi" w:cstheme="majorHAnsi"/>
          <w:sz w:val="24"/>
          <w:szCs w:val="24"/>
        </w:rPr>
        <w:t xml:space="preserve"> </w:t>
      </w:r>
    </w:p>
    <w:p w14:paraId="3815AFBB" w14:textId="33037133" w:rsidR="00215EC5" w:rsidRDefault="00215EC5" w:rsidP="00215EC5">
      <w:pPr>
        <w:spacing w:line="360" w:lineRule="auto"/>
        <w:ind w:left="434"/>
        <w:jc w:val="both"/>
        <w:rPr>
          <w:rFonts w:asciiTheme="majorHAnsi" w:hAnsiTheme="majorHAnsi" w:cstheme="majorHAnsi"/>
          <w:sz w:val="24"/>
          <w:szCs w:val="24"/>
        </w:rPr>
      </w:pPr>
      <w:r w:rsidRPr="00215EC5">
        <w:rPr>
          <w:rFonts w:asciiTheme="majorHAnsi" w:hAnsiTheme="majorHAnsi" w:cstheme="majorHAnsi"/>
          <w:sz w:val="24"/>
          <w:szCs w:val="24"/>
        </w:rPr>
        <w:t>45231300-8 – Roboty budowlane w zakresie budowy wodociągów i rurociągów do odprowadzania ścieków</w:t>
      </w: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60492D">
      <w:pPr>
        <w:numPr>
          <w:ilvl w:val="0"/>
          <w:numId w:val="1"/>
        </w:numPr>
        <w:spacing w:line="360" w:lineRule="auto"/>
        <w:ind w:left="434"/>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16654195" w:rsidR="00D8575F" w:rsidRPr="00D8575F" w:rsidRDefault="00B15CD0"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w:t>
      </w:r>
      <w:r w:rsidR="000315C6">
        <w:rPr>
          <w:rFonts w:asciiTheme="majorHAnsi" w:hAnsiTheme="majorHAnsi" w:cstheme="majorHAnsi"/>
          <w:sz w:val="24"/>
          <w:szCs w:val="24"/>
        </w:rPr>
        <w:t>odcinek drogi</w:t>
      </w:r>
      <w:r w:rsidR="00E13C0D" w:rsidRPr="00D8575F">
        <w:rPr>
          <w:rFonts w:asciiTheme="majorHAnsi" w:hAnsiTheme="majorHAnsi" w:cstheme="majorHAnsi"/>
          <w:sz w:val="24"/>
          <w:szCs w:val="24"/>
        </w:rPr>
        <w:t xml:space="preserve"> </w:t>
      </w:r>
      <w:r w:rsidRPr="00D8575F">
        <w:rPr>
          <w:rFonts w:asciiTheme="majorHAnsi" w:hAnsiTheme="majorHAnsi" w:cstheme="majorHAnsi"/>
          <w:sz w:val="24"/>
          <w:szCs w:val="24"/>
        </w:rPr>
        <w:t xml:space="preserve"> i trudno byłoby prowadzić roboty na tym </w:t>
      </w:r>
      <w:r w:rsidR="00E13C0D" w:rsidRPr="00D8575F">
        <w:rPr>
          <w:rFonts w:asciiTheme="majorHAnsi" w:hAnsiTheme="majorHAnsi" w:cstheme="majorHAnsi"/>
          <w:sz w:val="24"/>
          <w:szCs w:val="24"/>
        </w:rPr>
        <w:t>małym obszarze</w:t>
      </w:r>
      <w:r w:rsidRPr="00D8575F">
        <w:rPr>
          <w:rFonts w:asciiTheme="majorHAnsi" w:hAnsiTheme="majorHAnsi" w:cstheme="majorHAnsi"/>
          <w:sz w:val="24"/>
          <w:szCs w:val="24"/>
        </w:rPr>
        <w:t xml:space="preserve"> przez więcej niż jednego Wykonawcę. </w:t>
      </w:r>
      <w:r w:rsidR="0031111D">
        <w:rPr>
          <w:rFonts w:asciiTheme="majorHAnsi" w:hAnsiTheme="majorHAnsi" w:cstheme="majorHAnsi"/>
          <w:sz w:val="24"/>
          <w:szCs w:val="24"/>
        </w:rPr>
        <w:t>E</w:t>
      </w:r>
      <w:bookmarkStart w:id="7" w:name="_GoBack"/>
      <w:bookmarkEnd w:id="7"/>
      <w:r w:rsidR="00D8575F" w:rsidRPr="00D8575F">
        <w:rPr>
          <w:rFonts w:asciiTheme="majorHAnsi" w:hAnsiTheme="majorHAnsi" w:cstheme="majorHAnsi"/>
          <w:sz w:val="24"/>
          <w:szCs w:val="24"/>
        </w:rPr>
        <w:t>wentualny podział zamówienia na części groziłby</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generowaniem nadmiernych trudności technicznych i organizacyjnych np. związanych 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potrzebą skoordynowania działań różnych wykonawców realizujących poszczególne części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zamówienia, lub nadmiernymi kosztami wykonania zamówienia. </w:t>
      </w:r>
      <w:r w:rsidR="003C5785">
        <w:rPr>
          <w:rFonts w:asciiTheme="majorHAnsi" w:hAnsiTheme="majorHAnsi" w:cstheme="majorHAnsi"/>
          <w:sz w:val="24"/>
          <w:szCs w:val="24"/>
        </w:rPr>
        <w:t>P</w:t>
      </w:r>
      <w:r w:rsidR="00D8575F" w:rsidRPr="00D8575F">
        <w:rPr>
          <w:rFonts w:asciiTheme="majorHAnsi" w:hAnsiTheme="majorHAnsi" w:cstheme="majorHAnsi"/>
          <w:sz w:val="24"/>
          <w:szCs w:val="24"/>
        </w:rPr>
        <w:t>odzielenie zamówienia na części (np. realizacja różnych elementów) mogłoby ponadto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poważnie zagrozić właściwej realizacji zamówienia, gdyż wymagałoby skoordynowania</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działań różnych wykonawców realizujących poszczególn</w:t>
      </w:r>
      <w:r w:rsidR="0031637B">
        <w:rPr>
          <w:rFonts w:asciiTheme="majorHAnsi" w:hAnsiTheme="majorHAnsi" w:cstheme="majorHAnsi"/>
          <w:sz w:val="24"/>
          <w:szCs w:val="24"/>
        </w:rPr>
        <w:t xml:space="preserve">e części, powodując trudności w </w:t>
      </w:r>
      <w:r w:rsidR="00D8575F" w:rsidRPr="00D8575F">
        <w:rPr>
          <w:rFonts w:asciiTheme="majorHAnsi" w:hAnsiTheme="majorHAnsi" w:cstheme="majorHAnsi"/>
          <w:sz w:val="24"/>
          <w:szCs w:val="24"/>
        </w:rPr>
        <w:t xml:space="preserve">ustaleniu odpowiedzialności w wykonaniu zamówienia w przypadku prac prowadzonych </w:t>
      </w:r>
      <w:r w:rsidR="00D8575F" w:rsidRPr="00D8575F">
        <w:rPr>
          <w:rFonts w:asciiTheme="majorHAnsi" w:hAnsiTheme="majorHAnsi" w:cstheme="majorHAnsi"/>
          <w:sz w:val="24"/>
          <w:szCs w:val="24"/>
        </w:rPr>
        <w:lastRenderedPageBreak/>
        <w:t>przez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kilku wykonawców. Mając powyższe na uwadze </w:t>
      </w:r>
      <w:r w:rsidR="0031637B">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 ewentualny podział zamówienia na części nie znajduje swojego racjonalnego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uzasadnienia, tym samym nie przyniesie lub nie może przynieść wymiernych korzyści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finansowych. </w:t>
      </w:r>
      <w:r w:rsidR="00D8575F">
        <w:rPr>
          <w:rFonts w:asciiTheme="majorHAnsi" w:hAnsiTheme="majorHAnsi" w:cstheme="majorHAnsi"/>
          <w:sz w:val="24"/>
          <w:szCs w:val="24"/>
        </w:rPr>
        <w:t>Ponadto w</w:t>
      </w:r>
      <w:r w:rsidR="00D8575F"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5655A30C"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595231">
        <w:rPr>
          <w:rFonts w:asciiTheme="majorHAnsi" w:hAnsiTheme="majorHAnsi" w:cstheme="majorHAnsi"/>
          <w:sz w:val="24"/>
          <w:szCs w:val="24"/>
        </w:rPr>
        <w:t>3</w:t>
      </w:r>
      <w:r w:rsidR="008E3EDE">
        <w:rPr>
          <w:rFonts w:asciiTheme="majorHAnsi" w:hAnsiTheme="majorHAnsi" w:cstheme="majorHAnsi"/>
          <w:sz w:val="24"/>
          <w:szCs w:val="24"/>
        </w:rPr>
        <w:t>0</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374FE453"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1" w:name="_nz5qrlch0jbr" w:colFirst="0" w:colLast="0"/>
      <w:bookmarkEnd w:id="11"/>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sidRPr="00A1129B">
        <w:rPr>
          <w:rFonts w:asciiTheme="majorHAnsi" w:hAnsiTheme="majorHAnsi" w:cstheme="majorHAnsi"/>
          <w:sz w:val="24"/>
          <w:szCs w:val="24"/>
        </w:rPr>
        <w:t xml:space="preserve">.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3A1F6B94" w14:textId="77777777" w:rsidR="001C3D83" w:rsidRDefault="005C2461" w:rsidP="001C3D83">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70491984"/>
    </w:p>
    <w:p w14:paraId="0E9D9B73" w14:textId="6633668C" w:rsidR="001C3D83" w:rsidRPr="001C3D83" w:rsidRDefault="00CF5D35" w:rsidP="001C3D83">
      <w:pPr>
        <w:spacing w:line="360" w:lineRule="auto"/>
        <w:ind w:left="852" w:right="20"/>
        <w:jc w:val="both"/>
        <w:rPr>
          <w:rFonts w:asciiTheme="majorHAnsi" w:hAnsiTheme="majorHAnsi" w:cstheme="majorHAnsi"/>
          <w:sz w:val="24"/>
          <w:szCs w:val="24"/>
        </w:rPr>
      </w:pPr>
      <w:r w:rsidRPr="001C3D83">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t>
      </w:r>
      <w:r w:rsidR="001C3D83" w:rsidRPr="001C3D83">
        <w:rPr>
          <w:rFonts w:asciiTheme="majorHAnsi" w:hAnsiTheme="majorHAnsi" w:cstheme="majorHAnsi"/>
          <w:sz w:val="24"/>
          <w:szCs w:val="24"/>
        </w:rPr>
        <w:t>w tym okresie co najmniej jedną robotę budowlaną, polegającą  na budowie, przebudowie lub rozbudowie  drogi  o</w:t>
      </w:r>
      <w:r w:rsidR="001C3D83">
        <w:rPr>
          <w:rFonts w:asciiTheme="majorHAnsi" w:hAnsiTheme="majorHAnsi" w:cstheme="majorHAnsi"/>
          <w:sz w:val="24"/>
          <w:szCs w:val="24"/>
        </w:rPr>
        <w:t xml:space="preserve"> nawierzchni </w:t>
      </w:r>
      <w:r w:rsidR="004A128B">
        <w:rPr>
          <w:rFonts w:asciiTheme="majorHAnsi" w:hAnsiTheme="majorHAnsi" w:cstheme="majorHAnsi"/>
          <w:sz w:val="24"/>
          <w:szCs w:val="24"/>
        </w:rPr>
        <w:t>asfaltowej</w:t>
      </w:r>
      <w:r w:rsidR="001C3D83">
        <w:rPr>
          <w:rFonts w:asciiTheme="majorHAnsi" w:hAnsiTheme="majorHAnsi" w:cstheme="majorHAnsi"/>
          <w:sz w:val="24"/>
          <w:szCs w:val="24"/>
        </w:rPr>
        <w:t xml:space="preserve"> </w:t>
      </w:r>
      <w:r w:rsidR="00616F25">
        <w:rPr>
          <w:rFonts w:asciiTheme="majorHAnsi" w:hAnsiTheme="majorHAnsi" w:cstheme="majorHAnsi"/>
          <w:sz w:val="24"/>
          <w:szCs w:val="24"/>
        </w:rPr>
        <w:t>o</w:t>
      </w:r>
      <w:r w:rsidR="001C3D83" w:rsidRPr="001C3D83">
        <w:rPr>
          <w:rFonts w:asciiTheme="majorHAnsi" w:hAnsiTheme="majorHAnsi" w:cstheme="majorHAnsi"/>
          <w:sz w:val="24"/>
          <w:szCs w:val="24"/>
        </w:rPr>
        <w:t xml:space="preserve"> </w:t>
      </w:r>
      <w:r w:rsidR="00D47456">
        <w:rPr>
          <w:rFonts w:asciiTheme="majorHAnsi" w:hAnsiTheme="majorHAnsi" w:cstheme="majorHAnsi"/>
          <w:sz w:val="24"/>
          <w:szCs w:val="24"/>
        </w:rPr>
        <w:t xml:space="preserve">długości minimum 100 metrów i </w:t>
      </w:r>
      <w:r w:rsidR="001C3D83" w:rsidRPr="001C3D83">
        <w:rPr>
          <w:rFonts w:asciiTheme="majorHAnsi" w:hAnsiTheme="majorHAnsi" w:cstheme="majorHAnsi"/>
          <w:sz w:val="24"/>
          <w:szCs w:val="24"/>
        </w:rPr>
        <w:t>wartości robót minimum 500 tysięcy zł brutto</w:t>
      </w:r>
      <w:r w:rsidR="00086ADE">
        <w:rPr>
          <w:rFonts w:asciiTheme="majorHAnsi" w:hAnsiTheme="majorHAnsi" w:cstheme="majorHAnsi"/>
          <w:sz w:val="24"/>
          <w:szCs w:val="24"/>
        </w:rPr>
        <w:t xml:space="preserve"> (nie dopuszcza się sumowania robót z różnych zadań w celu uzyskania wymaganej min. ilości metrów czy wartości robót)</w:t>
      </w:r>
      <w:r w:rsidR="001C3D83" w:rsidRPr="001C3D83">
        <w:rPr>
          <w:rFonts w:asciiTheme="majorHAnsi" w:hAnsiTheme="majorHAnsi" w:cstheme="majorHAnsi"/>
          <w:sz w:val="24"/>
          <w:szCs w:val="24"/>
        </w:rPr>
        <w:t>.</w:t>
      </w:r>
    </w:p>
    <w:p w14:paraId="370D922C" w14:textId="3EE3BE2C" w:rsidR="0041252C" w:rsidRPr="001C3D83" w:rsidRDefault="001C3D83" w:rsidP="001C3D83">
      <w:pPr>
        <w:spacing w:line="360" w:lineRule="auto"/>
        <w:ind w:left="852" w:right="20"/>
        <w:jc w:val="both"/>
        <w:rPr>
          <w:rFonts w:asciiTheme="majorHAnsi" w:hAnsiTheme="majorHAnsi" w:cstheme="majorHAnsi"/>
          <w:sz w:val="24"/>
          <w:szCs w:val="24"/>
        </w:rPr>
      </w:pPr>
      <w:r w:rsidRPr="001C3D83">
        <w:rPr>
          <w:rFonts w:asciiTheme="majorHAnsi" w:hAnsiTheme="majorHAnsi" w:cstheme="majorHAnsi"/>
          <w:sz w:val="24"/>
          <w:szCs w:val="24"/>
        </w:rPr>
        <w:t xml:space="preserve">Jeśli wskazana robota budowlana będzie wielobranżowa tj. budowa, przebudowa lub rozbudowa  drogi  wraz z np. </w:t>
      </w:r>
      <w:r w:rsidR="00D47456">
        <w:rPr>
          <w:rFonts w:asciiTheme="majorHAnsi" w:hAnsiTheme="majorHAnsi" w:cstheme="majorHAnsi"/>
          <w:sz w:val="24"/>
          <w:szCs w:val="24"/>
        </w:rPr>
        <w:t>c</w:t>
      </w:r>
      <w:r w:rsidRPr="001C3D83">
        <w:rPr>
          <w:rFonts w:asciiTheme="majorHAnsi" w:hAnsiTheme="majorHAnsi" w:cstheme="majorHAnsi"/>
          <w:sz w:val="24"/>
          <w:szCs w:val="24"/>
        </w:rPr>
        <w:t>hodnikami,  kanalizacją deszczową dopuszcza się aby wartość całej inwestycji nie tylko robót drogowych wynosiła minimum 500 tysięcy zł brutto.</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lastRenderedPageBreak/>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2)  jeżeli urzędującego członka jego organu zarządzającego lub nadzorczego, </w:t>
      </w:r>
      <w:r w:rsidRPr="00BA674B">
        <w:rPr>
          <w:rFonts w:asciiTheme="majorHAnsi" w:hAnsiTheme="majorHAnsi" w:cstheme="majorHAnsi"/>
          <w:sz w:val="24"/>
          <w:szCs w:val="24"/>
        </w:rPr>
        <w:lastRenderedPageBreak/>
        <w:t>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t>
      </w:r>
      <w:r w:rsidRPr="00C33E5C">
        <w:rPr>
          <w:rFonts w:asciiTheme="majorHAnsi" w:hAnsiTheme="majorHAnsi" w:cstheme="majorHAnsi"/>
          <w:sz w:val="24"/>
          <w:szCs w:val="24"/>
        </w:rPr>
        <w:lastRenderedPageBreak/>
        <w:t xml:space="preserve">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w:t>
      </w:r>
      <w:r w:rsidRPr="008253F3">
        <w:rPr>
          <w:rFonts w:asciiTheme="majorHAnsi" w:hAnsiTheme="majorHAnsi" w:cstheme="majorHAnsi"/>
          <w:sz w:val="24"/>
          <w:szCs w:val="24"/>
        </w:rPr>
        <w:lastRenderedPageBreak/>
        <w:t>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w:t>
      </w:r>
      <w:r w:rsidRPr="00BA674B">
        <w:rPr>
          <w:rFonts w:asciiTheme="majorHAnsi" w:hAnsiTheme="majorHAnsi" w:cstheme="majorHAnsi"/>
          <w:sz w:val="24"/>
          <w:szCs w:val="24"/>
        </w:rPr>
        <w:lastRenderedPageBreak/>
        <w:t xml:space="preserve">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4B452B"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Dokumenty i oświadczenia składane przez wykonawcę powinny być w języku polskim, chyba że w SWZ dopuszczono inaczej. W przypadku  załączenia dokumentów </w:t>
      </w:r>
      <w:r w:rsidRPr="00BA674B">
        <w:rPr>
          <w:rFonts w:asciiTheme="majorHAnsi" w:hAnsiTheme="majorHAnsi" w:cstheme="majorHAnsi"/>
          <w:sz w:val="24"/>
          <w:szCs w:val="24"/>
        </w:rPr>
        <w:lastRenderedPageBreak/>
        <w:t>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lastRenderedPageBreak/>
        <w:t>XVI. Wymagania dotyczące wadium</w:t>
      </w:r>
    </w:p>
    <w:p w14:paraId="000000F4" w14:textId="7A9E21C2"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715AB8">
        <w:rPr>
          <w:rFonts w:asciiTheme="majorHAnsi" w:hAnsiTheme="majorHAnsi" w:cstheme="majorHAnsi"/>
          <w:sz w:val="24"/>
          <w:szCs w:val="24"/>
        </w:rPr>
        <w:t>8</w:t>
      </w:r>
      <w:r w:rsidR="00FD11C9" w:rsidRPr="00BA674B">
        <w:rPr>
          <w:rFonts w:asciiTheme="majorHAnsi" w:hAnsiTheme="majorHAnsi" w:cstheme="majorHAnsi"/>
          <w:sz w:val="24"/>
          <w:szCs w:val="24"/>
        </w:rPr>
        <w:t xml:space="preserve">.000,00 zł (słownie: </w:t>
      </w:r>
      <w:r w:rsidR="00715AB8">
        <w:rPr>
          <w:rFonts w:asciiTheme="majorHAnsi" w:hAnsiTheme="majorHAnsi" w:cstheme="majorHAnsi"/>
          <w:sz w:val="24"/>
          <w:szCs w:val="24"/>
        </w:rPr>
        <w:t>osiem</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2BE9A0E1"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983520">
        <w:rPr>
          <w:rFonts w:asciiTheme="majorHAnsi" w:hAnsiTheme="majorHAnsi" w:cstheme="majorHAnsi"/>
          <w:i/>
          <w:sz w:val="24"/>
          <w:szCs w:val="24"/>
        </w:rPr>
        <w:t>2</w:t>
      </w:r>
      <w:r w:rsidR="00715AB8">
        <w:rPr>
          <w:rFonts w:asciiTheme="majorHAnsi" w:hAnsiTheme="majorHAnsi" w:cstheme="majorHAnsi"/>
          <w:i/>
          <w:sz w:val="24"/>
          <w:szCs w:val="24"/>
        </w:rPr>
        <w:t>1</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4870022E"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F144ED">
        <w:rPr>
          <w:rFonts w:asciiTheme="majorHAnsi" w:hAnsiTheme="majorHAnsi" w:cstheme="majorHAnsi"/>
          <w:b/>
          <w:bCs/>
          <w:sz w:val="24"/>
          <w:szCs w:val="24"/>
        </w:rPr>
        <w:t>10.11</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2476A00D"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6F6876">
        <w:rPr>
          <w:rFonts w:asciiTheme="majorHAnsi" w:hAnsiTheme="majorHAnsi" w:cstheme="majorHAnsi"/>
          <w:b/>
          <w:bCs/>
          <w:sz w:val="24"/>
          <w:szCs w:val="24"/>
        </w:rPr>
        <w:t>13.10</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33E386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6F6876">
        <w:rPr>
          <w:rFonts w:asciiTheme="majorHAnsi" w:hAnsiTheme="majorHAnsi" w:cstheme="majorHAnsi"/>
          <w:b/>
          <w:bCs/>
          <w:sz w:val="24"/>
          <w:szCs w:val="24"/>
        </w:rPr>
        <w:t>13.10</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2E07" w14:textId="77777777" w:rsidR="004B452B" w:rsidRDefault="004B452B">
      <w:pPr>
        <w:spacing w:line="240" w:lineRule="auto"/>
      </w:pPr>
      <w:r>
        <w:separator/>
      </w:r>
    </w:p>
  </w:endnote>
  <w:endnote w:type="continuationSeparator" w:id="0">
    <w:p w14:paraId="318E6D97" w14:textId="77777777" w:rsidR="004B452B" w:rsidRDefault="004B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A47C55" w:rsidRDefault="00A47C55">
    <w:pPr>
      <w:jc w:val="right"/>
    </w:pPr>
    <w:r>
      <w:fldChar w:fldCharType="begin"/>
    </w:r>
    <w:r>
      <w:instrText>PAGE</w:instrText>
    </w:r>
    <w:r>
      <w:fldChar w:fldCharType="separate"/>
    </w:r>
    <w:r w:rsidR="0031111D">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1C44" w14:textId="77777777" w:rsidR="004B452B" w:rsidRDefault="004B452B">
      <w:pPr>
        <w:spacing w:line="240" w:lineRule="auto"/>
      </w:pPr>
      <w:r>
        <w:separator/>
      </w:r>
    </w:p>
  </w:footnote>
  <w:footnote w:type="continuationSeparator" w:id="0">
    <w:p w14:paraId="389A282E" w14:textId="77777777" w:rsidR="004B452B" w:rsidRDefault="004B4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8DB4BBB" w:rsidR="00A47C55" w:rsidRPr="00600A01" w:rsidRDefault="00A47C55">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21</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B6B0B2A"/>
    <w:multiLevelType w:val="hybridMultilevel"/>
    <w:tmpl w:val="F6EED1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5"/>
  </w:num>
  <w:num w:numId="4">
    <w:abstractNumId w:val="51"/>
  </w:num>
  <w:num w:numId="5">
    <w:abstractNumId w:val="16"/>
  </w:num>
  <w:num w:numId="6">
    <w:abstractNumId w:val="53"/>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3"/>
  </w:num>
  <w:num w:numId="15">
    <w:abstractNumId w:val="21"/>
  </w:num>
  <w:num w:numId="16">
    <w:abstractNumId w:val="11"/>
  </w:num>
  <w:num w:numId="17">
    <w:abstractNumId w:val="26"/>
  </w:num>
  <w:num w:numId="18">
    <w:abstractNumId w:val="40"/>
  </w:num>
  <w:num w:numId="19">
    <w:abstractNumId w:val="19"/>
  </w:num>
  <w:num w:numId="20">
    <w:abstractNumId w:val="41"/>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50"/>
  </w:num>
  <w:num w:numId="27">
    <w:abstractNumId w:val="8"/>
  </w:num>
  <w:num w:numId="28">
    <w:abstractNumId w:val="38"/>
  </w:num>
  <w:num w:numId="29">
    <w:abstractNumId w:val="25"/>
  </w:num>
  <w:num w:numId="30">
    <w:abstractNumId w:val="42"/>
  </w:num>
  <w:num w:numId="31">
    <w:abstractNumId w:val="33"/>
  </w:num>
  <w:num w:numId="32">
    <w:abstractNumId w:val="44"/>
  </w:num>
  <w:num w:numId="33">
    <w:abstractNumId w:val="32"/>
  </w:num>
  <w:num w:numId="34">
    <w:abstractNumId w:val="10"/>
  </w:num>
  <w:num w:numId="35">
    <w:abstractNumId w:val="49"/>
  </w:num>
  <w:num w:numId="36">
    <w:abstractNumId w:val="17"/>
  </w:num>
  <w:num w:numId="37">
    <w:abstractNumId w:val="43"/>
  </w:num>
  <w:num w:numId="38">
    <w:abstractNumId w:val="35"/>
  </w:num>
  <w:num w:numId="39">
    <w:abstractNumId w:val="23"/>
  </w:num>
  <w:num w:numId="40">
    <w:abstractNumId w:val="39"/>
  </w:num>
  <w:num w:numId="41">
    <w:abstractNumId w:val="45"/>
  </w:num>
  <w:num w:numId="42">
    <w:abstractNumId w:val="2"/>
  </w:num>
  <w:num w:numId="43">
    <w:abstractNumId w:val="27"/>
  </w:num>
  <w:num w:numId="44">
    <w:abstractNumId w:val="4"/>
  </w:num>
  <w:num w:numId="45">
    <w:abstractNumId w:val="46"/>
  </w:num>
  <w:num w:numId="46">
    <w:abstractNumId w:val="48"/>
  </w:num>
  <w:num w:numId="47">
    <w:abstractNumId w:val="29"/>
  </w:num>
  <w:num w:numId="48">
    <w:abstractNumId w:val="6"/>
  </w:num>
  <w:num w:numId="49">
    <w:abstractNumId w:val="22"/>
  </w:num>
  <w:num w:numId="50">
    <w:abstractNumId w:val="54"/>
  </w:num>
  <w:num w:numId="51">
    <w:abstractNumId w:val="30"/>
  </w:num>
  <w:num w:numId="52">
    <w:abstractNumId w:val="3"/>
  </w:num>
  <w:num w:numId="53">
    <w:abstractNumId w:val="0"/>
  </w:num>
  <w:num w:numId="54">
    <w:abstractNumId w:val="52"/>
  </w:num>
  <w:num w:numId="55">
    <w:abstractNumId w:val="14"/>
  </w:num>
  <w:num w:numId="56">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16447"/>
    <w:rsid w:val="000269D2"/>
    <w:rsid w:val="000279AB"/>
    <w:rsid w:val="000315C6"/>
    <w:rsid w:val="00031A9A"/>
    <w:rsid w:val="000320CA"/>
    <w:rsid w:val="000348FE"/>
    <w:rsid w:val="0003583E"/>
    <w:rsid w:val="000401E3"/>
    <w:rsid w:val="00041FFA"/>
    <w:rsid w:val="00042E60"/>
    <w:rsid w:val="00044F89"/>
    <w:rsid w:val="0005550E"/>
    <w:rsid w:val="0006138E"/>
    <w:rsid w:val="000640F8"/>
    <w:rsid w:val="00065295"/>
    <w:rsid w:val="000700E0"/>
    <w:rsid w:val="00073A1D"/>
    <w:rsid w:val="00077EF8"/>
    <w:rsid w:val="000808BE"/>
    <w:rsid w:val="00083C4D"/>
    <w:rsid w:val="00084196"/>
    <w:rsid w:val="00086ADE"/>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33F3"/>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94C"/>
    <w:rsid w:val="001651A8"/>
    <w:rsid w:val="001663B6"/>
    <w:rsid w:val="00173DFB"/>
    <w:rsid w:val="001834EC"/>
    <w:rsid w:val="001A6963"/>
    <w:rsid w:val="001A7971"/>
    <w:rsid w:val="001B12F1"/>
    <w:rsid w:val="001B50D4"/>
    <w:rsid w:val="001C2612"/>
    <w:rsid w:val="001C3D83"/>
    <w:rsid w:val="001C476A"/>
    <w:rsid w:val="001C7CF4"/>
    <w:rsid w:val="001D13D3"/>
    <w:rsid w:val="001D210E"/>
    <w:rsid w:val="001E1DCC"/>
    <w:rsid w:val="001E3478"/>
    <w:rsid w:val="001F1159"/>
    <w:rsid w:val="001F1FF7"/>
    <w:rsid w:val="00201F49"/>
    <w:rsid w:val="00205AC3"/>
    <w:rsid w:val="00205D6B"/>
    <w:rsid w:val="00210610"/>
    <w:rsid w:val="00215EC5"/>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3D1A"/>
    <w:rsid w:val="002B669E"/>
    <w:rsid w:val="002B7899"/>
    <w:rsid w:val="002C230D"/>
    <w:rsid w:val="002D36BB"/>
    <w:rsid w:val="002D6BA4"/>
    <w:rsid w:val="002E05D0"/>
    <w:rsid w:val="002F0EF1"/>
    <w:rsid w:val="002F5D40"/>
    <w:rsid w:val="00303E6F"/>
    <w:rsid w:val="0031111D"/>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0399"/>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2432"/>
    <w:rsid w:val="004049C0"/>
    <w:rsid w:val="00411E5E"/>
    <w:rsid w:val="0041252C"/>
    <w:rsid w:val="004201EC"/>
    <w:rsid w:val="004228E5"/>
    <w:rsid w:val="00430396"/>
    <w:rsid w:val="00442470"/>
    <w:rsid w:val="00442AA8"/>
    <w:rsid w:val="004439FC"/>
    <w:rsid w:val="00443FBA"/>
    <w:rsid w:val="004456FF"/>
    <w:rsid w:val="00451BFC"/>
    <w:rsid w:val="004533A4"/>
    <w:rsid w:val="00466583"/>
    <w:rsid w:val="004679AC"/>
    <w:rsid w:val="0047082B"/>
    <w:rsid w:val="004721F7"/>
    <w:rsid w:val="00481984"/>
    <w:rsid w:val="00493FAC"/>
    <w:rsid w:val="00496036"/>
    <w:rsid w:val="004A128B"/>
    <w:rsid w:val="004B452B"/>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29B2"/>
    <w:rsid w:val="00524A84"/>
    <w:rsid w:val="00527843"/>
    <w:rsid w:val="005330CF"/>
    <w:rsid w:val="0053769F"/>
    <w:rsid w:val="00537939"/>
    <w:rsid w:val="00541769"/>
    <w:rsid w:val="00551B99"/>
    <w:rsid w:val="0055428B"/>
    <w:rsid w:val="00555319"/>
    <w:rsid w:val="00557591"/>
    <w:rsid w:val="005615D2"/>
    <w:rsid w:val="005617D4"/>
    <w:rsid w:val="00570073"/>
    <w:rsid w:val="0057119F"/>
    <w:rsid w:val="005732C1"/>
    <w:rsid w:val="0057502F"/>
    <w:rsid w:val="00576175"/>
    <w:rsid w:val="00583D75"/>
    <w:rsid w:val="00584DFB"/>
    <w:rsid w:val="00584FB8"/>
    <w:rsid w:val="00585F2F"/>
    <w:rsid w:val="00590820"/>
    <w:rsid w:val="00593169"/>
    <w:rsid w:val="00595231"/>
    <w:rsid w:val="005A0247"/>
    <w:rsid w:val="005A4D43"/>
    <w:rsid w:val="005A57A0"/>
    <w:rsid w:val="005A7077"/>
    <w:rsid w:val="005B5CAF"/>
    <w:rsid w:val="005B7C35"/>
    <w:rsid w:val="005C2461"/>
    <w:rsid w:val="005D551E"/>
    <w:rsid w:val="005D61C8"/>
    <w:rsid w:val="005D6E4C"/>
    <w:rsid w:val="005E0E11"/>
    <w:rsid w:val="005E47CC"/>
    <w:rsid w:val="005E505D"/>
    <w:rsid w:val="005E5AF8"/>
    <w:rsid w:val="005E7196"/>
    <w:rsid w:val="005F5BC8"/>
    <w:rsid w:val="00600A01"/>
    <w:rsid w:val="0060240C"/>
    <w:rsid w:val="0060492D"/>
    <w:rsid w:val="0060671F"/>
    <w:rsid w:val="0061034C"/>
    <w:rsid w:val="006106CF"/>
    <w:rsid w:val="0061109A"/>
    <w:rsid w:val="00614DE4"/>
    <w:rsid w:val="006164DC"/>
    <w:rsid w:val="00616F25"/>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0F9E"/>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6F6876"/>
    <w:rsid w:val="00704952"/>
    <w:rsid w:val="00715AB8"/>
    <w:rsid w:val="00721997"/>
    <w:rsid w:val="00730A6C"/>
    <w:rsid w:val="007347E6"/>
    <w:rsid w:val="007361E3"/>
    <w:rsid w:val="00737F84"/>
    <w:rsid w:val="0074305C"/>
    <w:rsid w:val="00744872"/>
    <w:rsid w:val="00754F76"/>
    <w:rsid w:val="0075593F"/>
    <w:rsid w:val="00763732"/>
    <w:rsid w:val="00766F0B"/>
    <w:rsid w:val="00793BC9"/>
    <w:rsid w:val="00795CB7"/>
    <w:rsid w:val="007B28FA"/>
    <w:rsid w:val="007B471D"/>
    <w:rsid w:val="007B7B08"/>
    <w:rsid w:val="007B7B7F"/>
    <w:rsid w:val="007C3567"/>
    <w:rsid w:val="007D76F0"/>
    <w:rsid w:val="007F47C1"/>
    <w:rsid w:val="007F519D"/>
    <w:rsid w:val="00802786"/>
    <w:rsid w:val="00807200"/>
    <w:rsid w:val="00810343"/>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E3EDE"/>
    <w:rsid w:val="008F7293"/>
    <w:rsid w:val="00901780"/>
    <w:rsid w:val="009027DB"/>
    <w:rsid w:val="00912FC0"/>
    <w:rsid w:val="00913707"/>
    <w:rsid w:val="00916274"/>
    <w:rsid w:val="00921206"/>
    <w:rsid w:val="00921AB4"/>
    <w:rsid w:val="00922C3E"/>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3520"/>
    <w:rsid w:val="009855A0"/>
    <w:rsid w:val="0098589B"/>
    <w:rsid w:val="009A43E7"/>
    <w:rsid w:val="009A4FC1"/>
    <w:rsid w:val="009B10E5"/>
    <w:rsid w:val="009B4E85"/>
    <w:rsid w:val="009C68D1"/>
    <w:rsid w:val="009D2059"/>
    <w:rsid w:val="009D3098"/>
    <w:rsid w:val="009E0A62"/>
    <w:rsid w:val="009E2ADF"/>
    <w:rsid w:val="009E368A"/>
    <w:rsid w:val="009F2E48"/>
    <w:rsid w:val="009F6BEF"/>
    <w:rsid w:val="00A07D45"/>
    <w:rsid w:val="00A26BB1"/>
    <w:rsid w:val="00A270AC"/>
    <w:rsid w:val="00A32A9F"/>
    <w:rsid w:val="00A354D9"/>
    <w:rsid w:val="00A3768F"/>
    <w:rsid w:val="00A43367"/>
    <w:rsid w:val="00A47C55"/>
    <w:rsid w:val="00A60A3C"/>
    <w:rsid w:val="00A610CF"/>
    <w:rsid w:val="00A6281C"/>
    <w:rsid w:val="00A62DA8"/>
    <w:rsid w:val="00A67D57"/>
    <w:rsid w:val="00A70088"/>
    <w:rsid w:val="00A70C69"/>
    <w:rsid w:val="00A83E56"/>
    <w:rsid w:val="00A860AA"/>
    <w:rsid w:val="00A8694A"/>
    <w:rsid w:val="00A87BEC"/>
    <w:rsid w:val="00A97554"/>
    <w:rsid w:val="00A97687"/>
    <w:rsid w:val="00AA0073"/>
    <w:rsid w:val="00AA06F6"/>
    <w:rsid w:val="00AA0B92"/>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019A"/>
    <w:rsid w:val="00B2453F"/>
    <w:rsid w:val="00B304AD"/>
    <w:rsid w:val="00B31B53"/>
    <w:rsid w:val="00B32028"/>
    <w:rsid w:val="00B3369C"/>
    <w:rsid w:val="00B43877"/>
    <w:rsid w:val="00B52451"/>
    <w:rsid w:val="00B600D9"/>
    <w:rsid w:val="00B60DD0"/>
    <w:rsid w:val="00B61947"/>
    <w:rsid w:val="00B62D85"/>
    <w:rsid w:val="00B6338E"/>
    <w:rsid w:val="00B636F9"/>
    <w:rsid w:val="00B6653F"/>
    <w:rsid w:val="00B66C6D"/>
    <w:rsid w:val="00B7158E"/>
    <w:rsid w:val="00B736D8"/>
    <w:rsid w:val="00B76143"/>
    <w:rsid w:val="00B81878"/>
    <w:rsid w:val="00B82477"/>
    <w:rsid w:val="00B84C04"/>
    <w:rsid w:val="00B85D89"/>
    <w:rsid w:val="00B92B27"/>
    <w:rsid w:val="00B95191"/>
    <w:rsid w:val="00BA674B"/>
    <w:rsid w:val="00BA7703"/>
    <w:rsid w:val="00BB0225"/>
    <w:rsid w:val="00BB137F"/>
    <w:rsid w:val="00BB6980"/>
    <w:rsid w:val="00BB7BA4"/>
    <w:rsid w:val="00BC03DA"/>
    <w:rsid w:val="00BC35D2"/>
    <w:rsid w:val="00BD0E42"/>
    <w:rsid w:val="00BD4958"/>
    <w:rsid w:val="00BD4D6A"/>
    <w:rsid w:val="00BD6348"/>
    <w:rsid w:val="00BD7F84"/>
    <w:rsid w:val="00BE428F"/>
    <w:rsid w:val="00BE4E15"/>
    <w:rsid w:val="00BF45E4"/>
    <w:rsid w:val="00C02788"/>
    <w:rsid w:val="00C06441"/>
    <w:rsid w:val="00C1396F"/>
    <w:rsid w:val="00C22CFE"/>
    <w:rsid w:val="00C23479"/>
    <w:rsid w:val="00C249B2"/>
    <w:rsid w:val="00C25969"/>
    <w:rsid w:val="00C2617D"/>
    <w:rsid w:val="00C32C0C"/>
    <w:rsid w:val="00C34266"/>
    <w:rsid w:val="00C364FD"/>
    <w:rsid w:val="00C403FA"/>
    <w:rsid w:val="00C516D6"/>
    <w:rsid w:val="00C51922"/>
    <w:rsid w:val="00C538C6"/>
    <w:rsid w:val="00C54B01"/>
    <w:rsid w:val="00C54BE0"/>
    <w:rsid w:val="00C63568"/>
    <w:rsid w:val="00C65B27"/>
    <w:rsid w:val="00C719F7"/>
    <w:rsid w:val="00C74FC4"/>
    <w:rsid w:val="00C760F9"/>
    <w:rsid w:val="00C80090"/>
    <w:rsid w:val="00C82359"/>
    <w:rsid w:val="00C87EEE"/>
    <w:rsid w:val="00C90ECA"/>
    <w:rsid w:val="00C91CC6"/>
    <w:rsid w:val="00CA4A27"/>
    <w:rsid w:val="00CB4690"/>
    <w:rsid w:val="00CB721F"/>
    <w:rsid w:val="00CC5826"/>
    <w:rsid w:val="00CD2909"/>
    <w:rsid w:val="00CD5A08"/>
    <w:rsid w:val="00CE59A0"/>
    <w:rsid w:val="00CF2A0F"/>
    <w:rsid w:val="00CF5D35"/>
    <w:rsid w:val="00D10BBA"/>
    <w:rsid w:val="00D152FD"/>
    <w:rsid w:val="00D16445"/>
    <w:rsid w:val="00D17065"/>
    <w:rsid w:val="00D36EE7"/>
    <w:rsid w:val="00D3778B"/>
    <w:rsid w:val="00D421FF"/>
    <w:rsid w:val="00D42BBA"/>
    <w:rsid w:val="00D4432B"/>
    <w:rsid w:val="00D45A51"/>
    <w:rsid w:val="00D4715C"/>
    <w:rsid w:val="00D47456"/>
    <w:rsid w:val="00D53271"/>
    <w:rsid w:val="00D53380"/>
    <w:rsid w:val="00D6222A"/>
    <w:rsid w:val="00D72A66"/>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DF6553"/>
    <w:rsid w:val="00E04926"/>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589C"/>
    <w:rsid w:val="00E97D34"/>
    <w:rsid w:val="00EB3A4C"/>
    <w:rsid w:val="00EC23C2"/>
    <w:rsid w:val="00ED2B97"/>
    <w:rsid w:val="00EE0D6D"/>
    <w:rsid w:val="00EE6E44"/>
    <w:rsid w:val="00EF3DAD"/>
    <w:rsid w:val="00EF5A8B"/>
    <w:rsid w:val="00F12A12"/>
    <w:rsid w:val="00F133E3"/>
    <w:rsid w:val="00F1360E"/>
    <w:rsid w:val="00F144ED"/>
    <w:rsid w:val="00F15460"/>
    <w:rsid w:val="00F17122"/>
    <w:rsid w:val="00F20F36"/>
    <w:rsid w:val="00F264B7"/>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A5053"/>
    <w:rsid w:val="00FB0DDF"/>
    <w:rsid w:val="00FB1523"/>
    <w:rsid w:val="00FB4ABC"/>
    <w:rsid w:val="00FB6822"/>
    <w:rsid w:val="00FB7918"/>
    <w:rsid w:val="00FC15E3"/>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3048">
      <w:bodyDiv w:val="1"/>
      <w:marLeft w:val="0"/>
      <w:marRight w:val="0"/>
      <w:marTop w:val="0"/>
      <w:marBottom w:val="0"/>
      <w:divBdr>
        <w:top w:val="none" w:sz="0" w:space="0" w:color="auto"/>
        <w:left w:val="none" w:sz="0" w:space="0" w:color="auto"/>
        <w:bottom w:val="none" w:sz="0" w:space="0" w:color="auto"/>
        <w:right w:val="none" w:sz="0" w:space="0" w:color="auto"/>
      </w:divBdr>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 w:id="187349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9103-F826-4451-BB63-62931115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34</Pages>
  <Words>9693</Words>
  <Characters>58160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68</cp:revision>
  <dcterms:created xsi:type="dcterms:W3CDTF">2021-03-01T14:14:00Z</dcterms:created>
  <dcterms:modified xsi:type="dcterms:W3CDTF">2023-09-22T10:02:00Z</dcterms:modified>
</cp:coreProperties>
</file>