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588AC" w14:textId="1059C7D0" w:rsidR="003355C8"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35DF43F9" w14:textId="72659AEB"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SZ</w:t>
      </w:r>
      <w:r w:rsidR="00D155D3">
        <w:rPr>
          <w:rFonts w:ascii="Century Gothic" w:eastAsia="Times New Roman" w:hAnsi="Century Gothic" w:cs="Arial"/>
          <w:sz w:val="18"/>
          <w:szCs w:val="18"/>
          <w:lang w:eastAsia="ar-SA"/>
        </w:rPr>
        <w:t>P.242.</w:t>
      </w:r>
      <w:r w:rsidR="00375D74">
        <w:rPr>
          <w:rFonts w:ascii="Century Gothic" w:eastAsia="Times New Roman" w:hAnsi="Century Gothic" w:cs="Arial"/>
          <w:sz w:val="18"/>
          <w:szCs w:val="18"/>
          <w:lang w:eastAsia="ar-SA"/>
        </w:rPr>
        <w:t>58.</w:t>
      </w:r>
      <w:r w:rsidR="00D155D3">
        <w:rPr>
          <w:rFonts w:ascii="Century Gothic" w:eastAsia="Times New Roman" w:hAnsi="Century Gothic" w:cs="Arial"/>
          <w:sz w:val="18"/>
          <w:szCs w:val="18"/>
          <w:lang w:eastAsia="ar-SA"/>
        </w:rPr>
        <w:t>2023</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FAC942A" w:rsidR="00BB489E" w:rsidRPr="00A54CC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A54CCF">
        <w:rPr>
          <w:rFonts w:ascii="Century Gothic" w:eastAsia="Times New Roman" w:hAnsi="Century Gothic" w:cs="Arial"/>
          <w:b/>
          <w:sz w:val="28"/>
          <w:szCs w:val="28"/>
          <w:lang w:eastAsia="ar-SA"/>
        </w:rPr>
        <w:t>SPECYFIKACJA  WARUNKÓW ZAMÓWIENIA</w:t>
      </w:r>
    </w:p>
    <w:p w14:paraId="3F893CE9" w14:textId="2B2B3FC7" w:rsidR="00DC0A14" w:rsidRDefault="00DC0A14" w:rsidP="00DC0A14">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0E5497A" w14:textId="77777777" w:rsidR="003F4974" w:rsidRDefault="003F4974" w:rsidP="003F4974">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0740A25E" w14:textId="3EF50C0D" w:rsidR="003F4974" w:rsidRPr="00832F19" w:rsidRDefault="003F4974" w:rsidP="003F4974">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2</w:t>
      </w:r>
      <w:r w:rsidR="00D155D3">
        <w:rPr>
          <w:rFonts w:ascii="Century Gothic" w:eastAsia="Times New Roman" w:hAnsi="Century Gothic" w:cs="Arial"/>
          <w:b/>
          <w:sz w:val="18"/>
          <w:szCs w:val="18"/>
          <w:lang w:eastAsia="ar-SA"/>
        </w:rPr>
        <w:t>3</w:t>
      </w:r>
      <w:r w:rsidR="00375D74">
        <w:rPr>
          <w:rFonts w:ascii="Century Gothic" w:eastAsia="Times New Roman" w:hAnsi="Century Gothic" w:cs="Arial"/>
          <w:b/>
          <w:sz w:val="18"/>
          <w:szCs w:val="18"/>
          <w:lang w:eastAsia="ar-SA"/>
        </w:rPr>
        <w:t>.</w:t>
      </w:r>
      <w:r w:rsidR="00D155D3">
        <w:rPr>
          <w:rFonts w:ascii="Century Gothic" w:eastAsia="Times New Roman" w:hAnsi="Century Gothic" w:cs="Arial"/>
          <w:b/>
          <w:sz w:val="18"/>
          <w:szCs w:val="18"/>
          <w:lang w:eastAsia="ar-SA"/>
        </w:rPr>
        <w:t xml:space="preserve">1605 </w:t>
      </w:r>
      <w:proofErr w:type="spellStart"/>
      <w:r w:rsidR="00D155D3">
        <w:rPr>
          <w:rFonts w:ascii="Century Gothic" w:eastAsia="Times New Roman" w:hAnsi="Century Gothic" w:cs="Arial"/>
          <w:b/>
          <w:sz w:val="18"/>
          <w:szCs w:val="18"/>
          <w:lang w:eastAsia="ar-SA"/>
        </w:rPr>
        <w:t>t.j</w:t>
      </w:r>
      <w:proofErr w:type="spellEnd"/>
      <w:r w:rsidR="00D155D3">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xml:space="preserve"> zwanej dalej </w:t>
      </w:r>
      <w:proofErr w:type="spellStart"/>
      <w:r>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0624E802" w14:textId="77777777" w:rsidR="003F4974" w:rsidRDefault="003F4974" w:rsidP="00DC0A14">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03160FDF" w14:textId="77777777" w:rsidR="001970D7" w:rsidRPr="007E582E" w:rsidRDefault="001970D7" w:rsidP="00DE7D27">
      <w:pPr>
        <w:suppressAutoHyphens/>
        <w:spacing w:after="0" w:line="240" w:lineRule="auto"/>
        <w:ind w:left="284"/>
        <w:jc w:val="both"/>
        <w:rPr>
          <w:rFonts w:ascii="Century Gothic" w:eastAsia="Times New Roman" w:hAnsi="Century Gothic" w:cs="Tahoma,Bold"/>
          <w:b/>
          <w:sz w:val="24"/>
          <w:szCs w:val="24"/>
          <w:lang w:eastAsia="pl-PL"/>
        </w:rPr>
      </w:pPr>
    </w:p>
    <w:p w14:paraId="6F942029" w14:textId="1EB7A9BF" w:rsidR="001970D7" w:rsidRDefault="00D155D3"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r>
        <w:rPr>
          <w:rFonts w:ascii="Century Gothic" w:eastAsia="Times New Roman" w:hAnsi="Century Gothic" w:cs="Times New Roman"/>
          <w:b/>
          <w:sz w:val="28"/>
          <w:szCs w:val="28"/>
          <w:lang w:eastAsia="ar-SA"/>
        </w:rPr>
        <w:t>ŚWIADCZENIE  USŁUG  SERWISOWANIA  TOMOGRAFU  KOMPUTEROWEGO</w:t>
      </w:r>
    </w:p>
    <w:p w14:paraId="6D6B905F" w14:textId="77777777" w:rsidR="00D155D3" w:rsidRDefault="00D155D3"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6B9F907" w:rsidR="00BB489E" w:rsidRPr="009841A5" w:rsidRDefault="00BB489E" w:rsidP="009841A5">
      <w:pPr>
        <w:suppressAutoHyphens/>
        <w:spacing w:after="0"/>
        <w:ind w:left="284"/>
        <w:rPr>
          <w:rFonts w:ascii="Century Gothic" w:eastAsia="Times New Roman" w:hAnsi="Century Gothic" w:cs="Times New Roman"/>
          <w:b/>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9841A5" w:rsidRPr="009841A5">
        <w:rPr>
          <w:rFonts w:ascii="Century Gothic" w:eastAsia="Times New Roman" w:hAnsi="Century Gothic" w:cs="Times New Roman"/>
          <w:b/>
          <w:sz w:val="18"/>
          <w:szCs w:val="18"/>
          <w:lang w:eastAsia="ar-SA"/>
        </w:rPr>
        <w:t xml:space="preserve">Warmińsko-Mazurskie Centrum </w:t>
      </w:r>
      <w:r w:rsidR="00677488">
        <w:rPr>
          <w:rFonts w:ascii="Century Gothic" w:eastAsia="Times New Roman" w:hAnsi="Century Gothic" w:cs="Times New Roman"/>
          <w:b/>
          <w:sz w:val="18"/>
          <w:szCs w:val="18"/>
          <w:lang w:eastAsia="ar-SA"/>
        </w:rPr>
        <w:t>C</w:t>
      </w:r>
      <w:r w:rsidR="009841A5" w:rsidRPr="009841A5">
        <w:rPr>
          <w:rFonts w:ascii="Century Gothic" w:eastAsia="Times New Roman" w:hAnsi="Century Gothic" w:cs="Times New Roman"/>
          <w:b/>
          <w:sz w:val="18"/>
          <w:szCs w:val="18"/>
          <w:lang w:eastAsia="ar-SA"/>
        </w:rPr>
        <w:t>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0A176996"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1A2750" w:rsidRPr="00AD4A0A">
          <w:rPr>
            <w:rStyle w:val="Hipercze"/>
            <w:rFonts w:ascii="Century Gothic" w:eastAsia="Times New Roman" w:hAnsi="Century Gothic" w:cs="Arial"/>
            <w:sz w:val="18"/>
            <w:szCs w:val="18"/>
            <w:lang w:val="en-US" w:eastAsia="pl-PL"/>
          </w:rPr>
          <w:t>apancechowska@pulmonologia.olsztyn.pl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00576E" w:rsidP="00650CCE">
      <w:pPr>
        <w:tabs>
          <w:tab w:val="left" w:pos="284"/>
        </w:tabs>
        <w:spacing w:line="240" w:lineRule="auto"/>
        <w:ind w:left="284"/>
        <w:jc w:val="both"/>
        <w:rPr>
          <w:rFonts w:ascii="Century Gothic" w:eastAsia="Times New Roman" w:hAnsi="Century Gothic" w:cs="Arial"/>
          <w:sz w:val="20"/>
          <w:szCs w:val="20"/>
          <w:lang w:eastAsia="pl-PL"/>
        </w:rPr>
      </w:pPr>
      <w:hyperlink r:id="rId10"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4DA5B999" w:rsidR="005262D1" w:rsidRPr="008B5D5C" w:rsidRDefault="005262D1" w:rsidP="00572A41">
      <w:pPr>
        <w:keepNext/>
        <w:numPr>
          <w:ilvl w:val="0"/>
          <w:numId w:val="2"/>
        </w:numPr>
        <w:suppressAutoHyphens/>
        <w:spacing w:after="0" w:line="200" w:lineRule="atLeast"/>
        <w:jc w:val="both"/>
        <w:outlineLvl w:val="0"/>
        <w:rPr>
          <w:rStyle w:val="Pogrubienie"/>
          <w:u w:val="single"/>
        </w:rPr>
      </w:pPr>
      <w:r w:rsidRPr="00215461">
        <w:rPr>
          <w:rStyle w:val="Pogrubienie"/>
        </w:rPr>
        <w:t xml:space="preserve">II.  </w:t>
      </w:r>
      <w:r w:rsidRPr="008B5D5C">
        <w:rPr>
          <w:rStyle w:val="Pogrubienie"/>
          <w:u w:val="single"/>
        </w:rPr>
        <w:t>INSTRUKCJA  DLA  WYKONAWCÓW.</w:t>
      </w:r>
    </w:p>
    <w:p w14:paraId="69CE0C61" w14:textId="77777777" w:rsidR="00634FE9" w:rsidRPr="008B5D5C" w:rsidRDefault="00634FE9" w:rsidP="00572A41">
      <w:pPr>
        <w:keepNext/>
        <w:numPr>
          <w:ilvl w:val="0"/>
          <w:numId w:val="2"/>
        </w:numPr>
        <w:suppressAutoHyphens/>
        <w:spacing w:after="0" w:line="200" w:lineRule="atLeast"/>
        <w:jc w:val="both"/>
        <w:outlineLvl w:val="0"/>
        <w:rPr>
          <w:b/>
          <w:bCs/>
          <w:u w:val="single"/>
        </w:rPr>
      </w:pPr>
    </w:p>
    <w:p w14:paraId="3E392BB8" w14:textId="2FBBAB41" w:rsidR="005262D1" w:rsidRPr="00832F19" w:rsidRDefault="005262D1" w:rsidP="00D155D3">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2B33FC7" w:rsidR="005262D1" w:rsidRPr="00832F19" w:rsidRDefault="005262D1" w:rsidP="00D155D3">
      <w:pPr>
        <w:tabs>
          <w:tab w:val="left" w:pos="567"/>
        </w:tabs>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2. 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5095E0C5" w14:textId="69FF0EF9" w:rsidR="00650CCE" w:rsidRDefault="005262D1" w:rsidP="00D155D3">
      <w:pPr>
        <w:tabs>
          <w:tab w:val="left" w:pos="567"/>
        </w:tabs>
        <w:spacing w:after="0" w:line="240" w:lineRule="auto"/>
        <w:ind w:left="567" w:hanging="283"/>
        <w:rPr>
          <w:rStyle w:val="Hipercze"/>
          <w:rFonts w:ascii="Century Gothic" w:eastAsia="Times New Roman" w:hAnsi="Century Gothic" w:cs="Arial"/>
          <w:sz w:val="18"/>
          <w:szCs w:val="18"/>
          <w:lang w:eastAsia="pl-PL"/>
        </w:rPr>
      </w:pPr>
      <w:r w:rsidRPr="00832F19">
        <w:rPr>
          <w:rFonts w:ascii="Century Gothic" w:eastAsia="Times New Roman" w:hAnsi="Century Gothic" w:cs="Times New Roman"/>
          <w:bCs/>
          <w:sz w:val="18"/>
          <w:szCs w:val="18"/>
          <w:lang w:eastAsia="pl-PL"/>
        </w:rPr>
        <w:t xml:space="preserve">3. </w:t>
      </w:r>
      <w:r w:rsidR="00D155D3">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0F06EE61" w14:textId="77777777" w:rsidR="00D155D3" w:rsidRPr="00232237" w:rsidRDefault="00D155D3" w:rsidP="00D155D3">
      <w:pPr>
        <w:tabs>
          <w:tab w:val="left" w:pos="284"/>
        </w:tabs>
        <w:spacing w:after="0" w:line="240" w:lineRule="auto"/>
        <w:ind w:left="284" w:hanging="284"/>
        <w:jc w:val="both"/>
        <w:rPr>
          <w:rFonts w:ascii="Century Gothic" w:eastAsia="Times New Roman" w:hAnsi="Century Gothic" w:cs="Arial"/>
          <w:sz w:val="18"/>
          <w:szCs w:val="18"/>
          <w:lang w:eastAsia="pl-PL"/>
        </w:rPr>
      </w:pPr>
    </w:p>
    <w:p w14:paraId="69F6D5BD" w14:textId="127090C9"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CA3D3C">
      <w:pPr>
        <w:pStyle w:val="Akapitzlist"/>
        <w:widowControl w:val="0"/>
        <w:numPr>
          <w:ilvl w:val="1"/>
          <w:numId w:val="6"/>
        </w:numPr>
        <w:tabs>
          <w:tab w:val="left" w:pos="284"/>
          <w:tab w:val="left" w:pos="567"/>
          <w:tab w:val="left" w:pos="851"/>
        </w:tabs>
        <w:suppressAutoHyphens/>
        <w:overflowPunct w:val="0"/>
        <w:autoSpaceDE w:val="0"/>
        <w:autoSpaceDN w:val="0"/>
        <w:spacing w:after="0" w:line="240" w:lineRule="auto"/>
        <w:ind w:left="284" w:firstLine="283"/>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58B4AB" w:rsidR="00650CCE" w:rsidRPr="00A7693F" w:rsidRDefault="00D20C7E" w:rsidP="00CA3D3C">
      <w:pPr>
        <w:pStyle w:val="Akapitzlist"/>
        <w:widowControl w:val="0"/>
        <w:numPr>
          <w:ilvl w:val="1"/>
          <w:numId w:val="6"/>
        </w:numPr>
        <w:tabs>
          <w:tab w:val="left" w:pos="1134"/>
        </w:tabs>
        <w:suppressAutoHyphens/>
        <w:overflowPunct w:val="0"/>
        <w:autoSpaceDE w:val="0"/>
        <w:autoSpaceDN w:val="0"/>
        <w:spacing w:after="0" w:line="240" w:lineRule="auto"/>
        <w:ind w:left="851" w:hanging="284"/>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CA3D3C">
      <w:pPr>
        <w:pStyle w:val="Akapitzlist"/>
        <w:widowControl w:val="0"/>
        <w:numPr>
          <w:ilvl w:val="1"/>
          <w:numId w:val="6"/>
        </w:numPr>
        <w:tabs>
          <w:tab w:val="left" w:pos="851"/>
        </w:tabs>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CA3D3C">
      <w:pPr>
        <w:pStyle w:val="Akapitzlist"/>
        <w:widowControl w:val="0"/>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p>
    <w:p w14:paraId="5F99BC1B" w14:textId="311B1235" w:rsidR="00BB489E" w:rsidRDefault="004C5534" w:rsidP="00712047">
      <w:pPr>
        <w:keepNext/>
        <w:tabs>
          <w:tab w:val="left" w:pos="284"/>
        </w:tabs>
        <w:suppressAutoHyphens/>
        <w:spacing w:after="0" w:line="240" w:lineRule="auto"/>
        <w:jc w:val="both"/>
        <w:outlineLvl w:val="0"/>
        <w:rPr>
          <w:rStyle w:val="Pogrubienie"/>
        </w:rPr>
      </w:pPr>
      <w:r w:rsidRPr="00215461">
        <w:rPr>
          <w:rStyle w:val="Pogrubienie"/>
        </w:rPr>
        <w:lastRenderedPageBreak/>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5262D1" w:rsidRPr="008B5D5C">
        <w:rPr>
          <w:rStyle w:val="Pogrubienie"/>
          <w:u w:val="single"/>
        </w:rPr>
        <w:t xml:space="preserve">TRYB </w:t>
      </w:r>
      <w:r w:rsidRPr="008B5D5C">
        <w:rPr>
          <w:rStyle w:val="Pogrubienie"/>
          <w:u w:val="single"/>
        </w:rPr>
        <w:t xml:space="preserve"> </w:t>
      </w:r>
      <w:r w:rsidR="005262D1" w:rsidRPr="008B5D5C">
        <w:rPr>
          <w:rStyle w:val="Pogrubienie"/>
          <w:u w:val="single"/>
        </w:rPr>
        <w:t>UDZIELE</w:t>
      </w:r>
      <w:r w:rsidR="00D756C2" w:rsidRPr="008B5D5C">
        <w:rPr>
          <w:rStyle w:val="Pogrubienie"/>
          <w:u w:val="single"/>
        </w:rPr>
        <w:t>NIA ZAMÓWIENIA</w:t>
      </w:r>
      <w:r w:rsidR="005262D1" w:rsidRPr="00215461">
        <w:rPr>
          <w:rStyle w:val="Pogrubienie"/>
        </w:rPr>
        <w:t>.</w:t>
      </w:r>
    </w:p>
    <w:p w14:paraId="383F517F" w14:textId="77777777" w:rsidR="004546AC" w:rsidRPr="00215461" w:rsidRDefault="004546AC" w:rsidP="001970D7">
      <w:pPr>
        <w:keepNext/>
        <w:suppressAutoHyphens/>
        <w:spacing w:after="0" w:line="240" w:lineRule="auto"/>
        <w:jc w:val="both"/>
        <w:outlineLvl w:val="0"/>
        <w:rPr>
          <w:rStyle w:val="Pogrubienie"/>
        </w:rPr>
      </w:pPr>
    </w:p>
    <w:p w14:paraId="232F58D8" w14:textId="5458F1DD"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Niniejsze postępowanie prowadzone jest na podstawie art. 275 pkt 2  ustawy z dnia 11 września 2019 roku Prawo zamówień publicznych (Dz.U. z 202</w:t>
      </w:r>
      <w:r w:rsidR="00AD4A0A">
        <w:rPr>
          <w:rFonts w:ascii="Century Gothic" w:eastAsia="Times New Roman" w:hAnsi="Century Gothic" w:cs="Arial"/>
          <w:sz w:val="18"/>
          <w:szCs w:val="18"/>
          <w:lang w:eastAsia="ar-SA"/>
        </w:rPr>
        <w:t>3</w:t>
      </w:r>
      <w:r w:rsidRPr="00CC28AC">
        <w:rPr>
          <w:rFonts w:ascii="Century Gothic" w:eastAsia="Times New Roman" w:hAnsi="Century Gothic" w:cs="Arial"/>
          <w:sz w:val="18"/>
          <w:szCs w:val="18"/>
          <w:lang w:eastAsia="ar-SA"/>
        </w:rPr>
        <w:t xml:space="preserve"> roku, poz. </w:t>
      </w:r>
      <w:r w:rsidR="00AD4A0A">
        <w:rPr>
          <w:rFonts w:ascii="Century Gothic" w:eastAsia="Times New Roman" w:hAnsi="Century Gothic" w:cs="Arial"/>
          <w:sz w:val="18"/>
          <w:szCs w:val="18"/>
          <w:lang w:eastAsia="ar-SA"/>
        </w:rPr>
        <w:t xml:space="preserve">1605 </w:t>
      </w:r>
      <w:proofErr w:type="spellStart"/>
      <w:r w:rsidR="00AD4A0A">
        <w:rPr>
          <w:rFonts w:ascii="Century Gothic" w:eastAsia="Times New Roman" w:hAnsi="Century Gothic" w:cs="Arial"/>
          <w:sz w:val="18"/>
          <w:szCs w:val="18"/>
          <w:lang w:eastAsia="ar-SA"/>
        </w:rPr>
        <w:t>t.j</w:t>
      </w:r>
      <w:proofErr w:type="spellEnd"/>
      <w:r w:rsidR="00AD4A0A">
        <w:rPr>
          <w:rFonts w:ascii="Century Gothic" w:eastAsia="Times New Roman" w:hAnsi="Century Gothic" w:cs="Arial"/>
          <w:sz w:val="18"/>
          <w:szCs w:val="18"/>
          <w:lang w:eastAsia="ar-SA"/>
        </w:rPr>
        <w:t>.</w:t>
      </w:r>
      <w:r w:rsidRPr="00CC28AC">
        <w:rPr>
          <w:rFonts w:ascii="Century Gothic" w:eastAsia="Times New Roman" w:hAnsi="Century Gothic" w:cs="Arial"/>
          <w:sz w:val="18"/>
          <w:szCs w:val="18"/>
          <w:lang w:eastAsia="ar-SA"/>
        </w:rPr>
        <w:t>) w trybie podstawowym  z fakultatywnymi negocjacjami.</w:t>
      </w:r>
    </w:p>
    <w:p w14:paraId="6A700F56" w14:textId="77777777"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Zamawiający przewiduje wybór najkorzystniejszej oferty z możliwością prowadzenia negocjacji. </w:t>
      </w:r>
    </w:p>
    <w:p w14:paraId="68095146" w14:textId="42BCA637"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Zamawiający zgodnie z  art. 288 ust. 1 </w:t>
      </w:r>
      <w:proofErr w:type="spellStart"/>
      <w:r w:rsidRPr="00CC28AC">
        <w:rPr>
          <w:rFonts w:ascii="Century Gothic" w:eastAsia="Times New Roman" w:hAnsi="Century Gothic" w:cs="Arial"/>
          <w:sz w:val="18"/>
          <w:szCs w:val="18"/>
          <w:lang w:eastAsia="ar-SA"/>
        </w:rPr>
        <w:t>Pzp</w:t>
      </w:r>
      <w:proofErr w:type="spellEnd"/>
      <w:r w:rsidRPr="00CC28AC">
        <w:rPr>
          <w:rFonts w:ascii="Century Gothic" w:eastAsia="Times New Roman" w:hAnsi="Century Gothic" w:cs="Arial"/>
          <w:sz w:val="18"/>
          <w:szCs w:val="18"/>
          <w:lang w:eastAsia="ar-SA"/>
        </w:rPr>
        <w:t xml:space="preserve"> informuje, że nie ogranicza liczby wykonawców, których zaprosi do negocjacji.</w:t>
      </w:r>
    </w:p>
    <w:p w14:paraId="487FCE02" w14:textId="17067182"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6A0F0BEC" w14:textId="77777777" w:rsidR="00CC28AC" w:rsidRPr="00CC28AC" w:rsidRDefault="00CC28AC" w:rsidP="00CC28AC">
      <w:pPr>
        <w:pStyle w:val="Akapitzlist"/>
        <w:suppressAutoHyphens/>
        <w:spacing w:after="0" w:line="240" w:lineRule="auto"/>
        <w:ind w:left="993" w:hanging="349"/>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w:t>
      </w:r>
      <w:r w:rsidRPr="00CC28AC">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5E495DD6" w14:textId="5A337429" w:rsidR="00CC28AC" w:rsidRPr="00CC28AC" w:rsidRDefault="00CC28AC" w:rsidP="00CC28AC">
      <w:pPr>
        <w:pStyle w:val="Akapitzlist"/>
        <w:suppressAutoHyphens/>
        <w:spacing w:after="0" w:line="240" w:lineRule="auto"/>
        <w:ind w:left="64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których oferty zostały odrzucone,</w:t>
      </w:r>
      <w:r w:rsidRPr="00CC28AC">
        <w:rPr>
          <w:rFonts w:ascii="Century Gothic" w:eastAsia="Times New Roman" w:hAnsi="Century Gothic" w:cs="Arial"/>
          <w:sz w:val="18"/>
          <w:szCs w:val="18"/>
          <w:lang w:eastAsia="ar-SA"/>
        </w:rPr>
        <w:tab/>
      </w:r>
    </w:p>
    <w:p w14:paraId="3FA1B34F" w14:textId="50AA634A" w:rsidR="00CC28AC" w:rsidRPr="00CC28AC" w:rsidRDefault="00CC28AC" w:rsidP="00CC28AC">
      <w:pPr>
        <w:pStyle w:val="Akapitzlist"/>
        <w:suppressAutoHyphens/>
        <w:spacing w:after="0" w:line="240" w:lineRule="auto"/>
        <w:ind w:left="64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ab/>
        <w:t>podając uzasadnienie faktyczne i prawne.</w:t>
      </w:r>
    </w:p>
    <w:p w14:paraId="3968AC00" w14:textId="478E8C92"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5.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Zamawiający w zaproszeniu do negocjacji wskaże miejsce, termin i sposób prowadzenia negocjacji oraz kryteria oceny ofert, w ramach których będą prowadzone negocjacje w celu ulepszenia treści ofert.</w:t>
      </w:r>
    </w:p>
    <w:p w14:paraId="7F9B4EB8" w14:textId="77777777"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0427D711" w14:textId="3E673121"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7.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Po zakończeniu negocjacji z wszystkimi Wykonawcami, Zamawiający informuje o tym fakcie uczestników negocjacji oraz zaprasza ich do składania ofert dodatkowych.</w:t>
      </w:r>
    </w:p>
    <w:p w14:paraId="07726226" w14:textId="5E04CB03"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8.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 Zaproszenie do złożenia ofert dodatkowych będzie zawierać co najmniej:</w:t>
      </w:r>
    </w:p>
    <w:p w14:paraId="4A2BFD68" w14:textId="77777777" w:rsidR="00CC28AC" w:rsidRPr="00CC28AC" w:rsidRDefault="00CC28AC" w:rsidP="00CC28AC">
      <w:pPr>
        <w:pStyle w:val="Akapitzlist"/>
        <w:suppressAutoHyphens/>
        <w:spacing w:after="0" w:line="240" w:lineRule="auto"/>
        <w:ind w:left="993" w:hanging="28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w:t>
      </w:r>
      <w:r w:rsidRPr="00CC28AC">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14A56210" w14:textId="77777777" w:rsidR="00CC28AC" w:rsidRPr="00CC28AC" w:rsidRDefault="00CC28AC" w:rsidP="00CC28AC">
      <w:pPr>
        <w:pStyle w:val="Akapitzlist"/>
        <w:suppressAutoHyphens/>
        <w:spacing w:after="0" w:line="240" w:lineRule="auto"/>
        <w:ind w:left="993" w:hanging="28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2)</w:t>
      </w:r>
      <w:r w:rsidRPr="00CC28AC">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27AFCD24" w14:textId="008D0822"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9.  Wykonawca może złożyć ofertę dodatkową, która zawiera nowe propozycje w zakresie treści oferty podlegających ocenie w ramach kryteriów oceny ofert wskazanych przez zamawiającego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w zaproszeniu do negocjacji. </w:t>
      </w:r>
    </w:p>
    <w:p w14:paraId="1E5DA2F1" w14:textId="1EF869C1"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10. Oferta dodatkowa nie może być mniej korzystna w żadnym z kryteriów oceny ofert wskazanych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 w zaproszeniu do negocjacji niż oferta złożona w odpowiedzi na ogłoszenie o zamówieniu. </w:t>
      </w:r>
    </w:p>
    <w:p w14:paraId="0940A842" w14:textId="32528A8C"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11. Oferta przestaje wiązać wykonawcę w zakresie, w jakim złoży on ofertę dodatkową zawierającą korzystniejsze propozycje w ramach każdego z kryteriów oceny ofert wskazanych w zaproszeniu do </w:t>
      </w:r>
      <w:r w:rsidR="00D70E06">
        <w:rPr>
          <w:rFonts w:ascii="Century Gothic" w:eastAsia="Times New Roman" w:hAnsi="Century Gothic" w:cs="Arial"/>
          <w:sz w:val="18"/>
          <w:szCs w:val="18"/>
          <w:lang w:eastAsia="ar-SA"/>
        </w:rPr>
        <w:t>neg</w:t>
      </w:r>
      <w:r w:rsidRPr="00CC28AC">
        <w:rPr>
          <w:rFonts w:ascii="Century Gothic" w:eastAsia="Times New Roman" w:hAnsi="Century Gothic" w:cs="Arial"/>
          <w:sz w:val="18"/>
          <w:szCs w:val="18"/>
          <w:lang w:eastAsia="ar-SA"/>
        </w:rPr>
        <w:t xml:space="preserve">ocjacji. </w:t>
      </w:r>
    </w:p>
    <w:p w14:paraId="1083A201" w14:textId="77777777"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12.</w:t>
      </w:r>
      <w:r w:rsidRPr="00CC28AC">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5B56E4F" w14:textId="7419B5AC" w:rsidR="00BB0F81" w:rsidRPr="00B852D1" w:rsidRDefault="00BB0F81" w:rsidP="00CC28AC">
      <w:pPr>
        <w:pStyle w:val="Akapitzlist"/>
        <w:numPr>
          <w:ilvl w:val="0"/>
          <w:numId w:val="31"/>
        </w:numPr>
        <w:suppressAutoHyphens/>
        <w:spacing w:after="0" w:line="240" w:lineRule="auto"/>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243B4A7" w14:textId="77777777" w:rsidR="0076480D"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3A763E97" w14:textId="149C96C2" w:rsidR="0076480D" w:rsidRPr="000256E9"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z uwagi na przedmiot zamówienia Zamawiający nie wymaga, aby osoby uczestniczące w realizacji zamówienia, były zatrudnione przez wykonawcę na podstawie umowy o pracę w rozumieniu ustawy z dnia 26 czerwca 1974 r</w:t>
      </w:r>
      <w:r w:rsidR="005D449F">
        <w:rPr>
          <w:rFonts w:ascii="Century Gothic" w:eastAsia="Times New Roman" w:hAnsi="Century Gothic" w:cs="Arial"/>
          <w:sz w:val="18"/>
          <w:szCs w:val="18"/>
          <w:lang w:eastAsia="ar-SA"/>
        </w:rPr>
        <w:t xml:space="preserve">oku, </w:t>
      </w:r>
      <w:r w:rsidRPr="000256E9">
        <w:rPr>
          <w:rFonts w:ascii="Century Gothic" w:eastAsia="Times New Roman" w:hAnsi="Century Gothic" w:cs="Arial"/>
          <w:sz w:val="18"/>
          <w:szCs w:val="18"/>
          <w:lang w:eastAsia="ar-SA"/>
        </w:rPr>
        <w:t xml:space="preserve"> Kodeks Pracy (Dz. U. z 2020 poz. 1320 </w:t>
      </w:r>
      <w:proofErr w:type="spellStart"/>
      <w:r w:rsidRPr="000256E9">
        <w:rPr>
          <w:rFonts w:ascii="Century Gothic" w:eastAsia="Times New Roman" w:hAnsi="Century Gothic" w:cs="Arial"/>
          <w:sz w:val="18"/>
          <w:szCs w:val="18"/>
          <w:lang w:eastAsia="ar-SA"/>
        </w:rPr>
        <w:t>t.j</w:t>
      </w:r>
      <w:proofErr w:type="spellEnd"/>
      <w:r w:rsidRPr="000256E9">
        <w:rPr>
          <w:rFonts w:ascii="Century Gothic" w:eastAsia="Times New Roman" w:hAnsi="Century Gothic" w:cs="Arial"/>
          <w:sz w:val="18"/>
          <w:szCs w:val="18"/>
          <w:lang w:eastAsia="ar-SA"/>
        </w:rPr>
        <w:t>.).</w:t>
      </w:r>
    </w:p>
    <w:p w14:paraId="654BEB1D" w14:textId="77777777" w:rsidR="0076480D" w:rsidRPr="00462C8D"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Zamawiający nie określa dodatkowych wymagań związanych z zatrudnianiem osób, o których </w:t>
      </w:r>
      <w:r w:rsidRPr="00462C8D">
        <w:rPr>
          <w:rFonts w:ascii="Century Gothic" w:eastAsia="Times New Roman" w:hAnsi="Century Gothic" w:cs="Arial"/>
          <w:sz w:val="18"/>
          <w:szCs w:val="18"/>
          <w:lang w:eastAsia="ar-SA"/>
        </w:rPr>
        <w:t xml:space="preserve">mowa w art. 96 ust. 2 pkt 2 </w:t>
      </w:r>
      <w:proofErr w:type="spellStart"/>
      <w:r w:rsidRPr="00462C8D">
        <w:rPr>
          <w:rFonts w:ascii="Century Gothic" w:eastAsia="Times New Roman" w:hAnsi="Century Gothic" w:cs="Arial"/>
          <w:sz w:val="18"/>
          <w:szCs w:val="18"/>
          <w:lang w:eastAsia="ar-SA"/>
        </w:rPr>
        <w:t>Pzp</w:t>
      </w:r>
      <w:proofErr w:type="spellEnd"/>
      <w:r w:rsidRPr="00462C8D">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10B2545E" w14:textId="1D96AB87" w:rsidR="002A2F84"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w:t>
      </w:r>
      <w:r w:rsidR="00D1126A" w:rsidRPr="008B5D5C">
        <w:rPr>
          <w:rStyle w:val="Pogrubienie"/>
          <w:u w:val="single"/>
        </w:rPr>
        <w:t>OPIS   PRZEDMIOTU  ZAMÓWIENIA.</w:t>
      </w:r>
    </w:p>
    <w:p w14:paraId="383F1F34" w14:textId="77777777" w:rsidR="009D3BB7" w:rsidRPr="00215461" w:rsidRDefault="009D3BB7" w:rsidP="005D2DB0">
      <w:pPr>
        <w:suppressAutoHyphens/>
        <w:spacing w:after="0" w:line="200" w:lineRule="atLeast"/>
        <w:jc w:val="both"/>
        <w:rPr>
          <w:rStyle w:val="Pogrubienie"/>
        </w:rPr>
      </w:pPr>
    </w:p>
    <w:p w14:paraId="752E1819" w14:textId="5B3CC4F3" w:rsidR="001F7181" w:rsidRDefault="001F7181" w:rsidP="002122F7">
      <w:pPr>
        <w:pStyle w:val="Bezodstpw"/>
        <w:numPr>
          <w:ilvl w:val="0"/>
          <w:numId w:val="28"/>
        </w:numPr>
        <w:jc w:val="both"/>
        <w:rPr>
          <w:rFonts w:ascii="Century Gothic" w:hAnsi="Century Gothic"/>
          <w:sz w:val="18"/>
          <w:szCs w:val="18"/>
          <w:lang w:eastAsia="pl-PL"/>
        </w:rPr>
      </w:pPr>
      <w:r w:rsidRPr="000B12D9">
        <w:rPr>
          <w:rFonts w:ascii="Century Gothic" w:hAnsi="Century Gothic"/>
          <w:sz w:val="18"/>
          <w:szCs w:val="18"/>
          <w:lang w:eastAsia="pl-PL"/>
        </w:rPr>
        <w:t>Przedmiotem niniejszego postępowania</w:t>
      </w:r>
      <w:r w:rsidR="00375D74">
        <w:rPr>
          <w:rFonts w:ascii="Century Gothic" w:hAnsi="Century Gothic"/>
          <w:sz w:val="18"/>
          <w:szCs w:val="18"/>
          <w:lang w:eastAsia="pl-PL"/>
        </w:rPr>
        <w:t xml:space="preserve"> jest świadczenie </w:t>
      </w:r>
      <w:r w:rsidR="00375D74" w:rsidRPr="00375D74">
        <w:rPr>
          <w:rFonts w:ascii="Century Gothic" w:eastAsia="SimSun" w:hAnsi="Century Gothic" w:cs="Mangal"/>
          <w:kern w:val="1"/>
          <w:sz w:val="18"/>
          <w:szCs w:val="18"/>
          <w:lang w:eastAsia="hi-IN" w:bidi="hi-IN"/>
        </w:rPr>
        <w:t>usług serwisowych tomografu komputerowego</w:t>
      </w:r>
      <w:r w:rsidR="00BB115F">
        <w:rPr>
          <w:rFonts w:ascii="Century Gothic" w:eastAsia="SimSun" w:hAnsi="Century Gothic" w:cs="Mangal"/>
          <w:kern w:val="1"/>
          <w:sz w:val="18"/>
          <w:szCs w:val="18"/>
          <w:lang w:eastAsia="hi-IN" w:bidi="hi-IN"/>
        </w:rPr>
        <w:t xml:space="preserve"> </w:t>
      </w:r>
      <w:r w:rsidR="00BB115F" w:rsidRPr="00BB115F">
        <w:rPr>
          <w:rFonts w:ascii="Century Gothic" w:eastAsia="SimSun" w:hAnsi="Century Gothic" w:cs="Mangal"/>
          <w:kern w:val="1"/>
          <w:sz w:val="18"/>
          <w:szCs w:val="18"/>
          <w:lang w:eastAsia="hi-IN" w:bidi="hi-IN"/>
        </w:rPr>
        <w:t xml:space="preserve">GE </w:t>
      </w:r>
      <w:proofErr w:type="spellStart"/>
      <w:r w:rsidR="00BB115F" w:rsidRPr="00BB115F">
        <w:rPr>
          <w:rFonts w:ascii="Century Gothic" w:eastAsia="SimSun" w:hAnsi="Century Gothic" w:cs="Mangal"/>
          <w:kern w:val="1"/>
          <w:sz w:val="18"/>
          <w:szCs w:val="18"/>
          <w:lang w:eastAsia="hi-IN" w:bidi="hi-IN"/>
        </w:rPr>
        <w:t>Healthcar</w:t>
      </w:r>
      <w:proofErr w:type="spellEnd"/>
      <w:r w:rsidR="00375D74" w:rsidRPr="00375D74">
        <w:rPr>
          <w:rFonts w:ascii="Century Gothic" w:eastAsia="SimSun" w:hAnsi="Century Gothic" w:cs="Mangal"/>
          <w:kern w:val="1"/>
          <w:sz w:val="18"/>
          <w:szCs w:val="18"/>
          <w:lang w:eastAsia="hi-IN" w:bidi="hi-IN"/>
        </w:rPr>
        <w:t xml:space="preserve"> REVOLUTION EVO</w:t>
      </w:r>
      <w:r w:rsidR="00BB115F">
        <w:rPr>
          <w:rFonts w:ascii="Century Gothic" w:eastAsia="SimSun" w:hAnsi="Century Gothic" w:cs="Mangal"/>
          <w:kern w:val="1"/>
          <w:sz w:val="18"/>
          <w:szCs w:val="18"/>
          <w:lang w:eastAsia="hi-IN" w:bidi="hi-IN"/>
        </w:rPr>
        <w:t xml:space="preserve"> </w:t>
      </w:r>
      <w:r w:rsidR="00375D74" w:rsidRPr="00375D74">
        <w:rPr>
          <w:rFonts w:ascii="Century Gothic" w:eastAsia="SimSun" w:hAnsi="Century Gothic" w:cs="Mangal"/>
          <w:kern w:val="1"/>
          <w:sz w:val="18"/>
          <w:szCs w:val="18"/>
          <w:lang w:eastAsia="hi-IN" w:bidi="hi-IN"/>
        </w:rPr>
        <w:t xml:space="preserve"> oraz serwera opisowego AW SERVER LT.</w:t>
      </w:r>
    </w:p>
    <w:p w14:paraId="045F7903" w14:textId="069C138F" w:rsidR="001F7181" w:rsidRPr="002122F7" w:rsidRDefault="001F7181" w:rsidP="002122F7">
      <w:pPr>
        <w:pStyle w:val="Akapitzlist"/>
        <w:numPr>
          <w:ilvl w:val="0"/>
          <w:numId w:val="28"/>
        </w:numPr>
        <w:spacing w:after="0" w:line="240" w:lineRule="auto"/>
        <w:jc w:val="both"/>
        <w:rPr>
          <w:rFonts w:ascii="Century Gothic" w:hAnsi="Century Gothic"/>
          <w:sz w:val="18"/>
          <w:szCs w:val="18"/>
          <w:lang w:eastAsia="pl-PL"/>
        </w:rPr>
      </w:pPr>
      <w:r w:rsidRPr="002122F7">
        <w:rPr>
          <w:rFonts w:ascii="Century Gothic" w:hAnsi="Century Gothic"/>
          <w:sz w:val="18"/>
          <w:szCs w:val="18"/>
          <w:lang w:eastAsia="pl-PL"/>
        </w:rPr>
        <w:t xml:space="preserve">Usługi, o których mowa w pkt 1, obejmują: </w:t>
      </w:r>
    </w:p>
    <w:p w14:paraId="7581FB7C" w14:textId="660B8DD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Regularne przeglądy okresowe – interwały i zakresy przeglądów według wymagań producenta; </w:t>
      </w:r>
      <w:r>
        <w:rPr>
          <w:rFonts w:ascii="Century Gothic" w:eastAsia="SimSun" w:hAnsi="Century Gothic" w:cs="Mangal"/>
          <w:color w:val="000000"/>
          <w:kern w:val="1"/>
          <w:sz w:val="18"/>
          <w:szCs w:val="18"/>
          <w:lang w:eastAsia="hi-IN" w:bidi="hi-IN"/>
        </w:rPr>
        <w:t xml:space="preserve"> </w:t>
      </w:r>
      <w:r w:rsidRPr="00514CB5">
        <w:rPr>
          <w:rFonts w:ascii="Century Gothic" w:eastAsia="SimSun" w:hAnsi="Century Gothic" w:cs="Mangal"/>
          <w:color w:val="000000"/>
          <w:kern w:val="1"/>
          <w:sz w:val="18"/>
          <w:szCs w:val="18"/>
          <w:lang w:eastAsia="hi-IN" w:bidi="hi-IN"/>
        </w:rPr>
        <w:t xml:space="preserve">terminy przeglądów – uzgodnione z </w:t>
      </w:r>
      <w:r w:rsidR="00354845">
        <w:rPr>
          <w:rFonts w:ascii="Century Gothic" w:eastAsia="SimSun" w:hAnsi="Century Gothic" w:cs="Mangal"/>
          <w:color w:val="000000"/>
          <w:kern w:val="1"/>
          <w:sz w:val="18"/>
          <w:szCs w:val="18"/>
          <w:lang w:eastAsia="hi-IN" w:bidi="hi-IN"/>
        </w:rPr>
        <w:t>Zamawiającym</w:t>
      </w:r>
      <w:r w:rsidRPr="00514CB5">
        <w:rPr>
          <w:rFonts w:ascii="Century Gothic" w:eastAsia="SimSun" w:hAnsi="Century Gothic" w:cs="Mangal"/>
          <w:color w:val="000000"/>
          <w:kern w:val="1"/>
          <w:sz w:val="18"/>
          <w:szCs w:val="18"/>
          <w:lang w:eastAsia="hi-IN" w:bidi="hi-IN"/>
        </w:rPr>
        <w:t>.</w:t>
      </w:r>
    </w:p>
    <w:p w14:paraId="1699BC3C"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Sprawdzanie bezpieczeństwa mechanicznego.</w:t>
      </w:r>
    </w:p>
    <w:p w14:paraId="22D70AC3"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Kontrolę występowania usterek zewnętrznych.</w:t>
      </w:r>
    </w:p>
    <w:p w14:paraId="2EC4A0D3"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Inspekcję zużycia części.</w:t>
      </w:r>
    </w:p>
    <w:p w14:paraId="485A8B27"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Oczyszczanie dróg chłodzenia i odprowadzenia ciepła.</w:t>
      </w:r>
    </w:p>
    <w:p w14:paraId="54994277"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Smarowanie ruchomych części mechanicznych. </w:t>
      </w:r>
    </w:p>
    <w:p w14:paraId="1697AD45"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Sprawdzanie ruchomych części mechanicznych.</w:t>
      </w:r>
    </w:p>
    <w:p w14:paraId="53DEE1F8"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Sprawdzanie bezpieczeństwa elektrycznego.</w:t>
      </w:r>
    </w:p>
    <w:p w14:paraId="288FBFE3"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lastRenderedPageBreak/>
        <w:t>Konserwacja software’u systemowego i aplikacyjnego.</w:t>
      </w:r>
    </w:p>
    <w:p w14:paraId="2DC1244F"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Porządkowanie przestrzeni dyskowej i bazy danych.</w:t>
      </w:r>
    </w:p>
    <w:p w14:paraId="659AB10E" w14:textId="70A322DB"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Sprawdzanie funkcjonowania </w:t>
      </w:r>
      <w:r w:rsidR="004F4668">
        <w:rPr>
          <w:rFonts w:ascii="Century Gothic" w:eastAsia="SimSun" w:hAnsi="Century Gothic" w:cs="Mangal"/>
          <w:color w:val="000000"/>
          <w:kern w:val="1"/>
          <w:sz w:val="18"/>
          <w:szCs w:val="18"/>
          <w:lang w:eastAsia="hi-IN" w:bidi="hi-IN"/>
        </w:rPr>
        <w:t>urządzeń i ich</w:t>
      </w:r>
      <w:r w:rsidRPr="00514CB5">
        <w:rPr>
          <w:rFonts w:ascii="Century Gothic" w:eastAsia="SimSun" w:hAnsi="Century Gothic" w:cs="Mangal"/>
          <w:color w:val="000000"/>
          <w:kern w:val="1"/>
          <w:sz w:val="18"/>
          <w:szCs w:val="18"/>
          <w:lang w:eastAsia="hi-IN" w:bidi="hi-IN"/>
        </w:rPr>
        <w:t xml:space="preserve"> gotowości do pracy.</w:t>
      </w:r>
    </w:p>
    <w:p w14:paraId="7A87556D"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Dokumentację przeglądów.</w:t>
      </w:r>
    </w:p>
    <w:p w14:paraId="34E533A7"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Kontrolę jakości – podczas przeglądów okresowych</w:t>
      </w:r>
    </w:p>
    <w:p w14:paraId="57FB6DA6"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Sprawdzanie jakości obrazów.</w:t>
      </w:r>
    </w:p>
    <w:p w14:paraId="63AA6D4B" w14:textId="7777777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Sprawdzanie wartości pomiarowych i aplikacyjnych aparatury z wykorzystaniem, w razie potrzeby, specjalistycznej aparatury pomiarowej i fantomów.</w:t>
      </w:r>
    </w:p>
    <w:p w14:paraId="1C2FB6FB" w14:textId="7777777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Przeprowadzanie czynności korygujących – ustawienie i regulacja odpowiednich wartości nastawień w przypadkach ich odchylenia od wartości optymalnych.</w:t>
      </w:r>
    </w:p>
    <w:p w14:paraId="6D8B81C3" w14:textId="7777777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Wykorzystanie systemu zdalnej diagnostyki do stałego monitorowania parametrów pracy urządzenia.</w:t>
      </w:r>
    </w:p>
    <w:p w14:paraId="1BFE1A17" w14:textId="77777777" w:rsidR="00514CB5" w:rsidRPr="00514CB5" w:rsidRDefault="00514CB5" w:rsidP="00514CB5">
      <w:pPr>
        <w:widowControl w:val="0"/>
        <w:numPr>
          <w:ilvl w:val="1"/>
          <w:numId w:val="34"/>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Wykorzystanie systemu zdalnej diagnostyki do zdalnej diagnostyki i naprawy uszkodzeń.</w:t>
      </w:r>
    </w:p>
    <w:p w14:paraId="7E3BAEC1" w14:textId="7777777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Utrzymanie infrastruktury systemu zdalnej diagnostyki łącznie z pokryciem kosztów użytkowania linii telekomunikacyjnej.</w:t>
      </w:r>
    </w:p>
    <w:p w14:paraId="52AC307A" w14:textId="7777777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Zapewnienie wsparcia telefonicznego inżynierów w dni robocze od poniedziałku do piątku, (za wyjątkiem dni ustawowo wolnych od pracy). </w:t>
      </w:r>
    </w:p>
    <w:p w14:paraId="32CC96A8" w14:textId="77777777" w:rsidR="00514CB5" w:rsidRPr="00514CB5" w:rsidRDefault="00514CB5" w:rsidP="00514CB5">
      <w:pPr>
        <w:widowControl w:val="0"/>
        <w:numPr>
          <w:ilvl w:val="1"/>
          <w:numId w:val="34"/>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kern w:val="1"/>
          <w:sz w:val="18"/>
          <w:szCs w:val="18"/>
          <w:lang w:eastAsia="hi-IN" w:bidi="hi-IN"/>
        </w:rPr>
        <w:t>Interwencje na wezwanie w przypadku usterek – praca w miejscu lokalizacji aparatury wraz                             z   dojazdem inżyniera.</w:t>
      </w:r>
    </w:p>
    <w:p w14:paraId="6DBC78CE" w14:textId="77777777" w:rsidR="00514CB5" w:rsidRPr="00514CB5" w:rsidRDefault="00514CB5" w:rsidP="00514CB5">
      <w:pPr>
        <w:widowControl w:val="0"/>
        <w:numPr>
          <w:ilvl w:val="1"/>
          <w:numId w:val="35"/>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Diagnozowanie błędów, usuwanie usterek oraz likwidowanie szkód powstałych w wyniku naturalnego zużycia.</w:t>
      </w:r>
    </w:p>
    <w:p w14:paraId="72736581"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Kontrolę aparatury po przeprowadzonej naprawie.</w:t>
      </w:r>
    </w:p>
    <w:p w14:paraId="5009EAA4"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Dokumentacja interwencji serwisowych.</w:t>
      </w:r>
    </w:p>
    <w:p w14:paraId="277B7B42"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Stosowanie środków zapobiegawczych w celu zwiększenia bezpieczeństwa pracy urządzenia.</w:t>
      </w:r>
    </w:p>
    <w:p w14:paraId="4734591C" w14:textId="6213029C" w:rsidR="00514CB5" w:rsidRPr="00514CB5" w:rsidRDefault="00514CB5" w:rsidP="00514CB5">
      <w:pPr>
        <w:widowControl w:val="0"/>
        <w:numPr>
          <w:ilvl w:val="1"/>
          <w:numId w:val="35"/>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kern w:val="1"/>
          <w:sz w:val="18"/>
          <w:szCs w:val="18"/>
          <w:lang w:eastAsia="hi-IN" w:bidi="hi-IN"/>
        </w:rPr>
        <w:t xml:space="preserve">Wykonanie zalecanych </w:t>
      </w:r>
      <w:r w:rsidR="00425244">
        <w:rPr>
          <w:rFonts w:ascii="Century Gothic" w:eastAsia="SimSun" w:hAnsi="Century Gothic" w:cs="Mangal"/>
          <w:kern w:val="1"/>
          <w:sz w:val="18"/>
          <w:szCs w:val="18"/>
          <w:lang w:eastAsia="hi-IN" w:bidi="hi-IN"/>
        </w:rPr>
        <w:t>przez producenta</w:t>
      </w:r>
      <w:r w:rsidRPr="00514CB5">
        <w:rPr>
          <w:rFonts w:ascii="Century Gothic" w:eastAsia="SimSun" w:hAnsi="Century Gothic" w:cs="Mangal"/>
          <w:kern w:val="1"/>
          <w:sz w:val="18"/>
          <w:szCs w:val="18"/>
          <w:lang w:eastAsia="hi-IN" w:bidi="hi-IN"/>
        </w:rPr>
        <w:t xml:space="preserve"> aktualizacji software’u systemowego i aplikacyjnego. </w:t>
      </w:r>
    </w:p>
    <w:p w14:paraId="3E4B619C" w14:textId="370BE611" w:rsidR="00514CB5" w:rsidRPr="00514CB5" w:rsidRDefault="00514CB5" w:rsidP="00514CB5">
      <w:pPr>
        <w:widowControl w:val="0"/>
        <w:numPr>
          <w:ilvl w:val="1"/>
          <w:numId w:val="35"/>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kern w:val="1"/>
          <w:sz w:val="18"/>
          <w:szCs w:val="18"/>
          <w:lang w:eastAsia="hi-IN" w:bidi="hi-IN"/>
        </w:rPr>
        <w:t xml:space="preserve">Wykonanie zalecanych </w:t>
      </w:r>
      <w:r w:rsidR="00425244">
        <w:rPr>
          <w:rFonts w:ascii="Century Gothic" w:eastAsia="SimSun" w:hAnsi="Century Gothic" w:cs="Mangal"/>
          <w:kern w:val="1"/>
          <w:sz w:val="18"/>
          <w:szCs w:val="18"/>
          <w:lang w:eastAsia="hi-IN" w:bidi="hi-IN"/>
        </w:rPr>
        <w:t>prze</w:t>
      </w:r>
      <w:r w:rsidR="00354845">
        <w:rPr>
          <w:rFonts w:ascii="Century Gothic" w:eastAsia="SimSun" w:hAnsi="Century Gothic" w:cs="Mangal"/>
          <w:kern w:val="1"/>
          <w:sz w:val="18"/>
          <w:szCs w:val="18"/>
          <w:lang w:eastAsia="hi-IN" w:bidi="hi-IN"/>
        </w:rPr>
        <w:t>z</w:t>
      </w:r>
      <w:r w:rsidR="00425244">
        <w:rPr>
          <w:rFonts w:ascii="Century Gothic" w:eastAsia="SimSun" w:hAnsi="Century Gothic" w:cs="Mangal"/>
          <w:kern w:val="1"/>
          <w:sz w:val="18"/>
          <w:szCs w:val="18"/>
          <w:lang w:eastAsia="hi-IN" w:bidi="hi-IN"/>
        </w:rPr>
        <w:t xml:space="preserve"> producenta</w:t>
      </w:r>
      <w:r w:rsidRPr="00514CB5">
        <w:rPr>
          <w:rFonts w:ascii="Century Gothic" w:eastAsia="SimSun" w:hAnsi="Century Gothic" w:cs="Mangal"/>
          <w:kern w:val="1"/>
          <w:sz w:val="18"/>
          <w:szCs w:val="18"/>
          <w:lang w:eastAsia="hi-IN" w:bidi="hi-IN"/>
        </w:rPr>
        <w:t xml:space="preserve"> modyfikacji aparatury.</w:t>
      </w:r>
    </w:p>
    <w:p w14:paraId="6CEC80BA"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kern w:val="1"/>
          <w:sz w:val="18"/>
          <w:szCs w:val="18"/>
          <w:lang w:eastAsia="hi-IN" w:bidi="hi-IN"/>
        </w:rPr>
        <w:t>Dostawy materiałów niezbędnych do przeprowadzenia przeglądów.</w:t>
      </w:r>
    </w:p>
    <w:p w14:paraId="48133E5B"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Dostawy materiałów do przeprowadzonych modyfikacji. </w:t>
      </w:r>
    </w:p>
    <w:p w14:paraId="254BFA5C"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Pomoc aplikacyjna w zakresie wsparcia technicznego przez inżyniera serwisu.</w:t>
      </w:r>
    </w:p>
    <w:p w14:paraId="6ED051F8" w14:textId="77777777" w:rsidR="00514CB5" w:rsidRPr="00514CB5" w:rsidRDefault="00514CB5" w:rsidP="00514CB5">
      <w:pPr>
        <w:widowControl w:val="0"/>
        <w:numPr>
          <w:ilvl w:val="1"/>
          <w:numId w:val="35"/>
        </w:numPr>
        <w:tabs>
          <w:tab w:val="left" w:pos="1276"/>
        </w:tabs>
        <w:suppressAutoHyphens/>
        <w:spacing w:after="0" w:line="240" w:lineRule="auto"/>
        <w:ind w:hanging="11"/>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Wykonywanie testów specjalistycznych zgodnie z aktualnymi przepisami prawa.</w:t>
      </w:r>
    </w:p>
    <w:p w14:paraId="48E579ED" w14:textId="77777777" w:rsidR="00514CB5" w:rsidRPr="00514CB5" w:rsidRDefault="00514CB5" w:rsidP="00514CB5">
      <w:pPr>
        <w:widowControl w:val="0"/>
        <w:numPr>
          <w:ilvl w:val="1"/>
          <w:numId w:val="35"/>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Nielimitowane (tj. bez ograniczeń co do ilości) dostawy części zamiennych w celu zastąpienia części, które na skutek naturalnych procesów uległy całkowitemu zużyciu lub uszkodzeniu lub stały się nieprzydatnymi do dalszej eksploatacji, za wyjątkiem materiałów eksploatacyjnych.</w:t>
      </w:r>
    </w:p>
    <w:p w14:paraId="2683430E" w14:textId="77777777" w:rsidR="00514CB5" w:rsidRPr="00514CB5" w:rsidRDefault="00514CB5" w:rsidP="00514CB5">
      <w:pPr>
        <w:widowControl w:val="0"/>
        <w:numPr>
          <w:ilvl w:val="1"/>
          <w:numId w:val="35"/>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Nielimitowane (tj. bez ograniczeń co do ilości) dostawy lamp </w:t>
      </w:r>
      <w:r w:rsidRPr="00E41807">
        <w:rPr>
          <w:rFonts w:ascii="Century Gothic" w:eastAsia="SimSun" w:hAnsi="Century Gothic" w:cs="Mangal"/>
          <w:color w:val="000000"/>
          <w:kern w:val="1"/>
          <w:sz w:val="18"/>
          <w:szCs w:val="18"/>
          <w:lang w:eastAsia="hi-IN" w:bidi="hi-IN"/>
        </w:rPr>
        <w:t>RTG</w:t>
      </w:r>
      <w:r w:rsidRPr="00514CB5">
        <w:rPr>
          <w:rFonts w:ascii="Century Gothic" w:eastAsia="SimSun" w:hAnsi="Century Gothic" w:cs="Mangal"/>
          <w:color w:val="000000"/>
          <w:kern w:val="1"/>
          <w:sz w:val="18"/>
          <w:szCs w:val="18"/>
          <w:lang w:eastAsia="hi-IN" w:bidi="hi-IN"/>
        </w:rPr>
        <w:t xml:space="preserve"> (wraz z wymianą, instalacją oraz wykonaniem testu akceptacyjnego po wymianie).</w:t>
      </w:r>
    </w:p>
    <w:p w14:paraId="14B02E48" w14:textId="036F8756" w:rsidR="00514CB5" w:rsidRPr="00514CB5" w:rsidRDefault="00514CB5" w:rsidP="004F4668">
      <w:pPr>
        <w:widowControl w:val="0"/>
        <w:numPr>
          <w:ilvl w:val="1"/>
          <w:numId w:val="35"/>
        </w:numPr>
        <w:tabs>
          <w:tab w:val="left" w:pos="1276"/>
        </w:tabs>
        <w:suppressAutoHyphens/>
        <w:spacing w:after="0" w:line="240" w:lineRule="auto"/>
        <w:ind w:left="1276" w:hanging="578"/>
        <w:jc w:val="both"/>
        <w:rPr>
          <w:rFonts w:ascii="Century Gothic" w:eastAsia="SimSun" w:hAnsi="Century Gothic" w:cs="Mangal"/>
          <w:kern w:val="1"/>
          <w:sz w:val="18"/>
          <w:szCs w:val="18"/>
          <w:lang w:eastAsia="hi-IN" w:bidi="hi-IN"/>
        </w:rPr>
      </w:pPr>
      <w:r w:rsidRPr="00514CB5">
        <w:rPr>
          <w:rFonts w:ascii="Century Gothic" w:eastAsia="SimSun" w:hAnsi="Century Gothic" w:cs="Mangal"/>
          <w:color w:val="000000"/>
          <w:kern w:val="1"/>
          <w:sz w:val="18"/>
          <w:szCs w:val="18"/>
          <w:lang w:eastAsia="hi-IN" w:bidi="hi-IN"/>
        </w:rPr>
        <w:t xml:space="preserve">Jednorazowa </w:t>
      </w:r>
      <w:r w:rsidR="00354845">
        <w:rPr>
          <w:rFonts w:ascii="Century Gothic" w:eastAsia="SimSun" w:hAnsi="Century Gothic" w:cs="Mangal"/>
          <w:color w:val="000000"/>
          <w:kern w:val="1"/>
          <w:sz w:val="18"/>
          <w:szCs w:val="18"/>
          <w:lang w:eastAsia="hi-IN" w:bidi="hi-IN"/>
        </w:rPr>
        <w:t xml:space="preserve">w okresie trwania umowy, </w:t>
      </w:r>
      <w:r w:rsidRPr="00514CB5">
        <w:rPr>
          <w:rFonts w:ascii="Century Gothic" w:eastAsia="SimSun" w:hAnsi="Century Gothic" w:cs="Mangal"/>
          <w:color w:val="000000"/>
          <w:kern w:val="1"/>
          <w:sz w:val="18"/>
          <w:szCs w:val="18"/>
          <w:lang w:eastAsia="hi-IN" w:bidi="hi-IN"/>
        </w:rPr>
        <w:t xml:space="preserve">wymiana części </w:t>
      </w:r>
      <w:r w:rsidR="004F4668">
        <w:rPr>
          <w:rFonts w:ascii="Century Gothic" w:eastAsia="SimSun" w:hAnsi="Century Gothic" w:cs="Mangal"/>
          <w:color w:val="000000"/>
          <w:kern w:val="1"/>
          <w:sz w:val="18"/>
          <w:szCs w:val="18"/>
          <w:lang w:eastAsia="hi-IN" w:bidi="hi-IN"/>
        </w:rPr>
        <w:t>eksploatacyjnych</w:t>
      </w:r>
      <w:r w:rsidRPr="00514CB5">
        <w:rPr>
          <w:rFonts w:ascii="Century Gothic" w:eastAsia="SimSun" w:hAnsi="Century Gothic" w:cs="Mangal"/>
          <w:color w:val="000000"/>
          <w:kern w:val="1"/>
          <w:sz w:val="18"/>
          <w:szCs w:val="18"/>
          <w:lang w:eastAsia="hi-IN" w:bidi="hi-IN"/>
        </w:rPr>
        <w:t xml:space="preserve"> tj. gąbki czy materacy.</w:t>
      </w:r>
    </w:p>
    <w:p w14:paraId="45EC2A7E" w14:textId="77777777" w:rsidR="00514CB5" w:rsidRPr="00514CB5" w:rsidRDefault="00514CB5" w:rsidP="00514CB5">
      <w:pPr>
        <w:widowControl w:val="0"/>
        <w:numPr>
          <w:ilvl w:val="1"/>
          <w:numId w:val="35"/>
        </w:numPr>
        <w:tabs>
          <w:tab w:val="left" w:pos="1276"/>
        </w:tabs>
        <w:suppressAutoHyphens/>
        <w:spacing w:after="0" w:line="240" w:lineRule="auto"/>
        <w:ind w:left="1276" w:hanging="567"/>
        <w:jc w:val="both"/>
        <w:rPr>
          <w:rFonts w:ascii="Century Gothic" w:eastAsia="SimSun" w:hAnsi="Century Gothic" w:cs="Mangal"/>
          <w:kern w:val="1"/>
          <w:sz w:val="18"/>
          <w:szCs w:val="18"/>
          <w:lang w:eastAsia="hi-IN" w:bidi="hi-IN"/>
        </w:rPr>
      </w:pPr>
      <w:r w:rsidRPr="00514CB5">
        <w:rPr>
          <w:rFonts w:ascii="Century Gothic" w:eastAsia="SimSun" w:hAnsi="Century Gothic" w:cs="Mangal"/>
          <w:kern w:val="1"/>
          <w:sz w:val="18"/>
          <w:szCs w:val="18"/>
          <w:lang w:eastAsia="hi-IN" w:bidi="hi-IN"/>
        </w:rPr>
        <w:t xml:space="preserve">Wszelkie naprawy niezbędne do zapewnienia sprawności działania i prawidłowej eksploatacji urządzenia. </w:t>
      </w:r>
    </w:p>
    <w:p w14:paraId="4706B2C6" w14:textId="443ED6D5" w:rsidR="004B19A4" w:rsidRDefault="00354845" w:rsidP="002122F7">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3</w:t>
      </w:r>
      <w:r w:rsidR="007A4356">
        <w:rPr>
          <w:rFonts w:ascii="Century Gothic" w:hAnsi="Century Gothic"/>
          <w:sz w:val="18"/>
          <w:szCs w:val="18"/>
          <w:lang w:eastAsia="pl-PL"/>
        </w:rPr>
        <w:t xml:space="preserve">.  </w:t>
      </w:r>
      <w:r w:rsidR="00CA3D3C">
        <w:rPr>
          <w:rFonts w:ascii="Century Gothic" w:hAnsi="Century Gothic"/>
          <w:sz w:val="18"/>
          <w:szCs w:val="18"/>
          <w:lang w:eastAsia="pl-PL"/>
        </w:rPr>
        <w:t xml:space="preserve"> </w:t>
      </w:r>
      <w:r w:rsidR="007A4356">
        <w:rPr>
          <w:rFonts w:ascii="Century Gothic" w:hAnsi="Century Gothic"/>
          <w:sz w:val="18"/>
          <w:szCs w:val="18"/>
          <w:lang w:eastAsia="pl-PL"/>
        </w:rPr>
        <w:t xml:space="preserve">Oznaczenie wg Wspólnego Słownika Zamówień: </w:t>
      </w:r>
      <w:r w:rsidR="00CA3D3C" w:rsidRPr="00CA3D3C">
        <w:rPr>
          <w:rFonts w:ascii="Century Gothic" w:hAnsi="Century Gothic"/>
          <w:sz w:val="18"/>
          <w:szCs w:val="18"/>
          <w:lang w:eastAsia="pl-PL"/>
        </w:rPr>
        <w:t>CPV 50</w:t>
      </w:r>
      <w:r w:rsidR="00CA3D3C">
        <w:rPr>
          <w:rFonts w:ascii="Century Gothic" w:hAnsi="Century Gothic"/>
          <w:sz w:val="18"/>
          <w:szCs w:val="18"/>
          <w:lang w:eastAsia="pl-PL"/>
        </w:rPr>
        <w:t>.</w:t>
      </w:r>
      <w:r w:rsidR="00CA3D3C" w:rsidRPr="00CA3D3C">
        <w:rPr>
          <w:rFonts w:ascii="Century Gothic" w:hAnsi="Century Gothic"/>
          <w:sz w:val="18"/>
          <w:szCs w:val="18"/>
          <w:lang w:eastAsia="pl-PL"/>
        </w:rPr>
        <w:t>42</w:t>
      </w:r>
      <w:r w:rsidR="00CA3D3C">
        <w:rPr>
          <w:rFonts w:ascii="Century Gothic" w:hAnsi="Century Gothic"/>
          <w:sz w:val="18"/>
          <w:szCs w:val="18"/>
          <w:lang w:eastAsia="pl-PL"/>
        </w:rPr>
        <w:t>.</w:t>
      </w:r>
      <w:r w:rsidR="00CA3D3C" w:rsidRPr="00CA3D3C">
        <w:rPr>
          <w:rFonts w:ascii="Century Gothic" w:hAnsi="Century Gothic"/>
          <w:sz w:val="18"/>
          <w:szCs w:val="18"/>
          <w:lang w:eastAsia="pl-PL"/>
        </w:rPr>
        <w:t>10</w:t>
      </w:r>
      <w:r w:rsidR="00CA3D3C">
        <w:rPr>
          <w:rFonts w:ascii="Century Gothic" w:hAnsi="Century Gothic"/>
          <w:sz w:val="18"/>
          <w:szCs w:val="18"/>
          <w:lang w:eastAsia="pl-PL"/>
        </w:rPr>
        <w:t>.</w:t>
      </w:r>
      <w:r w:rsidR="00CA3D3C" w:rsidRPr="00CA3D3C">
        <w:rPr>
          <w:rFonts w:ascii="Century Gothic" w:hAnsi="Century Gothic"/>
          <w:sz w:val="18"/>
          <w:szCs w:val="18"/>
          <w:lang w:eastAsia="pl-PL"/>
        </w:rPr>
        <w:t>00-2</w:t>
      </w:r>
      <w:r w:rsidR="00CA3D3C">
        <w:rPr>
          <w:rFonts w:ascii="Century Gothic" w:hAnsi="Century Gothic"/>
          <w:sz w:val="18"/>
          <w:szCs w:val="18"/>
          <w:lang w:eastAsia="pl-PL"/>
        </w:rPr>
        <w:t>,</w:t>
      </w:r>
      <w:r w:rsidR="00CA3D3C" w:rsidRPr="00CA3D3C">
        <w:rPr>
          <w:rFonts w:ascii="Century Gothic" w:hAnsi="Century Gothic"/>
          <w:sz w:val="18"/>
          <w:szCs w:val="18"/>
          <w:lang w:eastAsia="pl-PL"/>
        </w:rPr>
        <w:t xml:space="preserve"> 50</w:t>
      </w:r>
      <w:r w:rsidR="00CA3D3C">
        <w:rPr>
          <w:rFonts w:ascii="Century Gothic" w:hAnsi="Century Gothic"/>
          <w:sz w:val="18"/>
          <w:szCs w:val="18"/>
          <w:lang w:eastAsia="pl-PL"/>
        </w:rPr>
        <w:t>.</w:t>
      </w:r>
      <w:r w:rsidR="00CA3D3C" w:rsidRPr="00CA3D3C">
        <w:rPr>
          <w:rFonts w:ascii="Century Gothic" w:hAnsi="Century Gothic"/>
          <w:sz w:val="18"/>
          <w:szCs w:val="18"/>
          <w:lang w:eastAsia="pl-PL"/>
        </w:rPr>
        <w:t>42</w:t>
      </w:r>
      <w:r w:rsidR="00CA3D3C">
        <w:rPr>
          <w:rFonts w:ascii="Century Gothic" w:hAnsi="Century Gothic"/>
          <w:sz w:val="18"/>
          <w:szCs w:val="18"/>
          <w:lang w:eastAsia="pl-PL"/>
        </w:rPr>
        <w:t>.</w:t>
      </w:r>
      <w:r w:rsidR="00CA3D3C" w:rsidRPr="00CA3D3C">
        <w:rPr>
          <w:rFonts w:ascii="Century Gothic" w:hAnsi="Century Gothic"/>
          <w:sz w:val="18"/>
          <w:szCs w:val="18"/>
          <w:lang w:eastAsia="pl-PL"/>
        </w:rPr>
        <w:t>12</w:t>
      </w:r>
      <w:r w:rsidR="00CA3D3C">
        <w:rPr>
          <w:rFonts w:ascii="Century Gothic" w:hAnsi="Century Gothic"/>
          <w:sz w:val="18"/>
          <w:szCs w:val="18"/>
          <w:lang w:eastAsia="pl-PL"/>
        </w:rPr>
        <w:t>.</w:t>
      </w:r>
      <w:r w:rsidR="00CA3D3C" w:rsidRPr="00CA3D3C">
        <w:rPr>
          <w:rFonts w:ascii="Century Gothic" w:hAnsi="Century Gothic"/>
          <w:sz w:val="18"/>
          <w:szCs w:val="18"/>
          <w:lang w:eastAsia="pl-PL"/>
        </w:rPr>
        <w:t>00-4</w:t>
      </w:r>
      <w:r w:rsidR="00CA3D3C">
        <w:rPr>
          <w:rFonts w:ascii="Century Gothic" w:hAnsi="Century Gothic"/>
          <w:sz w:val="18"/>
          <w:szCs w:val="18"/>
          <w:lang w:eastAsia="pl-PL"/>
        </w:rPr>
        <w:t>.</w:t>
      </w:r>
    </w:p>
    <w:p w14:paraId="7C78EBC7" w14:textId="4024CCF6" w:rsidR="004B19A4" w:rsidRDefault="00354845" w:rsidP="002122F7">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4</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Usługi określone w pkt 2 mają na celu podtrzymanie stałej gotowości eksploatacyjnej sprzętu </w:t>
      </w:r>
      <w:r w:rsidR="004B19A4">
        <w:rPr>
          <w:rFonts w:ascii="Century Gothic" w:hAnsi="Century Gothic"/>
          <w:sz w:val="18"/>
          <w:szCs w:val="18"/>
          <w:lang w:eastAsia="pl-PL"/>
        </w:rPr>
        <w:t>o</w:t>
      </w:r>
      <w:r w:rsidR="001F7181" w:rsidRPr="000B12D9">
        <w:rPr>
          <w:rFonts w:ascii="Century Gothic" w:hAnsi="Century Gothic"/>
          <w:sz w:val="18"/>
          <w:szCs w:val="18"/>
          <w:lang w:eastAsia="pl-PL"/>
        </w:rPr>
        <w:t>kreślonego w SWZ.</w:t>
      </w:r>
    </w:p>
    <w:p w14:paraId="561BBAF0" w14:textId="160E299D" w:rsidR="001F7181" w:rsidRDefault="00354845" w:rsidP="004B19A4">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5</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Usługi określone w pkt 2, Wykonawca będzie realizował przez odpowiednio przeszkolonych</w:t>
      </w:r>
      <w:r w:rsidR="004B19A4">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pracowników, przy użyciu własnej aparatury kontrolno-pomiarowej, narzędzi oraz materiałów. </w:t>
      </w:r>
    </w:p>
    <w:p w14:paraId="5093609B" w14:textId="491CE6C5" w:rsidR="001F7181" w:rsidRPr="000B12D9" w:rsidRDefault="00354845" w:rsidP="002122F7">
      <w:pPr>
        <w:pStyle w:val="Bezodstpw"/>
        <w:ind w:left="709" w:hanging="283"/>
        <w:jc w:val="both"/>
        <w:rPr>
          <w:rFonts w:ascii="Century Gothic" w:hAnsi="Century Gothic"/>
          <w:sz w:val="18"/>
          <w:szCs w:val="18"/>
          <w:lang w:eastAsia="pl-PL"/>
        </w:rPr>
      </w:pPr>
      <w:r>
        <w:rPr>
          <w:rFonts w:ascii="Century Gothic" w:hAnsi="Century Gothic"/>
          <w:sz w:val="18"/>
          <w:szCs w:val="18"/>
          <w:lang w:eastAsia="pl-PL"/>
        </w:rPr>
        <w:t>6</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Wykonawca będzie ponosił pełną odpowiedzialność za właściwe serwisowanie, konserwację</w:t>
      </w:r>
      <w:r w:rsidR="002122F7">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 i naprawy sprzętu medycznego</w:t>
      </w:r>
      <w:r w:rsidR="00210779">
        <w:rPr>
          <w:rFonts w:ascii="Century Gothic" w:hAnsi="Century Gothic"/>
          <w:sz w:val="18"/>
          <w:szCs w:val="18"/>
          <w:lang w:eastAsia="pl-PL"/>
        </w:rPr>
        <w:t xml:space="preserve"> a także dokumentowanie wykonanych czynności,</w:t>
      </w:r>
      <w:r w:rsidR="001F7181" w:rsidRPr="000B12D9">
        <w:rPr>
          <w:rFonts w:ascii="Century Gothic" w:hAnsi="Century Gothic"/>
          <w:sz w:val="18"/>
          <w:szCs w:val="18"/>
          <w:lang w:eastAsia="pl-PL"/>
        </w:rPr>
        <w:t xml:space="preserve"> zgodnie z wymogami wynikającymi z obowiązujących przepisów prawa.</w:t>
      </w:r>
    </w:p>
    <w:p w14:paraId="40EDF5B9" w14:textId="0E7EAFE0" w:rsidR="001F7181" w:rsidRPr="000B12D9" w:rsidRDefault="001F7181" w:rsidP="00354845">
      <w:pPr>
        <w:pStyle w:val="Bezodstpw"/>
        <w:numPr>
          <w:ilvl w:val="0"/>
          <w:numId w:val="38"/>
        </w:numPr>
        <w:ind w:hanging="294"/>
        <w:jc w:val="both"/>
        <w:rPr>
          <w:rFonts w:ascii="Century Gothic" w:hAnsi="Century Gothic"/>
          <w:sz w:val="18"/>
          <w:szCs w:val="18"/>
          <w:lang w:eastAsia="pl-PL"/>
        </w:rPr>
      </w:pPr>
      <w:r w:rsidRPr="000B12D9">
        <w:rPr>
          <w:rFonts w:ascii="Century Gothic" w:hAnsi="Century Gothic"/>
          <w:sz w:val="18"/>
          <w:szCs w:val="18"/>
          <w:lang w:eastAsia="pl-PL"/>
        </w:rPr>
        <w:t>Wykonawca zobowiązany jest wyznaczyć pracownika odpowiedzialnego za stałe kontaktowanie się z Zamawiającym.</w:t>
      </w:r>
    </w:p>
    <w:p w14:paraId="26839819" w14:textId="04923187" w:rsidR="001F7181" w:rsidRPr="00CC28AC" w:rsidRDefault="001F7181" w:rsidP="00354845">
      <w:pPr>
        <w:pStyle w:val="Bezodstpw"/>
        <w:numPr>
          <w:ilvl w:val="0"/>
          <w:numId w:val="38"/>
        </w:numPr>
        <w:ind w:left="709" w:hanging="283"/>
        <w:jc w:val="both"/>
        <w:rPr>
          <w:rFonts w:ascii="Calibri" w:eastAsia="Calibri" w:hAnsi="Calibri" w:cs="Calibri"/>
        </w:rPr>
      </w:pPr>
      <w:r w:rsidRPr="00CC28AC">
        <w:rPr>
          <w:rFonts w:ascii="Century Gothic" w:hAnsi="Century Gothic"/>
          <w:iCs/>
          <w:sz w:val="18"/>
          <w:szCs w:val="18"/>
        </w:rPr>
        <w:t xml:space="preserve">Zamawiający </w:t>
      </w:r>
      <w:r w:rsidR="00CC28AC" w:rsidRPr="00CC28AC">
        <w:rPr>
          <w:rFonts w:ascii="Century Gothic" w:hAnsi="Century Gothic"/>
          <w:iCs/>
          <w:sz w:val="18"/>
          <w:szCs w:val="18"/>
        </w:rPr>
        <w:t xml:space="preserve">nie </w:t>
      </w:r>
      <w:r w:rsidRPr="00CC28AC">
        <w:rPr>
          <w:rFonts w:ascii="Century Gothic" w:hAnsi="Century Gothic"/>
          <w:iCs/>
          <w:sz w:val="18"/>
          <w:szCs w:val="18"/>
        </w:rPr>
        <w:t>dopuszcza możliwoś</w:t>
      </w:r>
      <w:r w:rsidR="004B19A4">
        <w:rPr>
          <w:rFonts w:ascii="Century Gothic" w:hAnsi="Century Gothic"/>
          <w:iCs/>
          <w:sz w:val="18"/>
          <w:szCs w:val="18"/>
        </w:rPr>
        <w:t>ci</w:t>
      </w:r>
      <w:r w:rsidRPr="00CC28AC">
        <w:rPr>
          <w:rFonts w:ascii="Century Gothic" w:hAnsi="Century Gothic"/>
          <w:iCs/>
          <w:sz w:val="18"/>
          <w:szCs w:val="18"/>
        </w:rPr>
        <w:t xml:space="preserve"> udzielenia zamówienia, o którym mowa w art. 214 ust. 1 pkt  7</w:t>
      </w:r>
      <w:r w:rsidR="00CC28AC">
        <w:rPr>
          <w:rFonts w:ascii="Century Gothic" w:hAnsi="Century Gothic"/>
          <w:iCs/>
          <w:sz w:val="18"/>
          <w:szCs w:val="18"/>
        </w:rPr>
        <w:t xml:space="preserve"> </w:t>
      </w:r>
      <w:proofErr w:type="spellStart"/>
      <w:r w:rsidR="00CC28AC">
        <w:rPr>
          <w:rFonts w:ascii="Century Gothic" w:hAnsi="Century Gothic"/>
          <w:iCs/>
          <w:sz w:val="18"/>
          <w:szCs w:val="18"/>
        </w:rPr>
        <w:t>Pzp</w:t>
      </w:r>
      <w:proofErr w:type="spellEnd"/>
      <w:r w:rsidR="00CC28AC">
        <w:rPr>
          <w:rFonts w:ascii="Century Gothic" w:hAnsi="Century Gothic"/>
          <w:iCs/>
          <w:sz w:val="18"/>
          <w:szCs w:val="18"/>
        </w:rPr>
        <w:t>.</w:t>
      </w:r>
    </w:p>
    <w:p w14:paraId="28169F6E" w14:textId="77777777" w:rsidR="00CC28AC" w:rsidRPr="00CC28AC" w:rsidRDefault="00CC28AC" w:rsidP="00CC28AC">
      <w:pPr>
        <w:pStyle w:val="Bezodstpw"/>
        <w:ind w:left="709"/>
        <w:jc w:val="both"/>
        <w:rPr>
          <w:rFonts w:ascii="Calibri" w:eastAsia="Calibri" w:hAnsi="Calibri" w:cs="Calibri"/>
        </w:rPr>
      </w:pPr>
    </w:p>
    <w:p w14:paraId="52296A33" w14:textId="7CEB508A" w:rsidR="004D08AF" w:rsidRDefault="00C24342" w:rsidP="0063480E">
      <w:pPr>
        <w:pStyle w:val="Bezodstpw"/>
        <w:jc w:val="both"/>
        <w:rPr>
          <w:rStyle w:val="Pogrubienie"/>
        </w:rPr>
      </w:pPr>
      <w:r w:rsidRPr="007A7EED">
        <w:rPr>
          <w:rStyle w:val="Pogrubienie"/>
        </w:rPr>
        <w:t xml:space="preserve">V.   </w:t>
      </w:r>
      <w:r w:rsidRPr="008B5D5C">
        <w:rPr>
          <w:rStyle w:val="Pogrubienie"/>
          <w:u w:val="single"/>
        </w:rPr>
        <w:t>PODWYKONA</w:t>
      </w:r>
      <w:r w:rsidR="00E876F0" w:rsidRPr="008B5D5C">
        <w:rPr>
          <w:rStyle w:val="Pogrubienie"/>
          <w:u w:val="single"/>
        </w:rPr>
        <w:t>W</w:t>
      </w:r>
      <w:r w:rsidRPr="008B5D5C">
        <w:rPr>
          <w:rStyle w:val="Pogrubienie"/>
          <w:u w:val="single"/>
        </w:rPr>
        <w:t>STWO.</w:t>
      </w:r>
    </w:p>
    <w:p w14:paraId="6475F97F" w14:textId="77777777" w:rsidR="009D3BB7" w:rsidRPr="007A7EED" w:rsidRDefault="009D3BB7" w:rsidP="000A31A3">
      <w:pPr>
        <w:pStyle w:val="Bezodstpw"/>
        <w:ind w:left="284" w:hanging="284"/>
        <w:jc w:val="both"/>
        <w:rPr>
          <w:rStyle w:val="Pogrubienie"/>
        </w:rPr>
      </w:pPr>
    </w:p>
    <w:p w14:paraId="4C2225E3" w14:textId="77777777" w:rsidR="00F24B22" w:rsidRPr="00F24B22" w:rsidRDefault="00F24B22" w:rsidP="00E42A9D">
      <w:pPr>
        <w:numPr>
          <w:ilvl w:val="0"/>
          <w:numId w:val="8"/>
        </w:numPr>
        <w:tabs>
          <w:tab w:val="clear" w:pos="453"/>
          <w:tab w:val="num" w:pos="426"/>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lastRenderedPageBreak/>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132FD751"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994822" w14:textId="2D63F74C"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r w:rsidR="00634FE9">
        <w:rPr>
          <w:rFonts w:ascii="Century Gothic" w:eastAsia="Times New Roman" w:hAnsi="Century Gothic" w:cs="Arial"/>
          <w:sz w:val="18"/>
          <w:szCs w:val="18"/>
          <w:lang w:eastAsia="pl-PL"/>
        </w:rPr>
        <w:t>.</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57D48523"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w:t>
      </w:r>
      <w:r w:rsidR="0003393E">
        <w:rPr>
          <w:rStyle w:val="Pogrubienie"/>
        </w:rPr>
        <w:t xml:space="preserve"> </w:t>
      </w:r>
      <w:r w:rsidRPr="008B5D5C">
        <w:rPr>
          <w:rStyle w:val="Pogrubienie"/>
          <w:u w:val="single"/>
        </w:rPr>
        <w:t>TERMIN WYKONANIA ZAMÓWIENIA</w:t>
      </w:r>
      <w:r w:rsidRPr="007A7EED">
        <w:rPr>
          <w:rStyle w:val="Pogrubienie"/>
        </w:rPr>
        <w:t>.</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02CA0A3B" w:rsidR="00D1126A" w:rsidRPr="003973F4" w:rsidRDefault="0003393E" w:rsidP="009A3F5D">
      <w:pPr>
        <w:suppressAutoHyphens/>
        <w:spacing w:after="0" w:line="240" w:lineRule="auto"/>
        <w:ind w:left="426"/>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 </w:t>
      </w:r>
      <w:r w:rsidR="003141F5"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A323A3">
        <w:rPr>
          <w:rFonts w:ascii="Century Gothic" w:eastAsia="Times New Roman" w:hAnsi="Century Gothic" w:cs="Arial"/>
          <w:b/>
          <w:sz w:val="18"/>
          <w:szCs w:val="18"/>
          <w:lang w:eastAsia="ar-SA"/>
        </w:rPr>
        <w:t xml:space="preserve"> </w:t>
      </w:r>
      <w:r w:rsidR="00D155D3">
        <w:rPr>
          <w:rFonts w:ascii="Century Gothic" w:eastAsia="Times New Roman" w:hAnsi="Century Gothic" w:cs="Arial"/>
          <w:b/>
          <w:sz w:val="18"/>
          <w:szCs w:val="18"/>
          <w:lang w:eastAsia="ar-SA"/>
        </w:rPr>
        <w:t>12</w:t>
      </w:r>
      <w:r w:rsidR="001F7181">
        <w:rPr>
          <w:rFonts w:ascii="Century Gothic" w:eastAsia="Times New Roman" w:hAnsi="Century Gothic" w:cs="Arial"/>
          <w:b/>
          <w:sz w:val="18"/>
          <w:szCs w:val="18"/>
          <w:lang w:eastAsia="ar-SA"/>
        </w:rPr>
        <w:t xml:space="preserve"> mies</w:t>
      </w:r>
      <w:r w:rsidR="00D155D3">
        <w:rPr>
          <w:rFonts w:ascii="Century Gothic" w:eastAsia="Times New Roman" w:hAnsi="Century Gothic" w:cs="Arial"/>
          <w:b/>
          <w:sz w:val="18"/>
          <w:szCs w:val="18"/>
          <w:lang w:eastAsia="ar-SA"/>
        </w:rPr>
        <w:t>ięcy</w:t>
      </w:r>
      <w:r w:rsidR="001F7181">
        <w:rPr>
          <w:rFonts w:ascii="Century Gothic" w:eastAsia="Times New Roman" w:hAnsi="Century Gothic" w:cs="Arial"/>
          <w:b/>
          <w:sz w:val="18"/>
          <w:szCs w:val="18"/>
          <w:lang w:eastAsia="ar-SA"/>
        </w:rPr>
        <w:t xml:space="preserve"> </w:t>
      </w:r>
      <w:r w:rsidR="00A323A3">
        <w:rPr>
          <w:rFonts w:ascii="Century Gothic" w:eastAsia="Times New Roman" w:hAnsi="Century Gothic" w:cs="Arial"/>
          <w:b/>
          <w:sz w:val="18"/>
          <w:szCs w:val="18"/>
          <w:lang w:eastAsia="ar-SA"/>
        </w:rPr>
        <w:t xml:space="preserve"> </w:t>
      </w:r>
      <w:r w:rsidR="001F7181">
        <w:rPr>
          <w:rFonts w:ascii="Century Gothic" w:eastAsia="Times New Roman" w:hAnsi="Century Gothic" w:cs="Arial"/>
          <w:b/>
          <w:sz w:val="18"/>
          <w:szCs w:val="18"/>
          <w:lang w:eastAsia="ar-SA"/>
        </w:rPr>
        <w:t xml:space="preserve">od </w:t>
      </w:r>
      <w:r w:rsidR="00A323A3">
        <w:rPr>
          <w:rFonts w:ascii="Century Gothic" w:eastAsia="Times New Roman" w:hAnsi="Century Gothic" w:cs="Arial"/>
          <w:b/>
          <w:sz w:val="18"/>
          <w:szCs w:val="18"/>
          <w:lang w:eastAsia="ar-SA"/>
        </w:rPr>
        <w:t>daty zawarcia umowy</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3A23BDCC" w:rsidR="004C5534" w:rsidRDefault="00D1126A" w:rsidP="005D2DB0">
      <w:pPr>
        <w:keepNext/>
        <w:tabs>
          <w:tab w:val="left" w:pos="284"/>
          <w:tab w:val="left" w:pos="426"/>
        </w:tabs>
        <w:suppressAutoHyphens/>
        <w:spacing w:after="0" w:line="240" w:lineRule="auto"/>
        <w:ind w:left="567" w:hanging="567"/>
        <w:jc w:val="both"/>
        <w:rPr>
          <w:rStyle w:val="Pogrubienie"/>
        </w:rPr>
      </w:pPr>
      <w:r w:rsidRPr="007A7EED">
        <w:rPr>
          <w:rStyle w:val="Pogrubienie"/>
        </w:rPr>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Pr="008B5D5C">
        <w:rPr>
          <w:rStyle w:val="Pogrubienie"/>
          <w:u w:val="single"/>
        </w:rPr>
        <w:t>WARUNKI  UDZIAŁU   W  POSTĘPOWANIU</w:t>
      </w:r>
      <w:r w:rsidRPr="007A7EED">
        <w:rPr>
          <w:rStyle w:val="Pogrubienie"/>
        </w:rPr>
        <w:t>.</w:t>
      </w:r>
    </w:p>
    <w:p w14:paraId="3C54434F" w14:textId="77777777" w:rsidR="00375D74" w:rsidRDefault="00375D74" w:rsidP="005D2DB0">
      <w:pPr>
        <w:keepNext/>
        <w:tabs>
          <w:tab w:val="left" w:pos="284"/>
          <w:tab w:val="left" w:pos="426"/>
        </w:tabs>
        <w:suppressAutoHyphens/>
        <w:spacing w:after="0" w:line="240" w:lineRule="auto"/>
        <w:ind w:left="567" w:hanging="567"/>
        <w:jc w:val="both"/>
        <w:rPr>
          <w:rStyle w:val="Pogrubienie"/>
        </w:rPr>
      </w:pPr>
    </w:p>
    <w:p w14:paraId="2CEA91A0" w14:textId="77777777" w:rsidR="00375D74" w:rsidRDefault="00375D74" w:rsidP="00375D74">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3DE181B7" w14:textId="77777777" w:rsidR="00375D74" w:rsidRPr="00013798" w:rsidRDefault="00375D74" w:rsidP="00375D74">
      <w:pPr>
        <w:suppressAutoHyphens/>
        <w:spacing w:after="0" w:line="240" w:lineRule="auto"/>
        <w:ind w:left="709" w:hanging="283"/>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w:t>
      </w:r>
      <w:r>
        <w:rPr>
          <w:rStyle w:val="size"/>
          <w:rFonts w:ascii="Century Gothic" w:hAnsi="Century Gothic"/>
          <w:color w:val="000000"/>
          <w:sz w:val="18"/>
          <w:szCs w:val="18"/>
          <w:shd w:val="clear" w:color="auto" w:fill="FFFFFF"/>
        </w:rPr>
        <w:t xml:space="preserve"> Rozporządzenia</w:t>
      </w:r>
      <w:r w:rsidRPr="001F62AC">
        <w:rPr>
          <w:rStyle w:val="size"/>
          <w:rFonts w:ascii="Century Gothic" w:hAnsi="Century Gothic"/>
          <w:color w:val="000000"/>
          <w:sz w:val="18"/>
          <w:szCs w:val="18"/>
          <w:shd w:val="clear" w:color="auto" w:fill="FFFFFF"/>
        </w:rPr>
        <w:t xml:space="preserve">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0F3A141D" w14:textId="77777777" w:rsidR="00375D74" w:rsidRPr="00013798" w:rsidRDefault="00375D74" w:rsidP="00375D7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42224CB7" w14:textId="77777777" w:rsidR="00375D74" w:rsidRPr="00013798"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38E5DA74" w14:textId="77777777" w:rsidR="00375D74" w:rsidRPr="00013798"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4FA630A" w14:textId="77777777" w:rsidR="00375D74"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p>
    <w:p w14:paraId="74B65ABC" w14:textId="14958D49" w:rsidR="00375D74" w:rsidRDefault="00923ED6" w:rsidP="00375D74">
      <w:pPr>
        <w:tabs>
          <w:tab w:val="left" w:pos="993"/>
        </w:tabs>
        <w:suppressAutoHyphens/>
        <w:spacing w:after="0" w:line="240" w:lineRule="auto"/>
        <w:ind w:left="99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Zamawiający nie stawia warunku w powyższym zakresie.</w:t>
      </w:r>
    </w:p>
    <w:p w14:paraId="12C3D1EA" w14:textId="78B89707" w:rsidR="00375D74" w:rsidRPr="00013798" w:rsidRDefault="00375D74" w:rsidP="00375D74">
      <w:pPr>
        <w:tabs>
          <w:tab w:val="left" w:pos="993"/>
        </w:tabs>
        <w:suppressAutoHyphens/>
        <w:spacing w:after="0" w:line="240" w:lineRule="auto"/>
        <w:ind w:left="993" w:hanging="284"/>
        <w:jc w:val="both"/>
        <w:rPr>
          <w:rFonts w:ascii="Century Gothic" w:eastAsia="Times New Roman" w:hAnsi="Century Gothic" w:cs="Arial"/>
          <w:sz w:val="18"/>
          <w:szCs w:val="18"/>
          <w:lang w:eastAsia="ar-SA"/>
        </w:rPr>
      </w:pPr>
      <w:r w:rsidRPr="00266B0B">
        <w:rPr>
          <w:rFonts w:ascii="Century Gothic" w:eastAsia="Times New Roman" w:hAnsi="Century Gothic" w:cs="Arial"/>
          <w:sz w:val="18"/>
          <w:szCs w:val="18"/>
          <w:lang w:eastAsia="ar-SA"/>
        </w:rPr>
        <w:t>3)   sytuacji ekonomicznej lub finansowej</w:t>
      </w:r>
      <w:r w:rsidRPr="00013798">
        <w:rPr>
          <w:rFonts w:ascii="Century Gothic" w:eastAsia="Times New Roman" w:hAnsi="Century Gothic" w:cs="Arial"/>
          <w:sz w:val="18"/>
          <w:szCs w:val="18"/>
          <w:lang w:eastAsia="ar-SA"/>
        </w:rPr>
        <w:t>:</w:t>
      </w:r>
    </w:p>
    <w:p w14:paraId="7D58BBF8" w14:textId="15CD221B" w:rsidR="00375D74" w:rsidRPr="00013798" w:rsidRDefault="00375D74" w:rsidP="00375D74">
      <w:pPr>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63CE3" w:rsidRPr="00311E28">
        <w:rPr>
          <w:rFonts w:ascii="Century Gothic" w:eastAsia="Times New Roman" w:hAnsi="Century Gothic" w:cs="Arial"/>
          <w:sz w:val="18"/>
          <w:szCs w:val="18"/>
          <w:lang w:eastAsia="ar-SA"/>
        </w:rPr>
        <w:t>Wykonawca spełni warunek w sytuacji, kiedy wykaże że posiada ubezpieczenie OC z tytułu prowadzonej działalności gospodarczej w zakresie wykonywania usługi, przewidujące sumę gwarancyjną nie niższą niż 100 000,00 zł, w tym na jedno zdarzenie – minimum 50 000,00 złotych w okresie realizacji zamówienia</w:t>
      </w:r>
      <w:r w:rsidRPr="00311E28">
        <w:rPr>
          <w:rFonts w:ascii="Century Gothic" w:eastAsia="Times New Roman" w:hAnsi="Century Gothic" w:cs="Arial"/>
          <w:sz w:val="18"/>
          <w:szCs w:val="18"/>
          <w:lang w:eastAsia="ar-SA"/>
        </w:rPr>
        <w:t>.</w:t>
      </w:r>
    </w:p>
    <w:p w14:paraId="5030219D" w14:textId="1CB48E5E" w:rsidR="00375D74" w:rsidRPr="00953560" w:rsidRDefault="00375D74" w:rsidP="00375D74">
      <w:pPr>
        <w:pStyle w:val="Akapitzlist"/>
        <w:numPr>
          <w:ilvl w:val="1"/>
          <w:numId w:val="6"/>
        </w:numPr>
        <w:tabs>
          <w:tab w:val="left" w:pos="1134"/>
        </w:tabs>
        <w:suppressAutoHyphens/>
        <w:spacing w:after="0" w:line="240" w:lineRule="auto"/>
        <w:ind w:left="993" w:hanging="284"/>
        <w:jc w:val="both"/>
        <w:rPr>
          <w:rFonts w:ascii="Century Gothic" w:eastAsia="Times New Roman" w:hAnsi="Century Gothic" w:cs="Arial"/>
          <w:bCs/>
          <w:sz w:val="18"/>
          <w:szCs w:val="18"/>
          <w:lang w:eastAsia="ar-SA"/>
        </w:rPr>
      </w:pPr>
      <w:r w:rsidRPr="00953560">
        <w:rPr>
          <w:rFonts w:ascii="Century Gothic" w:eastAsia="Times New Roman" w:hAnsi="Century Gothic" w:cs="Arial"/>
          <w:bCs/>
          <w:sz w:val="18"/>
          <w:szCs w:val="18"/>
          <w:lang w:eastAsia="ar-SA"/>
        </w:rPr>
        <w:t>zdolności technicznej lub zawodowej:</w:t>
      </w:r>
      <w:r w:rsidR="00C255F5">
        <w:rPr>
          <w:rFonts w:ascii="Century Gothic" w:eastAsia="Times New Roman" w:hAnsi="Century Gothic" w:cs="Arial"/>
          <w:bCs/>
          <w:sz w:val="18"/>
          <w:szCs w:val="18"/>
          <w:lang w:eastAsia="ar-SA"/>
        </w:rPr>
        <w:t xml:space="preserve"> Wykonawca wykaże, że:</w:t>
      </w:r>
    </w:p>
    <w:p w14:paraId="61865C13" w14:textId="234D8086" w:rsidR="00375D74" w:rsidRPr="00425244" w:rsidRDefault="00C255F5" w:rsidP="00C255F5">
      <w:pPr>
        <w:pStyle w:val="Akapitzlist"/>
        <w:suppressAutoHyphens/>
        <w:spacing w:after="0" w:line="240" w:lineRule="auto"/>
        <w:ind w:left="1276"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4.1 </w:t>
      </w:r>
      <w:r w:rsidRPr="00425244">
        <w:rPr>
          <w:rFonts w:ascii="Century Gothic" w:eastAsia="Times New Roman" w:hAnsi="Century Gothic" w:cs="Arial"/>
          <w:sz w:val="18"/>
          <w:szCs w:val="18"/>
          <w:lang w:eastAsia="ar-SA"/>
        </w:rPr>
        <w:t>w okresie ostatnich trzech lat, a jeśli okres prowadzenia działalności jest krótszy – w tym okresie wykonali/wykonują co najmniej dwie usługi w zakresie przeglądów, konserwacji i napraw sprzętu medycznego tożsamych z przedmiotem zamówienia</w:t>
      </w:r>
      <w:r w:rsidR="009C3817" w:rsidRPr="00425244">
        <w:rPr>
          <w:rFonts w:ascii="Century Gothic" w:eastAsia="Times New Roman" w:hAnsi="Century Gothic" w:cs="Arial"/>
          <w:sz w:val="18"/>
          <w:szCs w:val="18"/>
          <w:lang w:eastAsia="ar-SA"/>
        </w:rPr>
        <w:t xml:space="preserve"> na kwotę 2</w:t>
      </w:r>
      <w:r w:rsidR="00663CE3" w:rsidRPr="00425244">
        <w:rPr>
          <w:rFonts w:ascii="Century Gothic" w:eastAsia="SimSun" w:hAnsi="Century Gothic" w:cs="Mangal"/>
          <w:kern w:val="2"/>
          <w:sz w:val="18"/>
          <w:szCs w:val="18"/>
          <w:lang w:eastAsia="hi-IN" w:bidi="hi-IN"/>
        </w:rPr>
        <w:t>00 000,00 zł brutto każda</w:t>
      </w:r>
      <w:r w:rsidRPr="00425244">
        <w:rPr>
          <w:rFonts w:ascii="Century Gothic" w:eastAsia="Times New Roman" w:hAnsi="Century Gothic" w:cs="Arial"/>
          <w:sz w:val="18"/>
          <w:szCs w:val="18"/>
          <w:lang w:eastAsia="ar-SA"/>
        </w:rPr>
        <w:t>,</w:t>
      </w:r>
    </w:p>
    <w:p w14:paraId="64369D8E" w14:textId="3A5D5BD5" w:rsidR="00C255F5" w:rsidRPr="00633879" w:rsidRDefault="00C255F5" w:rsidP="00C255F5">
      <w:pPr>
        <w:pStyle w:val="Akapitzlist"/>
        <w:suppressAutoHyphens/>
        <w:spacing w:after="0" w:line="240" w:lineRule="auto"/>
        <w:ind w:left="1276" w:hanging="283"/>
        <w:jc w:val="both"/>
        <w:rPr>
          <w:rFonts w:ascii="Century Gothic" w:eastAsia="Times New Roman" w:hAnsi="Century Gothic" w:cs="Arial"/>
          <w:sz w:val="18"/>
          <w:szCs w:val="18"/>
          <w:lang w:eastAsia="ar-SA"/>
        </w:rPr>
      </w:pPr>
      <w:r w:rsidRPr="00425244">
        <w:rPr>
          <w:rFonts w:ascii="Century Gothic" w:eastAsia="Times New Roman" w:hAnsi="Century Gothic" w:cs="Arial"/>
          <w:sz w:val="18"/>
          <w:szCs w:val="18"/>
          <w:lang w:eastAsia="ar-SA"/>
        </w:rPr>
        <w:t>4.2 świadczy usługi autoryzowanego serwisu lub posiada imienne potwierdzenia (np. oświadczenia producenta)o możliwości wykonywania usług serwisowych dla przedmiotu zamówienia.</w:t>
      </w:r>
    </w:p>
    <w:p w14:paraId="7A872F26" w14:textId="77777777" w:rsidR="00375D74" w:rsidRPr="00013798" w:rsidRDefault="00375D74" w:rsidP="00375D74">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2F28B460" w14:textId="620FC7C4" w:rsidR="00375D74" w:rsidRDefault="00375D74" w:rsidP="00375D74">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5</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71A5665C" w14:textId="77777777" w:rsidR="009D3BB7" w:rsidRPr="005D2DB0" w:rsidRDefault="009D3BB7" w:rsidP="005D2DB0">
      <w:pPr>
        <w:keepNext/>
        <w:tabs>
          <w:tab w:val="left" w:pos="284"/>
          <w:tab w:val="left" w:pos="426"/>
        </w:tabs>
        <w:suppressAutoHyphens/>
        <w:spacing w:after="0" w:line="240" w:lineRule="auto"/>
        <w:ind w:left="567" w:hanging="567"/>
        <w:jc w:val="both"/>
        <w:rPr>
          <w:b/>
          <w:bCs/>
        </w:rPr>
      </w:pPr>
    </w:p>
    <w:p w14:paraId="1CCF4C9A" w14:textId="398BFFD0" w:rsidR="00013798" w:rsidRDefault="00013798" w:rsidP="005D2DB0">
      <w:pPr>
        <w:suppressAutoHyphens/>
        <w:spacing w:after="0" w:line="240" w:lineRule="auto"/>
        <w:ind w:left="426" w:hanging="426"/>
        <w:jc w:val="both"/>
        <w:rPr>
          <w:rStyle w:val="Pogrubienie"/>
          <w:u w:val="single"/>
        </w:rPr>
      </w:pPr>
      <w:r w:rsidRPr="007A7EED">
        <w:rPr>
          <w:rStyle w:val="Pogrubienie"/>
        </w:rPr>
        <w:t>VII</w:t>
      </w:r>
      <w:r w:rsidR="006B3338" w:rsidRPr="007A7EED">
        <w:rPr>
          <w:rStyle w:val="Pogrubienie"/>
        </w:rPr>
        <w:t>I</w:t>
      </w:r>
      <w:r w:rsidRPr="007A7EED">
        <w:rPr>
          <w:rStyle w:val="Pogrubienie"/>
        </w:rPr>
        <w:t xml:space="preserve">.   </w:t>
      </w:r>
      <w:r w:rsidRPr="008B5D5C">
        <w:rPr>
          <w:rStyle w:val="Pogrubienie"/>
          <w:u w:val="single"/>
        </w:rPr>
        <w:t xml:space="preserve">PODSTAWY </w:t>
      </w:r>
      <w:r w:rsidR="00DE5256" w:rsidRPr="008B5D5C">
        <w:rPr>
          <w:rStyle w:val="Pogrubienie"/>
          <w:u w:val="single"/>
        </w:rPr>
        <w:t xml:space="preserve"> </w:t>
      </w:r>
      <w:r w:rsidRPr="008B5D5C">
        <w:rPr>
          <w:rStyle w:val="Pogrubienie"/>
          <w:u w:val="single"/>
        </w:rPr>
        <w:t xml:space="preserve">WYKLUCZENIA </w:t>
      </w:r>
      <w:r w:rsidR="00DE5256" w:rsidRPr="008B5D5C">
        <w:rPr>
          <w:rStyle w:val="Pogrubienie"/>
          <w:u w:val="single"/>
        </w:rPr>
        <w:t xml:space="preserve"> </w:t>
      </w:r>
      <w:r w:rsidRPr="008B5D5C">
        <w:rPr>
          <w:rStyle w:val="Pogrubienie"/>
          <w:u w:val="single"/>
        </w:rPr>
        <w:t>Z</w:t>
      </w:r>
      <w:r w:rsidR="00DE5256" w:rsidRPr="008B5D5C">
        <w:rPr>
          <w:rStyle w:val="Pogrubienie"/>
          <w:u w:val="single"/>
        </w:rPr>
        <w:t xml:space="preserve"> </w:t>
      </w:r>
      <w:r w:rsidRPr="008B5D5C">
        <w:rPr>
          <w:rStyle w:val="Pogrubienie"/>
          <w:u w:val="single"/>
        </w:rPr>
        <w:t xml:space="preserve"> POSTĘPOWANIA.</w:t>
      </w:r>
    </w:p>
    <w:p w14:paraId="595967E3" w14:textId="77777777" w:rsidR="008B5D5C" w:rsidRDefault="008B5D5C" w:rsidP="005D2DB0">
      <w:pPr>
        <w:suppressAutoHyphens/>
        <w:spacing w:after="0" w:line="240" w:lineRule="auto"/>
        <w:ind w:left="426" w:hanging="426"/>
        <w:jc w:val="both"/>
        <w:rPr>
          <w:rStyle w:val="Pogrubienie"/>
        </w:rPr>
      </w:pPr>
    </w:p>
    <w:p w14:paraId="22103901" w14:textId="77777777" w:rsidR="008B5D5C" w:rsidRPr="00013798" w:rsidRDefault="008B5D5C" w:rsidP="008B5D5C">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3679AAD" w14:textId="77777777" w:rsidR="008B5D5C" w:rsidRPr="001F411B" w:rsidRDefault="008B5D5C" w:rsidP="008B5D5C">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 xml:space="preserve">1) w art. 108 ust. 1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w:t>
      </w:r>
    </w:p>
    <w:p w14:paraId="18A5CB59" w14:textId="77777777" w:rsidR="008B5D5C" w:rsidRPr="0037277F" w:rsidRDefault="008B5D5C" w:rsidP="008B5D5C">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2B76C969"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7197DD7"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5"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77FD5986"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6"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7"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4D606144"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8"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058043A6"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0"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24AFF7E5" w14:textId="77777777" w:rsidR="008B5D5C" w:rsidRPr="0037277F" w:rsidRDefault="008B5D5C" w:rsidP="008B5D5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1"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Pr>
          <w:rFonts w:ascii="Century Gothic" w:eastAsia="Times New Roman" w:hAnsi="Century Gothic" w:cs="Arial"/>
          <w:sz w:val="18"/>
          <w:szCs w:val="18"/>
          <w:lang w:eastAsia="ar-SA"/>
        </w:rPr>
        <w:t>1745</w:t>
      </w:r>
      <w:r w:rsidRPr="0037277F">
        <w:rPr>
          <w:rFonts w:ascii="Century Gothic" w:eastAsia="Times New Roman" w:hAnsi="Century Gothic" w:cs="Arial"/>
          <w:sz w:val="18"/>
          <w:szCs w:val="18"/>
          <w:lang w:eastAsia="ar-SA"/>
        </w:rPr>
        <w:t>),</w:t>
      </w:r>
    </w:p>
    <w:p w14:paraId="0DC5D5B3" w14:textId="77777777" w:rsidR="008B5D5C" w:rsidRPr="0037277F" w:rsidRDefault="008B5D5C" w:rsidP="008B5D5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2"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3"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4"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79A3EEC5" w14:textId="77777777" w:rsidR="008B5D5C" w:rsidRPr="0037277F" w:rsidRDefault="008B5D5C" w:rsidP="008B5D5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210BE4FE" w14:textId="77777777" w:rsidR="008B5D5C" w:rsidRPr="0037277F" w:rsidRDefault="008B5D5C" w:rsidP="008B5D5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605CADA0" w14:textId="77777777" w:rsidR="008B5D5C" w:rsidRPr="0037277F" w:rsidRDefault="008B5D5C" w:rsidP="008B5D5C">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7DCCA8" w14:textId="77777777" w:rsidR="008B5D5C" w:rsidRPr="0037277F" w:rsidRDefault="008B5D5C" w:rsidP="008B5D5C">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213AB3" w14:textId="77777777" w:rsidR="008B5D5C" w:rsidRPr="0037277F" w:rsidRDefault="008B5D5C" w:rsidP="008B5D5C">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4D5AD8E" w14:textId="0AD8F653" w:rsidR="008B5D5C" w:rsidRPr="0037277F" w:rsidRDefault="008B5D5C" w:rsidP="008B5D5C">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4701A31" w14:textId="77777777" w:rsidR="008B5D5C" w:rsidRPr="0037277F" w:rsidRDefault="008B5D5C" w:rsidP="008B5D5C">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0BA9C270" w14:textId="77777777" w:rsidR="008B5D5C" w:rsidRPr="001F411B" w:rsidRDefault="008B5D5C" w:rsidP="008B5D5C">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059CF">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 xml:space="preserve"> w art. 109 ust. 1  pkt. 4, 5, 7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t.j</w:t>
      </w:r>
      <w:proofErr w:type="spellEnd"/>
      <w:r w:rsidRPr="001F411B">
        <w:rPr>
          <w:rFonts w:ascii="Century Gothic" w:eastAsia="Times New Roman" w:hAnsi="Century Gothic" w:cs="Arial"/>
          <w:b/>
          <w:sz w:val="18"/>
          <w:szCs w:val="18"/>
          <w:lang w:eastAsia="ar-SA"/>
        </w:rPr>
        <w:t>.:</w:t>
      </w:r>
    </w:p>
    <w:p w14:paraId="0A950740" w14:textId="77777777" w:rsidR="008B5D5C" w:rsidRPr="00013798" w:rsidRDefault="008B5D5C" w:rsidP="008B5D5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43DD72" w14:textId="77777777" w:rsidR="008B5D5C" w:rsidRPr="00013798" w:rsidRDefault="008B5D5C" w:rsidP="008B5D5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9324EC" w14:textId="77777777" w:rsidR="008B5D5C" w:rsidRPr="00013798" w:rsidRDefault="008B5D5C" w:rsidP="008B5D5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 xml:space="preserve">który z przyczyn leżących po jego stronie, w znacznym stopniu lub zakresie nie wykonał lub nienależycie wykonał albo długotrwale nienależycie wykonywał istotne zobowiązanie </w:t>
      </w:r>
      <w:r w:rsidRPr="00013798">
        <w:rPr>
          <w:rFonts w:ascii="Century Gothic" w:eastAsia="Times New Roman" w:hAnsi="Century Gothic" w:cs="Arial"/>
          <w:sz w:val="18"/>
          <w:szCs w:val="18"/>
          <w:lang w:eastAsia="ar-SA"/>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37FC48A7" w14:textId="77777777" w:rsidR="008B5D5C" w:rsidRDefault="008B5D5C" w:rsidP="008B5D5C">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w:t>
      </w:r>
      <w:r>
        <w:rPr>
          <w:rStyle w:val="size"/>
          <w:rFonts w:ascii="Century Gothic" w:hAnsi="Century Gothic"/>
          <w:color w:val="000000"/>
          <w:sz w:val="18"/>
          <w:szCs w:val="18"/>
          <w:shd w:val="clear" w:color="auto" w:fill="FFFFFF"/>
        </w:rPr>
        <w:t xml:space="preserve"> Rozporządzenia</w:t>
      </w:r>
      <w:r w:rsidRPr="001F62AC">
        <w:rPr>
          <w:rStyle w:val="size"/>
          <w:rFonts w:ascii="Century Gothic" w:hAnsi="Century Gothic"/>
          <w:color w:val="000000"/>
          <w:sz w:val="18"/>
          <w:szCs w:val="18"/>
          <w:shd w:val="clear" w:color="auto" w:fill="FFFFFF"/>
        </w:rPr>
        <w:t xml:space="preserve">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647BFD1E" w14:textId="77777777" w:rsidR="008B5D5C" w:rsidRDefault="008B5D5C" w:rsidP="008B5D5C">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5E318ED6" w14:textId="77777777" w:rsidR="009D3BB7" w:rsidRPr="005D2DB0" w:rsidRDefault="009D3BB7" w:rsidP="005D2DB0">
      <w:pPr>
        <w:suppressAutoHyphens/>
        <w:spacing w:after="0" w:line="240" w:lineRule="auto"/>
        <w:ind w:left="426" w:hanging="426"/>
        <w:jc w:val="both"/>
        <w:rPr>
          <w:b/>
          <w:bCs/>
        </w:rPr>
      </w:pPr>
    </w:p>
    <w:p w14:paraId="74D6B578" w14:textId="2E417DFC" w:rsidR="00D1126A" w:rsidRDefault="006B3338" w:rsidP="009D3BB7">
      <w:pPr>
        <w:tabs>
          <w:tab w:val="left" w:pos="1620"/>
          <w:tab w:val="left" w:pos="2340"/>
        </w:tabs>
        <w:suppressAutoHyphens/>
        <w:spacing w:after="0" w:line="240" w:lineRule="auto"/>
        <w:ind w:left="425" w:hanging="425"/>
        <w:jc w:val="both"/>
        <w:rPr>
          <w:rStyle w:val="Pogrubienie"/>
          <w:u w:val="single"/>
        </w:rPr>
      </w:pPr>
      <w:r w:rsidRPr="007A7EED">
        <w:rPr>
          <w:rStyle w:val="Pogrubienie"/>
        </w:rPr>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8B5D5C">
        <w:rPr>
          <w:rStyle w:val="Pogrubienie"/>
          <w:u w:val="single"/>
        </w:rPr>
        <w:t>OŚWIADCZE</w:t>
      </w:r>
      <w:r w:rsidR="00753FFF" w:rsidRPr="008B5D5C">
        <w:rPr>
          <w:rStyle w:val="Pogrubienie"/>
          <w:u w:val="single"/>
        </w:rPr>
        <w:t>NIA</w:t>
      </w:r>
      <w:r w:rsidR="00D1126A" w:rsidRPr="008B5D5C">
        <w:rPr>
          <w:rStyle w:val="Pogrubienie"/>
          <w:u w:val="single"/>
        </w:rPr>
        <w:t xml:space="preserve">   I   DOKUMENT</w:t>
      </w:r>
      <w:r w:rsidR="00753FFF" w:rsidRPr="008B5D5C">
        <w:rPr>
          <w:rStyle w:val="Pogrubienie"/>
          <w:u w:val="single"/>
        </w:rPr>
        <w:t>Y</w:t>
      </w:r>
      <w:r w:rsidR="00D1126A" w:rsidRPr="008B5D5C">
        <w:rPr>
          <w:rStyle w:val="Pogrubienie"/>
          <w:u w:val="single"/>
        </w:rPr>
        <w:t xml:space="preserve">,   JAKIE   </w:t>
      </w:r>
      <w:r w:rsidR="00753FFF" w:rsidRPr="008B5D5C">
        <w:rPr>
          <w:rStyle w:val="Pogrubienie"/>
          <w:u w:val="single"/>
        </w:rPr>
        <w:t>ZOBOWIĄZANI SĄ</w:t>
      </w:r>
      <w:r w:rsidR="00D1126A" w:rsidRPr="008B5D5C">
        <w:rPr>
          <w:rStyle w:val="Pogrubienie"/>
          <w:u w:val="single"/>
        </w:rPr>
        <w:t xml:space="preserve">  DOSTARCZYĆ   WYKONAWCY </w:t>
      </w:r>
      <w:r w:rsidR="003D199D" w:rsidRPr="008B5D5C">
        <w:rPr>
          <w:rStyle w:val="Pogrubienie"/>
          <w:u w:val="single"/>
        </w:rPr>
        <w:t xml:space="preserve"> </w:t>
      </w:r>
      <w:r w:rsidR="00D1126A" w:rsidRPr="008B5D5C">
        <w:rPr>
          <w:rStyle w:val="Pogrubienie"/>
          <w:u w:val="single"/>
        </w:rPr>
        <w:t xml:space="preserve">W </w:t>
      </w:r>
      <w:r w:rsidR="00753FFF" w:rsidRPr="008B5D5C">
        <w:rPr>
          <w:rStyle w:val="Pogrubienie"/>
          <w:u w:val="single"/>
        </w:rPr>
        <w:t xml:space="preserve"> </w:t>
      </w:r>
      <w:r w:rsidR="00D1126A" w:rsidRPr="008B5D5C">
        <w:rPr>
          <w:rStyle w:val="Pogrubienie"/>
          <w:u w:val="single"/>
        </w:rPr>
        <w:t>CELU  POTWIERDZENIA</w:t>
      </w:r>
      <w:r w:rsidR="00753FFF" w:rsidRPr="008B5D5C">
        <w:rPr>
          <w:rStyle w:val="Pogrubienie"/>
          <w:u w:val="single"/>
        </w:rPr>
        <w:t xml:space="preserve"> </w:t>
      </w:r>
      <w:r w:rsidR="00D1126A" w:rsidRPr="008B5D5C">
        <w:rPr>
          <w:rStyle w:val="Pogrubienie"/>
          <w:u w:val="single"/>
        </w:rPr>
        <w:t xml:space="preserve"> SPEŁNIENIA WARUNKÓW UDZIAŁU W POSTĘPOWANIU</w:t>
      </w:r>
      <w:r w:rsidR="00753FFF" w:rsidRPr="008B5D5C">
        <w:rPr>
          <w:rStyle w:val="Pogrubienie"/>
          <w:u w:val="single"/>
        </w:rPr>
        <w:t xml:space="preserve"> ORAZ WYKAZANIA BRAKU PODSTAW WYKLUCZENIA (PODMIOTOWE ŚRODKI DOWODOWE)</w:t>
      </w:r>
      <w:r w:rsidR="00D1126A" w:rsidRPr="008B5D5C">
        <w:rPr>
          <w:rStyle w:val="Pogrubienie"/>
          <w:u w:val="single"/>
        </w:rPr>
        <w:t>.</w:t>
      </w:r>
    </w:p>
    <w:p w14:paraId="5AE7E774" w14:textId="77777777" w:rsidR="008B5D5C" w:rsidRPr="008B5D5C" w:rsidRDefault="008B5D5C" w:rsidP="009D3BB7">
      <w:pPr>
        <w:tabs>
          <w:tab w:val="left" w:pos="1620"/>
          <w:tab w:val="left" w:pos="2340"/>
        </w:tabs>
        <w:suppressAutoHyphens/>
        <w:spacing w:after="0" w:line="240" w:lineRule="auto"/>
        <w:ind w:left="425" w:hanging="425"/>
        <w:jc w:val="both"/>
        <w:rPr>
          <w:rStyle w:val="Pogrubienie"/>
          <w:u w:val="single"/>
        </w:rPr>
      </w:pPr>
    </w:p>
    <w:p w14:paraId="6BCCB5BC" w14:textId="12B22324" w:rsidR="008B5D5C" w:rsidRPr="00E1342B" w:rsidRDefault="008B5D5C" w:rsidP="008B5D5C">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z postępowania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2764DD51"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Pr>
          <w:rFonts w:ascii="Century Gothic" w:eastAsia="Times New Roman" w:hAnsi="Century Gothic" w:cs="TimesNewRoman"/>
          <w:bCs/>
          <w:sz w:val="18"/>
          <w:szCs w:val="18"/>
          <w:lang w:eastAsia="pl-PL"/>
        </w:rPr>
        <w:t>pkt 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38B352E"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Podmiotowe środki dowodowe wymagane od wykonawcy obejmują:</w:t>
      </w:r>
    </w:p>
    <w:p w14:paraId="6E840DDC" w14:textId="77777777" w:rsidR="008B5D5C" w:rsidRPr="00E1342B" w:rsidRDefault="008B5D5C" w:rsidP="008B5D5C">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Pr>
          <w:rFonts w:ascii="Century Gothic" w:eastAsia="Times New Roman" w:hAnsi="Century Gothic" w:cs="TimesNewRoman"/>
          <w:b/>
          <w:sz w:val="18"/>
          <w:szCs w:val="18"/>
          <w:lang w:eastAsia="pl-PL"/>
        </w:rPr>
        <w:t>4</w:t>
      </w:r>
      <w:r w:rsidRPr="00E1342B">
        <w:rPr>
          <w:rFonts w:ascii="Century Gothic" w:eastAsia="Times New Roman" w:hAnsi="Century Gothic" w:cs="TimesNewRoman"/>
          <w:b/>
          <w:sz w:val="18"/>
          <w:szCs w:val="18"/>
          <w:lang w:eastAsia="pl-PL"/>
        </w:rPr>
        <w:t xml:space="preserve"> SWZ;</w:t>
      </w:r>
    </w:p>
    <w:p w14:paraId="4A25ABA6" w14:textId="77777777" w:rsidR="005004FB" w:rsidRDefault="008B5D5C" w:rsidP="008B5D5C">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p>
    <w:p w14:paraId="5B149D31" w14:textId="4A6DA162" w:rsidR="008B5D5C" w:rsidRDefault="005004FB" w:rsidP="005004FB">
      <w:pPr>
        <w:pStyle w:val="Akapitzlist"/>
        <w:numPr>
          <w:ilvl w:val="0"/>
          <w:numId w:val="37"/>
        </w:numPr>
        <w:tabs>
          <w:tab w:val="left" w:pos="993"/>
        </w:tabs>
        <w:suppressAutoHyphens/>
        <w:spacing w:after="0" w:line="240" w:lineRule="auto"/>
        <w:ind w:left="993" w:hanging="284"/>
        <w:jc w:val="both"/>
        <w:rPr>
          <w:rFonts w:ascii="Century Gothic" w:hAnsi="Century Gothic" w:cs="Arial"/>
          <w:sz w:val="18"/>
          <w:szCs w:val="18"/>
        </w:rPr>
      </w:pPr>
      <w:r>
        <w:rPr>
          <w:rFonts w:ascii="Century Gothic" w:eastAsia="Times New Roman" w:hAnsi="Century Gothic" w:cs="Arial"/>
          <w:sz w:val="18"/>
          <w:szCs w:val="18"/>
          <w:lang w:eastAsia="pl-PL"/>
        </w:rPr>
        <w:t xml:space="preserve">dokument potwierdzający posiadanie opłaconej polisy, a w przypadku jej braku inny dokument potwierdzający, że Wykonawca jest ubezpieczony od odpowiedzialności cywilnej w zakresie prowadzonej działalności związanej  z przedmiotem zamówienia na kwotę </w:t>
      </w:r>
      <w:r>
        <w:rPr>
          <w:rFonts w:ascii="Century Gothic" w:hAnsi="Century Gothic"/>
          <w:sz w:val="18"/>
          <w:szCs w:val="18"/>
        </w:rPr>
        <w:t xml:space="preserve">nie niższą niż 100 000,00 zł, </w:t>
      </w:r>
      <w:r>
        <w:rPr>
          <w:rFonts w:ascii="Century Gothic" w:hAnsi="Century Gothic" w:cs="Arial"/>
          <w:sz w:val="18"/>
          <w:szCs w:val="18"/>
        </w:rPr>
        <w:t>w tym na jedno zdarzenie – minimum 50 000,00 złotych w okresie realizacji zamówienia.</w:t>
      </w:r>
    </w:p>
    <w:p w14:paraId="6AD501F1" w14:textId="5EC0E7DB" w:rsidR="005004FB" w:rsidRPr="00D20449" w:rsidRDefault="005004FB" w:rsidP="005004FB">
      <w:pPr>
        <w:pStyle w:val="Akapitzlist"/>
        <w:numPr>
          <w:ilvl w:val="0"/>
          <w:numId w:val="37"/>
        </w:numPr>
        <w:tabs>
          <w:tab w:val="left" w:pos="993"/>
        </w:tabs>
        <w:suppressAutoHyphens/>
        <w:spacing w:after="0" w:line="240" w:lineRule="auto"/>
        <w:ind w:left="993" w:hanging="284"/>
        <w:jc w:val="both"/>
        <w:rPr>
          <w:rFonts w:ascii="Century Gothic" w:hAnsi="Century Gothic" w:cs="Arial"/>
          <w:sz w:val="18"/>
          <w:szCs w:val="18"/>
        </w:rPr>
      </w:pPr>
      <w:r w:rsidRPr="00220DD2">
        <w:rPr>
          <w:rFonts w:ascii="Century Gothic" w:hAnsi="Century Gothic"/>
          <w:sz w:val="18"/>
          <w:szCs w:val="18"/>
          <w:lang w:eastAsia="pl-PL"/>
        </w:rPr>
        <w:t>wykaz wykonanych usług w zakresie przeglądu, konserwacji i napraw sprzętu medycznego co najmniej dwie umowy dot.</w:t>
      </w:r>
      <w:r>
        <w:rPr>
          <w:rFonts w:ascii="Century Gothic" w:hAnsi="Century Gothic"/>
          <w:sz w:val="18"/>
          <w:szCs w:val="18"/>
          <w:lang w:eastAsia="pl-PL"/>
        </w:rPr>
        <w:t xml:space="preserve"> przeglądów, konserwacji  i napraw sprzętu medycznego, na który Wykonawca składa ofertę, zgodnie  z waru</w:t>
      </w:r>
      <w:r w:rsidR="007071A8">
        <w:rPr>
          <w:rFonts w:ascii="Century Gothic" w:hAnsi="Century Gothic"/>
          <w:sz w:val="18"/>
          <w:szCs w:val="18"/>
          <w:lang w:eastAsia="pl-PL"/>
        </w:rPr>
        <w:t>nkami zawartymi w Rozdziale VII</w:t>
      </w:r>
      <w:r>
        <w:rPr>
          <w:rFonts w:ascii="Century Gothic" w:hAnsi="Century Gothic"/>
          <w:sz w:val="18"/>
          <w:szCs w:val="18"/>
          <w:lang w:eastAsia="pl-PL"/>
        </w:rPr>
        <w:t xml:space="preserve"> </w:t>
      </w:r>
      <w:r w:rsidR="007071A8">
        <w:rPr>
          <w:rFonts w:ascii="Century Gothic" w:hAnsi="Century Gothic"/>
          <w:sz w:val="18"/>
          <w:szCs w:val="18"/>
          <w:lang w:eastAsia="pl-PL"/>
        </w:rPr>
        <w:t xml:space="preserve">ust. 3 </w:t>
      </w:r>
      <w:r>
        <w:rPr>
          <w:rFonts w:ascii="Century Gothic" w:hAnsi="Century Gothic"/>
          <w:sz w:val="18"/>
          <w:szCs w:val="18"/>
          <w:lang w:eastAsia="pl-PL"/>
        </w:rPr>
        <w:t xml:space="preserve">pkt </w:t>
      </w:r>
      <w:r w:rsidR="007071A8">
        <w:rPr>
          <w:rFonts w:ascii="Century Gothic" w:hAnsi="Century Gothic"/>
          <w:sz w:val="18"/>
          <w:szCs w:val="18"/>
          <w:lang w:eastAsia="pl-PL"/>
        </w:rPr>
        <w:t>4</w:t>
      </w:r>
      <w:r>
        <w:rPr>
          <w:rFonts w:ascii="Century Gothic" w:hAnsi="Century Gothic"/>
          <w:sz w:val="18"/>
          <w:szCs w:val="18"/>
          <w:lang w:eastAsia="pl-PL"/>
        </w:rPr>
        <w:t xml:space="preserve"> </w:t>
      </w:r>
      <w:proofErr w:type="spellStart"/>
      <w:r>
        <w:rPr>
          <w:rFonts w:ascii="Century Gothic" w:hAnsi="Century Gothic"/>
          <w:sz w:val="18"/>
          <w:szCs w:val="18"/>
          <w:lang w:eastAsia="pl-PL"/>
        </w:rPr>
        <w:t>ppkt</w:t>
      </w:r>
      <w:proofErr w:type="spellEnd"/>
      <w:r>
        <w:rPr>
          <w:rFonts w:ascii="Century Gothic" w:hAnsi="Century Gothic"/>
          <w:sz w:val="18"/>
          <w:szCs w:val="18"/>
          <w:lang w:eastAsia="pl-PL"/>
        </w:rPr>
        <w:t xml:space="preserve">. 4.1), w okresie ostatnich trzech lat przed dniem wszczęcia postępowania o udzielenie zamówienia, a jeżeli okres prowadzenia działalności jest krótszy - w tym okresie, odpowiadających swoim rodzajem i wartością usługom stanowiącym przedmiot zamówienia, z podaniem ich wartości, przedmiotu, dat wykonania i odbiorców oraz załączenia dokumentów potwierdzających, że ta usługa została wykonana należycie (np. referencje)  -   wg </w:t>
      </w:r>
      <w:r w:rsidR="007071A8">
        <w:rPr>
          <w:rFonts w:ascii="Century Gothic" w:hAnsi="Century Gothic"/>
          <w:b/>
          <w:sz w:val="18"/>
          <w:szCs w:val="18"/>
          <w:u w:val="single"/>
          <w:lang w:eastAsia="pl-PL"/>
        </w:rPr>
        <w:t xml:space="preserve">Załącznika Nr </w:t>
      </w:r>
      <w:r w:rsidR="0050092E">
        <w:rPr>
          <w:rFonts w:ascii="Century Gothic" w:hAnsi="Century Gothic"/>
          <w:b/>
          <w:sz w:val="18"/>
          <w:szCs w:val="18"/>
          <w:u w:val="single"/>
          <w:lang w:eastAsia="pl-PL"/>
        </w:rPr>
        <w:t>7</w:t>
      </w:r>
      <w:r w:rsidR="007071A8">
        <w:rPr>
          <w:rFonts w:ascii="Century Gothic" w:hAnsi="Century Gothic"/>
          <w:b/>
          <w:sz w:val="18"/>
          <w:szCs w:val="18"/>
          <w:u w:val="single"/>
          <w:lang w:eastAsia="pl-PL"/>
        </w:rPr>
        <w:t xml:space="preserve"> do SWZ</w:t>
      </w:r>
      <w:r>
        <w:rPr>
          <w:rFonts w:ascii="Century Gothic" w:hAnsi="Century Gothic"/>
          <w:sz w:val="18"/>
          <w:szCs w:val="18"/>
          <w:lang w:eastAsia="pl-PL"/>
        </w:rPr>
        <w:t>;</w:t>
      </w:r>
    </w:p>
    <w:p w14:paraId="244C99BE" w14:textId="1C810908" w:rsidR="005004FB" w:rsidRPr="005004FB" w:rsidRDefault="005004FB" w:rsidP="005004FB">
      <w:pPr>
        <w:pStyle w:val="Akapitzlist"/>
        <w:numPr>
          <w:ilvl w:val="0"/>
          <w:numId w:val="37"/>
        </w:numPr>
        <w:tabs>
          <w:tab w:val="left" w:pos="993"/>
        </w:tabs>
        <w:suppressAutoHyphens/>
        <w:spacing w:after="0" w:line="240" w:lineRule="auto"/>
        <w:ind w:left="993" w:hanging="284"/>
        <w:jc w:val="both"/>
        <w:rPr>
          <w:rFonts w:ascii="Century Gothic" w:hAnsi="Century Gothic" w:cs="Arial"/>
          <w:sz w:val="18"/>
          <w:szCs w:val="18"/>
        </w:rPr>
      </w:pPr>
      <w:r w:rsidRPr="00220DD2">
        <w:rPr>
          <w:rFonts w:ascii="Century Gothic" w:hAnsi="Century Gothic" w:cs="Arial"/>
          <w:bCs/>
          <w:sz w:val="18"/>
          <w:szCs w:val="18"/>
        </w:rPr>
        <w:t>o</w:t>
      </w:r>
      <w:r w:rsidRPr="00220DD2">
        <w:rPr>
          <w:rFonts w:ascii="Century Gothic" w:hAnsi="Century Gothic" w:cs="Arial"/>
          <w:sz w:val="18"/>
          <w:szCs w:val="18"/>
        </w:rPr>
        <w:t>świadczenie (oświadczenie wg własnego wzoru), że zamówienie będzie realizowane przez odpowiednio wykwalifikowanych i przeszkolonych</w:t>
      </w:r>
      <w:r w:rsidRPr="005004FB">
        <w:rPr>
          <w:rFonts w:ascii="Century Gothic" w:hAnsi="Century Gothic" w:cs="Arial"/>
          <w:sz w:val="18"/>
          <w:szCs w:val="18"/>
        </w:rPr>
        <w:t xml:space="preserve"> pracowników, przy użyciu własnej aparatury kontrolno-pomiarowej, narzędzi oraz materiałów, a także, że posiadają dostęp do zakupu części zamiennych do sprzętów medycznych, które będą objęte zakresem usług</w:t>
      </w:r>
      <w:r w:rsidR="00D20449">
        <w:rPr>
          <w:rFonts w:ascii="Century Gothic" w:hAnsi="Century Gothic" w:cs="Arial"/>
          <w:sz w:val="18"/>
          <w:szCs w:val="18"/>
        </w:rPr>
        <w:t>, zgodnie z</w:t>
      </w:r>
      <w:r w:rsidR="00D20449" w:rsidRPr="00D20449">
        <w:rPr>
          <w:rFonts w:ascii="Century Gothic" w:hAnsi="Century Gothic"/>
          <w:sz w:val="18"/>
          <w:szCs w:val="18"/>
          <w:lang w:eastAsia="pl-PL"/>
        </w:rPr>
        <w:t xml:space="preserve"> </w:t>
      </w:r>
      <w:r w:rsidR="00D20449">
        <w:rPr>
          <w:rFonts w:ascii="Century Gothic" w:hAnsi="Century Gothic"/>
          <w:sz w:val="18"/>
          <w:szCs w:val="18"/>
          <w:lang w:eastAsia="pl-PL"/>
        </w:rPr>
        <w:t xml:space="preserve">warunkami zawartymi w Rozdziale VII ust. 3 pkt 4 </w:t>
      </w:r>
      <w:proofErr w:type="spellStart"/>
      <w:r w:rsidR="00D20449">
        <w:rPr>
          <w:rFonts w:ascii="Century Gothic" w:hAnsi="Century Gothic"/>
          <w:sz w:val="18"/>
          <w:szCs w:val="18"/>
          <w:lang w:eastAsia="pl-PL"/>
        </w:rPr>
        <w:t>ppkt</w:t>
      </w:r>
      <w:proofErr w:type="spellEnd"/>
      <w:r w:rsidR="00D20449">
        <w:rPr>
          <w:rFonts w:ascii="Century Gothic" w:hAnsi="Century Gothic"/>
          <w:sz w:val="18"/>
          <w:szCs w:val="18"/>
          <w:lang w:eastAsia="pl-PL"/>
        </w:rPr>
        <w:t>. 4.2)</w:t>
      </w:r>
      <w:r w:rsidRPr="005004FB">
        <w:rPr>
          <w:rFonts w:ascii="Century Gothic" w:hAnsi="Century Gothic" w:cs="Arial"/>
          <w:sz w:val="18"/>
          <w:szCs w:val="18"/>
        </w:rPr>
        <w:t>.</w:t>
      </w:r>
    </w:p>
    <w:p w14:paraId="31B6C1E3" w14:textId="77777777" w:rsidR="008B5D5C" w:rsidRPr="00E77017" w:rsidRDefault="008B5D5C" w:rsidP="008B5D5C">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Pr>
          <w:rFonts w:ascii="Century Gothic" w:eastAsia="Times New Roman" w:hAnsi="Century Gothic" w:cs="TimesNewRoman"/>
          <w:bCs/>
          <w:sz w:val="18"/>
          <w:szCs w:val="18"/>
          <w:lang w:eastAsia="pl-PL"/>
        </w:rPr>
        <w:t xml:space="preserve">pkt 3 </w:t>
      </w:r>
      <w:proofErr w:type="spellStart"/>
      <w:r>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miesięcy przed upływem terminu składania ofert .</w:t>
      </w:r>
    </w:p>
    <w:p w14:paraId="4B38EE31"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w:t>
      </w:r>
      <w:proofErr w:type="spellStart"/>
      <w:r>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w:t>
      </w:r>
      <w:r w:rsidRPr="00E77017">
        <w:rPr>
          <w:rFonts w:ascii="Century Gothic" w:eastAsia="Times New Roman" w:hAnsi="Century Gothic" w:cs="TimesNewRoman"/>
          <w:bCs/>
          <w:sz w:val="18"/>
          <w:szCs w:val="18"/>
          <w:lang w:eastAsia="pl-PL"/>
        </w:rPr>
        <w:lastRenderedPageBreak/>
        <w:t>organem samorządu zawodowego lub gospodarczego właściwym ze względu na siedzibę lub miejsce zamieszkania Wykonawcy .</w:t>
      </w:r>
    </w:p>
    <w:p w14:paraId="6216A7A3"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1A2A1041" w14:textId="77777777" w:rsidR="008B5D5C" w:rsidRPr="00E77017" w:rsidRDefault="008B5D5C" w:rsidP="008B5D5C">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5ABE40A3" w14:textId="77777777" w:rsidR="008B5D5C" w:rsidRPr="00E77017" w:rsidRDefault="008B5D5C" w:rsidP="008B5D5C">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4FC2A1CD" w14:textId="77777777" w:rsidR="008B5D5C" w:rsidRPr="00E77017" w:rsidRDefault="008B5D5C" w:rsidP="008B5D5C">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218B0903" w14:textId="77777777" w:rsidR="009D3BB7" w:rsidRPr="005D2DB0" w:rsidRDefault="009D3BB7" w:rsidP="009D3BB7">
      <w:pPr>
        <w:tabs>
          <w:tab w:val="left" w:pos="1620"/>
          <w:tab w:val="left" w:pos="2340"/>
        </w:tabs>
        <w:suppressAutoHyphens/>
        <w:spacing w:after="0" w:line="240" w:lineRule="auto"/>
        <w:ind w:left="425" w:hanging="425"/>
        <w:jc w:val="both"/>
        <w:rPr>
          <w:b/>
          <w:bCs/>
        </w:rPr>
      </w:pPr>
    </w:p>
    <w:p w14:paraId="1B26B411" w14:textId="33493ABE" w:rsidR="00C26AB8" w:rsidRPr="008B5D5C" w:rsidRDefault="00807297" w:rsidP="005D2DB0">
      <w:pPr>
        <w:pStyle w:val="Bezodstpw"/>
        <w:ind w:left="1276" w:hanging="1276"/>
        <w:jc w:val="both"/>
        <w:rPr>
          <w:rStyle w:val="Pogrubienie"/>
          <w:u w:val="single"/>
        </w:rPr>
      </w:pPr>
      <w:r w:rsidRPr="007A7EED">
        <w:rPr>
          <w:rStyle w:val="Pogrubienie"/>
        </w:rPr>
        <w:t xml:space="preserve">X.    </w:t>
      </w:r>
      <w:r w:rsidRPr="008B5D5C">
        <w:rPr>
          <w:rStyle w:val="Pogrubienie"/>
          <w:u w:val="single"/>
        </w:rPr>
        <w:t>PRZEDMIOTOWE ŚRODKI DOWODOWE.</w:t>
      </w:r>
    </w:p>
    <w:p w14:paraId="2FAF08EC" w14:textId="77777777" w:rsidR="00375D74" w:rsidRDefault="00375D74" w:rsidP="00375D74">
      <w:pPr>
        <w:spacing w:after="0" w:line="240" w:lineRule="auto"/>
        <w:ind w:left="1276" w:hanging="850"/>
        <w:jc w:val="both"/>
        <w:rPr>
          <w:rFonts w:ascii="Century Gothic" w:hAnsi="Century Gothic" w:cs="Arial"/>
          <w:sz w:val="18"/>
          <w:szCs w:val="18"/>
        </w:rPr>
      </w:pPr>
    </w:p>
    <w:p w14:paraId="5D80B700" w14:textId="57D55F1F" w:rsidR="00375D74" w:rsidRPr="003C125D" w:rsidRDefault="00375D74" w:rsidP="00375D74">
      <w:pPr>
        <w:spacing w:after="0" w:line="240" w:lineRule="auto"/>
        <w:ind w:left="1276" w:hanging="850"/>
        <w:jc w:val="both"/>
        <w:rPr>
          <w:rFonts w:ascii="Century Gothic" w:hAnsi="Century Gothic" w:cs="Arial"/>
          <w:sz w:val="18"/>
          <w:szCs w:val="18"/>
        </w:rPr>
      </w:pPr>
      <w:r w:rsidRPr="003C125D">
        <w:rPr>
          <w:rFonts w:ascii="Century Gothic" w:hAnsi="Century Gothic" w:cs="Arial"/>
          <w:sz w:val="18"/>
          <w:szCs w:val="18"/>
        </w:rPr>
        <w:t>Zamawiający nie wymaga dołączenia do oferty przedmiotowych środków dowodowych.</w:t>
      </w:r>
    </w:p>
    <w:p w14:paraId="2793E2BA" w14:textId="6F6DB61C" w:rsidR="007338F1" w:rsidRDefault="007338F1" w:rsidP="001E12D4">
      <w:pPr>
        <w:pStyle w:val="Bezodstpw"/>
        <w:jc w:val="both"/>
        <w:rPr>
          <w:rFonts w:ascii="Century Gothic" w:hAnsi="Century Gothic" w:cs="Arial"/>
          <w:sz w:val="18"/>
          <w:szCs w:val="18"/>
        </w:rPr>
      </w:pPr>
    </w:p>
    <w:p w14:paraId="746FEDC9" w14:textId="605C1A3C"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w:t>
      </w:r>
      <w:r w:rsidRPr="008B5D5C">
        <w:rPr>
          <w:rStyle w:val="Pogrubienie"/>
          <w:u w:val="single"/>
        </w:rPr>
        <w:t xml:space="preserve">POLEGANIE </w:t>
      </w:r>
      <w:r w:rsidR="00C26AB8" w:rsidRPr="008B5D5C">
        <w:rPr>
          <w:rStyle w:val="Pogrubienie"/>
          <w:u w:val="single"/>
        </w:rPr>
        <w:t xml:space="preserve"> </w:t>
      </w:r>
      <w:r w:rsidRPr="008B5D5C">
        <w:rPr>
          <w:rStyle w:val="Pogrubienie"/>
          <w:u w:val="single"/>
        </w:rPr>
        <w:t xml:space="preserve">NA </w:t>
      </w:r>
      <w:r w:rsidR="00C26AB8" w:rsidRPr="008B5D5C">
        <w:rPr>
          <w:rStyle w:val="Pogrubienie"/>
          <w:u w:val="single"/>
        </w:rPr>
        <w:t xml:space="preserve"> </w:t>
      </w:r>
      <w:r w:rsidRPr="008B5D5C">
        <w:rPr>
          <w:rStyle w:val="Pogrubienie"/>
          <w:u w:val="single"/>
        </w:rPr>
        <w:t>ZASOBACH</w:t>
      </w:r>
      <w:r w:rsidR="00C26AB8" w:rsidRPr="008B5D5C">
        <w:rPr>
          <w:rStyle w:val="Pogrubienie"/>
          <w:u w:val="single"/>
        </w:rPr>
        <w:t xml:space="preserve"> </w:t>
      </w:r>
      <w:r w:rsidRPr="008B5D5C">
        <w:rPr>
          <w:rStyle w:val="Pogrubienie"/>
          <w:u w:val="single"/>
        </w:rPr>
        <w:t xml:space="preserve"> INNYCH </w:t>
      </w:r>
      <w:r w:rsidR="00C26AB8" w:rsidRPr="008B5D5C">
        <w:rPr>
          <w:rStyle w:val="Pogrubienie"/>
          <w:u w:val="single"/>
        </w:rPr>
        <w:t xml:space="preserve"> </w:t>
      </w:r>
      <w:r w:rsidRPr="008B5D5C">
        <w:rPr>
          <w:rStyle w:val="Pogrubienie"/>
          <w:u w:val="single"/>
        </w:rPr>
        <w:t>PODMIOTÓW</w:t>
      </w:r>
      <w:r w:rsidRPr="007A7EED">
        <w:rPr>
          <w:rStyle w:val="Pogrubienie"/>
        </w:rPr>
        <w:t>.</w:t>
      </w:r>
    </w:p>
    <w:p w14:paraId="4867546D" w14:textId="77777777" w:rsidR="009D3BB7" w:rsidRDefault="009D3BB7" w:rsidP="005D2DB0">
      <w:pPr>
        <w:pStyle w:val="Bezodstpw"/>
        <w:ind w:left="426" w:hanging="426"/>
        <w:jc w:val="both"/>
        <w:rPr>
          <w:rStyle w:val="Pogrubieni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7A494244"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274DBC">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0167EEE9"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624C3E">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4018A19A" w14:textId="4420E05F" w:rsidR="00015C95" w:rsidRPr="008B5D5C" w:rsidRDefault="00395F82" w:rsidP="005D2DB0">
      <w:pPr>
        <w:pStyle w:val="Bezodstpw"/>
        <w:ind w:left="426" w:hanging="426"/>
        <w:jc w:val="both"/>
        <w:rPr>
          <w:rStyle w:val="Pogrubienie"/>
          <w:u w:val="single"/>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xml:space="preserve">. </w:t>
      </w:r>
      <w:r w:rsidRPr="008B5D5C">
        <w:rPr>
          <w:rStyle w:val="Pogrubienie"/>
          <w:u w:val="single"/>
        </w:rPr>
        <w:t>INFORMACJA</w:t>
      </w:r>
      <w:r w:rsidR="00002528" w:rsidRPr="008B5D5C">
        <w:rPr>
          <w:rStyle w:val="Pogrubienie"/>
          <w:u w:val="single"/>
        </w:rPr>
        <w:t xml:space="preserve"> </w:t>
      </w:r>
      <w:r w:rsidRPr="008B5D5C">
        <w:rPr>
          <w:rStyle w:val="Pogrubienie"/>
          <w:u w:val="single"/>
        </w:rPr>
        <w:t>DLA WYKONAWCÓW WSPÓLNIE</w:t>
      </w:r>
      <w:r w:rsidR="00002528" w:rsidRPr="008B5D5C">
        <w:rPr>
          <w:rStyle w:val="Pogrubienie"/>
          <w:u w:val="single"/>
        </w:rPr>
        <w:t xml:space="preserve"> </w:t>
      </w:r>
      <w:r w:rsidRPr="008B5D5C">
        <w:rPr>
          <w:rStyle w:val="Pogrubienie"/>
          <w:u w:val="single"/>
        </w:rPr>
        <w:t>UBIEGAJĄCYCH</w:t>
      </w:r>
      <w:r w:rsidR="00002528" w:rsidRPr="008B5D5C">
        <w:rPr>
          <w:rStyle w:val="Pogrubienie"/>
          <w:u w:val="single"/>
        </w:rPr>
        <w:t xml:space="preserve"> </w:t>
      </w:r>
      <w:r w:rsidRPr="008B5D5C">
        <w:rPr>
          <w:rStyle w:val="Pogrubienie"/>
          <w:u w:val="single"/>
        </w:rPr>
        <w:t>SIĘ</w:t>
      </w:r>
      <w:r w:rsidR="00002528" w:rsidRPr="008B5D5C">
        <w:rPr>
          <w:rStyle w:val="Pogrubienie"/>
          <w:u w:val="single"/>
        </w:rPr>
        <w:t xml:space="preserve"> </w:t>
      </w:r>
      <w:r w:rsidRPr="008B5D5C">
        <w:rPr>
          <w:rStyle w:val="Pogrubienie"/>
          <w:u w:val="single"/>
        </w:rPr>
        <w:t>O</w:t>
      </w:r>
      <w:r w:rsidR="00002528" w:rsidRPr="008B5D5C">
        <w:rPr>
          <w:rStyle w:val="Pogrubienie"/>
          <w:u w:val="single"/>
        </w:rPr>
        <w:t xml:space="preserve"> </w:t>
      </w:r>
      <w:r w:rsidRPr="008B5D5C">
        <w:rPr>
          <w:rStyle w:val="Pogrubienie"/>
          <w:u w:val="single"/>
        </w:rPr>
        <w:t>UDZIELENIE ZAMÓWIENIA  (SPÓŁKI CYWILNE/KONSORCJA).</w:t>
      </w:r>
    </w:p>
    <w:p w14:paraId="3C4C65B8" w14:textId="77777777" w:rsidR="009D3BB7" w:rsidRPr="005D2DB0" w:rsidRDefault="009D3BB7" w:rsidP="005D2DB0">
      <w:pPr>
        <w:pStyle w:val="Bezodstpw"/>
        <w:ind w:left="426" w:hanging="426"/>
        <w:jc w:val="both"/>
        <w:rPr>
          <w:b/>
          <w:bCs/>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lastRenderedPageBreak/>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59E70914" w:rsidR="00540D6A" w:rsidRDefault="00684347" w:rsidP="005D2DB0">
      <w:pPr>
        <w:tabs>
          <w:tab w:val="left" w:pos="708"/>
        </w:tabs>
        <w:suppressAutoHyphens/>
        <w:spacing w:after="0" w:line="200" w:lineRule="atLeast"/>
        <w:ind w:left="426" w:right="-287" w:hanging="426"/>
        <w:jc w:val="both"/>
        <w:rPr>
          <w:rStyle w:val="Pogrubienie"/>
        </w:rPr>
      </w:pPr>
      <w:r w:rsidRPr="008B5D5C">
        <w:rPr>
          <w:rStyle w:val="Pogrubienie"/>
        </w:rPr>
        <w:t>X</w:t>
      </w:r>
      <w:r w:rsidR="004B1862" w:rsidRPr="008B5D5C">
        <w:rPr>
          <w:rStyle w:val="Pogrubienie"/>
        </w:rPr>
        <w:t>I</w:t>
      </w:r>
      <w:r w:rsidR="00807297" w:rsidRPr="008B5D5C">
        <w:rPr>
          <w:rStyle w:val="Pogrubienie"/>
        </w:rPr>
        <w:t>I</w:t>
      </w:r>
      <w:r w:rsidR="00D1126A" w:rsidRPr="008B5D5C">
        <w:rPr>
          <w:rStyle w:val="Pogrubienie"/>
        </w:rPr>
        <w:t xml:space="preserve">I. </w:t>
      </w:r>
      <w:r w:rsidR="00327842" w:rsidRPr="008B5D5C">
        <w:rPr>
          <w:rStyle w:val="Pogrubienie"/>
        </w:rPr>
        <w:t xml:space="preserve"> </w:t>
      </w:r>
      <w:r w:rsidRPr="008B5D5C">
        <w:rPr>
          <w:rStyle w:val="Pogrubienie"/>
          <w:u w:val="single"/>
        </w:rPr>
        <w:t>SPOSÓB KOMUNIKACJI ORAZ WYJAŚNIENIA TREŚCI SWZ</w:t>
      </w:r>
      <w:r w:rsidR="00D1126A" w:rsidRPr="008B5D5C">
        <w:rPr>
          <w:rStyle w:val="Pogrubienie"/>
          <w:u w:val="single"/>
        </w:rPr>
        <w:t>.</w:t>
      </w:r>
    </w:p>
    <w:p w14:paraId="0F5417D0" w14:textId="77777777" w:rsidR="009D3BB7" w:rsidRPr="005D2DB0" w:rsidRDefault="009D3BB7" w:rsidP="005D2DB0">
      <w:pPr>
        <w:tabs>
          <w:tab w:val="left" w:pos="708"/>
        </w:tabs>
        <w:suppressAutoHyphens/>
        <w:spacing w:after="0" w:line="200" w:lineRule="atLeast"/>
        <w:ind w:left="426" w:right="-287" w:hanging="426"/>
        <w:jc w:val="both"/>
        <w:rPr>
          <w:b/>
          <w:bCs/>
        </w:rPr>
      </w:pPr>
    </w:p>
    <w:p w14:paraId="0E6909E0" w14:textId="5A43B2B7" w:rsidR="00540D6A" w:rsidRPr="003A34B2" w:rsidRDefault="00540D6A" w:rsidP="00624C3E">
      <w:pPr>
        <w:numPr>
          <w:ilvl w:val="1"/>
          <w:numId w:val="12"/>
        </w:numPr>
        <w:spacing w:after="0" w:line="240" w:lineRule="auto"/>
        <w:ind w:left="709" w:right="-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1B44A7">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w:t>
      </w:r>
      <w:r w:rsidR="00634FE9">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w:t>
      </w:r>
      <w:r w:rsidR="00624C3E">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2020 roku, poz. 344). </w:t>
      </w:r>
    </w:p>
    <w:p w14:paraId="7F6211B6" w14:textId="6EA15278" w:rsidR="003A34B2" w:rsidRPr="003A34B2" w:rsidRDefault="00540D6A" w:rsidP="00624C3E">
      <w:pPr>
        <w:numPr>
          <w:ilvl w:val="1"/>
          <w:numId w:val="12"/>
        </w:numPr>
        <w:spacing w:after="0" w:line="240" w:lineRule="auto"/>
        <w:ind w:left="709" w:right="-1"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6A4B77B9" w14:textId="74369987" w:rsidR="00540D6A" w:rsidRPr="003A34B2" w:rsidRDefault="00540D6A" w:rsidP="00406214">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1BD72BAE"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ED21A7">
        <w:rPr>
          <w:rFonts w:ascii="Century Gothic" w:eastAsia="Times New Roman" w:hAnsi="Century Gothic" w:cs="Arial"/>
          <w:sz w:val="18"/>
          <w:szCs w:val="18"/>
          <w:lang w:eastAsia="pl-PL"/>
        </w:rPr>
        <w:t xml:space="preserve"> </w:t>
      </w:r>
      <w:hyperlink r:id="rId27" w:history="1">
        <w:r w:rsidR="001A2750" w:rsidRPr="003E3116">
          <w:rPr>
            <w:rStyle w:val="Hipercze"/>
            <w:rFonts w:ascii="Century Gothic" w:eastAsia="Times New Roman" w:hAnsi="Century Gothic" w:cs="Arial"/>
            <w:sz w:val="18"/>
            <w:szCs w:val="18"/>
            <w:lang w:eastAsia="pl-PL"/>
          </w:rPr>
          <w:t>apancechowska@pulmonologia.olsztyn.pl</w:t>
        </w:r>
      </w:hyperlink>
      <w:r w:rsidRPr="003A34B2">
        <w:rPr>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p>
    <w:p w14:paraId="51441AF9" w14:textId="460E8616"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ED21A7" w:rsidRPr="00A12CF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00650CCE" w:rsidRPr="00E71CA7">
        <w:rPr>
          <w:rFonts w:ascii="Century Gothic" w:hAnsi="Century Gothic" w:cs="Calibri"/>
          <w:color w:val="000000"/>
          <w:sz w:val="18"/>
          <w:szCs w:val="18"/>
        </w:rPr>
        <w:t>znaczenie czasu odbioru danych przez platformę zakupową stanowi datę oraz dokładny czas (</w:t>
      </w:r>
      <w:proofErr w:type="spellStart"/>
      <w:r w:rsidR="00650CCE" w:rsidRPr="00E71CA7">
        <w:rPr>
          <w:rFonts w:ascii="Century Gothic" w:hAnsi="Century Gothic" w:cs="Calibri"/>
          <w:color w:val="000000"/>
          <w:sz w:val="18"/>
          <w:szCs w:val="18"/>
        </w:rPr>
        <w:t>hh:mm:ss</w:t>
      </w:r>
      <w:proofErr w:type="spellEnd"/>
      <w:r w:rsidR="00650CCE" w:rsidRPr="00E71CA7">
        <w:rPr>
          <w:rFonts w:ascii="Century Gothic" w:hAnsi="Century Gothic" w:cs="Calibri"/>
          <w:color w:val="000000"/>
          <w:sz w:val="18"/>
          <w:szCs w:val="18"/>
        </w:rPr>
        <w:t>)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50ACE1C1"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w:t>
      </w:r>
      <w:r w:rsidR="00A32098">
        <w:rPr>
          <w:rFonts w:ascii="Century Gothic" w:hAnsi="Century Gothic" w:cs="Calibri"/>
          <w:color w:val="000000"/>
          <w:sz w:val="18"/>
          <w:szCs w:val="18"/>
        </w:rPr>
        <w:t xml:space="preserve">                         </w:t>
      </w:r>
      <w:r w:rsidRPr="00E71CA7">
        <w:rPr>
          <w:rFonts w:ascii="Century Gothic" w:hAnsi="Century Gothic" w:cs="Calibri"/>
          <w:color w:val="000000"/>
          <w:sz w:val="18"/>
          <w:szCs w:val="18"/>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38E8A063"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21BDAEAA"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Agnieszka </w:t>
      </w:r>
      <w:r w:rsidR="001A2750">
        <w:rPr>
          <w:rFonts w:ascii="Century Gothic" w:eastAsia="Times New Roman" w:hAnsi="Century Gothic" w:cs="Arial"/>
          <w:sz w:val="18"/>
          <w:szCs w:val="18"/>
          <w:lang w:eastAsia="pl-PL"/>
        </w:rPr>
        <w:t>Pancechowska</w:t>
      </w:r>
      <w:r w:rsidR="00497C6B">
        <w:rPr>
          <w:rFonts w:ascii="Century Gothic" w:eastAsia="Times New Roman" w:hAnsi="Century Gothic" w:cs="Arial"/>
          <w:sz w:val="18"/>
          <w:szCs w:val="18"/>
          <w:lang w:eastAsia="pl-PL"/>
        </w:rPr>
        <w:t>, e-mail:</w:t>
      </w:r>
      <w:r w:rsidR="00ED21A7">
        <w:rPr>
          <w:rFonts w:ascii="Century Gothic" w:eastAsia="Times New Roman" w:hAnsi="Century Gothic" w:cs="Arial"/>
          <w:sz w:val="18"/>
          <w:szCs w:val="18"/>
          <w:lang w:eastAsia="pl-PL"/>
        </w:rPr>
        <w:t xml:space="preserve"> </w:t>
      </w:r>
      <w:hyperlink r:id="rId37" w:history="1">
        <w:r w:rsidR="001A2750" w:rsidRPr="003E3116">
          <w:rPr>
            <w:rStyle w:val="Hipercze"/>
            <w:rFonts w:ascii="Century Gothic" w:eastAsia="Times New Roman" w:hAnsi="Century Gothic" w:cs="Arial"/>
            <w:sz w:val="18"/>
            <w:szCs w:val="18"/>
            <w:lang w:eastAsia="pl-PL"/>
          </w:rPr>
          <w:t>apancechowska@pulmonologia.olsztyn.pl</w:t>
        </w:r>
      </w:hyperlink>
      <w:r w:rsidR="00137F6B">
        <w:rPr>
          <w:rStyle w:val="Hipercze"/>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p>
    <w:p w14:paraId="425E7BFC" w14:textId="4EF7E8F6"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sidR="00624C3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2EC91B3F"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9C5AC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12D875BC"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49C4A3D2"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8" w:history="1">
        <w:r w:rsidR="00ED21A7" w:rsidRPr="00A12CFF">
          <w:rPr>
            <w:rStyle w:val="Hipercze"/>
            <w:rFonts w:ascii="Century Gothic" w:eastAsia="Times New Roman" w:hAnsi="Century Gothic" w:cs="Arial"/>
            <w:sz w:val="18"/>
            <w:szCs w:val="18"/>
            <w:lang w:eastAsia="pl-PL"/>
          </w:rPr>
          <w:t>https://platformazakupowa.pl/pn/pulmonologia_olsztyn</w:t>
        </w:r>
      </w:hyperlink>
    </w:p>
    <w:p w14:paraId="62683ACE" w14:textId="152966B2"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4A029AFC"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8B5D5C" w:rsidRDefault="00582F1D" w:rsidP="00572A41">
      <w:pPr>
        <w:tabs>
          <w:tab w:val="left" w:pos="0"/>
          <w:tab w:val="left" w:pos="3960"/>
        </w:tabs>
        <w:suppressAutoHyphens/>
        <w:spacing w:after="0" w:line="240" w:lineRule="auto"/>
        <w:jc w:val="both"/>
        <w:rPr>
          <w:rStyle w:val="Pogrubienie"/>
          <w:u w:val="single"/>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xml:space="preserve">.   </w:t>
      </w:r>
      <w:r w:rsidR="00D1126A" w:rsidRPr="008B5D5C">
        <w:rPr>
          <w:rStyle w:val="Pogrubienie"/>
          <w:u w:val="single"/>
        </w:rPr>
        <w:t>WYMAGANIA  DOTYCZĄCE  WADIUM.</w:t>
      </w:r>
    </w:p>
    <w:p w14:paraId="02BA6133" w14:textId="77777777" w:rsidR="00D1126A" w:rsidRPr="008B5D5C" w:rsidRDefault="00D1126A" w:rsidP="00572A41">
      <w:pPr>
        <w:keepNext/>
        <w:suppressAutoHyphens/>
        <w:spacing w:after="0" w:line="200" w:lineRule="atLeast"/>
        <w:jc w:val="both"/>
        <w:rPr>
          <w:rFonts w:ascii="Century Gothic" w:eastAsia="Tahoma" w:hAnsi="Century Gothic" w:cs="Arial"/>
          <w:i/>
          <w:iCs/>
          <w:sz w:val="18"/>
          <w:szCs w:val="18"/>
          <w:u w:val="single"/>
          <w:lang w:eastAsia="ar-SA"/>
        </w:rPr>
      </w:pPr>
    </w:p>
    <w:p w14:paraId="4CD5074E" w14:textId="1D6263E8" w:rsidR="00654907" w:rsidRDefault="00D1126A" w:rsidP="00FF7E2F">
      <w:pPr>
        <w:ind w:left="360" w:firstLine="207"/>
        <w:jc w:val="both"/>
        <w:rPr>
          <w:rFonts w:ascii="Century Gothic" w:eastAsia="Times New Roman" w:hAnsi="Century Gothic" w:cs="Arial"/>
          <w:sz w:val="18"/>
          <w:szCs w:val="18"/>
          <w:lang w:eastAsia="ar-SA"/>
        </w:rPr>
      </w:pPr>
      <w:r w:rsidRPr="00337C56">
        <w:rPr>
          <w:rFonts w:ascii="Century Gothic" w:eastAsia="Times New Roman" w:hAnsi="Century Gothic" w:cs="Times New Roman"/>
          <w:sz w:val="18"/>
          <w:szCs w:val="18"/>
          <w:lang w:eastAsia="ar-SA"/>
        </w:rPr>
        <w:t xml:space="preserve">Zgodnie z art. </w:t>
      </w:r>
      <w:r w:rsidR="002B4782" w:rsidRPr="00337C56">
        <w:rPr>
          <w:rFonts w:ascii="Century Gothic" w:eastAsia="Times New Roman" w:hAnsi="Century Gothic" w:cs="Times New Roman"/>
          <w:sz w:val="18"/>
          <w:szCs w:val="18"/>
          <w:lang w:eastAsia="ar-SA"/>
        </w:rPr>
        <w:t xml:space="preserve">281 ust. </w:t>
      </w:r>
      <w:r w:rsidR="00182B57">
        <w:rPr>
          <w:rFonts w:ascii="Century Gothic" w:eastAsia="Times New Roman" w:hAnsi="Century Gothic" w:cs="Times New Roman"/>
          <w:sz w:val="18"/>
          <w:szCs w:val="18"/>
          <w:lang w:eastAsia="ar-SA"/>
        </w:rPr>
        <w:t>1 pkt 10</w:t>
      </w:r>
      <w:r w:rsidR="002B4782" w:rsidRPr="00337C56">
        <w:rPr>
          <w:rFonts w:ascii="Century Gothic" w:eastAsia="Times New Roman" w:hAnsi="Century Gothic" w:cs="Times New Roman"/>
          <w:sz w:val="18"/>
          <w:szCs w:val="18"/>
          <w:lang w:eastAsia="ar-SA"/>
        </w:rPr>
        <w:t xml:space="preserve"> </w:t>
      </w:r>
      <w:proofErr w:type="spellStart"/>
      <w:r w:rsidR="004E3F79" w:rsidRPr="00337C56">
        <w:rPr>
          <w:rFonts w:ascii="Century Gothic" w:eastAsia="Times New Roman" w:hAnsi="Century Gothic" w:cs="Times New Roman"/>
          <w:sz w:val="18"/>
          <w:szCs w:val="18"/>
          <w:lang w:eastAsia="ar-SA"/>
        </w:rPr>
        <w:t>Pz</w:t>
      </w:r>
      <w:r w:rsidR="009D22E0" w:rsidRPr="00337C56">
        <w:rPr>
          <w:rFonts w:ascii="Century Gothic" w:eastAsia="Times New Roman" w:hAnsi="Century Gothic" w:cs="Times New Roman"/>
          <w:sz w:val="18"/>
          <w:szCs w:val="18"/>
          <w:lang w:eastAsia="ar-SA"/>
        </w:rPr>
        <w:t>p</w:t>
      </w:r>
      <w:proofErr w:type="spellEnd"/>
      <w:r w:rsidRPr="00337C56">
        <w:rPr>
          <w:rFonts w:ascii="Century Gothic" w:eastAsia="Times New Roman" w:hAnsi="Century Gothic" w:cs="Times New Roman"/>
          <w:sz w:val="18"/>
          <w:szCs w:val="18"/>
          <w:lang w:eastAsia="ar-SA"/>
        </w:rPr>
        <w:t xml:space="preserve"> Zamawiający</w:t>
      </w:r>
      <w:r w:rsidR="00337C56" w:rsidRPr="00337C56">
        <w:rPr>
          <w:rFonts w:ascii="Century Gothic" w:eastAsia="Times New Roman" w:hAnsi="Century Gothic" w:cs="Times New Roman"/>
          <w:sz w:val="18"/>
          <w:szCs w:val="18"/>
          <w:lang w:eastAsia="ar-SA"/>
        </w:rPr>
        <w:t xml:space="preserve"> nie </w:t>
      </w:r>
      <w:r w:rsidRPr="00337C56">
        <w:rPr>
          <w:rFonts w:ascii="Century Gothic" w:eastAsia="Times New Roman" w:hAnsi="Century Gothic" w:cs="Times New Roman"/>
          <w:sz w:val="18"/>
          <w:szCs w:val="18"/>
          <w:lang w:eastAsia="ar-SA"/>
        </w:rPr>
        <w:t>wymaga  wniesienia wadium</w:t>
      </w:r>
      <w:r w:rsidR="00644CEC" w:rsidRPr="00337C56">
        <w:rPr>
          <w:rFonts w:ascii="Century Gothic" w:eastAsia="Times New Roman" w:hAnsi="Century Gothic" w:cs="Arial"/>
          <w:sz w:val="18"/>
          <w:szCs w:val="18"/>
          <w:lang w:eastAsia="ar-SA"/>
        </w:rPr>
        <w:t xml:space="preserve">. </w:t>
      </w:r>
    </w:p>
    <w:p w14:paraId="466DF713" w14:textId="6A9F027D" w:rsidR="00684347" w:rsidRDefault="00D1126A" w:rsidP="001970D7">
      <w:pPr>
        <w:tabs>
          <w:tab w:val="left" w:pos="426"/>
        </w:tabs>
        <w:suppressAutoHyphens/>
        <w:spacing w:after="0" w:line="240" w:lineRule="auto"/>
        <w:jc w:val="both"/>
        <w:rPr>
          <w:rStyle w:val="Pogrubienie"/>
        </w:rPr>
      </w:pPr>
      <w:r w:rsidRPr="007A7EED">
        <w:rPr>
          <w:rStyle w:val="Pogrubienie"/>
        </w:rPr>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w:t>
      </w:r>
      <w:r w:rsidRPr="008B5D5C">
        <w:rPr>
          <w:rStyle w:val="Pogrubienie"/>
          <w:u w:val="single"/>
        </w:rPr>
        <w:t>TERMIN  ZWIĄZANIA OFERTĄ.</w:t>
      </w:r>
    </w:p>
    <w:p w14:paraId="372A4059" w14:textId="77777777" w:rsidR="00ED21A7" w:rsidRPr="007A7EED" w:rsidRDefault="00ED21A7" w:rsidP="001970D7">
      <w:pPr>
        <w:tabs>
          <w:tab w:val="left" w:pos="426"/>
        </w:tabs>
        <w:suppressAutoHyphens/>
        <w:spacing w:after="0" w:line="240" w:lineRule="auto"/>
        <w:jc w:val="both"/>
        <w:rPr>
          <w:rStyle w:val="Pogrubienie"/>
        </w:rPr>
      </w:pPr>
    </w:p>
    <w:p w14:paraId="044B6081" w14:textId="68D1F1D5" w:rsidR="00684347" w:rsidRPr="00640BF8" w:rsidRDefault="00840F9A" w:rsidP="001970D7">
      <w:pPr>
        <w:tabs>
          <w:tab w:val="left" w:pos="851"/>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w:t>
      </w:r>
      <w:r w:rsidR="00684347" w:rsidRPr="0034546E">
        <w:rPr>
          <w:rFonts w:ascii="Century Gothic" w:eastAsia="Times New Roman" w:hAnsi="Century Gothic" w:cs="Arial"/>
          <w:b/>
          <w:bCs/>
          <w:sz w:val="18"/>
          <w:szCs w:val="18"/>
          <w:lang w:eastAsia="ar-SA"/>
        </w:rPr>
        <w:t>30 dni</w:t>
      </w:r>
      <w:r w:rsidR="00684347" w:rsidRPr="006A390F">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634FE9">
        <w:rPr>
          <w:rFonts w:ascii="Century Gothic" w:eastAsia="Times New Roman" w:hAnsi="Century Gothic" w:cs="Arial"/>
          <w:b/>
          <w:bCs/>
          <w:sz w:val="18"/>
          <w:szCs w:val="18"/>
          <w:lang w:eastAsia="ar-SA"/>
        </w:rPr>
        <w:t xml:space="preserve"> </w:t>
      </w:r>
      <w:r w:rsidR="005B4AB3">
        <w:rPr>
          <w:rFonts w:ascii="Century Gothic" w:eastAsia="Times New Roman" w:hAnsi="Century Gothic" w:cs="Arial"/>
          <w:b/>
          <w:bCs/>
          <w:sz w:val="18"/>
          <w:szCs w:val="18"/>
          <w:lang w:eastAsia="ar-SA"/>
        </w:rPr>
        <w:t>2</w:t>
      </w:r>
      <w:r w:rsidR="002252B2">
        <w:rPr>
          <w:rFonts w:ascii="Century Gothic" w:eastAsia="Times New Roman" w:hAnsi="Century Gothic" w:cs="Arial"/>
          <w:b/>
          <w:bCs/>
          <w:sz w:val="18"/>
          <w:szCs w:val="18"/>
          <w:lang w:eastAsia="ar-SA"/>
        </w:rPr>
        <w:t>9</w:t>
      </w:r>
      <w:r w:rsidR="005B4AB3">
        <w:rPr>
          <w:rFonts w:ascii="Century Gothic" w:eastAsia="Times New Roman" w:hAnsi="Century Gothic" w:cs="Arial"/>
          <w:b/>
          <w:bCs/>
          <w:sz w:val="18"/>
          <w:szCs w:val="18"/>
          <w:lang w:eastAsia="ar-SA"/>
        </w:rPr>
        <w:t>.12.</w:t>
      </w:r>
      <w:r w:rsidR="00494AB4">
        <w:rPr>
          <w:rFonts w:ascii="Century Gothic" w:eastAsia="Times New Roman" w:hAnsi="Century Gothic" w:cs="Arial"/>
          <w:b/>
          <w:bCs/>
          <w:sz w:val="18"/>
          <w:szCs w:val="18"/>
          <w:lang w:eastAsia="ar-SA"/>
        </w:rPr>
        <w:t>202</w:t>
      </w:r>
      <w:r w:rsidR="00AD5C30">
        <w:rPr>
          <w:rFonts w:ascii="Century Gothic" w:eastAsia="Times New Roman" w:hAnsi="Century Gothic" w:cs="Arial"/>
          <w:b/>
          <w:bCs/>
          <w:sz w:val="18"/>
          <w:szCs w:val="18"/>
          <w:lang w:eastAsia="ar-SA"/>
        </w:rPr>
        <w:t>3</w:t>
      </w:r>
      <w:r w:rsidR="002252B2">
        <w:rPr>
          <w:rFonts w:ascii="Century Gothic" w:eastAsia="Times New Roman" w:hAnsi="Century Gothic" w:cs="Arial"/>
          <w:b/>
          <w:bCs/>
          <w:sz w:val="18"/>
          <w:szCs w:val="18"/>
          <w:lang w:eastAsia="ar-SA"/>
        </w:rPr>
        <w:t xml:space="preserve"> </w:t>
      </w:r>
      <w:r w:rsidR="00684347" w:rsidRPr="00764323">
        <w:rPr>
          <w:rFonts w:ascii="Century Gothic" w:eastAsia="Times New Roman" w:hAnsi="Century Gothic" w:cs="Arial"/>
          <w:b/>
          <w:bCs/>
          <w:sz w:val="18"/>
          <w:szCs w:val="18"/>
          <w:lang w:eastAsia="ar-SA"/>
        </w:rPr>
        <w:t>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5AC1E15F" w14:textId="0DC31BC2" w:rsidR="00684347" w:rsidRPr="00295034" w:rsidRDefault="00840F9A" w:rsidP="007C13FC">
      <w:pPr>
        <w:tabs>
          <w:tab w:val="left" w:pos="709"/>
          <w:tab w:val="left" w:pos="1134"/>
        </w:tabs>
        <w:suppressAutoHyphens/>
        <w:spacing w:after="0" w:line="240" w:lineRule="auto"/>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7C13FC">
      <w:pPr>
        <w:tabs>
          <w:tab w:val="left" w:pos="426"/>
        </w:tabs>
        <w:suppressAutoHyphens/>
        <w:spacing w:after="0" w:line="240" w:lineRule="auto"/>
        <w:jc w:val="both"/>
        <w:rPr>
          <w:rFonts w:ascii="Century Gothic" w:eastAsia="Times New Roman" w:hAnsi="Century Gothic" w:cs="Arial"/>
          <w:sz w:val="18"/>
          <w:szCs w:val="18"/>
          <w:lang w:eastAsia="ar-SA"/>
        </w:rPr>
      </w:pPr>
    </w:p>
    <w:p w14:paraId="2CC42461" w14:textId="1E089493" w:rsidR="004D29FF" w:rsidRDefault="00D1126A" w:rsidP="007C13FC">
      <w:pPr>
        <w:tabs>
          <w:tab w:val="left" w:pos="1418"/>
        </w:tabs>
        <w:suppressAutoHyphens/>
        <w:spacing w:after="0" w:line="240" w:lineRule="auto"/>
        <w:ind w:left="1440" w:hanging="1440"/>
        <w:jc w:val="both"/>
        <w:rPr>
          <w:rStyle w:val="Pogrubienie"/>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8B5D5C">
        <w:rPr>
          <w:rStyle w:val="Pogrubienie"/>
          <w:u w:val="single"/>
        </w:rPr>
        <w:t>OPIS  SPOSOBU  PRZYGOTOWANIA  OFERTY</w:t>
      </w:r>
      <w:r w:rsidRPr="007A7EED">
        <w:rPr>
          <w:rStyle w:val="Pogrubienie"/>
        </w:rPr>
        <w:t>.</w:t>
      </w:r>
    </w:p>
    <w:p w14:paraId="65C3A7C8" w14:textId="77777777" w:rsidR="007C13FC" w:rsidRDefault="007C13FC" w:rsidP="007C13FC">
      <w:pPr>
        <w:tabs>
          <w:tab w:val="left" w:pos="1418"/>
        </w:tabs>
        <w:suppressAutoHyphens/>
        <w:spacing w:after="0" w:line="240" w:lineRule="auto"/>
        <w:ind w:left="1440" w:hanging="1440"/>
        <w:jc w:val="both"/>
        <w:rPr>
          <w:rStyle w:val="Pogrubienie"/>
        </w:rPr>
      </w:pPr>
    </w:p>
    <w:p w14:paraId="4BB70D54" w14:textId="1BEF543D" w:rsidR="004D29FF" w:rsidRPr="007C13FC" w:rsidRDefault="004D29FF" w:rsidP="00AD5C30">
      <w:pPr>
        <w:numPr>
          <w:ilvl w:val="0"/>
          <w:numId w:val="10"/>
        </w:numPr>
        <w:tabs>
          <w:tab w:val="clear" w:pos="1706"/>
          <w:tab w:val="left" w:pos="851"/>
        </w:tabs>
        <w:suppressAutoHyphens/>
        <w:spacing w:after="0" w:line="240" w:lineRule="auto"/>
        <w:ind w:hanging="130"/>
        <w:jc w:val="both"/>
        <w:rPr>
          <w:rFonts w:ascii="Century Gothic" w:eastAsia="Times New Roman" w:hAnsi="Century Gothic" w:cs="Arial"/>
          <w:sz w:val="18"/>
          <w:szCs w:val="18"/>
          <w:lang w:eastAsia="ar-SA"/>
        </w:rPr>
      </w:pPr>
      <w:r w:rsidRPr="007C13FC">
        <w:rPr>
          <w:rFonts w:ascii="Century Gothic" w:eastAsia="Times New Roman" w:hAnsi="Century Gothic" w:cs="Arial"/>
          <w:sz w:val="18"/>
          <w:szCs w:val="18"/>
          <w:lang w:eastAsia="ar-SA"/>
        </w:rPr>
        <w:t>Wykonawca może złożyć tylko jedną ofertę.</w:t>
      </w:r>
      <w:r w:rsidR="007C13FC">
        <w:rPr>
          <w:rFonts w:ascii="Century Gothic" w:eastAsia="Times New Roman" w:hAnsi="Century Gothic" w:cs="Arial"/>
          <w:sz w:val="18"/>
          <w:szCs w:val="18"/>
          <w:lang w:eastAsia="ar-SA"/>
        </w:rPr>
        <w:t xml:space="preserve"> </w:t>
      </w:r>
      <w:r w:rsidRPr="007C13FC">
        <w:rPr>
          <w:rFonts w:ascii="Century Gothic" w:eastAsia="Times New Roman" w:hAnsi="Century Gothic" w:cs="Arial"/>
          <w:sz w:val="18"/>
          <w:szCs w:val="18"/>
          <w:lang w:eastAsia="ar-SA"/>
        </w:rPr>
        <w:t>Treść oferty musi odpowiadać treści SWZ.</w:t>
      </w:r>
    </w:p>
    <w:p w14:paraId="3541D8A4" w14:textId="37D812E6" w:rsidR="00C075C7" w:rsidRDefault="004D29FF"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A76A4E">
        <w:rPr>
          <w:rFonts w:ascii="Century Gothic" w:eastAsia="Times New Roman" w:hAnsi="Century Gothic" w:cs="Arial"/>
          <w:b/>
          <w:sz w:val="18"/>
          <w:szCs w:val="18"/>
          <w:lang w:eastAsia="ar-SA"/>
        </w:rPr>
        <w:t>1</w:t>
      </w:r>
      <w:r w:rsidRPr="00B76115">
        <w:rPr>
          <w:rFonts w:ascii="Century Gothic" w:eastAsia="Times New Roman" w:hAnsi="Century Gothic" w:cs="Arial"/>
          <w:b/>
          <w:sz w:val="18"/>
          <w:szCs w:val="18"/>
          <w:lang w:eastAsia="ar-SA"/>
        </w:rPr>
        <w:t xml:space="preserve"> do SWZ</w:t>
      </w:r>
      <w:r w:rsidR="00C075C7" w:rsidRPr="00C075C7">
        <w:rPr>
          <w:rFonts w:ascii="Century Gothic" w:eastAsia="Times New Roman" w:hAnsi="Century Gothic" w:cs="Arial"/>
          <w:b/>
          <w:sz w:val="18"/>
          <w:szCs w:val="18"/>
          <w:lang w:eastAsia="ar-SA"/>
        </w:rPr>
        <w:t xml:space="preserve"> </w:t>
      </w:r>
    </w:p>
    <w:p w14:paraId="48873BA3" w14:textId="30827B4A" w:rsidR="004D29FF" w:rsidRPr="000C2FDD" w:rsidRDefault="00C075C7"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0C2FDD">
        <w:rPr>
          <w:rFonts w:ascii="Century Gothic" w:eastAsia="Times New Roman" w:hAnsi="Century Gothic" w:cs="Arial"/>
          <w:sz w:val="18"/>
          <w:szCs w:val="18"/>
          <w:lang w:eastAsia="ar-SA"/>
        </w:rPr>
        <w:t>raz z ofertą Wykonawca jest zobowiązany złożyć:</w:t>
      </w:r>
    </w:p>
    <w:p w14:paraId="0707BA2E" w14:textId="6778637B" w:rsidR="004D29FF" w:rsidRPr="00B76115" w:rsidRDefault="00BE0DCE"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4E7E21A5" w14:textId="565E3BE9" w:rsidR="004D29FF" w:rsidRDefault="004D29FF"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1E12D4">
        <w:rPr>
          <w:rFonts w:ascii="Century Gothic" w:eastAsia="Times New Roman" w:hAnsi="Century Gothic" w:cs="Arial"/>
          <w:b/>
          <w:sz w:val="18"/>
          <w:szCs w:val="18"/>
          <w:lang w:eastAsia="ar-SA"/>
        </w:rPr>
        <w:t xml:space="preserve">zobowiązanie innego podmiotu, o którym mowa w Rozdziale </w:t>
      </w:r>
      <w:r w:rsidR="00E34F64" w:rsidRPr="001E12D4">
        <w:rPr>
          <w:rFonts w:ascii="Century Gothic" w:eastAsia="Times New Roman" w:hAnsi="Century Gothic" w:cs="Arial"/>
          <w:b/>
          <w:sz w:val="18"/>
          <w:szCs w:val="18"/>
          <w:lang w:eastAsia="ar-SA"/>
        </w:rPr>
        <w:t>X</w:t>
      </w:r>
      <w:r w:rsidR="00084EA6" w:rsidRPr="001E12D4">
        <w:rPr>
          <w:rFonts w:ascii="Century Gothic" w:eastAsia="Times New Roman" w:hAnsi="Century Gothic" w:cs="Arial"/>
          <w:b/>
          <w:sz w:val="18"/>
          <w:szCs w:val="18"/>
          <w:lang w:eastAsia="ar-SA"/>
        </w:rPr>
        <w:t>I</w:t>
      </w:r>
      <w:r w:rsidR="00E34F64" w:rsidRPr="001E12D4">
        <w:rPr>
          <w:rFonts w:ascii="Century Gothic" w:eastAsia="Times New Roman" w:hAnsi="Century Gothic" w:cs="Arial"/>
          <w:b/>
          <w:sz w:val="18"/>
          <w:szCs w:val="18"/>
          <w:lang w:eastAsia="ar-SA"/>
        </w:rPr>
        <w:t xml:space="preserve"> </w:t>
      </w:r>
      <w:r w:rsidR="00D87917" w:rsidRPr="001E12D4">
        <w:rPr>
          <w:rFonts w:ascii="Century Gothic" w:eastAsia="Times New Roman" w:hAnsi="Century Gothic" w:cs="Arial"/>
          <w:b/>
          <w:sz w:val="18"/>
          <w:szCs w:val="18"/>
          <w:lang w:eastAsia="ar-SA"/>
        </w:rPr>
        <w:t>pkt</w:t>
      </w:r>
      <w:r w:rsidRPr="001E12D4">
        <w:rPr>
          <w:rFonts w:ascii="Century Gothic" w:eastAsia="Times New Roman" w:hAnsi="Century Gothic" w:cs="Arial"/>
          <w:b/>
          <w:sz w:val="18"/>
          <w:szCs w:val="18"/>
          <w:lang w:eastAsia="ar-SA"/>
        </w:rPr>
        <w:t xml:space="preserve"> 3 SWZ</w:t>
      </w:r>
      <w:r w:rsidR="00327842" w:rsidRPr="001E12D4">
        <w:rPr>
          <w:rFonts w:ascii="Century Gothic" w:eastAsia="Times New Roman" w:hAnsi="Century Gothic" w:cs="Arial"/>
          <w:b/>
          <w:sz w:val="18"/>
          <w:szCs w:val="18"/>
          <w:lang w:eastAsia="ar-SA"/>
        </w:rPr>
        <w:t xml:space="preserve"> (je</w:t>
      </w:r>
      <w:r w:rsidRPr="001E12D4">
        <w:rPr>
          <w:rFonts w:ascii="Century Gothic" w:eastAsia="Times New Roman" w:hAnsi="Century Gothic" w:cs="Arial"/>
          <w:b/>
          <w:sz w:val="18"/>
          <w:szCs w:val="18"/>
          <w:lang w:eastAsia="ar-SA"/>
        </w:rPr>
        <w:t>żeli dotyczy);</w:t>
      </w:r>
    </w:p>
    <w:p w14:paraId="6A7DF506" w14:textId="55BE704B" w:rsidR="004D29FF" w:rsidRPr="00B76115" w:rsidRDefault="00327842"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w:t>
      </w:r>
      <w:r w:rsidR="009241AD"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6665A6E2" w:rsidR="004D29FF" w:rsidRPr="006563EF" w:rsidRDefault="00193825" w:rsidP="001970D7">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B3241F">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25BB0306"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r w:rsidR="007C13FC">
        <w:rPr>
          <w:rFonts w:ascii="Century Gothic" w:eastAsia="Times New Roman" w:hAnsi="Century Gothic" w:cs="Times New Roman"/>
          <w:sz w:val="18"/>
          <w:szCs w:val="18"/>
          <w:lang w:eastAsia="pl-PL"/>
        </w:rPr>
        <w:t xml:space="preserve"> </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w:t>
      </w:r>
      <w:r w:rsidR="00BD71B5" w:rsidRPr="00650CCE">
        <w:rPr>
          <w:rFonts w:ascii="Century Gothic" w:hAnsi="Century Gothic"/>
          <w:bCs/>
          <w:sz w:val="18"/>
          <w:szCs w:val="18"/>
        </w:rPr>
        <w:lastRenderedPageBreak/>
        <w:t>platformy zakupowej,</w:t>
      </w:r>
      <w:r w:rsidR="00BD71B5" w:rsidRPr="00650CCE">
        <w:rPr>
          <w:rFonts w:ascii="Century Gothic" w:hAnsi="Century Gothic"/>
          <w:bCs/>
          <w:sz w:val="18"/>
          <w:szCs w:val="18"/>
          <w:lang w:val="x-none"/>
        </w:rPr>
        <w:t xml:space="preserve"> poprzez link: </w:t>
      </w:r>
      <w:hyperlink r:id="rId39"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21A9D8B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08872AF4"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06C87DC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165529B8" w14:textId="33EDBAD5" w:rsidR="00D1126A" w:rsidRPr="007A7EED" w:rsidRDefault="00D1126A" w:rsidP="00572A41">
      <w:pPr>
        <w:tabs>
          <w:tab w:val="center" w:pos="4536"/>
          <w:tab w:val="right" w:pos="9072"/>
        </w:tabs>
        <w:suppressAutoHyphens/>
        <w:spacing w:after="0" w:line="200" w:lineRule="atLeast"/>
        <w:ind w:left="1980" w:right="72" w:hanging="198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8B5D5C">
        <w:rPr>
          <w:rStyle w:val="Pogrubienie"/>
          <w:u w:val="single"/>
        </w:rPr>
        <w:t>SPOSÓB</w:t>
      </w:r>
      <w:r w:rsidRPr="008B5D5C">
        <w:rPr>
          <w:rStyle w:val="Pogrubienie"/>
          <w:u w:val="single"/>
        </w:rPr>
        <w:t xml:space="preserve"> ORAZ  TERMIN  SKŁADANIA  I  OTWARCIA   OFERT.</w:t>
      </w:r>
      <w:r w:rsidRPr="007A7EED">
        <w:rPr>
          <w:rStyle w:val="Pogrubienie"/>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5FAB3161" w:rsidR="00BF7712" w:rsidRPr="006A390F" w:rsidRDefault="00D1126A" w:rsidP="002D75B0">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ED21A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0" w:history="1">
        <w:r w:rsidR="002D75B0" w:rsidRPr="00627762">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r w:rsidR="002D75B0">
        <w:rPr>
          <w:rFonts w:ascii="Century Gothic" w:eastAsia="Avenir-Light" w:hAnsi="Century Gothic" w:cs="Avenir-Light"/>
          <w:sz w:val="18"/>
          <w:szCs w:val="18"/>
        </w:rPr>
        <w:t xml:space="preserve"> </w:t>
      </w:r>
      <w:r w:rsidR="002252B2">
        <w:rPr>
          <w:rFonts w:ascii="Century Gothic" w:eastAsia="Avenir-Light" w:hAnsi="Century Gothic" w:cs="Avenir-Light"/>
          <w:b/>
          <w:bCs/>
          <w:sz w:val="18"/>
          <w:szCs w:val="18"/>
        </w:rPr>
        <w:t>30</w:t>
      </w:r>
      <w:r w:rsidR="00220DD2">
        <w:rPr>
          <w:rFonts w:ascii="Century Gothic" w:eastAsia="Avenir-Light" w:hAnsi="Century Gothic" w:cs="Avenir-Light"/>
          <w:b/>
          <w:bCs/>
          <w:sz w:val="18"/>
          <w:szCs w:val="18"/>
        </w:rPr>
        <w:t>.11.</w:t>
      </w:r>
      <w:r w:rsidR="00540963" w:rsidRPr="0034546E">
        <w:rPr>
          <w:rFonts w:ascii="Century Gothic" w:eastAsia="Avenir-Light" w:hAnsi="Century Gothic" w:cs="Avenir-Light"/>
          <w:b/>
          <w:bCs/>
          <w:sz w:val="18"/>
          <w:szCs w:val="18"/>
        </w:rPr>
        <w:t>20</w:t>
      </w:r>
      <w:r w:rsidR="00251ED5" w:rsidRPr="0034546E">
        <w:rPr>
          <w:rFonts w:ascii="Century Gothic" w:eastAsia="Avenir-Light" w:hAnsi="Century Gothic" w:cs="Avenir-Light"/>
          <w:b/>
          <w:bCs/>
          <w:sz w:val="18"/>
          <w:szCs w:val="18"/>
        </w:rPr>
        <w:t>2</w:t>
      </w:r>
      <w:r w:rsidR="00AD5C30">
        <w:rPr>
          <w:rFonts w:ascii="Century Gothic" w:eastAsia="Avenir-Light" w:hAnsi="Century Gothic" w:cs="Avenir-Light"/>
          <w:b/>
          <w:bCs/>
          <w:sz w:val="18"/>
          <w:szCs w:val="18"/>
        </w:rPr>
        <w:t>3</w:t>
      </w:r>
      <w:r w:rsidR="00BF7712" w:rsidRPr="0034546E">
        <w:rPr>
          <w:rFonts w:ascii="Century Gothic" w:eastAsia="Avenir-Light" w:hAnsi="Century Gothic" w:cs="Avenir-Light"/>
          <w:b/>
          <w:bCs/>
          <w:sz w:val="18"/>
          <w:szCs w:val="18"/>
        </w:rPr>
        <w:t xml:space="preserve"> r. do godz.</w:t>
      </w:r>
      <w:r w:rsidR="00BF7712" w:rsidRPr="006A390F">
        <w:rPr>
          <w:rFonts w:ascii="Century Gothic" w:eastAsia="Avenir-Light" w:hAnsi="Century Gothic" w:cs="Avenir-Light"/>
          <w:b/>
          <w:bCs/>
          <w:sz w:val="18"/>
          <w:szCs w:val="18"/>
        </w:rPr>
        <w:t xml:space="preserve"> </w:t>
      </w:r>
      <w:r w:rsidR="00182B57">
        <w:rPr>
          <w:rFonts w:ascii="Century Gothic" w:eastAsia="Avenir-Light" w:hAnsi="Century Gothic" w:cs="Avenir-Light"/>
          <w:b/>
          <w:bCs/>
          <w:sz w:val="18"/>
          <w:szCs w:val="18"/>
        </w:rPr>
        <w:t>11</w:t>
      </w:r>
      <w:r w:rsidR="00BF7712" w:rsidRPr="006A390F">
        <w:rPr>
          <w:rFonts w:ascii="Century Gothic" w:eastAsia="Avenir-Light" w:hAnsi="Century Gothic" w:cs="Avenir-Light"/>
          <w:b/>
          <w:bCs/>
          <w:sz w:val="18"/>
          <w:szCs w:val="18"/>
        </w:rPr>
        <w:t>:30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2D75B0">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20E88228"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6BD5DC4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ED21A7">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2D75B0">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377F5283" w:rsidR="008A5607" w:rsidRPr="006A390F" w:rsidRDefault="008A5607" w:rsidP="002D75B0">
      <w:pPr>
        <w:tabs>
          <w:tab w:val="left" w:pos="426"/>
        </w:tabs>
        <w:suppressAutoHyphens/>
        <w:overflowPunct w:val="0"/>
        <w:autoSpaceDE w:val="0"/>
        <w:spacing w:after="0" w:line="240" w:lineRule="auto"/>
        <w:ind w:left="709" w:right="-18" w:firstLine="142"/>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184D72C5" w:rsidR="00456B57" w:rsidRPr="00764323" w:rsidRDefault="0084126C" w:rsidP="00E022B1">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1" w:history="1"/>
      <w:r w:rsidR="00E022B1" w:rsidRPr="006A390F">
        <w:rPr>
          <w:rFonts w:ascii="Century Gothic" w:eastAsia="Avenir-Light" w:hAnsi="Century Gothic" w:cs="Avenir-Light"/>
          <w:bCs/>
          <w:sz w:val="18"/>
          <w:szCs w:val="18"/>
        </w:rPr>
        <w:t xml:space="preserve">   </w:t>
      </w:r>
      <w:hyperlink r:id="rId42"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dniu</w:t>
      </w:r>
      <w:r w:rsidR="00B04B1D">
        <w:rPr>
          <w:rFonts w:ascii="Century Gothic" w:eastAsia="Avenir-Light" w:hAnsi="Century Gothic" w:cs="Avenir-Light"/>
          <w:b/>
          <w:sz w:val="18"/>
          <w:szCs w:val="18"/>
        </w:rPr>
        <w:t xml:space="preserve"> </w:t>
      </w:r>
      <w:r w:rsidR="002252B2">
        <w:rPr>
          <w:rFonts w:ascii="Century Gothic" w:eastAsia="Avenir-Light" w:hAnsi="Century Gothic" w:cs="Avenir-Light"/>
          <w:b/>
          <w:sz w:val="18"/>
          <w:szCs w:val="18"/>
        </w:rPr>
        <w:t>30</w:t>
      </w:r>
      <w:r w:rsidR="00220DD2">
        <w:rPr>
          <w:rFonts w:ascii="Century Gothic" w:eastAsia="Avenir-Light" w:hAnsi="Century Gothic" w:cs="Avenir-Light"/>
          <w:b/>
          <w:sz w:val="18"/>
          <w:szCs w:val="18"/>
        </w:rPr>
        <w:t>.11.</w:t>
      </w:r>
      <w:r w:rsidR="00C62327" w:rsidRPr="00764323">
        <w:rPr>
          <w:rFonts w:ascii="Century Gothic" w:eastAsia="Avenir-Light" w:hAnsi="Century Gothic" w:cs="Avenir-Light"/>
          <w:b/>
          <w:sz w:val="18"/>
          <w:szCs w:val="18"/>
        </w:rPr>
        <w:t>20</w:t>
      </w:r>
      <w:r w:rsidR="00A907F3" w:rsidRPr="00764323">
        <w:rPr>
          <w:rFonts w:ascii="Century Gothic" w:eastAsia="Avenir-Light" w:hAnsi="Century Gothic" w:cs="Avenir-Light"/>
          <w:b/>
          <w:sz w:val="18"/>
          <w:szCs w:val="18"/>
        </w:rPr>
        <w:t>2</w:t>
      </w:r>
      <w:r w:rsidR="00AD5C30">
        <w:rPr>
          <w:rFonts w:ascii="Century Gothic" w:eastAsia="Avenir-Light" w:hAnsi="Century Gothic" w:cs="Avenir-Light"/>
          <w:b/>
          <w:sz w:val="18"/>
          <w:szCs w:val="18"/>
        </w:rPr>
        <w:t>3</w:t>
      </w:r>
      <w:r w:rsidR="00456B57" w:rsidRPr="00764323">
        <w:rPr>
          <w:rFonts w:ascii="Century Gothic" w:eastAsia="Avenir-Light" w:hAnsi="Century Gothic" w:cs="Avenir-Light"/>
          <w:b/>
          <w:sz w:val="18"/>
          <w:szCs w:val="18"/>
        </w:rPr>
        <w:t xml:space="preserve"> roku  </w:t>
      </w:r>
      <w:r w:rsidRPr="00764323">
        <w:rPr>
          <w:rFonts w:ascii="Century Gothic" w:eastAsia="Avenir-Light" w:hAnsi="Century Gothic" w:cs="Avenir-Light"/>
          <w:b/>
          <w:sz w:val="18"/>
          <w:szCs w:val="18"/>
        </w:rPr>
        <w:t xml:space="preserve"> o godz. </w:t>
      </w:r>
      <w:r w:rsidR="00540963" w:rsidRPr="00764323">
        <w:rPr>
          <w:rFonts w:ascii="Century Gothic" w:eastAsia="Avenir-Light" w:hAnsi="Century Gothic" w:cs="Avenir-Light"/>
          <w:b/>
          <w:sz w:val="18"/>
          <w:szCs w:val="18"/>
        </w:rPr>
        <w:t>1</w:t>
      </w:r>
      <w:r w:rsidR="00182B57">
        <w:rPr>
          <w:rFonts w:ascii="Century Gothic" w:eastAsia="Avenir-Light" w:hAnsi="Century Gothic" w:cs="Avenir-Light"/>
          <w:b/>
          <w:sz w:val="18"/>
          <w:szCs w:val="18"/>
        </w:rPr>
        <w:t>2</w:t>
      </w:r>
      <w:r w:rsidRPr="00764323">
        <w:rPr>
          <w:rFonts w:ascii="Century Gothic" w:eastAsia="Avenir-Light" w:hAnsi="Century Gothic" w:cs="Avenir-Light"/>
          <w:b/>
          <w:sz w:val="18"/>
          <w:szCs w:val="18"/>
        </w:rPr>
        <w:t>:00</w:t>
      </w:r>
      <w:r w:rsidR="00456B57" w:rsidRPr="00764323">
        <w:rPr>
          <w:rFonts w:ascii="Century Gothic" w:eastAsia="Avenir-Light" w:hAnsi="Century Gothic" w:cs="Avenir-Light"/>
          <w:b/>
          <w:sz w:val="18"/>
          <w:szCs w:val="18"/>
        </w:rPr>
        <w:t xml:space="preserve">. </w:t>
      </w:r>
    </w:p>
    <w:p w14:paraId="21E48BAC" w14:textId="1A0B14E6" w:rsidR="00002528" w:rsidRPr="00456B57" w:rsidRDefault="00456B57" w:rsidP="00BE3F1D">
      <w:pPr>
        <w:tabs>
          <w:tab w:val="left" w:pos="284"/>
        </w:tabs>
        <w:suppressAutoHyphens/>
        <w:overflowPunct w:val="0"/>
        <w:autoSpaceDE w:val="0"/>
        <w:spacing w:after="0" w:line="240" w:lineRule="auto"/>
        <w:ind w:left="851" w:right="-18" w:hanging="284"/>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00BE3F1D">
        <w:rPr>
          <w:rFonts w:ascii="Century Gothic" w:eastAsia="Avenir-Light" w:hAnsi="Century Gothic" w:cs="Avenir-Light"/>
          <w:sz w:val="18"/>
          <w:szCs w:val="18"/>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26B5AC3B" w:rsidR="00002528" w:rsidRPr="00BE3F1D" w:rsidRDefault="00BE3F1D" w:rsidP="00BE3F1D">
      <w:pPr>
        <w:pStyle w:val="Akapitzlist"/>
        <w:numPr>
          <w:ilvl w:val="1"/>
          <w:numId w:val="12"/>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 </w:t>
      </w:r>
      <w:r w:rsidR="00002528" w:rsidRPr="00BE3F1D">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lastRenderedPageBreak/>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E4F88A"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00ED21A7">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BE3F1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0BCBD8C3" w14:textId="77777777" w:rsidR="00B63FDB" w:rsidRDefault="00B63FDB" w:rsidP="00BE3F1D">
      <w:pPr>
        <w:suppressAutoHyphens/>
        <w:spacing w:after="0" w:line="240" w:lineRule="auto"/>
        <w:ind w:left="1440" w:hanging="1440"/>
        <w:jc w:val="both"/>
        <w:rPr>
          <w:rStyle w:val="Pogrubienie"/>
        </w:rPr>
      </w:pPr>
    </w:p>
    <w:p w14:paraId="6B408951" w14:textId="0BE92F64" w:rsidR="000039C3" w:rsidRPr="007A7EED" w:rsidRDefault="000039C3" w:rsidP="00BE3F1D">
      <w:pPr>
        <w:suppressAutoHyphens/>
        <w:spacing w:after="0" w:line="240" w:lineRule="auto"/>
        <w:ind w:left="1440" w:hanging="144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8B5D5C">
        <w:rPr>
          <w:rStyle w:val="Pogrubienie"/>
          <w:u w:val="single"/>
        </w:rPr>
        <w:t>SPOSÓB OBLICZENIA CENY.</w:t>
      </w:r>
    </w:p>
    <w:p w14:paraId="25E0DD64" w14:textId="6F2CE397" w:rsidR="000039C3" w:rsidRPr="007A7EED" w:rsidRDefault="000039C3" w:rsidP="00BE3F1D">
      <w:pPr>
        <w:suppressAutoHyphens/>
        <w:spacing w:after="0" w:line="240" w:lineRule="auto"/>
        <w:ind w:left="2880" w:hanging="3960"/>
        <w:jc w:val="both"/>
        <w:rPr>
          <w:rStyle w:val="Pogrubienie"/>
        </w:rPr>
      </w:pPr>
      <w:r w:rsidRPr="007A7EED">
        <w:rPr>
          <w:rStyle w:val="Pogrubienie"/>
        </w:rPr>
        <w:t xml:space="preserve">  </w:t>
      </w:r>
    </w:p>
    <w:p w14:paraId="2914CBB4" w14:textId="71FCB29D"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bookmarkStart w:id="0"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sidR="001D2B28">
        <w:rPr>
          <w:rFonts w:ascii="Century Gothic" w:eastAsia="Times New Roman" w:hAnsi="Century Gothic" w:cs="Arial"/>
          <w:bCs/>
          <w:sz w:val="18"/>
          <w:szCs w:val="18"/>
          <w:lang w:eastAsia="ar-SA"/>
        </w:rPr>
        <w:t>ofertowym</w:t>
      </w:r>
      <w:r w:rsidR="00B76115">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F26ED">
        <w:rPr>
          <w:rFonts w:ascii="Century Gothic" w:eastAsia="Times New Roman" w:hAnsi="Century Gothic" w:cs="Arial"/>
          <w:bCs/>
          <w:sz w:val="18"/>
          <w:szCs w:val="18"/>
          <w:lang w:eastAsia="ar-SA"/>
        </w:rPr>
        <w:t>1</w:t>
      </w:r>
      <w:r w:rsidRPr="0054516D">
        <w:rPr>
          <w:rFonts w:ascii="Century Gothic" w:eastAsia="Times New Roman" w:hAnsi="Century Gothic" w:cs="Arial"/>
          <w:bCs/>
          <w:sz w:val="18"/>
          <w:szCs w:val="18"/>
          <w:lang w:eastAsia="ar-SA"/>
        </w:rPr>
        <w:t xml:space="preserve">  do SWZ (do dwóch miejsc po przecinku). </w:t>
      </w:r>
    </w:p>
    <w:p w14:paraId="1DD78652" w14:textId="77777777"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7048A7AA" w14:textId="727BC53D"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3</w:t>
      </w:r>
      <w:r w:rsidR="00CC54B2" w:rsidRPr="0054516D">
        <w:rPr>
          <w:rFonts w:ascii="Century Gothic" w:eastAsia="Times New Roman" w:hAnsi="Century Gothic" w:cs="Arial"/>
          <w:bCs/>
          <w:sz w:val="18"/>
          <w:szCs w:val="18"/>
          <w:lang w:eastAsia="ar-SA"/>
        </w:rPr>
        <w:t>.  Wykonawca obliczy wartość netto poszczególnych pozycji  (do dwóch miejsc po przecinku), poprzez  przemnożenie ceny  jednostkowej netto dla danej pozycji przez ilość.</w:t>
      </w:r>
    </w:p>
    <w:p w14:paraId="2E552796" w14:textId="76C3E911"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4</w:t>
      </w:r>
      <w:r w:rsidR="00CC54B2" w:rsidRPr="0054516D">
        <w:rPr>
          <w:rFonts w:ascii="Century Gothic" w:eastAsia="Times New Roman" w:hAnsi="Century Gothic" w:cs="Arial"/>
          <w:bCs/>
          <w:sz w:val="18"/>
          <w:szCs w:val="18"/>
          <w:lang w:eastAsia="ar-SA"/>
        </w:rPr>
        <w:t>.  Wykonawca obliczy wartość brutto poszczególnych pozycji (do dwóch miejsc po przecinku), poprzez przemnożenie wartości netto przez podatek VAT.</w:t>
      </w:r>
    </w:p>
    <w:p w14:paraId="13DC5EAA" w14:textId="2EAD55F8"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CC54B2" w:rsidRPr="0054516D">
        <w:rPr>
          <w:rFonts w:ascii="Century Gothic" w:eastAsia="Times New Roman" w:hAnsi="Century Gothic" w:cs="Arial"/>
          <w:bCs/>
          <w:sz w:val="18"/>
          <w:szCs w:val="18"/>
          <w:lang w:eastAsia="ar-SA"/>
        </w:rPr>
        <w:t xml:space="preserve">. </w:t>
      </w:r>
      <w:r w:rsidR="00ED21A7">
        <w:rPr>
          <w:rFonts w:ascii="Century Gothic" w:eastAsia="Times New Roman" w:hAnsi="Century Gothic" w:cs="Arial"/>
          <w:bCs/>
          <w:sz w:val="18"/>
          <w:szCs w:val="18"/>
          <w:lang w:eastAsia="ar-SA"/>
        </w:rPr>
        <w:t xml:space="preserve"> </w:t>
      </w:r>
      <w:r w:rsidR="00CC54B2" w:rsidRPr="0054516D">
        <w:rPr>
          <w:rFonts w:ascii="Century Gothic" w:eastAsia="Times New Roman" w:hAnsi="Century Gothic" w:cs="Arial"/>
          <w:bCs/>
          <w:sz w:val="18"/>
          <w:szCs w:val="18"/>
          <w:lang w:eastAsia="ar-SA"/>
        </w:rPr>
        <w:t xml:space="preserve"> Wykonawca zsumuje wartość poszczególnych pozycji. Suma ta stanowić   będzie  wartość netto i brutto oferty, </w:t>
      </w:r>
      <w:r w:rsidR="00CC54B2">
        <w:rPr>
          <w:rFonts w:ascii="Century Gothic" w:eastAsia="Times New Roman" w:hAnsi="Century Gothic" w:cs="Arial"/>
          <w:bCs/>
          <w:sz w:val="18"/>
          <w:szCs w:val="18"/>
          <w:lang w:eastAsia="ar-SA"/>
        </w:rPr>
        <w:t xml:space="preserve">którą należy wpisać również w Formularzu ofertowym stanowiącym załącznik nr </w:t>
      </w:r>
      <w:r w:rsidR="00BF26ED">
        <w:rPr>
          <w:rFonts w:ascii="Century Gothic" w:eastAsia="Times New Roman" w:hAnsi="Century Gothic" w:cs="Arial"/>
          <w:bCs/>
          <w:sz w:val="18"/>
          <w:szCs w:val="18"/>
          <w:lang w:eastAsia="ar-SA"/>
        </w:rPr>
        <w:t>1</w:t>
      </w:r>
      <w:r w:rsidR="00CC54B2">
        <w:rPr>
          <w:rFonts w:ascii="Century Gothic" w:eastAsia="Times New Roman" w:hAnsi="Century Gothic" w:cs="Arial"/>
          <w:bCs/>
          <w:sz w:val="18"/>
          <w:szCs w:val="18"/>
          <w:lang w:eastAsia="ar-SA"/>
        </w:rPr>
        <w:t xml:space="preserve"> do SWZ.</w:t>
      </w:r>
    </w:p>
    <w:p w14:paraId="082869F1" w14:textId="31BD610A" w:rsidR="00CC54B2" w:rsidRPr="0054516D" w:rsidRDefault="007338F1"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C</w:t>
      </w:r>
      <w:r w:rsidR="00CC54B2"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1174EF49" w14:textId="365478D0" w:rsidR="00CC54B2" w:rsidRPr="00ED21A7" w:rsidRDefault="00CC54B2"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ED21A7">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4E0C87DB" w14:textId="77777777" w:rsidR="00CC54B2" w:rsidRPr="00F84639" w:rsidRDefault="00CC54B2" w:rsidP="007338F1">
      <w:pPr>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1C4A936"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009C4F7E"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7A24435" w14:textId="66F842D9" w:rsidR="00CC54B2" w:rsidRPr="00B9259B"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D23E1">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roku poz. </w:t>
      </w:r>
      <w:r w:rsidR="00DD23E1">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71F57E7"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87C3C89"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212AF62A"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08326B0C"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0"/>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3EFC12BC" w:rsidR="000039C3" w:rsidRPr="007A7EED" w:rsidRDefault="000039C3" w:rsidP="005C3637">
      <w:pPr>
        <w:suppressAutoHyphens/>
        <w:spacing w:after="0" w:line="200" w:lineRule="atLeast"/>
        <w:ind w:left="567" w:hanging="567"/>
        <w:jc w:val="both"/>
        <w:rPr>
          <w:rStyle w:val="Pogrubienie"/>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w:t>
      </w:r>
      <w:r w:rsidR="00ED21A7">
        <w:rPr>
          <w:rStyle w:val="Pogrubienie"/>
        </w:rPr>
        <w:t xml:space="preserve"> </w:t>
      </w:r>
      <w:r w:rsidRPr="008B5D5C">
        <w:rPr>
          <w:rStyle w:val="Pogrubienie"/>
          <w:u w:val="single"/>
        </w:rPr>
        <w:t xml:space="preserve">INFORMACJE DOTYCZĄCE WALUT OBCYCH, W JAKICH MOGĄ BYĆ PROWADZONE </w:t>
      </w:r>
      <w:r w:rsidR="00B80508" w:rsidRPr="008B5D5C">
        <w:rPr>
          <w:rStyle w:val="Pogrubienie"/>
          <w:u w:val="single"/>
        </w:rPr>
        <w:t xml:space="preserve"> </w:t>
      </w:r>
      <w:r w:rsidR="00B342D3" w:rsidRPr="008B5D5C">
        <w:rPr>
          <w:rStyle w:val="Pogrubienie"/>
          <w:u w:val="single"/>
        </w:rPr>
        <w:t xml:space="preserve"> </w:t>
      </w:r>
      <w:r w:rsidRPr="008B5D5C">
        <w:rPr>
          <w:rStyle w:val="Pogrubienie"/>
          <w:u w:val="single"/>
        </w:rPr>
        <w:t>ROZLICZENIA MIĘDZY  ZAMAWIAJĄCYM  A  WYKONAWCĄ</w:t>
      </w:r>
      <w:r w:rsidRPr="007A7EED">
        <w:rPr>
          <w:rStyle w:val="Pogrubienie"/>
        </w:rPr>
        <w:t xml:space="preserve">.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DA39040" w:rsidR="00B84F6D" w:rsidRPr="007A7EED" w:rsidRDefault="009D33ED" w:rsidP="00572A41">
      <w:pPr>
        <w:tabs>
          <w:tab w:val="left" w:pos="540"/>
          <w:tab w:val="left" w:pos="1260"/>
        </w:tabs>
        <w:suppressAutoHyphens/>
        <w:spacing w:after="0" w:line="200" w:lineRule="atLeast"/>
        <w:jc w:val="both"/>
        <w:rPr>
          <w:rStyle w:val="Pogrubienie"/>
        </w:rPr>
      </w:pPr>
      <w:r w:rsidRPr="007A7EED">
        <w:rPr>
          <w:rStyle w:val="Pogrubienie"/>
        </w:rPr>
        <w:t>X</w:t>
      </w:r>
      <w:r w:rsidR="005F14B6" w:rsidRPr="007A7EED">
        <w:rPr>
          <w:rStyle w:val="Pogrubienie"/>
        </w:rPr>
        <w:t>X</w:t>
      </w:r>
      <w:r w:rsidR="00B84F6D" w:rsidRPr="00204556">
        <w:rPr>
          <w:rStyle w:val="Pogrubienie"/>
        </w:rPr>
        <w:t xml:space="preserve">.  </w:t>
      </w:r>
      <w:r w:rsidR="00F167E0" w:rsidRPr="00204556">
        <w:rPr>
          <w:rStyle w:val="Pogrubienie"/>
        </w:rPr>
        <w:t xml:space="preserve">  </w:t>
      </w:r>
      <w:r w:rsidR="00B84F6D" w:rsidRPr="00204556">
        <w:rPr>
          <w:rStyle w:val="Pogrubienie"/>
          <w:u w:val="singl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238BCF71" w14:textId="50311EFC" w:rsidR="002D34DC" w:rsidRPr="00832F19" w:rsidRDefault="002D34DC" w:rsidP="002D34DC">
      <w:pPr>
        <w:tabs>
          <w:tab w:val="left" w:pos="993"/>
        </w:tabs>
        <w:suppressAutoHyphens/>
        <w:spacing w:after="0" w:line="200" w:lineRule="atLeast"/>
        <w:ind w:left="993" w:hanging="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Pr>
          <w:rFonts w:ascii="Century Gothic" w:eastAsia="Times New Roman" w:hAnsi="Century Gothic" w:cs="Times New Roman"/>
          <w:color w:val="000000"/>
          <w:sz w:val="18"/>
          <w:szCs w:val="18"/>
          <w:lang w:eastAsia="ar-SA"/>
        </w:rPr>
        <w:t xml:space="preserve"> </w:t>
      </w:r>
      <w:r w:rsidRPr="00832F19">
        <w:rPr>
          <w:rFonts w:ascii="Century Gothic" w:eastAsia="Times New Roman" w:hAnsi="Century Gothic" w:cs="Times New Roman"/>
          <w:color w:val="000000"/>
          <w:sz w:val="18"/>
          <w:szCs w:val="18"/>
          <w:lang w:eastAsia="ar-SA"/>
        </w:rPr>
        <w:t>Przy wyborze oferty Zamawiający będzie kierować się następującymi kryteriami:</w:t>
      </w:r>
    </w:p>
    <w:p w14:paraId="224E9407" w14:textId="77777777" w:rsidR="002D34DC" w:rsidRDefault="002D34DC" w:rsidP="002D75B0">
      <w:pPr>
        <w:tabs>
          <w:tab w:val="left" w:pos="6826"/>
        </w:tabs>
        <w:suppressAutoHyphens/>
        <w:spacing w:after="0" w:line="240" w:lineRule="auto"/>
        <w:ind w:left="426" w:right="-1" w:hanging="426"/>
        <w:jc w:val="both"/>
        <w:rPr>
          <w:rStyle w:val="Pogrubienie"/>
        </w:rPr>
      </w:pPr>
    </w:p>
    <w:p w14:paraId="6D2CB4B7" w14:textId="2E6143A9" w:rsidR="002D34DC" w:rsidRPr="00C355B2" w:rsidRDefault="007F76ED" w:rsidP="002D34DC">
      <w:pPr>
        <w:pStyle w:val="Akapitzlist"/>
        <w:numPr>
          <w:ilvl w:val="0"/>
          <w:numId w:val="9"/>
        </w:numPr>
        <w:tabs>
          <w:tab w:val="left" w:pos="1134"/>
        </w:tabs>
        <w:suppressAutoHyphens/>
        <w:spacing w:after="0" w:line="240" w:lineRule="auto"/>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2D34DC" w:rsidRPr="00C355B2">
        <w:rPr>
          <w:rFonts w:ascii="Century Gothic" w:eastAsia="Times New Roman" w:hAnsi="Century Gothic" w:cs="Times New Roman"/>
          <w:b/>
          <w:bCs/>
          <w:sz w:val="18"/>
          <w:szCs w:val="18"/>
          <w:lang w:eastAsia="ar-SA"/>
        </w:rPr>
        <w:t xml:space="preserve">Cena (C): </w:t>
      </w:r>
      <w:r w:rsidR="002D34DC" w:rsidRPr="00C355B2">
        <w:rPr>
          <w:rFonts w:ascii="Century Gothic" w:eastAsia="Times New Roman" w:hAnsi="Century Gothic" w:cs="Times New Roman"/>
          <w:b/>
          <w:sz w:val="18"/>
          <w:szCs w:val="18"/>
          <w:lang w:eastAsia="ar-SA"/>
        </w:rPr>
        <w:t>maksymalna ilość punktów</w:t>
      </w:r>
      <w:r w:rsidR="002D34DC" w:rsidRPr="00C355B2">
        <w:rPr>
          <w:rFonts w:ascii="Century Gothic" w:eastAsia="Times New Roman" w:hAnsi="Century Gothic" w:cs="Times New Roman"/>
          <w:b/>
          <w:bCs/>
          <w:sz w:val="18"/>
          <w:szCs w:val="18"/>
          <w:lang w:eastAsia="ar-SA"/>
        </w:rPr>
        <w:t xml:space="preserve"> - </w:t>
      </w:r>
      <w:r w:rsidR="002D34DC">
        <w:rPr>
          <w:rFonts w:ascii="Century Gothic" w:eastAsia="Times New Roman" w:hAnsi="Century Gothic" w:cs="Times New Roman"/>
          <w:b/>
          <w:bCs/>
          <w:sz w:val="18"/>
          <w:szCs w:val="18"/>
          <w:lang w:eastAsia="ar-SA"/>
        </w:rPr>
        <w:t>6</w:t>
      </w:r>
      <w:r w:rsidR="002D34DC" w:rsidRPr="00F167E0">
        <w:rPr>
          <w:rFonts w:ascii="Century Gothic" w:eastAsia="Times New Roman" w:hAnsi="Century Gothic" w:cs="Times New Roman"/>
          <w:b/>
          <w:bCs/>
          <w:sz w:val="18"/>
          <w:szCs w:val="18"/>
          <w:lang w:eastAsia="ar-SA"/>
        </w:rPr>
        <w:t xml:space="preserve">0  </w:t>
      </w:r>
      <w:r w:rsidR="002D34DC">
        <w:rPr>
          <w:rFonts w:ascii="Century Gothic" w:eastAsia="Times New Roman" w:hAnsi="Century Gothic" w:cs="Times New Roman"/>
          <w:b/>
          <w:bCs/>
          <w:sz w:val="18"/>
          <w:szCs w:val="18"/>
          <w:lang w:eastAsia="ar-SA"/>
        </w:rPr>
        <w:t>pkt</w:t>
      </w:r>
    </w:p>
    <w:p w14:paraId="671DC9B6" w14:textId="77777777" w:rsidR="002D34DC" w:rsidRPr="00832F19" w:rsidRDefault="002D34DC" w:rsidP="002D34DC">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CD0476B" w14:textId="77777777" w:rsidR="002D34DC" w:rsidRPr="00832F19" w:rsidRDefault="002D34DC" w:rsidP="002D34DC">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5D50E12F" w14:textId="77777777" w:rsidR="002D34DC" w:rsidRDefault="002D34DC" w:rsidP="002D34DC">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Pr>
          <w:rFonts w:ascii="Century Gothic" w:eastAsia="Times New Roman" w:hAnsi="Century Gothic" w:cs="Times New Roman"/>
          <w:bCs/>
          <w:sz w:val="18"/>
          <w:szCs w:val="18"/>
          <w:lang w:eastAsia="ar-SA"/>
        </w:rPr>
        <w:t>oferty badanej     x 100%   x  6</w:t>
      </w:r>
      <w:r w:rsidRPr="00832F19">
        <w:rPr>
          <w:rFonts w:ascii="Century Gothic" w:eastAsia="Times New Roman" w:hAnsi="Century Gothic" w:cs="Times New Roman"/>
          <w:bCs/>
          <w:sz w:val="18"/>
          <w:szCs w:val="18"/>
          <w:lang w:eastAsia="ar-SA"/>
        </w:rPr>
        <w:t>0 pkt</w:t>
      </w:r>
    </w:p>
    <w:p w14:paraId="5C16DE15" w14:textId="01CD9DC1" w:rsidR="00AD5C30" w:rsidRPr="00AD5C30" w:rsidRDefault="00AD5C30" w:rsidP="00AD5C30">
      <w:pPr>
        <w:pStyle w:val="Akapitzlist"/>
        <w:numPr>
          <w:ilvl w:val="0"/>
          <w:numId w:val="9"/>
        </w:numPr>
        <w:tabs>
          <w:tab w:val="left" w:pos="567"/>
        </w:tabs>
        <w:suppressAutoHyphens/>
        <w:spacing w:after="0" w:line="200" w:lineRule="atLeast"/>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lastRenderedPageBreak/>
        <w:t>Termin płatności faktury (T): maksymalna ilość punktów 40 pkt</w:t>
      </w:r>
    </w:p>
    <w:p w14:paraId="02DBB819" w14:textId="77777777" w:rsidR="002D34DC" w:rsidRPr="00832F19" w:rsidRDefault="002D34DC" w:rsidP="0029014F">
      <w:pPr>
        <w:tabs>
          <w:tab w:val="left" w:pos="567"/>
        </w:tabs>
        <w:suppressAutoHyphens/>
        <w:spacing w:after="0" w:line="200" w:lineRule="atLeast"/>
        <w:jc w:val="both"/>
        <w:rPr>
          <w:rFonts w:ascii="Century Gothic" w:eastAsia="Times New Roman" w:hAnsi="Century Gothic" w:cs="Times New Roman"/>
          <w:bCs/>
          <w:sz w:val="18"/>
          <w:szCs w:val="18"/>
          <w:lang w:eastAsia="ar-SA"/>
        </w:rPr>
      </w:pPr>
    </w:p>
    <w:p w14:paraId="4BCA12E1" w14:textId="0332189F" w:rsidR="0029014F" w:rsidRPr="0029014F" w:rsidRDefault="0029014F" w:rsidP="0029014F">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rPr>
      </w:pPr>
      <w:r w:rsidRPr="0029014F">
        <w:rPr>
          <w:rFonts w:ascii="Century Gothic" w:hAnsi="Century Gothic" w:cs="Century Gothic"/>
          <w:sz w:val="18"/>
          <w:szCs w:val="18"/>
          <w:lang w:val="pl"/>
        </w:rPr>
        <w:t xml:space="preserve">Zamawiający przyzna dodatkowe punkty za zaoferowanie </w:t>
      </w:r>
      <w:r>
        <w:rPr>
          <w:rFonts w:ascii="Century Gothic" w:hAnsi="Century Gothic" w:cs="Century Gothic"/>
          <w:sz w:val="18"/>
          <w:szCs w:val="18"/>
          <w:lang w:val="pl"/>
        </w:rPr>
        <w:t>terminu płatnoś</w:t>
      </w:r>
      <w:r w:rsidR="00CC5985">
        <w:rPr>
          <w:rFonts w:ascii="Century Gothic" w:hAnsi="Century Gothic" w:cs="Century Gothic"/>
          <w:sz w:val="18"/>
          <w:szCs w:val="18"/>
          <w:lang w:val="pl"/>
        </w:rPr>
        <w:t>ci</w:t>
      </w:r>
      <w:r>
        <w:rPr>
          <w:rFonts w:ascii="Century Gothic" w:hAnsi="Century Gothic" w:cs="Century Gothic"/>
          <w:sz w:val="18"/>
          <w:szCs w:val="18"/>
          <w:lang w:val="pl"/>
        </w:rPr>
        <w:t xml:space="preserve"> faktury</w:t>
      </w:r>
      <w:r w:rsidRPr="0029014F">
        <w:rPr>
          <w:rFonts w:ascii="Century Gothic" w:hAnsi="Century Gothic" w:cs="Century Gothic"/>
          <w:b/>
          <w:bCs/>
          <w:sz w:val="18"/>
          <w:szCs w:val="18"/>
          <w:lang w:val="pl"/>
        </w:rPr>
        <w:t xml:space="preserve"> </w:t>
      </w:r>
      <w:r w:rsidRPr="0029014F">
        <w:rPr>
          <w:rFonts w:ascii="Century Gothic" w:hAnsi="Century Gothic" w:cs="Century Gothic"/>
          <w:sz w:val="18"/>
          <w:szCs w:val="18"/>
          <w:lang w:val="pl"/>
        </w:rPr>
        <w:t xml:space="preserve">z tytułu wykonanej </w:t>
      </w:r>
      <w:r w:rsidR="00CC5985">
        <w:rPr>
          <w:rFonts w:ascii="Century Gothic" w:hAnsi="Century Gothic" w:cs="Century Gothic"/>
          <w:sz w:val="18"/>
          <w:szCs w:val="18"/>
          <w:lang w:val="pl"/>
        </w:rPr>
        <w:t>usługi</w:t>
      </w:r>
      <w:r w:rsidRPr="0029014F">
        <w:rPr>
          <w:rFonts w:ascii="Century Gothic" w:hAnsi="Century Gothic" w:cs="Century Gothic"/>
          <w:sz w:val="18"/>
          <w:szCs w:val="18"/>
        </w:rPr>
        <w:t>, wynoszący:</w:t>
      </w:r>
    </w:p>
    <w:p w14:paraId="02385D72" w14:textId="5968E968" w:rsidR="0029014F" w:rsidRPr="0029014F" w:rsidRDefault="0029014F" w:rsidP="00D5107F">
      <w:pPr>
        <w:tabs>
          <w:tab w:val="left" w:pos="708"/>
        </w:tabs>
        <w:suppressAutoHyphens/>
        <w:autoSpaceDE w:val="0"/>
        <w:autoSpaceDN w:val="0"/>
        <w:adjustRightInd w:val="0"/>
        <w:spacing w:after="0" w:line="200" w:lineRule="atLeast"/>
        <w:ind w:left="1418" w:hanging="567"/>
        <w:jc w:val="both"/>
        <w:rPr>
          <w:rFonts w:ascii="Century Gothic" w:hAnsi="Century Gothic" w:cs="Century Gothic"/>
          <w:sz w:val="18"/>
          <w:szCs w:val="18"/>
        </w:rPr>
      </w:pPr>
      <w:r>
        <w:rPr>
          <w:rFonts w:ascii="Century Gothic" w:hAnsi="Century Gothic" w:cs="Century Gothic"/>
          <w:b/>
          <w:bCs/>
          <w:sz w:val="18"/>
          <w:szCs w:val="18"/>
          <w:lang w:val="pl"/>
        </w:rPr>
        <w:t xml:space="preserve">30 </w:t>
      </w:r>
      <w:r w:rsidR="00D5107F" w:rsidRPr="00D5107F">
        <w:rPr>
          <w:rFonts w:ascii="Century Gothic" w:hAnsi="Century Gothic" w:cs="Century Gothic"/>
          <w:b/>
          <w:bCs/>
          <w:sz w:val="18"/>
          <w:szCs w:val="18"/>
        </w:rPr>
        <w:t>dni</w:t>
      </w:r>
      <w:r w:rsidR="00D5107F" w:rsidRPr="00D5107F">
        <w:rPr>
          <w:rFonts w:ascii="Century Gothic" w:hAnsi="Century Gothic" w:cs="Century Gothic"/>
          <w:b/>
          <w:bCs/>
          <w:sz w:val="18"/>
          <w:szCs w:val="18"/>
          <w:lang w:val="ru-RU"/>
        </w:rPr>
        <w:t xml:space="preserve"> </w:t>
      </w:r>
      <w:r w:rsidR="00D5107F" w:rsidRPr="00D5107F">
        <w:rPr>
          <w:rFonts w:ascii="Century Gothic" w:hAnsi="Century Gothic" w:cs="Century Gothic"/>
          <w:bCs/>
          <w:sz w:val="18"/>
          <w:szCs w:val="18"/>
        </w:rPr>
        <w:t>od daty wpływu do Zamawiającego prawidłowo wystawionej faktury</w:t>
      </w:r>
      <w:r w:rsidR="00D5107F">
        <w:rPr>
          <w:rFonts w:ascii="Century Gothic" w:hAnsi="Century Gothic" w:cs="Century Gothic"/>
          <w:b/>
          <w:bCs/>
          <w:sz w:val="18"/>
          <w:szCs w:val="18"/>
        </w:rPr>
        <w:t>,</w:t>
      </w:r>
      <w:r w:rsidRPr="0029014F">
        <w:rPr>
          <w:rFonts w:ascii="Century Gothic" w:hAnsi="Century Gothic" w:cs="Century Gothic"/>
          <w:sz w:val="18"/>
          <w:szCs w:val="18"/>
        </w:rPr>
        <w:t xml:space="preserve"> </w:t>
      </w:r>
      <w:r w:rsidR="00B33824" w:rsidRPr="00B33824">
        <w:rPr>
          <w:rFonts w:ascii="Century Gothic" w:hAnsi="Century Gothic" w:cs="Century Gothic"/>
          <w:sz w:val="18"/>
          <w:szCs w:val="18"/>
          <w:lang w:val="pl"/>
        </w:rPr>
        <w:t>w</w:t>
      </w:r>
      <w:proofErr w:type="spellStart"/>
      <w:r w:rsidR="00B33824" w:rsidRPr="00B33824">
        <w:rPr>
          <w:rFonts w:ascii="Century Gothic" w:hAnsi="Century Gothic" w:cs="Century Gothic"/>
          <w:sz w:val="18"/>
          <w:szCs w:val="18"/>
        </w:rPr>
        <w:t>ówczas</w:t>
      </w:r>
      <w:proofErr w:type="spellEnd"/>
      <w:r w:rsidR="00B33824" w:rsidRPr="00B33824">
        <w:rPr>
          <w:rFonts w:ascii="Century Gothic" w:hAnsi="Century Gothic" w:cs="Century Gothic"/>
          <w:sz w:val="18"/>
          <w:szCs w:val="18"/>
        </w:rPr>
        <w:t xml:space="preserve"> Wykonawcy zostanie przyznane 20 pkt</w:t>
      </w:r>
      <w:r w:rsidR="00D5107F">
        <w:rPr>
          <w:rFonts w:ascii="Century Gothic" w:hAnsi="Century Gothic" w:cs="Century Gothic"/>
          <w:sz w:val="18"/>
          <w:szCs w:val="18"/>
        </w:rPr>
        <w:t>;</w:t>
      </w:r>
    </w:p>
    <w:p w14:paraId="47657CC3" w14:textId="13AA7741" w:rsidR="0029014F" w:rsidRPr="0029014F" w:rsidRDefault="0029014F" w:rsidP="00D5107F">
      <w:pPr>
        <w:tabs>
          <w:tab w:val="left" w:pos="708"/>
        </w:tabs>
        <w:suppressAutoHyphens/>
        <w:autoSpaceDE w:val="0"/>
        <w:autoSpaceDN w:val="0"/>
        <w:adjustRightInd w:val="0"/>
        <w:spacing w:after="0" w:line="200" w:lineRule="atLeast"/>
        <w:ind w:left="1418" w:hanging="567"/>
        <w:jc w:val="both"/>
        <w:rPr>
          <w:rFonts w:ascii="Century Gothic" w:hAnsi="Century Gothic" w:cs="Century Gothic"/>
          <w:sz w:val="18"/>
          <w:szCs w:val="18"/>
        </w:rPr>
      </w:pPr>
      <w:r w:rsidRPr="0029014F">
        <w:rPr>
          <w:rFonts w:ascii="Century Gothic" w:hAnsi="Century Gothic" w:cs="Century Gothic"/>
          <w:b/>
          <w:bCs/>
          <w:sz w:val="18"/>
          <w:szCs w:val="18"/>
          <w:lang w:val="pl"/>
        </w:rPr>
        <w:t>6</w:t>
      </w:r>
      <w:r w:rsidR="00B33824">
        <w:rPr>
          <w:rFonts w:ascii="Century Gothic" w:hAnsi="Century Gothic" w:cs="Century Gothic"/>
          <w:b/>
          <w:bCs/>
          <w:sz w:val="18"/>
          <w:szCs w:val="18"/>
          <w:lang w:val="pl"/>
        </w:rPr>
        <w:t>0</w:t>
      </w:r>
      <w:r w:rsidR="00B33824">
        <w:rPr>
          <w:rFonts w:ascii="Century Gothic" w:hAnsi="Century Gothic" w:cs="Century Gothic"/>
          <w:sz w:val="18"/>
          <w:szCs w:val="18"/>
          <w:lang w:val="pl"/>
        </w:rPr>
        <w:t xml:space="preserve"> </w:t>
      </w:r>
      <w:r w:rsidR="00B33824" w:rsidRPr="003B1DED">
        <w:rPr>
          <w:rFonts w:ascii="Century Gothic" w:hAnsi="Century Gothic" w:cs="Century Gothic"/>
          <w:b/>
          <w:sz w:val="18"/>
          <w:szCs w:val="18"/>
          <w:lang w:val="pl"/>
        </w:rPr>
        <w:t>dni</w:t>
      </w:r>
      <w:r w:rsidRPr="0029014F">
        <w:rPr>
          <w:rFonts w:ascii="Century Gothic" w:hAnsi="Century Gothic" w:cs="Century Gothic"/>
          <w:sz w:val="18"/>
          <w:szCs w:val="18"/>
          <w:lang w:val="pl"/>
        </w:rPr>
        <w:t xml:space="preserve"> </w:t>
      </w:r>
      <w:r w:rsidR="00D5107F" w:rsidRPr="00D5107F">
        <w:rPr>
          <w:rFonts w:ascii="Century Gothic" w:eastAsia="Tahoma" w:hAnsi="Century Gothic" w:cs="Times New Roman"/>
          <w:bCs/>
          <w:sz w:val="18"/>
          <w:szCs w:val="18"/>
        </w:rPr>
        <w:t>od daty wpływu do Zamawiającego prawidłowo wystawionej faktury</w:t>
      </w:r>
      <w:r w:rsidR="00D5107F">
        <w:rPr>
          <w:rFonts w:ascii="Century Gothic" w:eastAsia="Tahoma" w:hAnsi="Century Gothic" w:cs="Times New Roman"/>
          <w:bCs/>
          <w:sz w:val="18"/>
          <w:szCs w:val="18"/>
        </w:rPr>
        <w:t>,</w:t>
      </w:r>
      <w:r w:rsidR="00D5107F" w:rsidRPr="0029014F">
        <w:rPr>
          <w:rFonts w:ascii="Century Gothic" w:hAnsi="Century Gothic" w:cs="Century Gothic"/>
          <w:sz w:val="18"/>
          <w:szCs w:val="18"/>
          <w:lang w:val="pl"/>
        </w:rPr>
        <w:t xml:space="preserve"> </w:t>
      </w:r>
      <w:r w:rsidRPr="0029014F">
        <w:rPr>
          <w:rFonts w:ascii="Century Gothic" w:hAnsi="Century Gothic" w:cs="Century Gothic"/>
          <w:sz w:val="18"/>
          <w:szCs w:val="18"/>
          <w:lang w:val="pl"/>
        </w:rPr>
        <w:t>w</w:t>
      </w:r>
      <w:proofErr w:type="spellStart"/>
      <w:r w:rsidRPr="0029014F">
        <w:rPr>
          <w:rFonts w:ascii="Century Gothic" w:hAnsi="Century Gothic" w:cs="Century Gothic"/>
          <w:sz w:val="18"/>
          <w:szCs w:val="18"/>
        </w:rPr>
        <w:t>ówczas</w:t>
      </w:r>
      <w:proofErr w:type="spellEnd"/>
      <w:r w:rsidRPr="0029014F">
        <w:rPr>
          <w:rFonts w:ascii="Century Gothic" w:hAnsi="Century Gothic" w:cs="Century Gothic"/>
          <w:sz w:val="18"/>
          <w:szCs w:val="18"/>
        </w:rPr>
        <w:t xml:space="preserve"> Wykonawcy zostanie przyznane </w:t>
      </w:r>
      <w:r w:rsidR="00B33824">
        <w:rPr>
          <w:rFonts w:ascii="Century Gothic" w:hAnsi="Century Gothic" w:cs="Century Gothic"/>
          <w:sz w:val="18"/>
          <w:szCs w:val="18"/>
        </w:rPr>
        <w:t>40</w:t>
      </w:r>
      <w:r w:rsidRPr="0029014F">
        <w:rPr>
          <w:rFonts w:ascii="Century Gothic" w:hAnsi="Century Gothic" w:cs="Century Gothic"/>
          <w:sz w:val="18"/>
          <w:szCs w:val="18"/>
        </w:rPr>
        <w:t xml:space="preserve"> pkt</w:t>
      </w:r>
      <w:r w:rsidR="00D5107F">
        <w:rPr>
          <w:rFonts w:ascii="Century Gothic" w:hAnsi="Century Gothic" w:cs="Century Gothic"/>
          <w:sz w:val="18"/>
          <w:szCs w:val="18"/>
        </w:rPr>
        <w:t>.</w:t>
      </w:r>
    </w:p>
    <w:p w14:paraId="34D4DEBA" w14:textId="37771CA6" w:rsidR="0029014F" w:rsidRPr="0029014F" w:rsidRDefault="0029014F" w:rsidP="0029014F">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sidRPr="0029014F">
        <w:rPr>
          <w:rFonts w:ascii="Century Gothic" w:hAnsi="Century Gothic" w:cs="Century Gothic"/>
          <w:sz w:val="18"/>
          <w:szCs w:val="18"/>
          <w:lang w:val="pl"/>
        </w:rPr>
        <w:t xml:space="preserve">Wykonawca winien zaoferować wyłącznie </w:t>
      </w:r>
      <w:r w:rsidR="00B33824">
        <w:rPr>
          <w:rFonts w:ascii="Century Gothic" w:hAnsi="Century Gothic" w:cs="Century Gothic"/>
          <w:sz w:val="18"/>
          <w:szCs w:val="18"/>
          <w:lang w:val="pl"/>
        </w:rPr>
        <w:t>terminy</w:t>
      </w:r>
      <w:r w:rsidRPr="0029014F">
        <w:rPr>
          <w:rFonts w:ascii="Century Gothic" w:hAnsi="Century Gothic" w:cs="Century Gothic"/>
          <w:sz w:val="18"/>
          <w:szCs w:val="18"/>
          <w:lang w:val="pl"/>
        </w:rPr>
        <w:t xml:space="preserve"> wymienion</w:t>
      </w:r>
      <w:r w:rsidR="00B33824">
        <w:rPr>
          <w:rFonts w:ascii="Century Gothic" w:hAnsi="Century Gothic" w:cs="Century Gothic"/>
          <w:sz w:val="18"/>
          <w:szCs w:val="18"/>
          <w:lang w:val="pl"/>
        </w:rPr>
        <w:t>e</w:t>
      </w:r>
      <w:r w:rsidRPr="0029014F">
        <w:rPr>
          <w:rFonts w:ascii="Century Gothic" w:hAnsi="Century Gothic" w:cs="Century Gothic"/>
          <w:sz w:val="18"/>
          <w:szCs w:val="18"/>
          <w:lang w:val="pl"/>
        </w:rPr>
        <w:t xml:space="preserve"> w niniejszym kryterium oceny oferty.</w:t>
      </w:r>
    </w:p>
    <w:p w14:paraId="02C378BF" w14:textId="77777777" w:rsidR="002D34DC" w:rsidRPr="00295F0B" w:rsidRDefault="002D34DC" w:rsidP="002D34DC">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1FFBD67C" w14:textId="23424C88" w:rsidR="002D34DC" w:rsidRPr="002843E0" w:rsidRDefault="002D34DC" w:rsidP="002D34DC">
      <w:pPr>
        <w:tabs>
          <w:tab w:val="left" w:pos="284"/>
          <w:tab w:val="left" w:pos="567"/>
          <w:tab w:val="left" w:pos="708"/>
        </w:tabs>
        <w:suppressAutoHyphens/>
        <w:autoSpaceDE w:val="0"/>
        <w:autoSpaceDN w:val="0"/>
        <w:adjustRightInd w:val="0"/>
        <w:spacing w:after="0" w:line="200" w:lineRule="atLeast"/>
        <w:ind w:firstLine="567"/>
        <w:jc w:val="both"/>
        <w:rPr>
          <w:rFonts w:ascii="Century Gothic" w:hAnsi="Century Gothic" w:cs="Century Gothic"/>
          <w:sz w:val="18"/>
          <w:szCs w:val="18"/>
        </w:rPr>
      </w:pPr>
      <w:r>
        <w:rPr>
          <w:rFonts w:ascii="Century Gothic" w:hAnsi="Century Gothic" w:cs="Century Gothic"/>
          <w:sz w:val="18"/>
          <w:szCs w:val="18"/>
          <w:lang w:val="pl"/>
        </w:rPr>
        <w:t xml:space="preserve">2.  Obliczenia dokonane będą z dokładnością do </w:t>
      </w:r>
      <w:proofErr w:type="spellStart"/>
      <w:r>
        <w:rPr>
          <w:rFonts w:ascii="Century Gothic" w:hAnsi="Century Gothic" w:cs="Century Gothic"/>
          <w:sz w:val="18"/>
          <w:szCs w:val="18"/>
          <w:lang w:val="pl"/>
        </w:rPr>
        <w:t>dw</w:t>
      </w:r>
      <w:r w:rsidR="003B1DED">
        <w:rPr>
          <w:rFonts w:ascii="Century Gothic" w:hAnsi="Century Gothic" w:cs="Century Gothic"/>
          <w:sz w:val="18"/>
          <w:szCs w:val="18"/>
        </w:rPr>
        <w:t>ó</w:t>
      </w:r>
      <w:r w:rsidRPr="002843E0">
        <w:rPr>
          <w:rFonts w:ascii="Century Gothic" w:hAnsi="Century Gothic" w:cs="Century Gothic"/>
          <w:sz w:val="18"/>
          <w:szCs w:val="18"/>
        </w:rPr>
        <w:t>ch</w:t>
      </w:r>
      <w:proofErr w:type="spellEnd"/>
      <w:r w:rsidR="003B1DED">
        <w:rPr>
          <w:rFonts w:ascii="Century Gothic" w:hAnsi="Century Gothic" w:cs="Century Gothic"/>
          <w:sz w:val="18"/>
          <w:szCs w:val="18"/>
        </w:rPr>
        <w:t xml:space="preserve"> </w:t>
      </w:r>
      <w:r w:rsidRPr="002843E0">
        <w:rPr>
          <w:rFonts w:ascii="Century Gothic" w:hAnsi="Century Gothic" w:cs="Century Gothic"/>
          <w:sz w:val="18"/>
          <w:szCs w:val="18"/>
        </w:rPr>
        <w:t xml:space="preserve">miejsc po przecinku. </w:t>
      </w:r>
    </w:p>
    <w:p w14:paraId="1B601523" w14:textId="5B847675" w:rsidR="002D34DC" w:rsidRPr="002843E0" w:rsidRDefault="002D34DC" w:rsidP="002D34DC">
      <w:pPr>
        <w:tabs>
          <w:tab w:val="left" w:pos="567"/>
          <w:tab w:val="left" w:pos="851"/>
        </w:tabs>
        <w:suppressAutoHyphens/>
        <w:autoSpaceDE w:val="0"/>
        <w:autoSpaceDN w:val="0"/>
        <w:adjustRightInd w:val="0"/>
        <w:spacing w:after="0" w:line="240" w:lineRule="auto"/>
        <w:ind w:left="851" w:right="-1" w:hanging="284"/>
        <w:jc w:val="both"/>
        <w:rPr>
          <w:rFonts w:ascii="Century Gothic" w:hAnsi="Century Gothic" w:cs="Century Gothic"/>
          <w:color w:val="000000"/>
          <w:sz w:val="18"/>
          <w:szCs w:val="18"/>
        </w:rPr>
      </w:pPr>
      <w:r>
        <w:rPr>
          <w:rFonts w:ascii="Century Gothic" w:hAnsi="Century Gothic" w:cs="Century Gothic"/>
          <w:color w:val="000000"/>
          <w:sz w:val="18"/>
          <w:szCs w:val="18"/>
          <w:lang w:val="pl"/>
        </w:rPr>
        <w:t xml:space="preserve">3. </w:t>
      </w:r>
      <w:r w:rsidR="008E0962">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 xml:space="preserve"> Oferta, która przedstawia najkorzystniejszy bilans (maksymalna liczba przyznanych punktów  w oparciu o ustalone kryteria (C</w:t>
      </w:r>
      <w:r w:rsidR="00D5107F">
        <w:rPr>
          <w:rFonts w:ascii="Century Gothic" w:hAnsi="Century Gothic" w:cs="Century Gothic"/>
          <w:color w:val="000000"/>
          <w:sz w:val="18"/>
          <w:szCs w:val="18"/>
          <w:lang w:val="pl"/>
        </w:rPr>
        <w:t>+T</w:t>
      </w:r>
      <w:r>
        <w:rPr>
          <w:rFonts w:ascii="Century Gothic" w:hAnsi="Century Gothic" w:cs="Century Gothic"/>
          <w:color w:val="000000"/>
          <w:sz w:val="18"/>
          <w:szCs w:val="18"/>
          <w:lang w:val="pl"/>
        </w:rPr>
        <w:t>) zostanie uznana za najkorzystniejszą, pozostałe oferty zostaną sklasyfikowane zgodnie z ilością uzyskanych punkt</w:t>
      </w:r>
      <w:r w:rsidRPr="002843E0">
        <w:rPr>
          <w:rFonts w:ascii="Century Gothic" w:hAnsi="Century Gothic" w:cs="Century Gothic"/>
          <w:color w:val="000000"/>
          <w:sz w:val="18"/>
          <w:szCs w:val="18"/>
        </w:rPr>
        <w:t xml:space="preserve">ów. </w:t>
      </w:r>
    </w:p>
    <w:p w14:paraId="5017B223" w14:textId="53ACF416" w:rsidR="002D34DC" w:rsidRDefault="002D34DC" w:rsidP="002D34DC">
      <w:pPr>
        <w:tabs>
          <w:tab w:val="left" w:pos="567"/>
        </w:tabs>
        <w:suppressAutoHyphens/>
        <w:autoSpaceDE w:val="0"/>
        <w:autoSpaceDN w:val="0"/>
        <w:adjustRightInd w:val="0"/>
        <w:spacing w:after="0" w:line="240" w:lineRule="auto"/>
        <w:ind w:left="851" w:hanging="284"/>
        <w:jc w:val="both"/>
        <w:rPr>
          <w:rFonts w:ascii="Century Gothic" w:hAnsi="Century Gothic" w:cs="Century Gothic"/>
          <w:sz w:val="18"/>
          <w:szCs w:val="18"/>
          <w:lang w:val="pl"/>
        </w:rPr>
      </w:pPr>
      <w:r>
        <w:rPr>
          <w:rFonts w:ascii="Century Gothic" w:hAnsi="Century Gothic" w:cs="Century Gothic"/>
          <w:color w:val="000000"/>
          <w:sz w:val="18"/>
          <w:szCs w:val="18"/>
          <w:lang w:val="pl"/>
        </w:rPr>
        <w:t xml:space="preserve">4. </w:t>
      </w:r>
      <w:r w:rsidR="008E0962">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Przy dokonywaniu wyboru najkorzystniejszej oferty Zamawiający będzie stosował wyłącznie zasady  i kryteria określone w niniejszej SWZ.</w:t>
      </w:r>
    </w:p>
    <w:p w14:paraId="0FED21F0" w14:textId="77777777" w:rsidR="002D34DC" w:rsidRDefault="002D34DC" w:rsidP="002D75B0">
      <w:pPr>
        <w:tabs>
          <w:tab w:val="left" w:pos="6826"/>
        </w:tabs>
        <w:suppressAutoHyphens/>
        <w:spacing w:after="0" w:line="240" w:lineRule="auto"/>
        <w:ind w:left="426" w:right="-1" w:hanging="426"/>
        <w:jc w:val="both"/>
        <w:rPr>
          <w:rStyle w:val="Pogrubienie"/>
        </w:rPr>
      </w:pPr>
    </w:p>
    <w:p w14:paraId="5438E640" w14:textId="03C96841" w:rsidR="000039C3" w:rsidRDefault="000039C3" w:rsidP="008E0962">
      <w:pPr>
        <w:tabs>
          <w:tab w:val="left" w:pos="6826"/>
        </w:tabs>
        <w:suppressAutoHyphens/>
        <w:spacing w:after="0" w:line="240" w:lineRule="auto"/>
        <w:ind w:left="567" w:right="-1" w:hanging="567"/>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Pr="007A7EED">
        <w:rPr>
          <w:rStyle w:val="Pogrubienie"/>
        </w:rPr>
        <w:t xml:space="preserve">. </w:t>
      </w:r>
      <w:r w:rsidR="008E0962">
        <w:rPr>
          <w:rStyle w:val="Pogrubienie"/>
        </w:rPr>
        <w:t xml:space="preserve"> </w:t>
      </w:r>
      <w:r w:rsidR="0074396C" w:rsidRPr="007A7EED">
        <w:rPr>
          <w:rStyle w:val="Pogrubienie"/>
        </w:rPr>
        <w:t xml:space="preserve"> </w:t>
      </w:r>
      <w:r w:rsidRPr="008B5D5C">
        <w:rPr>
          <w:rStyle w:val="Pogrubienie"/>
          <w:u w:val="single"/>
        </w:rPr>
        <w:t xml:space="preserve">INFORMACJE  O FORMALNOŚCIACH, JAKIE POWINNY ZOSTAĆ DOPEŁNIONE PO WYBORZE  OFERTY </w:t>
      </w:r>
      <w:r w:rsidR="001970D7" w:rsidRPr="008B5D5C">
        <w:rPr>
          <w:rStyle w:val="Pogrubienie"/>
          <w:u w:val="single"/>
        </w:rPr>
        <w:t xml:space="preserve">                 </w:t>
      </w:r>
      <w:r w:rsidR="008E0962" w:rsidRPr="008B5D5C">
        <w:rPr>
          <w:rStyle w:val="Pogrubienie"/>
          <w:u w:val="single"/>
        </w:rPr>
        <w:t xml:space="preserve"> </w:t>
      </w:r>
      <w:r w:rsidRPr="008B5D5C">
        <w:rPr>
          <w:rStyle w:val="Pogrubienie"/>
          <w:u w:val="single"/>
        </w:rPr>
        <w:t>W CELU ZAWARCIA UMOWY</w:t>
      </w:r>
      <w:r w:rsidR="00897F72" w:rsidRPr="008B5D5C">
        <w:rPr>
          <w:rStyle w:val="Pogrubienie"/>
          <w:u w:val="single"/>
        </w:rPr>
        <w:t xml:space="preserve"> </w:t>
      </w:r>
      <w:r w:rsidRPr="008B5D5C">
        <w:rPr>
          <w:rStyle w:val="Pogrubienie"/>
          <w:u w:val="single"/>
        </w:rPr>
        <w:t>W SPRAWIE ZAMÓWIENIA PUBLICZNEGO.</w:t>
      </w:r>
    </w:p>
    <w:p w14:paraId="51DF61C9" w14:textId="77777777" w:rsidR="00ED21A7" w:rsidRPr="005D2DB0" w:rsidRDefault="00ED21A7" w:rsidP="005D2DB0">
      <w:pPr>
        <w:tabs>
          <w:tab w:val="left" w:pos="6826"/>
        </w:tabs>
        <w:suppressAutoHyphens/>
        <w:spacing w:after="0" w:line="240" w:lineRule="auto"/>
        <w:ind w:left="567" w:right="-1" w:hanging="567"/>
        <w:jc w:val="both"/>
        <w:rPr>
          <w:b/>
          <w:bCs/>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1320C37E" w:rsidR="000039C3" w:rsidRPr="007A7EED" w:rsidRDefault="000039C3" w:rsidP="00E876F0">
      <w:pPr>
        <w:tabs>
          <w:tab w:val="left" w:pos="567"/>
        </w:tabs>
        <w:suppressAutoHyphens/>
        <w:spacing w:after="0" w:line="200" w:lineRule="atLeast"/>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00E0335A">
        <w:rPr>
          <w:rStyle w:val="Pogrubienie"/>
        </w:rPr>
        <w:t xml:space="preserve"> </w:t>
      </w:r>
      <w:r w:rsidRPr="008B5D5C">
        <w:rPr>
          <w:rStyle w:val="Pogrubienie"/>
          <w:u w:val="singl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43F9BC37" w:rsidR="00F91580" w:rsidRPr="00897F72" w:rsidRDefault="000039C3" w:rsidP="00FF7E2F">
      <w:pPr>
        <w:suppressAutoHyphens/>
        <w:spacing w:after="0" w:line="240" w:lineRule="auto"/>
        <w:ind w:left="708" w:hanging="141"/>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6FEFE06" w14:textId="7798F074" w:rsidR="00897F72" w:rsidRDefault="000039C3" w:rsidP="00F91580">
      <w:pPr>
        <w:suppressAutoHyphens/>
        <w:spacing w:after="0" w:line="240" w:lineRule="auto"/>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w:t>
      </w:r>
      <w:r w:rsidR="00E0335A">
        <w:rPr>
          <w:rStyle w:val="Pogrubienie"/>
        </w:rPr>
        <w:t xml:space="preserve"> </w:t>
      </w:r>
      <w:r w:rsidRPr="007A7EED">
        <w:rPr>
          <w:rStyle w:val="Pogrubienie"/>
        </w:rPr>
        <w:t xml:space="preserve"> </w:t>
      </w:r>
      <w:r w:rsidRPr="008B5D5C">
        <w:rPr>
          <w:rStyle w:val="Pogrubienie"/>
          <w:u w:val="single"/>
        </w:rPr>
        <w:t>I</w:t>
      </w:r>
      <w:r w:rsidR="00212982" w:rsidRPr="008B5D5C">
        <w:rPr>
          <w:rStyle w:val="Pogrubienie"/>
          <w:u w:val="single"/>
        </w:rPr>
        <w:t xml:space="preserve">NFORMACJE </w:t>
      </w:r>
      <w:r w:rsidR="00042878" w:rsidRPr="008B5D5C">
        <w:rPr>
          <w:rStyle w:val="Pogrubienie"/>
          <w:u w:val="single"/>
        </w:rPr>
        <w:t xml:space="preserve"> </w:t>
      </w:r>
      <w:r w:rsidR="00212982" w:rsidRPr="008B5D5C">
        <w:rPr>
          <w:rStyle w:val="Pogrubienie"/>
          <w:u w:val="single"/>
        </w:rPr>
        <w:t xml:space="preserve">O </w:t>
      </w:r>
      <w:r w:rsidR="00042878" w:rsidRPr="008B5D5C">
        <w:rPr>
          <w:rStyle w:val="Pogrubienie"/>
          <w:u w:val="single"/>
        </w:rPr>
        <w:t xml:space="preserve"> </w:t>
      </w:r>
      <w:r w:rsidR="00212982" w:rsidRPr="008B5D5C">
        <w:rPr>
          <w:rStyle w:val="Pogrubienie"/>
          <w:u w:val="single"/>
        </w:rPr>
        <w:t xml:space="preserve">TREŚCI </w:t>
      </w:r>
      <w:r w:rsidR="00042878" w:rsidRPr="008B5D5C">
        <w:rPr>
          <w:rStyle w:val="Pogrubienie"/>
          <w:u w:val="single"/>
        </w:rPr>
        <w:t xml:space="preserve"> </w:t>
      </w:r>
      <w:r w:rsidR="00212982" w:rsidRPr="008B5D5C">
        <w:rPr>
          <w:rStyle w:val="Pogrubienie"/>
          <w:u w:val="single"/>
        </w:rPr>
        <w:t xml:space="preserve">ZAWIERANEJ </w:t>
      </w:r>
      <w:r w:rsidR="00042878" w:rsidRPr="008B5D5C">
        <w:rPr>
          <w:rStyle w:val="Pogrubienie"/>
          <w:u w:val="single"/>
        </w:rPr>
        <w:t xml:space="preserve"> </w:t>
      </w:r>
      <w:r w:rsidR="00212982" w:rsidRPr="008B5D5C">
        <w:rPr>
          <w:rStyle w:val="Pogrubienie"/>
          <w:u w:val="single"/>
        </w:rPr>
        <w:t xml:space="preserve">UMOWY </w:t>
      </w:r>
      <w:r w:rsidR="00042878" w:rsidRPr="008B5D5C">
        <w:rPr>
          <w:rStyle w:val="Pogrubienie"/>
          <w:u w:val="single"/>
        </w:rPr>
        <w:t xml:space="preserve"> </w:t>
      </w:r>
      <w:r w:rsidR="00212982" w:rsidRPr="008B5D5C">
        <w:rPr>
          <w:rStyle w:val="Pogrubienie"/>
          <w:u w:val="single"/>
        </w:rPr>
        <w:t xml:space="preserve">ORAZ </w:t>
      </w:r>
      <w:r w:rsidR="00042878" w:rsidRPr="008B5D5C">
        <w:rPr>
          <w:rStyle w:val="Pogrubienie"/>
          <w:u w:val="single"/>
        </w:rPr>
        <w:t xml:space="preserve"> </w:t>
      </w:r>
      <w:r w:rsidR="00212982" w:rsidRPr="008B5D5C">
        <w:rPr>
          <w:rStyle w:val="Pogrubienie"/>
          <w:u w:val="single"/>
        </w:rPr>
        <w:t>MOŻLIWOŚCI</w:t>
      </w:r>
      <w:r w:rsidR="00042878" w:rsidRPr="008B5D5C">
        <w:rPr>
          <w:rStyle w:val="Pogrubienie"/>
          <w:u w:val="single"/>
        </w:rPr>
        <w:t xml:space="preserve"> </w:t>
      </w:r>
      <w:r w:rsidR="00212982" w:rsidRPr="008B5D5C">
        <w:rPr>
          <w:rStyle w:val="Pogrubienie"/>
          <w:u w:val="single"/>
        </w:rPr>
        <w:t xml:space="preserve"> JEJ </w:t>
      </w:r>
      <w:r w:rsidR="00042878" w:rsidRPr="008B5D5C">
        <w:rPr>
          <w:rStyle w:val="Pogrubienie"/>
          <w:u w:val="single"/>
        </w:rPr>
        <w:t xml:space="preserve"> </w:t>
      </w:r>
      <w:r w:rsidR="00212982" w:rsidRPr="008B5D5C">
        <w:rPr>
          <w:rStyle w:val="Pogrubienie"/>
          <w:u w:val="single"/>
        </w:rPr>
        <w:t>ZMIANY.</w:t>
      </w:r>
    </w:p>
    <w:p w14:paraId="66577B9D" w14:textId="77777777" w:rsidR="00DE01DC" w:rsidRPr="005D2DB0" w:rsidRDefault="00DE01DC" w:rsidP="00F91580">
      <w:pPr>
        <w:suppressAutoHyphens/>
        <w:spacing w:after="0" w:line="240" w:lineRule="auto"/>
        <w:jc w:val="both"/>
        <w:rPr>
          <w:b/>
          <w:bCs/>
        </w:rPr>
      </w:pPr>
    </w:p>
    <w:p w14:paraId="28FAD326" w14:textId="710F66F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B63FDB">
        <w:rPr>
          <w:rFonts w:ascii="Century Gothic" w:eastAsia="Tahoma" w:hAnsi="Century Gothic" w:cs="Arial"/>
          <w:b/>
          <w:bCs/>
          <w:sz w:val="18"/>
          <w:szCs w:val="18"/>
          <w:lang w:eastAsia="ar-SA"/>
        </w:rPr>
        <w:t>z</w:t>
      </w:r>
      <w:r w:rsidR="00F91580" w:rsidRPr="00B63FDB">
        <w:rPr>
          <w:rFonts w:ascii="Century Gothic" w:eastAsia="Tahoma" w:hAnsi="Century Gothic" w:cs="Arial"/>
          <w:b/>
          <w:bCs/>
          <w:sz w:val="18"/>
          <w:szCs w:val="18"/>
          <w:lang w:eastAsia="ar-SA"/>
        </w:rPr>
        <w:t xml:space="preserve">ałącznik nr </w:t>
      </w:r>
      <w:r w:rsidR="00B63FDB" w:rsidRPr="00B63FDB">
        <w:rPr>
          <w:rFonts w:ascii="Century Gothic" w:eastAsia="Tahoma" w:hAnsi="Century Gothic" w:cs="Arial"/>
          <w:b/>
          <w:bCs/>
          <w:sz w:val="18"/>
          <w:szCs w:val="18"/>
          <w:lang w:eastAsia="ar-SA"/>
        </w:rPr>
        <w:t>5</w:t>
      </w:r>
      <w:r w:rsidR="0061059C" w:rsidRPr="00B63FDB">
        <w:rPr>
          <w:rFonts w:ascii="Century Gothic" w:eastAsia="Tahoma" w:hAnsi="Century Gothic" w:cs="Arial"/>
          <w:b/>
          <w:bCs/>
          <w:sz w:val="18"/>
          <w:szCs w:val="18"/>
          <w:lang w:eastAsia="ar-SA"/>
        </w:rPr>
        <w:t xml:space="preserve"> </w:t>
      </w:r>
      <w:r w:rsidR="00F91580" w:rsidRPr="00B63FDB">
        <w:rPr>
          <w:rFonts w:ascii="Century Gothic" w:eastAsia="Tahoma" w:hAnsi="Century Gothic" w:cs="Arial"/>
          <w:b/>
          <w:bCs/>
          <w:sz w:val="18"/>
          <w:szCs w:val="18"/>
          <w:lang w:eastAsia="ar-SA"/>
        </w:rPr>
        <w:t>do SWZ</w:t>
      </w:r>
      <w:r w:rsidR="00F91580" w:rsidRPr="00212982">
        <w:rPr>
          <w:rFonts w:ascii="Century Gothic" w:eastAsia="Tahoma" w:hAnsi="Century Gothic" w:cs="Arial"/>
          <w:sz w:val="18"/>
          <w:szCs w:val="18"/>
          <w:lang w:eastAsia="ar-SA"/>
        </w:rPr>
        <w:t>.</w:t>
      </w:r>
    </w:p>
    <w:p w14:paraId="2F028E01" w14:textId="7D2E0D43"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DE01DC">
        <w:rPr>
          <w:rFonts w:ascii="Century Gothic" w:eastAsia="Tahoma" w:hAnsi="Century Gothic" w:cs="Arial"/>
          <w:sz w:val="18"/>
          <w:szCs w:val="18"/>
          <w:lang w:eastAsia="ar-SA"/>
        </w:rPr>
        <w:t xml:space="preserve"> </w:t>
      </w:r>
      <w:r w:rsidR="002D75B0">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57D7A0F8"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 xml:space="preserve">Zamawiający przewiduje możliwość zmiany zawartej umowy w stosunku do treści wybranej oferty w zakresie uregulowanym w art. 454-455 </w:t>
      </w:r>
      <w:proofErr w:type="spellStart"/>
      <w:r w:rsidRPr="001D2B28">
        <w:rPr>
          <w:rFonts w:ascii="Century Gothic" w:eastAsia="Tahoma" w:hAnsi="Century Gothic" w:cs="Arial"/>
          <w:sz w:val="18"/>
          <w:szCs w:val="18"/>
          <w:lang w:eastAsia="ar-SA"/>
        </w:rPr>
        <w:t>Pzp</w:t>
      </w:r>
      <w:proofErr w:type="spellEnd"/>
      <w:r w:rsidRPr="001D2B28">
        <w:rPr>
          <w:rFonts w:ascii="Century Gothic" w:eastAsia="Tahoma" w:hAnsi="Century Gothic" w:cs="Arial"/>
          <w:sz w:val="18"/>
          <w:szCs w:val="18"/>
          <w:lang w:eastAsia="ar-SA"/>
        </w:rPr>
        <w:t xml:space="preserve">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1D2B28">
        <w:rPr>
          <w:rFonts w:ascii="Century Gothic" w:eastAsia="Tahoma" w:hAnsi="Century Gothic" w:cs="Arial"/>
          <w:b/>
          <w:sz w:val="18"/>
          <w:szCs w:val="18"/>
          <w:lang w:eastAsia="ar-SA"/>
        </w:rPr>
        <w:t>z</w:t>
      </w:r>
      <w:r w:rsidRPr="001D2B28">
        <w:rPr>
          <w:rFonts w:ascii="Century Gothic" w:eastAsia="Tahoma" w:hAnsi="Century Gothic" w:cs="Arial"/>
          <w:b/>
          <w:sz w:val="18"/>
          <w:szCs w:val="18"/>
          <w:lang w:eastAsia="ar-SA"/>
        </w:rPr>
        <w:t xml:space="preserve">ałącznik nr </w:t>
      </w:r>
      <w:r w:rsidR="00B63FDB">
        <w:rPr>
          <w:rFonts w:ascii="Century Gothic" w:eastAsia="Tahoma" w:hAnsi="Century Gothic" w:cs="Arial"/>
          <w:b/>
          <w:sz w:val="18"/>
          <w:szCs w:val="18"/>
          <w:lang w:eastAsia="ar-SA"/>
        </w:rPr>
        <w:t>5</w:t>
      </w:r>
      <w:r w:rsidR="00F97BF3" w:rsidRPr="001D2B28">
        <w:rPr>
          <w:rFonts w:ascii="Century Gothic" w:eastAsia="Tahoma" w:hAnsi="Century Gothic" w:cs="Arial"/>
          <w:sz w:val="18"/>
          <w:szCs w:val="18"/>
          <w:lang w:eastAsia="ar-SA"/>
        </w:rPr>
        <w:t xml:space="preserve"> </w:t>
      </w:r>
      <w:r w:rsidRPr="00FF7E2F">
        <w:rPr>
          <w:rFonts w:ascii="Century Gothic" w:eastAsia="Tahoma" w:hAnsi="Century Gothic" w:cs="Arial"/>
          <w:b/>
          <w:bCs/>
          <w:sz w:val="18"/>
          <w:szCs w:val="18"/>
          <w:lang w:eastAsia="ar-SA"/>
        </w:rPr>
        <w:t>do SWZ.</w:t>
      </w:r>
    </w:p>
    <w:p w14:paraId="32CF414A" w14:textId="7F4F2A65" w:rsidR="001B7A56" w:rsidRDefault="001B7A56" w:rsidP="00DE7D2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1B1A7408" w14:textId="77777777" w:rsidR="00DE7D27" w:rsidRPr="00212982" w:rsidRDefault="00DE7D27" w:rsidP="00DE7D27">
      <w:pPr>
        <w:keepNext/>
        <w:suppressAutoHyphens/>
        <w:spacing w:after="0" w:line="240" w:lineRule="auto"/>
        <w:ind w:left="851" w:hanging="284"/>
        <w:jc w:val="both"/>
        <w:rPr>
          <w:rFonts w:ascii="Century Gothic" w:eastAsia="Tahoma" w:hAnsi="Century Gothic" w:cs="Arial"/>
          <w:sz w:val="18"/>
          <w:szCs w:val="18"/>
          <w:lang w:eastAsia="ar-SA"/>
        </w:rPr>
      </w:pPr>
    </w:p>
    <w:p w14:paraId="5219FAA3" w14:textId="2F6F9335" w:rsidR="000039C3" w:rsidRPr="008B5D5C" w:rsidRDefault="000039C3" w:rsidP="00FF7E2F">
      <w:pPr>
        <w:spacing w:after="0" w:line="200" w:lineRule="atLeast"/>
        <w:ind w:left="567" w:hanging="567"/>
        <w:rPr>
          <w:rStyle w:val="Pogrubienie"/>
          <w:u w:val="singl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FF7E2F">
        <w:rPr>
          <w:rStyle w:val="Pogrubienie"/>
        </w:rPr>
        <w:t xml:space="preserve"> </w:t>
      </w:r>
      <w:r w:rsidR="00FF7E2F" w:rsidRPr="008B5D5C">
        <w:rPr>
          <w:rStyle w:val="Pogrubienie"/>
          <w:u w:val="single"/>
        </w:rPr>
        <w:t>P</w:t>
      </w:r>
      <w:r w:rsidR="0074396C" w:rsidRPr="008B5D5C">
        <w:rPr>
          <w:rStyle w:val="Pogrubienie"/>
          <w:u w:val="single"/>
        </w:rPr>
        <w:t xml:space="preserve">OUCZENIE O ŚRODKACH ODWOŁAWCZYCH PRZYSŁUGUJĄCYCH WYKONAWCOM W TOKU </w:t>
      </w:r>
      <w:r w:rsidR="00E876F0" w:rsidRPr="008B5D5C">
        <w:rPr>
          <w:rStyle w:val="Pogrubienie"/>
          <w:u w:val="single"/>
        </w:rPr>
        <w:t xml:space="preserve"> </w:t>
      </w:r>
      <w:r w:rsidR="0074396C" w:rsidRPr="008B5D5C">
        <w:rPr>
          <w:rStyle w:val="Pogrubienie"/>
          <w:u w:val="single"/>
        </w:rPr>
        <w:t xml:space="preserve">POSTĘPOWANIA </w:t>
      </w:r>
      <w:r w:rsidR="00042878" w:rsidRPr="008B5D5C">
        <w:rPr>
          <w:rStyle w:val="Pogrubienie"/>
          <w:u w:val="single"/>
        </w:rPr>
        <w:t xml:space="preserve"> </w:t>
      </w:r>
      <w:r w:rsidR="0074396C" w:rsidRPr="008B5D5C">
        <w:rPr>
          <w:rStyle w:val="Pogrubienie"/>
          <w:u w:val="single"/>
        </w:rPr>
        <w:t>O</w:t>
      </w:r>
      <w:r w:rsidR="00042878" w:rsidRPr="008B5D5C">
        <w:rPr>
          <w:rStyle w:val="Pogrubienie"/>
          <w:u w:val="single"/>
        </w:rPr>
        <w:t xml:space="preserve"> </w:t>
      </w:r>
      <w:r w:rsidR="0074396C" w:rsidRPr="008B5D5C">
        <w:rPr>
          <w:rStyle w:val="Pogrubienie"/>
          <w:u w:val="single"/>
        </w:rPr>
        <w:t xml:space="preserve"> UDZIELENIE</w:t>
      </w:r>
      <w:r w:rsidR="00042878" w:rsidRPr="008B5D5C">
        <w:rPr>
          <w:rStyle w:val="Pogrubienie"/>
          <w:u w:val="single"/>
        </w:rPr>
        <w:t xml:space="preserve"> </w:t>
      </w:r>
      <w:r w:rsidR="0074396C" w:rsidRPr="008B5D5C">
        <w:rPr>
          <w:rStyle w:val="Pogrubienie"/>
          <w:u w:val="single"/>
        </w:rPr>
        <w:t xml:space="preserve"> ZAMÓWIENIA.</w:t>
      </w:r>
      <w:r w:rsidR="00212982" w:rsidRPr="008B5D5C">
        <w:rPr>
          <w:rStyle w:val="Pogrubienie"/>
          <w:u w:val="single"/>
        </w:rPr>
        <w:t xml:space="preserve"> </w:t>
      </w:r>
    </w:p>
    <w:p w14:paraId="727B4D3E" w14:textId="77777777" w:rsidR="00DE7D27" w:rsidRPr="007A7EED" w:rsidRDefault="00DE7D27" w:rsidP="00DE7D27">
      <w:pPr>
        <w:spacing w:after="0" w:line="200" w:lineRule="atLeast"/>
        <w:ind w:left="709" w:hanging="709"/>
        <w:jc w:val="both"/>
        <w:rPr>
          <w:rStyle w:val="Pogrubienie"/>
        </w:rPr>
      </w:pPr>
    </w:p>
    <w:p w14:paraId="57DAED9E" w14:textId="7475B5B6" w:rsidR="00EA724D" w:rsidRPr="00EA724D" w:rsidRDefault="00EA724D" w:rsidP="00677488">
      <w:pPr>
        <w:spacing w:after="0" w:line="200" w:lineRule="atLeast"/>
        <w:ind w:left="851"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67748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4FDE650E" w:rsidR="00EA724D" w:rsidRPr="00EA724D" w:rsidRDefault="00EA724D" w:rsidP="00DE7D27">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0D48568"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747FDC76"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w którym powzięto lub przy zachowaniu należytej staranności można było powziąć wiadomość </w:t>
      </w:r>
      <w:r w:rsidR="0004287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okolicznościach stanowiących podstawę jego wniesienia</w:t>
      </w:r>
    </w:p>
    <w:p w14:paraId="0FCD38B4" w14:textId="1965936F"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7779B854"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W postępowaniu toczącym się wskutek wniesienia skargi stosuje się odpowiednio przepisy ustawy </w:t>
      </w:r>
      <w:r w:rsidR="00042878">
        <w:rPr>
          <w:rFonts w:ascii="Century Gothic" w:eastAsia="Times New Roman" w:hAnsi="Century Gothic" w:cs="Times New Roman"/>
          <w:sz w:val="18"/>
          <w:szCs w:val="18"/>
          <w:lang w:eastAsia="pl-PL"/>
        </w:rPr>
        <w:t xml:space="preserve">                          </w:t>
      </w:r>
      <w:r w:rsidR="00EA724D" w:rsidRPr="00EA724D">
        <w:rPr>
          <w:rFonts w:ascii="Century Gothic" w:eastAsia="Times New Roman" w:hAnsi="Century Gothic" w:cs="Times New Roman"/>
          <w:sz w:val="18"/>
          <w:szCs w:val="18"/>
          <w:lang w:eastAsia="pl-PL"/>
        </w:rPr>
        <w:t>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042878">
      <w:pPr>
        <w:spacing w:after="0" w:line="240" w:lineRule="auto"/>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042878">
      <w:pPr>
        <w:spacing w:after="0" w:line="240" w:lineRule="auto"/>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77777777" w:rsidR="00F97BF3" w:rsidRPr="00832F19" w:rsidRDefault="00F97BF3" w:rsidP="001970D7">
      <w:pPr>
        <w:spacing w:after="0" w:line="240" w:lineRule="auto"/>
        <w:ind w:left="993" w:hanging="426"/>
        <w:jc w:val="both"/>
        <w:rPr>
          <w:rFonts w:ascii="Century Gothic" w:eastAsia="Times New Roman" w:hAnsi="Century Gothic" w:cs="Times New Roman"/>
          <w:sz w:val="18"/>
          <w:szCs w:val="18"/>
          <w:lang w:eastAsia="pl-PL"/>
        </w:rPr>
      </w:pPr>
    </w:p>
    <w:p w14:paraId="78B1DE51" w14:textId="01B739E9" w:rsidR="000039C3" w:rsidRDefault="009D33ED" w:rsidP="001970D7">
      <w:pPr>
        <w:tabs>
          <w:tab w:val="left" w:pos="709"/>
        </w:tabs>
        <w:spacing w:after="0" w:line="240" w:lineRule="auto"/>
        <w:ind w:left="426" w:hanging="426"/>
        <w:jc w:val="both"/>
        <w:rPr>
          <w:rStyle w:val="Pogrubienie"/>
        </w:rPr>
      </w:pPr>
      <w:r w:rsidRPr="007A7EED">
        <w:rPr>
          <w:rStyle w:val="Pogrubienie"/>
        </w:rPr>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D35439C" w14:textId="77777777" w:rsidR="00ED21A7" w:rsidRPr="005D2DB0" w:rsidRDefault="00ED21A7" w:rsidP="001970D7">
      <w:pPr>
        <w:tabs>
          <w:tab w:val="left" w:pos="709"/>
        </w:tabs>
        <w:spacing w:after="0" w:line="240" w:lineRule="auto"/>
        <w:ind w:left="426" w:hanging="426"/>
        <w:jc w:val="both"/>
        <w:rPr>
          <w:b/>
          <w:bCs/>
        </w:rPr>
      </w:pPr>
    </w:p>
    <w:p w14:paraId="66939F45" w14:textId="10E0149F" w:rsidR="00D155D3" w:rsidRPr="00D155D3" w:rsidRDefault="00D155D3" w:rsidP="00D155D3">
      <w:pPr>
        <w:spacing w:after="0" w:line="200" w:lineRule="atLeast"/>
        <w:ind w:left="567"/>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851F960" w14:textId="77777777" w:rsidR="00D155D3" w:rsidRPr="00D155D3" w:rsidRDefault="00D155D3" w:rsidP="00D155D3">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1)</w:t>
      </w:r>
      <w:r w:rsidRPr="00D155D3">
        <w:rPr>
          <w:rFonts w:ascii="Century Gothic" w:eastAsia="Times New Roman" w:hAnsi="Century Gothic" w:cs="Times New Roman"/>
          <w:sz w:val="18"/>
          <w:szCs w:val="18"/>
          <w:lang w:eastAsia="pl-PL"/>
        </w:rPr>
        <w:tab/>
        <w:t>Administratorem Pani/Pana danych osobowych jest Warmińsko - Mazurskie Centrum Chorób Płuc                       w Olsztynie, ul. Jagiellońska 78, 10-357 Olsztyn</w:t>
      </w:r>
    </w:p>
    <w:p w14:paraId="0BD8B384" w14:textId="77777777" w:rsidR="00D155D3" w:rsidRPr="00D155D3" w:rsidRDefault="00D155D3" w:rsidP="00D155D3">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2)  Kontakt do inspektora ochrony danych osobowych: Warmińsko - Mazurskie Centrum Chorób Płuc                        w Olsztynie, ul. Jagiellońska 78, 10-357 Olsztyn, Klaudia </w:t>
      </w:r>
      <w:proofErr w:type="spellStart"/>
      <w:r w:rsidRPr="00D155D3">
        <w:rPr>
          <w:rFonts w:ascii="Century Gothic" w:eastAsia="Times New Roman" w:hAnsi="Century Gothic" w:cs="Times New Roman"/>
          <w:sz w:val="18"/>
          <w:szCs w:val="18"/>
          <w:lang w:eastAsia="pl-PL"/>
        </w:rPr>
        <w:t>Goclik</w:t>
      </w:r>
      <w:proofErr w:type="spellEnd"/>
      <w:r w:rsidRPr="00D155D3">
        <w:rPr>
          <w:rFonts w:ascii="Century Gothic" w:eastAsia="Times New Roman" w:hAnsi="Century Gothic" w:cs="Times New Roman"/>
          <w:sz w:val="18"/>
          <w:szCs w:val="18"/>
          <w:lang w:eastAsia="pl-PL"/>
        </w:rPr>
        <w:t>, e-mail: iod@pulmonologia.olsztyn.pl</w:t>
      </w:r>
    </w:p>
    <w:p w14:paraId="136B880D" w14:textId="77777777" w:rsidR="00D155D3" w:rsidRPr="00D155D3" w:rsidRDefault="00D155D3" w:rsidP="00D155D3">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fizyczna</w:t>
      </w:r>
    </w:p>
    <w:p w14:paraId="1F4F1DF0" w14:textId="77777777" w:rsidR="00D155D3" w:rsidRPr="00D155D3" w:rsidRDefault="00D155D3" w:rsidP="00D155D3">
      <w:pPr>
        <w:spacing w:after="0" w:line="200" w:lineRule="atLeast"/>
        <w:ind w:left="567" w:firstLine="283"/>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3)  Pani/Pana dane osobowe przetwarzane będą: </w:t>
      </w:r>
    </w:p>
    <w:p w14:paraId="393C310B" w14:textId="11CA0D64"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Pr>
          <w:rFonts w:ascii="Century Gothic" w:eastAsia="Times New Roman" w:hAnsi="Century Gothic" w:cs="Times New Roman"/>
          <w:sz w:val="18"/>
          <w:szCs w:val="18"/>
          <w:lang w:eastAsia="pl-PL"/>
        </w:rPr>
        <w:t xml:space="preserve"> </w:t>
      </w:r>
      <w:r w:rsidRPr="00D155D3">
        <w:rPr>
          <w:rFonts w:ascii="Century Gothic" w:eastAsia="Times New Roman" w:hAnsi="Century Gothic" w:cs="Times New Roman"/>
          <w:sz w:val="18"/>
          <w:szCs w:val="18"/>
          <w:lang w:eastAsia="pl-PL"/>
        </w:rPr>
        <w:t xml:space="preserve"> w celu realizacji umowy lub podjęcia działań na Państwa żądanie przed zawarciem umowy – zgodnie z art. 6 ust. 1 lit. b RODO;</w:t>
      </w:r>
    </w:p>
    <w:p w14:paraId="553236F5"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0273252E" w14:textId="77777777" w:rsidR="00D155D3" w:rsidRPr="00D155D3" w:rsidRDefault="00D155D3" w:rsidP="00D155D3">
      <w:pPr>
        <w:tabs>
          <w:tab w:val="left" w:pos="851"/>
        </w:tabs>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w:t>
      </w:r>
      <w:r w:rsidRPr="00D155D3">
        <w:rPr>
          <w:rFonts w:ascii="Century Gothic" w:eastAsia="Times New Roman" w:hAnsi="Century Gothic" w:cs="Times New Roman"/>
          <w:sz w:val="18"/>
          <w:szCs w:val="18"/>
          <w:lang w:eastAsia="pl-PL"/>
        </w:rPr>
        <w:tab/>
        <w:t>w celu obrony przed roszczeniami lub dochodzeniem roszczeń (jeżeli takie nastąpią) w związku                                      z zawartą umową - na podstawie art. 6 ust. 1 lit. e i c RODO w szczególności w związku z ustawą z dnia 27 sierpnia 2009 r. o finansach publicznych.</w:t>
      </w:r>
    </w:p>
    <w:p w14:paraId="166616D4" w14:textId="77777777" w:rsidR="00D155D3" w:rsidRPr="00D155D3" w:rsidRDefault="00D155D3" w:rsidP="00D155D3">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prawna</w:t>
      </w:r>
    </w:p>
    <w:p w14:paraId="65867093" w14:textId="77777777" w:rsidR="00D155D3" w:rsidRPr="00D155D3" w:rsidRDefault="00D155D3" w:rsidP="00D155D3">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3)  Pani/Pana dane osobowe przetwarzane będą na podstawie art. 6 ust.1 lit. c) i f) RODO, w celu:</w:t>
      </w:r>
    </w:p>
    <w:p w14:paraId="719992AA"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 określenia osób uprawnionych do reprezentacji podmiotu, z którym zawarto umowę oraz zakres takiego umocowania, a w konsekwencji możliwości zawarcia umowy oraz jej ważności;</w:t>
      </w:r>
    </w:p>
    <w:p w14:paraId="2B9C66BD"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realizacji bieżącego kontaktu, związanego z zawieraniem umowy pomiędzy administratorem                                a podmiotem na rzecz którego działasz, z którym związany jest Pan/Pani stosunkiem pracy lub umową cywilnoprawną;</w:t>
      </w:r>
    </w:p>
    <w:p w14:paraId="2A1E388D"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realizacji innego bieżącego kontaktu i współpracy zawodowej związanej z przedmiotem działalności administratora; </w:t>
      </w:r>
    </w:p>
    <w:p w14:paraId="646C5588" w14:textId="77777777" w:rsidR="00D155D3" w:rsidRPr="00D155D3" w:rsidRDefault="00D155D3" w:rsidP="00D155D3">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 ewentualnego ustalenia, dochodzenia lub obrony roszczeń z tytułu prowadzonej przez administratora działalności.</w:t>
      </w:r>
    </w:p>
    <w:p w14:paraId="2B1A3A38"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lastRenderedPageBreak/>
        <w:t>4)</w:t>
      </w:r>
      <w:r w:rsidRPr="00D155D3">
        <w:rPr>
          <w:rFonts w:ascii="Century Gothic" w:eastAsia="Times New Roman" w:hAnsi="Century Gothic" w:cs="Times New Roman"/>
          <w:sz w:val="18"/>
          <w:szCs w:val="18"/>
          <w:lang w:eastAsia="pl-PL"/>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28383AD4"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5)</w:t>
      </w:r>
      <w:r w:rsidRPr="00D155D3">
        <w:rPr>
          <w:rFonts w:ascii="Century Gothic" w:eastAsia="Times New Roman" w:hAnsi="Century Gothic" w:cs="Times New Roman"/>
          <w:sz w:val="18"/>
          <w:szCs w:val="18"/>
          <w:lang w:eastAsia="pl-PL"/>
        </w:rPr>
        <w:tab/>
        <w:t>dane osobowe będą przechowywane, przez okres 6 lat od dnia zakończenia jej obowiązywania.</w:t>
      </w:r>
    </w:p>
    <w:p w14:paraId="1035B19B"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6) </w:t>
      </w:r>
      <w:r w:rsidRPr="00D155D3">
        <w:rPr>
          <w:rFonts w:ascii="Century Gothic" w:eastAsia="Times New Roman" w:hAnsi="Century Gothic" w:cs="Times New Roman"/>
          <w:sz w:val="18"/>
          <w:szCs w:val="18"/>
          <w:lang w:eastAsia="pl-PL"/>
        </w:rPr>
        <w:tab/>
        <w:t>dane osobowe nie będą podlegały zautomatyzowanym procesom  podejmowania decyzji, w tym profilowaniu,</w:t>
      </w:r>
    </w:p>
    <w:p w14:paraId="76EB51EF"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7) </w:t>
      </w:r>
      <w:r w:rsidRPr="00D155D3">
        <w:rPr>
          <w:rFonts w:ascii="Century Gothic" w:eastAsia="Times New Roman" w:hAnsi="Century Gothic" w:cs="Times New Roman"/>
          <w:sz w:val="18"/>
          <w:szCs w:val="18"/>
          <w:lang w:eastAsia="pl-PL"/>
        </w:rPr>
        <w:tab/>
        <w:t>dane osobowe nie będą przekazywane do państwa trzeciego ani do organizacji międzynarodowej,</w:t>
      </w:r>
    </w:p>
    <w:p w14:paraId="3CB33ABB"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8) </w:t>
      </w:r>
      <w:r w:rsidRPr="00D155D3">
        <w:rPr>
          <w:rFonts w:ascii="Century Gothic" w:eastAsia="Times New Roman" w:hAnsi="Century Gothic" w:cs="Times New Roman"/>
          <w:sz w:val="18"/>
          <w:szCs w:val="18"/>
          <w:lang w:eastAsia="pl-PL"/>
        </w:rPr>
        <w:tab/>
        <w:t>podanie danych osobowych jest warunkiem zawarcia umowy. Odmowa podania danych osobowych uniemożliwia zawarcie umowy.</w:t>
      </w:r>
    </w:p>
    <w:p w14:paraId="42E0E9FB" w14:textId="77777777" w:rsidR="00D155D3" w:rsidRPr="00D155D3" w:rsidRDefault="00D155D3" w:rsidP="00D155D3">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9)</w:t>
      </w:r>
      <w:r w:rsidRPr="00D155D3">
        <w:rPr>
          <w:rFonts w:ascii="Century Gothic" w:eastAsia="Times New Roman" w:hAnsi="Century Gothic" w:cs="Times New Roman"/>
          <w:sz w:val="18"/>
          <w:szCs w:val="18"/>
          <w:lang w:eastAsia="pl-PL"/>
        </w:rPr>
        <w:tab/>
        <w:t>w zakresie danych osobowych wykonawca posiada:</w:t>
      </w:r>
    </w:p>
    <w:p w14:paraId="497D180D"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sidRPr="00D155D3">
        <w:rPr>
          <w:rFonts w:ascii="Century Gothic" w:eastAsia="Times New Roman" w:hAnsi="Century Gothic" w:cs="Times New Roman"/>
          <w:sz w:val="18"/>
          <w:szCs w:val="18"/>
          <w:lang w:eastAsia="pl-PL"/>
        </w:rPr>
        <w:tab/>
        <w:t>na podstawie art. 15 RODO prawo dostępu do danych osobowych;</w:t>
      </w:r>
    </w:p>
    <w:p w14:paraId="5F108AB4"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w:t>
      </w:r>
      <w:r w:rsidRPr="00D155D3">
        <w:rPr>
          <w:rFonts w:ascii="Century Gothic" w:eastAsia="Times New Roman" w:hAnsi="Century Gothic" w:cs="Times New Roman"/>
          <w:sz w:val="18"/>
          <w:szCs w:val="18"/>
          <w:lang w:eastAsia="pl-PL"/>
        </w:rPr>
        <w:tab/>
        <w:t>na podstawie art. 16 RODO prawo do sprostowania danych osobowych;</w:t>
      </w:r>
    </w:p>
    <w:p w14:paraId="18A60F62"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c)</w:t>
      </w:r>
      <w:r w:rsidRPr="00D155D3">
        <w:rPr>
          <w:rFonts w:ascii="Century Gothic" w:eastAsia="Times New Roman" w:hAnsi="Century Gothic" w:cs="Times New Roman"/>
          <w:sz w:val="18"/>
          <w:szCs w:val="18"/>
          <w:lang w:eastAsia="pl-PL"/>
        </w:rPr>
        <w:tab/>
        <w:t xml:space="preserve">na podstawie art. 17 RODO prawo do usunięcia danych; </w:t>
      </w:r>
    </w:p>
    <w:p w14:paraId="35A8DCF9" w14:textId="77777777" w:rsidR="00D155D3" w:rsidRPr="00D155D3" w:rsidRDefault="00D155D3" w:rsidP="00D155D3">
      <w:pPr>
        <w:tabs>
          <w:tab w:val="left" w:pos="851"/>
        </w:tabs>
        <w:spacing w:after="0" w:line="200" w:lineRule="atLeast"/>
        <w:ind w:left="851" w:hanging="284"/>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w:t>
      </w:r>
      <w:r w:rsidRPr="00D155D3">
        <w:rPr>
          <w:rFonts w:ascii="Century Gothic" w:eastAsia="Times New Roman" w:hAnsi="Century Gothic" w:cs="Times New Roman"/>
          <w:sz w:val="18"/>
          <w:szCs w:val="18"/>
          <w:lang w:eastAsia="pl-PL"/>
        </w:rPr>
        <w:tab/>
        <w:t xml:space="preserve">na podstawie art. 18 RODO prawo żądania od administratora ograniczenia przetwarzania danych osobowych z zastrzeżeniem przypadków, o których mowa w art. 18 ust. 2 RODO;  </w:t>
      </w:r>
    </w:p>
    <w:p w14:paraId="2A32030B"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e)</w:t>
      </w:r>
      <w:r w:rsidRPr="00D155D3">
        <w:rPr>
          <w:rFonts w:ascii="Century Gothic" w:eastAsia="Times New Roman" w:hAnsi="Century Gothic" w:cs="Times New Roman"/>
          <w:sz w:val="18"/>
          <w:szCs w:val="18"/>
          <w:lang w:eastAsia="pl-PL"/>
        </w:rPr>
        <w:tab/>
        <w:t xml:space="preserve">na podstawie art. 21 RODO prawo do złożenia sprzeciwu; </w:t>
      </w:r>
    </w:p>
    <w:p w14:paraId="5BAB7484" w14:textId="77777777" w:rsidR="00D155D3" w:rsidRPr="00D155D3" w:rsidRDefault="00D155D3" w:rsidP="00D155D3">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f) </w:t>
      </w:r>
      <w:r w:rsidRPr="00D155D3">
        <w:rPr>
          <w:rFonts w:ascii="Century Gothic" w:eastAsia="Times New Roman" w:hAnsi="Century Gothic" w:cs="Times New Roman"/>
          <w:sz w:val="18"/>
          <w:szCs w:val="18"/>
          <w:lang w:eastAsia="pl-PL"/>
        </w:rPr>
        <w:tab/>
        <w:t xml:space="preserve">prawo do wniesienia skargi do Prezesa Urzędu Ochrony Danych Osobowych, gdy uzna, </w:t>
      </w:r>
    </w:p>
    <w:p w14:paraId="5BA1DCA5" w14:textId="77777777" w:rsidR="00D155D3" w:rsidRPr="00D155D3" w:rsidRDefault="00D155D3" w:rsidP="00D155D3">
      <w:pPr>
        <w:tabs>
          <w:tab w:val="left" w:pos="851"/>
        </w:tabs>
        <w:spacing w:after="0" w:line="200" w:lineRule="atLeast"/>
        <w:ind w:left="838" w:hanging="129"/>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  że przetwarzanie danych osobowych narusza przepisy RODO;</w:t>
      </w:r>
    </w:p>
    <w:p w14:paraId="6B9A86F9" w14:textId="77777777" w:rsidR="00D155D3" w:rsidRPr="00D155D3" w:rsidRDefault="00D155D3" w:rsidP="00D155D3">
      <w:pPr>
        <w:spacing w:after="0" w:line="200" w:lineRule="atLeast"/>
        <w:ind w:left="838" w:hanging="838"/>
        <w:jc w:val="both"/>
        <w:rPr>
          <w:rFonts w:ascii="Century Gothic" w:eastAsia="Times New Roman" w:hAnsi="Century Gothic" w:cs="Times New Roman"/>
          <w:b/>
          <w:bCs/>
          <w:sz w:val="18"/>
          <w:szCs w:val="18"/>
          <w:lang w:eastAsia="pl-PL"/>
        </w:rPr>
      </w:pPr>
    </w:p>
    <w:p w14:paraId="5FE26F17" w14:textId="77777777" w:rsidR="0072279F" w:rsidRPr="0072279F" w:rsidRDefault="0072279F" w:rsidP="0072279F">
      <w:pPr>
        <w:suppressAutoHyphens/>
        <w:spacing w:after="0" w:line="200" w:lineRule="atLeast"/>
        <w:rPr>
          <w:rFonts w:ascii="Century Gothic" w:eastAsia="Times New Roman" w:hAnsi="Century Gothic" w:cs="Times New Roman"/>
          <w:bCs/>
          <w:sz w:val="16"/>
          <w:szCs w:val="16"/>
          <w:lang w:eastAsia="ar-SA"/>
        </w:rPr>
      </w:pPr>
      <w:r w:rsidRPr="0072279F">
        <w:rPr>
          <w:rFonts w:ascii="Century Gothic" w:eastAsia="Times New Roman" w:hAnsi="Century Gothic" w:cs="Times New Roman"/>
          <w:bCs/>
          <w:sz w:val="16"/>
          <w:szCs w:val="16"/>
          <w:lang w:eastAsia="ar-SA"/>
        </w:rPr>
        <w:t xml:space="preserve">Załącznik nr 1  - Formularz ofertowy </w:t>
      </w:r>
    </w:p>
    <w:p w14:paraId="27880A12" w14:textId="3FFA7BAA" w:rsidR="000D0ED8"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sidR="00D535DB">
        <w:rPr>
          <w:rFonts w:ascii="Century Gothic" w:eastAsia="Times New Roman" w:hAnsi="Century Gothic" w:cs="Times New Roman"/>
          <w:sz w:val="16"/>
          <w:szCs w:val="16"/>
          <w:lang w:eastAsia="pl-PL"/>
        </w:rPr>
        <w:t>2</w:t>
      </w:r>
      <w:r w:rsidRPr="0072279F">
        <w:rPr>
          <w:rFonts w:ascii="Century Gothic" w:eastAsia="Times New Roman" w:hAnsi="Century Gothic" w:cs="Times New Roman"/>
          <w:sz w:val="16"/>
          <w:szCs w:val="16"/>
          <w:lang w:eastAsia="pl-PL"/>
        </w:rPr>
        <w:t xml:space="preserve"> - </w:t>
      </w:r>
      <w:r>
        <w:rPr>
          <w:rFonts w:ascii="Century Gothic" w:eastAsia="Times New Roman" w:hAnsi="Century Gothic" w:cs="Times New Roman"/>
          <w:sz w:val="16"/>
          <w:szCs w:val="16"/>
          <w:lang w:eastAsia="pl-PL"/>
        </w:rPr>
        <w:t xml:space="preserve"> </w:t>
      </w:r>
      <w:r w:rsidR="000D0ED8">
        <w:rPr>
          <w:rFonts w:ascii="Century Gothic" w:eastAsia="Times New Roman" w:hAnsi="Century Gothic" w:cs="Times New Roman"/>
          <w:sz w:val="16"/>
          <w:szCs w:val="16"/>
          <w:lang w:eastAsia="pl-PL"/>
        </w:rPr>
        <w:t>Formularz cenowy</w:t>
      </w:r>
    </w:p>
    <w:p w14:paraId="22ECD3DB" w14:textId="55028437" w:rsidR="0072279F" w:rsidRDefault="000D0ED8" w:rsidP="0072279F">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3 -  </w:t>
      </w:r>
      <w:r w:rsidR="0072279F">
        <w:rPr>
          <w:rFonts w:ascii="Century Gothic" w:eastAsia="Times New Roman" w:hAnsi="Century Gothic" w:cs="Times New Roman"/>
          <w:sz w:val="16"/>
          <w:szCs w:val="16"/>
          <w:lang w:eastAsia="pl-PL"/>
        </w:rPr>
        <w:t>Oświadczenie – przesłanki wykluczenia</w:t>
      </w:r>
    </w:p>
    <w:p w14:paraId="0E8F0FC7" w14:textId="2C482AF5" w:rsidR="00D535DB" w:rsidRPr="0072279F" w:rsidRDefault="00D535DB" w:rsidP="00D535DB">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sidR="000D0ED8">
        <w:rPr>
          <w:rFonts w:ascii="Century Gothic" w:eastAsia="Times New Roman" w:hAnsi="Century Gothic" w:cs="Times New Roman"/>
          <w:sz w:val="16"/>
          <w:szCs w:val="16"/>
          <w:lang w:eastAsia="pl-PL"/>
        </w:rPr>
        <w:t>4</w:t>
      </w:r>
      <w:r w:rsidRPr="0072279F">
        <w:rPr>
          <w:rFonts w:ascii="Century Gothic" w:eastAsia="Times New Roman" w:hAnsi="Century Gothic" w:cs="Times New Roman"/>
          <w:sz w:val="16"/>
          <w:szCs w:val="16"/>
          <w:lang w:eastAsia="pl-PL"/>
        </w:rPr>
        <w:t xml:space="preserve"> -  Oświadczenie – grupa kapitałowa</w:t>
      </w:r>
    </w:p>
    <w:p w14:paraId="72883ED7" w14:textId="64728A80"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5</w:t>
      </w:r>
      <w:r w:rsidRPr="0072279F">
        <w:rPr>
          <w:rFonts w:ascii="Century Gothic" w:eastAsia="Times New Roman" w:hAnsi="Century Gothic" w:cs="Times New Roman"/>
          <w:sz w:val="16"/>
          <w:szCs w:val="16"/>
          <w:lang w:eastAsia="pl-PL"/>
        </w:rPr>
        <w:t xml:space="preserve"> -  Projekt umowy</w:t>
      </w:r>
    </w:p>
    <w:p w14:paraId="450EF3DE" w14:textId="0B6CFE96" w:rsidR="00D5107F" w:rsidRPr="000D0ED8" w:rsidRDefault="000D0ED8" w:rsidP="001D5F94">
      <w:pPr>
        <w:spacing w:after="0" w:line="200" w:lineRule="atLeast"/>
        <w:ind w:left="284" w:hanging="284"/>
        <w:jc w:val="both"/>
        <w:rPr>
          <w:rFonts w:ascii="Century Gothic" w:eastAsia="Times New Roman" w:hAnsi="Century Gothic"/>
          <w:sz w:val="16"/>
          <w:szCs w:val="16"/>
          <w:lang w:eastAsia="pl-PL"/>
        </w:rPr>
      </w:pPr>
      <w:r w:rsidRPr="000D0ED8">
        <w:rPr>
          <w:rFonts w:ascii="Century Gothic" w:eastAsia="Times New Roman" w:hAnsi="Century Gothic"/>
          <w:sz w:val="16"/>
          <w:szCs w:val="16"/>
          <w:lang w:eastAsia="pl-PL"/>
        </w:rPr>
        <w:t>Załącznik nr 6 -  Zobowiązanie podmiotów trzecich</w:t>
      </w:r>
    </w:p>
    <w:p w14:paraId="6F6F7F34" w14:textId="55A4EE5F" w:rsidR="000D0ED8" w:rsidRPr="000D0ED8" w:rsidRDefault="000D0ED8" w:rsidP="001D5F94">
      <w:pPr>
        <w:spacing w:after="0" w:line="200" w:lineRule="atLeast"/>
        <w:ind w:left="284" w:hanging="284"/>
        <w:jc w:val="both"/>
        <w:rPr>
          <w:rFonts w:ascii="Century Gothic" w:eastAsia="Times New Roman" w:hAnsi="Century Gothic"/>
          <w:sz w:val="16"/>
          <w:szCs w:val="16"/>
          <w:lang w:eastAsia="pl-PL"/>
        </w:rPr>
      </w:pPr>
      <w:r w:rsidRPr="000D0ED8">
        <w:rPr>
          <w:rFonts w:ascii="Century Gothic" w:eastAsia="Times New Roman" w:hAnsi="Century Gothic"/>
          <w:sz w:val="16"/>
          <w:szCs w:val="16"/>
          <w:lang w:eastAsia="pl-PL"/>
        </w:rPr>
        <w:t>Załącznik nr 7 – Wykaz wykonanych usług</w:t>
      </w:r>
    </w:p>
    <w:p w14:paraId="3359A17B" w14:textId="77777777" w:rsidR="000D0ED8" w:rsidRDefault="000D0ED8" w:rsidP="001D5F94">
      <w:pPr>
        <w:spacing w:after="0" w:line="200" w:lineRule="atLeast"/>
        <w:ind w:left="284" w:hanging="284"/>
        <w:jc w:val="both"/>
        <w:rPr>
          <w:rFonts w:ascii="Century Gothic" w:eastAsia="Times New Roman" w:hAnsi="Century Gothic"/>
          <w:sz w:val="18"/>
          <w:szCs w:val="18"/>
          <w:lang w:eastAsia="pl-PL"/>
        </w:rPr>
      </w:pPr>
    </w:p>
    <w:p w14:paraId="32032DDF" w14:textId="77777777" w:rsidR="007E582E" w:rsidRDefault="007E582E"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bookmarkStart w:id="1" w:name="_GoBack"/>
      <w:bookmarkEnd w:id="1"/>
    </w:p>
    <w:sectPr w:rsidR="007E582E" w:rsidSect="00D155D3">
      <w:footerReference w:type="default" r:id="rId43"/>
      <w:headerReference w:type="first" r:id="rId44"/>
      <w:type w:val="continuous"/>
      <w:pgSz w:w="11906" w:h="16838"/>
      <w:pgMar w:top="993" w:right="1133" w:bottom="1417"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EED7C" w14:textId="77777777" w:rsidR="009C3817" w:rsidRDefault="009C3817" w:rsidP="008A5607">
      <w:pPr>
        <w:spacing w:after="0" w:line="240" w:lineRule="auto"/>
      </w:pPr>
      <w:r>
        <w:separator/>
      </w:r>
    </w:p>
  </w:endnote>
  <w:endnote w:type="continuationSeparator" w:id="0">
    <w:p w14:paraId="2A44459C" w14:textId="77777777" w:rsidR="009C3817" w:rsidRDefault="009C3817"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9C3817" w:rsidRPr="005416AB" w:rsidRDefault="009C3817">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00576E">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9C3817" w:rsidRDefault="009C3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DC97" w14:textId="77777777" w:rsidR="009C3817" w:rsidRDefault="009C3817" w:rsidP="008A5607">
      <w:pPr>
        <w:spacing w:after="0" w:line="240" w:lineRule="auto"/>
      </w:pPr>
      <w:r>
        <w:separator/>
      </w:r>
    </w:p>
  </w:footnote>
  <w:footnote w:type="continuationSeparator" w:id="0">
    <w:p w14:paraId="11EC4C15" w14:textId="77777777" w:rsidR="009C3817" w:rsidRDefault="009C3817" w:rsidP="008A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159D" w14:textId="48B8C30A" w:rsidR="009C3817" w:rsidRDefault="009C3817">
    <w:pPr>
      <w:pStyle w:val="Nagwek"/>
    </w:pPr>
    <w:r w:rsidRPr="00C462D1">
      <w:rPr>
        <w:rFonts w:ascii="Century Gothic" w:eastAsia="Times New Roman" w:hAnsi="Century Gothic" w:cs="Century Gothic"/>
        <w:noProof/>
        <w:sz w:val="18"/>
        <w:szCs w:val="18"/>
        <w:lang w:eastAsia="pl-PL"/>
      </w:rPr>
      <w:drawing>
        <wp:inline distT="0" distB="0" distL="0" distR="0" wp14:anchorId="731F381D" wp14:editId="0FB89671">
          <wp:extent cx="5849620" cy="1634490"/>
          <wp:effectExtent l="0" t="0" r="0" b="3810"/>
          <wp:docPr id="770505779" name="Obraz 77050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9620" cy="1634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25B83"/>
    <w:multiLevelType w:val="hybridMultilevel"/>
    <w:tmpl w:val="37CCF960"/>
    <w:lvl w:ilvl="0" w:tplc="58C88514">
      <w:start w:val="6"/>
      <w:numFmt w:val="decimal"/>
      <w:lvlText w:val="%1."/>
      <w:lvlJc w:val="left"/>
      <w:pPr>
        <w:ind w:left="1866" w:hanging="360"/>
      </w:pPr>
      <w:rPr>
        <w:rFonts w:hint="default"/>
        <w:b w:val="0"/>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1B76F91E"/>
    <w:lvl w:ilvl="0" w:tplc="A9709A5E">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20C84FC4"/>
    <w:multiLevelType w:val="hybridMultilevel"/>
    <w:tmpl w:val="1A90795A"/>
    <w:lvl w:ilvl="0" w:tplc="F6BE85D4">
      <w:start w:val="8"/>
      <w:numFmt w:val="decimal"/>
      <w:lvlText w:val="%1."/>
      <w:lvlJc w:val="left"/>
      <w:pPr>
        <w:ind w:left="1440" w:hanging="360"/>
      </w:pPr>
      <w:rPr>
        <w:rFonts w:ascii="Century Gothic" w:hAnsi="Century Gothic"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86DD3"/>
    <w:multiLevelType w:val="hybridMultilevel"/>
    <w:tmpl w:val="02724B2C"/>
    <w:lvl w:ilvl="0" w:tplc="6BFCFF4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E5846"/>
    <w:multiLevelType w:val="multilevel"/>
    <w:tmpl w:val="B8E843A4"/>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32826D45"/>
    <w:multiLevelType w:val="hybridMultilevel"/>
    <w:tmpl w:val="91EA591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3D2F68FB"/>
    <w:multiLevelType w:val="hybridMultilevel"/>
    <w:tmpl w:val="5EBCD570"/>
    <w:lvl w:ilvl="0" w:tplc="C1648CF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61536"/>
    <w:multiLevelType w:val="hybridMultilevel"/>
    <w:tmpl w:val="2E9CA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F16C8D"/>
    <w:multiLevelType w:val="hybridMultilevel"/>
    <w:tmpl w:val="BD0C053A"/>
    <w:lvl w:ilvl="0" w:tplc="7012BFBA">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67449"/>
    <w:multiLevelType w:val="hybridMultilevel"/>
    <w:tmpl w:val="AD30B2C8"/>
    <w:lvl w:ilvl="0" w:tplc="577E0212">
      <w:start w:val="1"/>
      <w:numFmt w:val="decimal"/>
      <w:lvlText w:val="%1."/>
      <w:lvlJc w:val="left"/>
      <w:pPr>
        <w:ind w:left="720" w:hanging="360"/>
      </w:pPr>
      <w:rPr>
        <w:rFonts w:ascii="Century Gothic" w:hAnsi="Century Gothic" w:hint="default"/>
        <w:b w:val="0"/>
        <w:bCs/>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FB80FF2"/>
    <w:multiLevelType w:val="hybridMultilevel"/>
    <w:tmpl w:val="4EAEFE84"/>
    <w:lvl w:ilvl="0" w:tplc="927071F0">
      <w:start w:val="7"/>
      <w:numFmt w:val="decimal"/>
      <w:lvlText w:val="%1."/>
      <w:lvlJc w:val="left"/>
      <w:pPr>
        <w:ind w:left="1440" w:hanging="360"/>
      </w:pPr>
      <w:rPr>
        <w:rFonts w:ascii="Century Gothic" w:hAnsi="Century Gothic" w:hint="default"/>
        <w:b w:val="0"/>
        <w:bCs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5E6DBF"/>
    <w:multiLevelType w:val="hybridMultilevel"/>
    <w:tmpl w:val="180E5034"/>
    <w:lvl w:ilvl="0" w:tplc="1A9080BC">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1212793"/>
    <w:multiLevelType w:val="hybridMultilevel"/>
    <w:tmpl w:val="572EED6A"/>
    <w:lvl w:ilvl="0" w:tplc="50E839F2">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9C4CFE"/>
    <w:multiLevelType w:val="multilevel"/>
    <w:tmpl w:val="F59290C4"/>
    <w:lvl w:ilvl="0">
      <w:start w:val="2"/>
      <w:numFmt w:val="decimal"/>
      <w:lvlText w:val="%1."/>
      <w:lvlJc w:val="left"/>
      <w:pPr>
        <w:ind w:left="435" w:hanging="435"/>
      </w:pPr>
      <w:rPr>
        <w:rFonts w:hint="default"/>
        <w:color w:val="000000"/>
      </w:rPr>
    </w:lvl>
    <w:lvl w:ilvl="1">
      <w:start w:val="2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9"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033DCB"/>
    <w:multiLevelType w:val="hybridMultilevel"/>
    <w:tmpl w:val="C5D2810C"/>
    <w:lvl w:ilvl="0" w:tplc="CAFE1444">
      <w:start w:val="7"/>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00537"/>
    <w:multiLevelType w:val="hybridMultilevel"/>
    <w:tmpl w:val="1AD25944"/>
    <w:lvl w:ilvl="0" w:tplc="1276BEF2">
      <w:start w:val="5"/>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4" w15:restartNumberingAfterBreak="0">
    <w:nsid w:val="7441249A"/>
    <w:multiLevelType w:val="hybridMultilevel"/>
    <w:tmpl w:val="27D0DCF4"/>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6C833BA"/>
    <w:multiLevelType w:val="hybridMultilevel"/>
    <w:tmpl w:val="C1F68F3A"/>
    <w:lvl w:ilvl="0" w:tplc="36801D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7A40E80"/>
    <w:multiLevelType w:val="multilevel"/>
    <w:tmpl w:val="F8E02D9A"/>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792714FB"/>
    <w:multiLevelType w:val="hybridMultilevel"/>
    <w:tmpl w:val="85AA2992"/>
    <w:lvl w:ilvl="0" w:tplc="AA2CE58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5"/>
  </w:num>
  <w:num w:numId="6">
    <w:abstractNumId w:val="14"/>
  </w:num>
  <w:num w:numId="7">
    <w:abstractNumId w:val="38"/>
  </w:num>
  <w:num w:numId="8">
    <w:abstractNumId w:val="9"/>
  </w:num>
  <w:num w:numId="9">
    <w:abstractNumId w:val="34"/>
  </w:num>
  <w:num w:numId="10">
    <w:abstractNumId w:val="28"/>
  </w:num>
  <w:num w:numId="11">
    <w:abstractNumId w:val="7"/>
  </w:num>
  <w:num w:numId="12">
    <w:abstractNumId w:val="4"/>
  </w:num>
  <w:num w:numId="13">
    <w:abstractNumId w:val="33"/>
  </w:num>
  <w:num w:numId="14">
    <w:abstractNumId w:val="13"/>
  </w:num>
  <w:num w:numId="15">
    <w:abstractNumId w:val="11"/>
  </w:num>
  <w:num w:numId="16">
    <w:abstractNumId w:val="20"/>
  </w:num>
  <w:num w:numId="17">
    <w:abstractNumId w:val="6"/>
  </w:num>
  <w:num w:numId="18">
    <w:abstractNumId w:val="29"/>
  </w:num>
  <w:num w:numId="19">
    <w:abstractNumId w:val="21"/>
  </w:num>
  <w:num w:numId="20">
    <w:abstractNumId w:val="32"/>
  </w:num>
  <w:num w:numId="21">
    <w:abstractNumId w:val="1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31"/>
  </w:num>
  <w:num w:numId="26">
    <w:abstractNumId w:val="12"/>
  </w:num>
  <w:num w:numId="27">
    <w:abstractNumId w:val="3"/>
  </w:num>
  <w:num w:numId="28">
    <w:abstractNumId w:val="18"/>
  </w:num>
  <w:num w:numId="29">
    <w:abstractNumId w:val="37"/>
  </w:num>
  <w:num w:numId="30">
    <w:abstractNumId w:val="24"/>
  </w:num>
  <w:num w:numId="31">
    <w:abstractNumId w:val="23"/>
  </w:num>
  <w:num w:numId="32">
    <w:abstractNumId w:val="22"/>
  </w:num>
  <w:num w:numId="33">
    <w:abstractNumId w:val="10"/>
  </w:num>
  <w:num w:numId="34">
    <w:abstractNumId w:val="36"/>
  </w:num>
  <w:num w:numId="35">
    <w:abstractNumId w:val="26"/>
  </w:num>
  <w:num w:numId="36">
    <w:abstractNumId w:val="16"/>
  </w:num>
  <w:num w:numId="37">
    <w:abstractNumId w:val="17"/>
  </w:num>
  <w:num w:numId="3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2528"/>
    <w:rsid w:val="00003737"/>
    <w:rsid w:val="000039C3"/>
    <w:rsid w:val="00003AA7"/>
    <w:rsid w:val="000055F0"/>
    <w:rsid w:val="0000576E"/>
    <w:rsid w:val="00006CFD"/>
    <w:rsid w:val="00010611"/>
    <w:rsid w:val="00013798"/>
    <w:rsid w:val="00014131"/>
    <w:rsid w:val="00015C95"/>
    <w:rsid w:val="0002061A"/>
    <w:rsid w:val="000256E9"/>
    <w:rsid w:val="00026ABC"/>
    <w:rsid w:val="00030A12"/>
    <w:rsid w:val="000324B0"/>
    <w:rsid w:val="0003387B"/>
    <w:rsid w:val="0003393E"/>
    <w:rsid w:val="000344E7"/>
    <w:rsid w:val="00036449"/>
    <w:rsid w:val="00037DF1"/>
    <w:rsid w:val="000404D3"/>
    <w:rsid w:val="00042878"/>
    <w:rsid w:val="00043D49"/>
    <w:rsid w:val="00045090"/>
    <w:rsid w:val="00047313"/>
    <w:rsid w:val="00047BA2"/>
    <w:rsid w:val="00050108"/>
    <w:rsid w:val="00054A0E"/>
    <w:rsid w:val="00055554"/>
    <w:rsid w:val="000571A6"/>
    <w:rsid w:val="00063529"/>
    <w:rsid w:val="00064B03"/>
    <w:rsid w:val="0006605F"/>
    <w:rsid w:val="00074864"/>
    <w:rsid w:val="0008033D"/>
    <w:rsid w:val="000844AC"/>
    <w:rsid w:val="00084EA6"/>
    <w:rsid w:val="00085915"/>
    <w:rsid w:val="00085CB4"/>
    <w:rsid w:val="000877B8"/>
    <w:rsid w:val="00091374"/>
    <w:rsid w:val="00091A90"/>
    <w:rsid w:val="00093ECB"/>
    <w:rsid w:val="0009678C"/>
    <w:rsid w:val="0009699C"/>
    <w:rsid w:val="000A06B1"/>
    <w:rsid w:val="000A31A3"/>
    <w:rsid w:val="000A45D5"/>
    <w:rsid w:val="000A483A"/>
    <w:rsid w:val="000A6BB0"/>
    <w:rsid w:val="000A7771"/>
    <w:rsid w:val="000B09E3"/>
    <w:rsid w:val="000B18FE"/>
    <w:rsid w:val="000B5CB9"/>
    <w:rsid w:val="000B6F2E"/>
    <w:rsid w:val="000C00BD"/>
    <w:rsid w:val="000C112E"/>
    <w:rsid w:val="000C1A14"/>
    <w:rsid w:val="000C2034"/>
    <w:rsid w:val="000C2FDD"/>
    <w:rsid w:val="000C6F8D"/>
    <w:rsid w:val="000D00DD"/>
    <w:rsid w:val="000D00F6"/>
    <w:rsid w:val="000D099C"/>
    <w:rsid w:val="000D0ED8"/>
    <w:rsid w:val="000D4CE6"/>
    <w:rsid w:val="000F1631"/>
    <w:rsid w:val="000F2578"/>
    <w:rsid w:val="000F3646"/>
    <w:rsid w:val="000F4896"/>
    <w:rsid w:val="000F57E1"/>
    <w:rsid w:val="00103FA2"/>
    <w:rsid w:val="0010554E"/>
    <w:rsid w:val="00105A7D"/>
    <w:rsid w:val="001061CE"/>
    <w:rsid w:val="0010701F"/>
    <w:rsid w:val="0011001C"/>
    <w:rsid w:val="001115E0"/>
    <w:rsid w:val="00112BF7"/>
    <w:rsid w:val="0011387D"/>
    <w:rsid w:val="001166F1"/>
    <w:rsid w:val="00117A12"/>
    <w:rsid w:val="0012019B"/>
    <w:rsid w:val="0012096F"/>
    <w:rsid w:val="001209E6"/>
    <w:rsid w:val="00122D8C"/>
    <w:rsid w:val="001234D2"/>
    <w:rsid w:val="0013376F"/>
    <w:rsid w:val="00135DFA"/>
    <w:rsid w:val="00136E01"/>
    <w:rsid w:val="001372E8"/>
    <w:rsid w:val="00137B50"/>
    <w:rsid w:val="00137F6B"/>
    <w:rsid w:val="00140F3D"/>
    <w:rsid w:val="00142F79"/>
    <w:rsid w:val="00144991"/>
    <w:rsid w:val="00144F13"/>
    <w:rsid w:val="00145512"/>
    <w:rsid w:val="00146D61"/>
    <w:rsid w:val="001552EC"/>
    <w:rsid w:val="00156E89"/>
    <w:rsid w:val="001604BB"/>
    <w:rsid w:val="00174859"/>
    <w:rsid w:val="00175EDE"/>
    <w:rsid w:val="00176331"/>
    <w:rsid w:val="00182B57"/>
    <w:rsid w:val="00184250"/>
    <w:rsid w:val="00185210"/>
    <w:rsid w:val="001859B3"/>
    <w:rsid w:val="001906B9"/>
    <w:rsid w:val="00190D79"/>
    <w:rsid w:val="00193825"/>
    <w:rsid w:val="001970D7"/>
    <w:rsid w:val="001A1438"/>
    <w:rsid w:val="001A20E7"/>
    <w:rsid w:val="001A2750"/>
    <w:rsid w:val="001B44A7"/>
    <w:rsid w:val="001B46A0"/>
    <w:rsid w:val="001B54FB"/>
    <w:rsid w:val="001B7A56"/>
    <w:rsid w:val="001C0BF9"/>
    <w:rsid w:val="001C2290"/>
    <w:rsid w:val="001C25C5"/>
    <w:rsid w:val="001C27D3"/>
    <w:rsid w:val="001C4CD1"/>
    <w:rsid w:val="001C762D"/>
    <w:rsid w:val="001D2AAD"/>
    <w:rsid w:val="001D2B28"/>
    <w:rsid w:val="001D5F94"/>
    <w:rsid w:val="001D70F4"/>
    <w:rsid w:val="001E0C38"/>
    <w:rsid w:val="001E12D4"/>
    <w:rsid w:val="001E4E0F"/>
    <w:rsid w:val="001E67DF"/>
    <w:rsid w:val="001F0EC9"/>
    <w:rsid w:val="001F411B"/>
    <w:rsid w:val="001F7181"/>
    <w:rsid w:val="00203703"/>
    <w:rsid w:val="00204556"/>
    <w:rsid w:val="00206A71"/>
    <w:rsid w:val="00206C59"/>
    <w:rsid w:val="00206C6E"/>
    <w:rsid w:val="00210655"/>
    <w:rsid w:val="00210779"/>
    <w:rsid w:val="00211F92"/>
    <w:rsid w:val="002122F7"/>
    <w:rsid w:val="00212982"/>
    <w:rsid w:val="00212B39"/>
    <w:rsid w:val="00214D7C"/>
    <w:rsid w:val="00215461"/>
    <w:rsid w:val="00220DD2"/>
    <w:rsid w:val="00221226"/>
    <w:rsid w:val="002252B2"/>
    <w:rsid w:val="00230B0C"/>
    <w:rsid w:val="00232237"/>
    <w:rsid w:val="00232281"/>
    <w:rsid w:val="00243FB6"/>
    <w:rsid w:val="002465A3"/>
    <w:rsid w:val="00247168"/>
    <w:rsid w:val="00247B03"/>
    <w:rsid w:val="002519FD"/>
    <w:rsid w:val="00251ED5"/>
    <w:rsid w:val="00253258"/>
    <w:rsid w:val="00253C63"/>
    <w:rsid w:val="002567AE"/>
    <w:rsid w:val="00256F50"/>
    <w:rsid w:val="0026434F"/>
    <w:rsid w:val="00264470"/>
    <w:rsid w:val="0026459F"/>
    <w:rsid w:val="0026535B"/>
    <w:rsid w:val="00266B0B"/>
    <w:rsid w:val="0026708D"/>
    <w:rsid w:val="00271F22"/>
    <w:rsid w:val="0027382B"/>
    <w:rsid w:val="00274DBC"/>
    <w:rsid w:val="002762F7"/>
    <w:rsid w:val="002771A1"/>
    <w:rsid w:val="002807EB"/>
    <w:rsid w:val="002829D0"/>
    <w:rsid w:val="002843E0"/>
    <w:rsid w:val="00287B6E"/>
    <w:rsid w:val="0029014F"/>
    <w:rsid w:val="0029147C"/>
    <w:rsid w:val="0029173C"/>
    <w:rsid w:val="00294693"/>
    <w:rsid w:val="00294DA9"/>
    <w:rsid w:val="00295034"/>
    <w:rsid w:val="002954E2"/>
    <w:rsid w:val="00295F0B"/>
    <w:rsid w:val="002A2F84"/>
    <w:rsid w:val="002B3488"/>
    <w:rsid w:val="002B3BE5"/>
    <w:rsid w:val="002B4782"/>
    <w:rsid w:val="002C2377"/>
    <w:rsid w:val="002C5617"/>
    <w:rsid w:val="002C6971"/>
    <w:rsid w:val="002D273B"/>
    <w:rsid w:val="002D2C37"/>
    <w:rsid w:val="002D34DC"/>
    <w:rsid w:val="002D5F58"/>
    <w:rsid w:val="002D619D"/>
    <w:rsid w:val="002D75B0"/>
    <w:rsid w:val="002D7F5D"/>
    <w:rsid w:val="002E08A1"/>
    <w:rsid w:val="002E1425"/>
    <w:rsid w:val="002E759E"/>
    <w:rsid w:val="002F1C57"/>
    <w:rsid w:val="002F2192"/>
    <w:rsid w:val="002F30A0"/>
    <w:rsid w:val="00302B23"/>
    <w:rsid w:val="003076FD"/>
    <w:rsid w:val="00311522"/>
    <w:rsid w:val="00311E28"/>
    <w:rsid w:val="00313715"/>
    <w:rsid w:val="003141F5"/>
    <w:rsid w:val="0031451C"/>
    <w:rsid w:val="003149C9"/>
    <w:rsid w:val="00321A7E"/>
    <w:rsid w:val="00322E84"/>
    <w:rsid w:val="00326FA2"/>
    <w:rsid w:val="00327842"/>
    <w:rsid w:val="00333851"/>
    <w:rsid w:val="003351C9"/>
    <w:rsid w:val="003355C8"/>
    <w:rsid w:val="003373AF"/>
    <w:rsid w:val="00337C56"/>
    <w:rsid w:val="00344EE0"/>
    <w:rsid w:val="0034546E"/>
    <w:rsid w:val="00346BE2"/>
    <w:rsid w:val="00351DBB"/>
    <w:rsid w:val="0035401A"/>
    <w:rsid w:val="00354845"/>
    <w:rsid w:val="00354FAE"/>
    <w:rsid w:val="00361097"/>
    <w:rsid w:val="003652C1"/>
    <w:rsid w:val="00367C93"/>
    <w:rsid w:val="00375D74"/>
    <w:rsid w:val="00377B49"/>
    <w:rsid w:val="00383175"/>
    <w:rsid w:val="00384EC1"/>
    <w:rsid w:val="00385614"/>
    <w:rsid w:val="0039381B"/>
    <w:rsid w:val="00395F82"/>
    <w:rsid w:val="00397165"/>
    <w:rsid w:val="003973F4"/>
    <w:rsid w:val="003A34B2"/>
    <w:rsid w:val="003A746B"/>
    <w:rsid w:val="003A7B6C"/>
    <w:rsid w:val="003B1CD8"/>
    <w:rsid w:val="003B1DED"/>
    <w:rsid w:val="003B6CE4"/>
    <w:rsid w:val="003C1AE3"/>
    <w:rsid w:val="003C5FB2"/>
    <w:rsid w:val="003D199D"/>
    <w:rsid w:val="003E0A7D"/>
    <w:rsid w:val="003E0EFB"/>
    <w:rsid w:val="003E2108"/>
    <w:rsid w:val="003E2D58"/>
    <w:rsid w:val="003E31D7"/>
    <w:rsid w:val="003E34E1"/>
    <w:rsid w:val="003E39B4"/>
    <w:rsid w:val="003E414C"/>
    <w:rsid w:val="003E4518"/>
    <w:rsid w:val="003E4AF9"/>
    <w:rsid w:val="003F3A55"/>
    <w:rsid w:val="003F4974"/>
    <w:rsid w:val="003F7D7D"/>
    <w:rsid w:val="004061F3"/>
    <w:rsid w:val="00406214"/>
    <w:rsid w:val="0042103C"/>
    <w:rsid w:val="00422D2A"/>
    <w:rsid w:val="00424594"/>
    <w:rsid w:val="00425244"/>
    <w:rsid w:val="004267BD"/>
    <w:rsid w:val="00426BC1"/>
    <w:rsid w:val="00430C3A"/>
    <w:rsid w:val="00431D75"/>
    <w:rsid w:val="00433743"/>
    <w:rsid w:val="0043504A"/>
    <w:rsid w:val="00437040"/>
    <w:rsid w:val="00442298"/>
    <w:rsid w:val="004424D4"/>
    <w:rsid w:val="0044256B"/>
    <w:rsid w:val="00443CDC"/>
    <w:rsid w:val="00446F14"/>
    <w:rsid w:val="004502F4"/>
    <w:rsid w:val="00450736"/>
    <w:rsid w:val="00452693"/>
    <w:rsid w:val="00453AB8"/>
    <w:rsid w:val="00453D55"/>
    <w:rsid w:val="004546AC"/>
    <w:rsid w:val="00456B57"/>
    <w:rsid w:val="00462C8D"/>
    <w:rsid w:val="00465412"/>
    <w:rsid w:val="00465D94"/>
    <w:rsid w:val="00466677"/>
    <w:rsid w:val="0047091D"/>
    <w:rsid w:val="0047203A"/>
    <w:rsid w:val="004744B0"/>
    <w:rsid w:val="00475BD5"/>
    <w:rsid w:val="00480187"/>
    <w:rsid w:val="004841A9"/>
    <w:rsid w:val="0048532C"/>
    <w:rsid w:val="00485D49"/>
    <w:rsid w:val="0048608E"/>
    <w:rsid w:val="00493BB5"/>
    <w:rsid w:val="00494AB4"/>
    <w:rsid w:val="00497C6B"/>
    <w:rsid w:val="004A20BD"/>
    <w:rsid w:val="004A288A"/>
    <w:rsid w:val="004A5ADA"/>
    <w:rsid w:val="004A76D1"/>
    <w:rsid w:val="004B1862"/>
    <w:rsid w:val="004B19A4"/>
    <w:rsid w:val="004C2BA6"/>
    <w:rsid w:val="004C5534"/>
    <w:rsid w:val="004D08AF"/>
    <w:rsid w:val="004D135B"/>
    <w:rsid w:val="004D1877"/>
    <w:rsid w:val="004D29FF"/>
    <w:rsid w:val="004D690C"/>
    <w:rsid w:val="004E1138"/>
    <w:rsid w:val="004E3F79"/>
    <w:rsid w:val="004E5A20"/>
    <w:rsid w:val="004E7E7C"/>
    <w:rsid w:val="004F0B8A"/>
    <w:rsid w:val="004F162B"/>
    <w:rsid w:val="004F270C"/>
    <w:rsid w:val="004F4407"/>
    <w:rsid w:val="004F4668"/>
    <w:rsid w:val="004F5C7B"/>
    <w:rsid w:val="004F77DD"/>
    <w:rsid w:val="005004FB"/>
    <w:rsid w:val="0050092E"/>
    <w:rsid w:val="00502FA1"/>
    <w:rsid w:val="00504431"/>
    <w:rsid w:val="00505525"/>
    <w:rsid w:val="00505859"/>
    <w:rsid w:val="0050670B"/>
    <w:rsid w:val="0051327B"/>
    <w:rsid w:val="00513DF6"/>
    <w:rsid w:val="00514CB5"/>
    <w:rsid w:val="005156BC"/>
    <w:rsid w:val="0051690F"/>
    <w:rsid w:val="005178D6"/>
    <w:rsid w:val="00523705"/>
    <w:rsid w:val="005262D1"/>
    <w:rsid w:val="00526B7F"/>
    <w:rsid w:val="005323A8"/>
    <w:rsid w:val="005341D3"/>
    <w:rsid w:val="00540963"/>
    <w:rsid w:val="00540D6A"/>
    <w:rsid w:val="005416AB"/>
    <w:rsid w:val="00542217"/>
    <w:rsid w:val="0054516D"/>
    <w:rsid w:val="00554893"/>
    <w:rsid w:val="00554F12"/>
    <w:rsid w:val="005610A1"/>
    <w:rsid w:val="00561D63"/>
    <w:rsid w:val="00562BD5"/>
    <w:rsid w:val="00565D17"/>
    <w:rsid w:val="00570A71"/>
    <w:rsid w:val="00571863"/>
    <w:rsid w:val="00572A39"/>
    <w:rsid w:val="00572A41"/>
    <w:rsid w:val="005743AF"/>
    <w:rsid w:val="00574C3D"/>
    <w:rsid w:val="00577C92"/>
    <w:rsid w:val="00582F1D"/>
    <w:rsid w:val="00585A6E"/>
    <w:rsid w:val="00591071"/>
    <w:rsid w:val="005917AE"/>
    <w:rsid w:val="005A1DE3"/>
    <w:rsid w:val="005A2613"/>
    <w:rsid w:val="005A2B6B"/>
    <w:rsid w:val="005B0D65"/>
    <w:rsid w:val="005B2AD9"/>
    <w:rsid w:val="005B4AB3"/>
    <w:rsid w:val="005B73EB"/>
    <w:rsid w:val="005B7929"/>
    <w:rsid w:val="005C3637"/>
    <w:rsid w:val="005C3AA0"/>
    <w:rsid w:val="005C773B"/>
    <w:rsid w:val="005D2DB0"/>
    <w:rsid w:val="005D3050"/>
    <w:rsid w:val="005D378E"/>
    <w:rsid w:val="005D449F"/>
    <w:rsid w:val="005E0878"/>
    <w:rsid w:val="005E33BD"/>
    <w:rsid w:val="005E3F0C"/>
    <w:rsid w:val="005E5912"/>
    <w:rsid w:val="005E641D"/>
    <w:rsid w:val="005F004F"/>
    <w:rsid w:val="005F14B6"/>
    <w:rsid w:val="006007AA"/>
    <w:rsid w:val="006017DB"/>
    <w:rsid w:val="00602497"/>
    <w:rsid w:val="0061059C"/>
    <w:rsid w:val="00616337"/>
    <w:rsid w:val="00616BA9"/>
    <w:rsid w:val="00616F8A"/>
    <w:rsid w:val="00617891"/>
    <w:rsid w:val="00621132"/>
    <w:rsid w:val="00624C3E"/>
    <w:rsid w:val="006305D1"/>
    <w:rsid w:val="00631086"/>
    <w:rsid w:val="00633879"/>
    <w:rsid w:val="0063480E"/>
    <w:rsid w:val="00634FE9"/>
    <w:rsid w:val="006365A9"/>
    <w:rsid w:val="0063788E"/>
    <w:rsid w:val="00637DC2"/>
    <w:rsid w:val="00640863"/>
    <w:rsid w:val="00640BF8"/>
    <w:rsid w:val="00644CEC"/>
    <w:rsid w:val="00645BB2"/>
    <w:rsid w:val="00650CCE"/>
    <w:rsid w:val="00653BF7"/>
    <w:rsid w:val="00654907"/>
    <w:rsid w:val="00655E60"/>
    <w:rsid w:val="006563EF"/>
    <w:rsid w:val="00663CE3"/>
    <w:rsid w:val="00665D1A"/>
    <w:rsid w:val="00665DAA"/>
    <w:rsid w:val="00672602"/>
    <w:rsid w:val="00675146"/>
    <w:rsid w:val="00675E2C"/>
    <w:rsid w:val="0067689B"/>
    <w:rsid w:val="00677488"/>
    <w:rsid w:val="00677C02"/>
    <w:rsid w:val="00682319"/>
    <w:rsid w:val="00684347"/>
    <w:rsid w:val="006869DF"/>
    <w:rsid w:val="00692ACD"/>
    <w:rsid w:val="00692C69"/>
    <w:rsid w:val="006963DB"/>
    <w:rsid w:val="006A10E0"/>
    <w:rsid w:val="006A248E"/>
    <w:rsid w:val="006A390F"/>
    <w:rsid w:val="006A4E0F"/>
    <w:rsid w:val="006A73D5"/>
    <w:rsid w:val="006A7DC0"/>
    <w:rsid w:val="006B273C"/>
    <w:rsid w:val="006B3338"/>
    <w:rsid w:val="006B34DF"/>
    <w:rsid w:val="006C206A"/>
    <w:rsid w:val="006C5841"/>
    <w:rsid w:val="006D322F"/>
    <w:rsid w:val="006D41ED"/>
    <w:rsid w:val="006D6464"/>
    <w:rsid w:val="006E15CB"/>
    <w:rsid w:val="006E33B3"/>
    <w:rsid w:val="006E594A"/>
    <w:rsid w:val="006E6FEE"/>
    <w:rsid w:val="006E71EA"/>
    <w:rsid w:val="006F23DC"/>
    <w:rsid w:val="006F29A2"/>
    <w:rsid w:val="006F5236"/>
    <w:rsid w:val="006F70BD"/>
    <w:rsid w:val="00701469"/>
    <w:rsid w:val="007024B9"/>
    <w:rsid w:val="00703E63"/>
    <w:rsid w:val="0070492F"/>
    <w:rsid w:val="00706B3E"/>
    <w:rsid w:val="007071A8"/>
    <w:rsid w:val="00712047"/>
    <w:rsid w:val="00713C94"/>
    <w:rsid w:val="007158DF"/>
    <w:rsid w:val="0072279F"/>
    <w:rsid w:val="00724CAF"/>
    <w:rsid w:val="007338F1"/>
    <w:rsid w:val="00733F45"/>
    <w:rsid w:val="00734D13"/>
    <w:rsid w:val="00736D36"/>
    <w:rsid w:val="00740142"/>
    <w:rsid w:val="0074396C"/>
    <w:rsid w:val="0074435E"/>
    <w:rsid w:val="00744BDA"/>
    <w:rsid w:val="00747320"/>
    <w:rsid w:val="0075151F"/>
    <w:rsid w:val="0075194A"/>
    <w:rsid w:val="00753FFF"/>
    <w:rsid w:val="0075505E"/>
    <w:rsid w:val="00763CF7"/>
    <w:rsid w:val="00764323"/>
    <w:rsid w:val="0076480D"/>
    <w:rsid w:val="00764C03"/>
    <w:rsid w:val="00765956"/>
    <w:rsid w:val="007667B4"/>
    <w:rsid w:val="00767804"/>
    <w:rsid w:val="00776059"/>
    <w:rsid w:val="00776DD9"/>
    <w:rsid w:val="00780602"/>
    <w:rsid w:val="00783964"/>
    <w:rsid w:val="00784A53"/>
    <w:rsid w:val="00791B7B"/>
    <w:rsid w:val="00791E2D"/>
    <w:rsid w:val="00792127"/>
    <w:rsid w:val="007A3701"/>
    <w:rsid w:val="007A4356"/>
    <w:rsid w:val="007A5CE6"/>
    <w:rsid w:val="007A70BB"/>
    <w:rsid w:val="007A78B6"/>
    <w:rsid w:val="007A7EED"/>
    <w:rsid w:val="007B1D81"/>
    <w:rsid w:val="007B2D1E"/>
    <w:rsid w:val="007B48D0"/>
    <w:rsid w:val="007C13FC"/>
    <w:rsid w:val="007C2CDC"/>
    <w:rsid w:val="007C4CEE"/>
    <w:rsid w:val="007C7307"/>
    <w:rsid w:val="007D21F6"/>
    <w:rsid w:val="007D2718"/>
    <w:rsid w:val="007D490A"/>
    <w:rsid w:val="007E582E"/>
    <w:rsid w:val="007F22CB"/>
    <w:rsid w:val="007F244A"/>
    <w:rsid w:val="007F71C0"/>
    <w:rsid w:val="007F76ED"/>
    <w:rsid w:val="00800F60"/>
    <w:rsid w:val="00801C21"/>
    <w:rsid w:val="00801E6E"/>
    <w:rsid w:val="00804715"/>
    <w:rsid w:val="00805BF0"/>
    <w:rsid w:val="00806652"/>
    <w:rsid w:val="00807297"/>
    <w:rsid w:val="00812270"/>
    <w:rsid w:val="00812F5C"/>
    <w:rsid w:val="008152E7"/>
    <w:rsid w:val="00821E47"/>
    <w:rsid w:val="00823AD0"/>
    <w:rsid w:val="00823F82"/>
    <w:rsid w:val="008252A8"/>
    <w:rsid w:val="00826CF5"/>
    <w:rsid w:val="00832F19"/>
    <w:rsid w:val="008352A5"/>
    <w:rsid w:val="0083671C"/>
    <w:rsid w:val="0084008D"/>
    <w:rsid w:val="00840F9A"/>
    <w:rsid w:val="0084126C"/>
    <w:rsid w:val="0084661E"/>
    <w:rsid w:val="00853737"/>
    <w:rsid w:val="0085519E"/>
    <w:rsid w:val="00856EFD"/>
    <w:rsid w:val="008607E8"/>
    <w:rsid w:val="00860EB0"/>
    <w:rsid w:val="008631E8"/>
    <w:rsid w:val="0086506A"/>
    <w:rsid w:val="0086609A"/>
    <w:rsid w:val="00866B25"/>
    <w:rsid w:val="0086771E"/>
    <w:rsid w:val="0087030C"/>
    <w:rsid w:val="00870352"/>
    <w:rsid w:val="00870954"/>
    <w:rsid w:val="00873C11"/>
    <w:rsid w:val="0088381C"/>
    <w:rsid w:val="008840EB"/>
    <w:rsid w:val="008843F4"/>
    <w:rsid w:val="00884F8B"/>
    <w:rsid w:val="00885974"/>
    <w:rsid w:val="008859D8"/>
    <w:rsid w:val="00885B20"/>
    <w:rsid w:val="008875AC"/>
    <w:rsid w:val="008916C7"/>
    <w:rsid w:val="00892633"/>
    <w:rsid w:val="00894653"/>
    <w:rsid w:val="008951D3"/>
    <w:rsid w:val="00895AAC"/>
    <w:rsid w:val="00895FA5"/>
    <w:rsid w:val="008961FE"/>
    <w:rsid w:val="00897F72"/>
    <w:rsid w:val="008A02E6"/>
    <w:rsid w:val="008A5607"/>
    <w:rsid w:val="008A68FC"/>
    <w:rsid w:val="008A7307"/>
    <w:rsid w:val="008B07B0"/>
    <w:rsid w:val="008B0B94"/>
    <w:rsid w:val="008B19FC"/>
    <w:rsid w:val="008B5D5C"/>
    <w:rsid w:val="008B6C4B"/>
    <w:rsid w:val="008B6CDE"/>
    <w:rsid w:val="008C1FAA"/>
    <w:rsid w:val="008C22E8"/>
    <w:rsid w:val="008C5EB4"/>
    <w:rsid w:val="008D09E8"/>
    <w:rsid w:val="008D1BC5"/>
    <w:rsid w:val="008E0962"/>
    <w:rsid w:val="008E2DB7"/>
    <w:rsid w:val="008E4C29"/>
    <w:rsid w:val="008F47D9"/>
    <w:rsid w:val="008F794C"/>
    <w:rsid w:val="008F7F05"/>
    <w:rsid w:val="00903C8B"/>
    <w:rsid w:val="00913191"/>
    <w:rsid w:val="00914378"/>
    <w:rsid w:val="00915015"/>
    <w:rsid w:val="00915378"/>
    <w:rsid w:val="00915BD2"/>
    <w:rsid w:val="009226AA"/>
    <w:rsid w:val="00923ED6"/>
    <w:rsid w:val="009241AD"/>
    <w:rsid w:val="00925EFC"/>
    <w:rsid w:val="00930B1C"/>
    <w:rsid w:val="00931695"/>
    <w:rsid w:val="00935B84"/>
    <w:rsid w:val="00940E7B"/>
    <w:rsid w:val="0094662D"/>
    <w:rsid w:val="00951DAD"/>
    <w:rsid w:val="009534BE"/>
    <w:rsid w:val="00953560"/>
    <w:rsid w:val="0095370B"/>
    <w:rsid w:val="00953A7B"/>
    <w:rsid w:val="0095424B"/>
    <w:rsid w:val="00954598"/>
    <w:rsid w:val="00955570"/>
    <w:rsid w:val="009563CB"/>
    <w:rsid w:val="00964C15"/>
    <w:rsid w:val="00967B1F"/>
    <w:rsid w:val="00973005"/>
    <w:rsid w:val="00975266"/>
    <w:rsid w:val="00976D2A"/>
    <w:rsid w:val="00977AB5"/>
    <w:rsid w:val="00980CF2"/>
    <w:rsid w:val="00983C65"/>
    <w:rsid w:val="00983D4E"/>
    <w:rsid w:val="009841A5"/>
    <w:rsid w:val="00984E6F"/>
    <w:rsid w:val="00986F98"/>
    <w:rsid w:val="00993327"/>
    <w:rsid w:val="00994137"/>
    <w:rsid w:val="009A1AEC"/>
    <w:rsid w:val="009A2E3A"/>
    <w:rsid w:val="009A2FDA"/>
    <w:rsid w:val="009A36CF"/>
    <w:rsid w:val="009A3F5D"/>
    <w:rsid w:val="009A5EDD"/>
    <w:rsid w:val="009B4168"/>
    <w:rsid w:val="009B4D8D"/>
    <w:rsid w:val="009B7C59"/>
    <w:rsid w:val="009C3817"/>
    <w:rsid w:val="009C4106"/>
    <w:rsid w:val="009C5ACF"/>
    <w:rsid w:val="009D22E0"/>
    <w:rsid w:val="009D33ED"/>
    <w:rsid w:val="009D3BB7"/>
    <w:rsid w:val="009D47D5"/>
    <w:rsid w:val="009D4D5A"/>
    <w:rsid w:val="009D5B18"/>
    <w:rsid w:val="009E2B93"/>
    <w:rsid w:val="009E4371"/>
    <w:rsid w:val="009E6D54"/>
    <w:rsid w:val="009F2792"/>
    <w:rsid w:val="009F78E8"/>
    <w:rsid w:val="00A00E81"/>
    <w:rsid w:val="00A02C15"/>
    <w:rsid w:val="00A030EB"/>
    <w:rsid w:val="00A0331B"/>
    <w:rsid w:val="00A04AE9"/>
    <w:rsid w:val="00A06224"/>
    <w:rsid w:val="00A0627E"/>
    <w:rsid w:val="00A072B7"/>
    <w:rsid w:val="00A11A40"/>
    <w:rsid w:val="00A11F0A"/>
    <w:rsid w:val="00A15933"/>
    <w:rsid w:val="00A230B3"/>
    <w:rsid w:val="00A25274"/>
    <w:rsid w:val="00A302EF"/>
    <w:rsid w:val="00A315DE"/>
    <w:rsid w:val="00A32098"/>
    <w:rsid w:val="00A323A3"/>
    <w:rsid w:val="00A33F6C"/>
    <w:rsid w:val="00A358A1"/>
    <w:rsid w:val="00A3715D"/>
    <w:rsid w:val="00A463EF"/>
    <w:rsid w:val="00A46F66"/>
    <w:rsid w:val="00A50855"/>
    <w:rsid w:val="00A51681"/>
    <w:rsid w:val="00A54CCF"/>
    <w:rsid w:val="00A6246A"/>
    <w:rsid w:val="00A649EC"/>
    <w:rsid w:val="00A659A3"/>
    <w:rsid w:val="00A66ED1"/>
    <w:rsid w:val="00A67B97"/>
    <w:rsid w:val="00A73A5F"/>
    <w:rsid w:val="00A7693F"/>
    <w:rsid w:val="00A76A4E"/>
    <w:rsid w:val="00A805AF"/>
    <w:rsid w:val="00A82AF5"/>
    <w:rsid w:val="00A833B2"/>
    <w:rsid w:val="00A8583D"/>
    <w:rsid w:val="00A8593C"/>
    <w:rsid w:val="00A8783B"/>
    <w:rsid w:val="00A907F3"/>
    <w:rsid w:val="00A9191C"/>
    <w:rsid w:val="00A91E81"/>
    <w:rsid w:val="00A925AD"/>
    <w:rsid w:val="00A93A7D"/>
    <w:rsid w:val="00A9491E"/>
    <w:rsid w:val="00A979F7"/>
    <w:rsid w:val="00AA0EFB"/>
    <w:rsid w:val="00AB1467"/>
    <w:rsid w:val="00AB5128"/>
    <w:rsid w:val="00AB67F2"/>
    <w:rsid w:val="00AB6CBC"/>
    <w:rsid w:val="00AC0C91"/>
    <w:rsid w:val="00AC1555"/>
    <w:rsid w:val="00AC42F1"/>
    <w:rsid w:val="00AC437E"/>
    <w:rsid w:val="00AC451E"/>
    <w:rsid w:val="00AC6EFF"/>
    <w:rsid w:val="00AC744E"/>
    <w:rsid w:val="00AC7B19"/>
    <w:rsid w:val="00AD016E"/>
    <w:rsid w:val="00AD0373"/>
    <w:rsid w:val="00AD4A0A"/>
    <w:rsid w:val="00AD5C30"/>
    <w:rsid w:val="00AE1AF7"/>
    <w:rsid w:val="00AE3931"/>
    <w:rsid w:val="00AF0B1C"/>
    <w:rsid w:val="00B01986"/>
    <w:rsid w:val="00B02751"/>
    <w:rsid w:val="00B047AB"/>
    <w:rsid w:val="00B04B1D"/>
    <w:rsid w:val="00B0507C"/>
    <w:rsid w:val="00B07FDE"/>
    <w:rsid w:val="00B21596"/>
    <w:rsid w:val="00B3241F"/>
    <w:rsid w:val="00B333CB"/>
    <w:rsid w:val="00B33824"/>
    <w:rsid w:val="00B342D3"/>
    <w:rsid w:val="00B34CCF"/>
    <w:rsid w:val="00B34D61"/>
    <w:rsid w:val="00B37B53"/>
    <w:rsid w:val="00B44E5E"/>
    <w:rsid w:val="00B50A20"/>
    <w:rsid w:val="00B50E05"/>
    <w:rsid w:val="00B51587"/>
    <w:rsid w:val="00B61097"/>
    <w:rsid w:val="00B6160E"/>
    <w:rsid w:val="00B62DC6"/>
    <w:rsid w:val="00B63FDB"/>
    <w:rsid w:val="00B65869"/>
    <w:rsid w:val="00B65DD6"/>
    <w:rsid w:val="00B76115"/>
    <w:rsid w:val="00B76FC4"/>
    <w:rsid w:val="00B800D5"/>
    <w:rsid w:val="00B80508"/>
    <w:rsid w:val="00B8090D"/>
    <w:rsid w:val="00B80E46"/>
    <w:rsid w:val="00B84243"/>
    <w:rsid w:val="00B84F6D"/>
    <w:rsid w:val="00B852D1"/>
    <w:rsid w:val="00B9234D"/>
    <w:rsid w:val="00B9259B"/>
    <w:rsid w:val="00B93F7A"/>
    <w:rsid w:val="00B965A9"/>
    <w:rsid w:val="00B96859"/>
    <w:rsid w:val="00B97E3A"/>
    <w:rsid w:val="00BA0098"/>
    <w:rsid w:val="00BA36ED"/>
    <w:rsid w:val="00BA412A"/>
    <w:rsid w:val="00BA42FB"/>
    <w:rsid w:val="00BA7B0E"/>
    <w:rsid w:val="00BB0F57"/>
    <w:rsid w:val="00BB0F81"/>
    <w:rsid w:val="00BB115F"/>
    <w:rsid w:val="00BB1D95"/>
    <w:rsid w:val="00BB489E"/>
    <w:rsid w:val="00BB539D"/>
    <w:rsid w:val="00BB576E"/>
    <w:rsid w:val="00BC7227"/>
    <w:rsid w:val="00BC7739"/>
    <w:rsid w:val="00BD09A3"/>
    <w:rsid w:val="00BD13F7"/>
    <w:rsid w:val="00BD428F"/>
    <w:rsid w:val="00BD60E6"/>
    <w:rsid w:val="00BD71B5"/>
    <w:rsid w:val="00BE0DCE"/>
    <w:rsid w:val="00BE3F1D"/>
    <w:rsid w:val="00BF1771"/>
    <w:rsid w:val="00BF1EFB"/>
    <w:rsid w:val="00BF26ED"/>
    <w:rsid w:val="00BF3268"/>
    <w:rsid w:val="00BF7712"/>
    <w:rsid w:val="00C012EF"/>
    <w:rsid w:val="00C0152F"/>
    <w:rsid w:val="00C02464"/>
    <w:rsid w:val="00C0254A"/>
    <w:rsid w:val="00C075C7"/>
    <w:rsid w:val="00C11498"/>
    <w:rsid w:val="00C152A5"/>
    <w:rsid w:val="00C15453"/>
    <w:rsid w:val="00C15D94"/>
    <w:rsid w:val="00C161C1"/>
    <w:rsid w:val="00C16F00"/>
    <w:rsid w:val="00C17CE8"/>
    <w:rsid w:val="00C20FB0"/>
    <w:rsid w:val="00C2227F"/>
    <w:rsid w:val="00C23D0C"/>
    <w:rsid w:val="00C24342"/>
    <w:rsid w:val="00C255F5"/>
    <w:rsid w:val="00C26AB8"/>
    <w:rsid w:val="00C33934"/>
    <w:rsid w:val="00C33E59"/>
    <w:rsid w:val="00C355B2"/>
    <w:rsid w:val="00C36656"/>
    <w:rsid w:val="00C36A04"/>
    <w:rsid w:val="00C41CF2"/>
    <w:rsid w:val="00C42BB7"/>
    <w:rsid w:val="00C47DE7"/>
    <w:rsid w:val="00C5184B"/>
    <w:rsid w:val="00C52460"/>
    <w:rsid w:val="00C57763"/>
    <w:rsid w:val="00C57AF5"/>
    <w:rsid w:val="00C61922"/>
    <w:rsid w:val="00C62327"/>
    <w:rsid w:val="00C721E4"/>
    <w:rsid w:val="00C73B07"/>
    <w:rsid w:val="00C77302"/>
    <w:rsid w:val="00C81152"/>
    <w:rsid w:val="00C832DC"/>
    <w:rsid w:val="00C86715"/>
    <w:rsid w:val="00C97A15"/>
    <w:rsid w:val="00C97E29"/>
    <w:rsid w:val="00C97F0C"/>
    <w:rsid w:val="00CA10AB"/>
    <w:rsid w:val="00CA3D3C"/>
    <w:rsid w:val="00CA3FEB"/>
    <w:rsid w:val="00CA4193"/>
    <w:rsid w:val="00CB2C51"/>
    <w:rsid w:val="00CB352B"/>
    <w:rsid w:val="00CB4D0C"/>
    <w:rsid w:val="00CC0481"/>
    <w:rsid w:val="00CC28AC"/>
    <w:rsid w:val="00CC29B2"/>
    <w:rsid w:val="00CC3E9C"/>
    <w:rsid w:val="00CC4C64"/>
    <w:rsid w:val="00CC54B2"/>
    <w:rsid w:val="00CC5985"/>
    <w:rsid w:val="00CC6603"/>
    <w:rsid w:val="00CD245D"/>
    <w:rsid w:val="00CD4799"/>
    <w:rsid w:val="00CD4C32"/>
    <w:rsid w:val="00CE1366"/>
    <w:rsid w:val="00CE3084"/>
    <w:rsid w:val="00CE3B52"/>
    <w:rsid w:val="00CE3F79"/>
    <w:rsid w:val="00CE4968"/>
    <w:rsid w:val="00CE4A2E"/>
    <w:rsid w:val="00CE6118"/>
    <w:rsid w:val="00CF2015"/>
    <w:rsid w:val="00CF31F3"/>
    <w:rsid w:val="00CF3A15"/>
    <w:rsid w:val="00CF4C75"/>
    <w:rsid w:val="00D0255D"/>
    <w:rsid w:val="00D0411C"/>
    <w:rsid w:val="00D1126A"/>
    <w:rsid w:val="00D155D3"/>
    <w:rsid w:val="00D20449"/>
    <w:rsid w:val="00D20C7E"/>
    <w:rsid w:val="00D21140"/>
    <w:rsid w:val="00D2301F"/>
    <w:rsid w:val="00D30674"/>
    <w:rsid w:val="00D37855"/>
    <w:rsid w:val="00D41FCC"/>
    <w:rsid w:val="00D432B1"/>
    <w:rsid w:val="00D44027"/>
    <w:rsid w:val="00D44489"/>
    <w:rsid w:val="00D459BD"/>
    <w:rsid w:val="00D5107F"/>
    <w:rsid w:val="00D535DB"/>
    <w:rsid w:val="00D60EA1"/>
    <w:rsid w:val="00D6435B"/>
    <w:rsid w:val="00D7045C"/>
    <w:rsid w:val="00D70E06"/>
    <w:rsid w:val="00D751E8"/>
    <w:rsid w:val="00D756C2"/>
    <w:rsid w:val="00D7630A"/>
    <w:rsid w:val="00D773BA"/>
    <w:rsid w:val="00D7761D"/>
    <w:rsid w:val="00D8136F"/>
    <w:rsid w:val="00D83255"/>
    <w:rsid w:val="00D861C9"/>
    <w:rsid w:val="00D87917"/>
    <w:rsid w:val="00D903B6"/>
    <w:rsid w:val="00D91F7F"/>
    <w:rsid w:val="00D92609"/>
    <w:rsid w:val="00DA4D59"/>
    <w:rsid w:val="00DA728A"/>
    <w:rsid w:val="00DB1468"/>
    <w:rsid w:val="00DB1A8D"/>
    <w:rsid w:val="00DB3C2C"/>
    <w:rsid w:val="00DB4CCF"/>
    <w:rsid w:val="00DC0A14"/>
    <w:rsid w:val="00DC2606"/>
    <w:rsid w:val="00DC272F"/>
    <w:rsid w:val="00DC4A89"/>
    <w:rsid w:val="00DC4C93"/>
    <w:rsid w:val="00DC5E91"/>
    <w:rsid w:val="00DC647F"/>
    <w:rsid w:val="00DD11E4"/>
    <w:rsid w:val="00DD23E1"/>
    <w:rsid w:val="00DD4C8F"/>
    <w:rsid w:val="00DD53D3"/>
    <w:rsid w:val="00DD61E4"/>
    <w:rsid w:val="00DE01DC"/>
    <w:rsid w:val="00DE332E"/>
    <w:rsid w:val="00DE45D0"/>
    <w:rsid w:val="00DE5256"/>
    <w:rsid w:val="00DE7D27"/>
    <w:rsid w:val="00DF0206"/>
    <w:rsid w:val="00DF1E73"/>
    <w:rsid w:val="00DF79E0"/>
    <w:rsid w:val="00E00B07"/>
    <w:rsid w:val="00E022B1"/>
    <w:rsid w:val="00E02E61"/>
    <w:rsid w:val="00E0335A"/>
    <w:rsid w:val="00E0660F"/>
    <w:rsid w:val="00E07E97"/>
    <w:rsid w:val="00E129E2"/>
    <w:rsid w:val="00E1342B"/>
    <w:rsid w:val="00E204A7"/>
    <w:rsid w:val="00E23451"/>
    <w:rsid w:val="00E30CCD"/>
    <w:rsid w:val="00E32CE6"/>
    <w:rsid w:val="00E34F64"/>
    <w:rsid w:val="00E37A92"/>
    <w:rsid w:val="00E41807"/>
    <w:rsid w:val="00E42A9D"/>
    <w:rsid w:val="00E4577E"/>
    <w:rsid w:val="00E45CED"/>
    <w:rsid w:val="00E5097D"/>
    <w:rsid w:val="00E510A1"/>
    <w:rsid w:val="00E53663"/>
    <w:rsid w:val="00E53D49"/>
    <w:rsid w:val="00E5487C"/>
    <w:rsid w:val="00E54A15"/>
    <w:rsid w:val="00E55AA0"/>
    <w:rsid w:val="00E57A9D"/>
    <w:rsid w:val="00E6308D"/>
    <w:rsid w:val="00E652BE"/>
    <w:rsid w:val="00E77017"/>
    <w:rsid w:val="00E8045B"/>
    <w:rsid w:val="00E8246F"/>
    <w:rsid w:val="00E85074"/>
    <w:rsid w:val="00E86C23"/>
    <w:rsid w:val="00E876F0"/>
    <w:rsid w:val="00E90758"/>
    <w:rsid w:val="00EA4241"/>
    <w:rsid w:val="00EA724D"/>
    <w:rsid w:val="00EA7A98"/>
    <w:rsid w:val="00EB2DA0"/>
    <w:rsid w:val="00EB595F"/>
    <w:rsid w:val="00ED1A51"/>
    <w:rsid w:val="00ED21A7"/>
    <w:rsid w:val="00ED4168"/>
    <w:rsid w:val="00ED7897"/>
    <w:rsid w:val="00EE68EE"/>
    <w:rsid w:val="00EF34FE"/>
    <w:rsid w:val="00EF4E20"/>
    <w:rsid w:val="00F0643F"/>
    <w:rsid w:val="00F069BE"/>
    <w:rsid w:val="00F143F2"/>
    <w:rsid w:val="00F16561"/>
    <w:rsid w:val="00F167E0"/>
    <w:rsid w:val="00F232D1"/>
    <w:rsid w:val="00F23B79"/>
    <w:rsid w:val="00F24B22"/>
    <w:rsid w:val="00F26783"/>
    <w:rsid w:val="00F312DC"/>
    <w:rsid w:val="00F31562"/>
    <w:rsid w:val="00F321F0"/>
    <w:rsid w:val="00F32AE0"/>
    <w:rsid w:val="00F35E02"/>
    <w:rsid w:val="00F3666B"/>
    <w:rsid w:val="00F371C4"/>
    <w:rsid w:val="00F4362F"/>
    <w:rsid w:val="00F45BB7"/>
    <w:rsid w:val="00F509E2"/>
    <w:rsid w:val="00F52711"/>
    <w:rsid w:val="00F52BF4"/>
    <w:rsid w:val="00F53D84"/>
    <w:rsid w:val="00F55CDF"/>
    <w:rsid w:val="00F61DBB"/>
    <w:rsid w:val="00F62ADB"/>
    <w:rsid w:val="00F62B07"/>
    <w:rsid w:val="00F62C9F"/>
    <w:rsid w:val="00F630DC"/>
    <w:rsid w:val="00F6327D"/>
    <w:rsid w:val="00F6394A"/>
    <w:rsid w:val="00F704E0"/>
    <w:rsid w:val="00F71936"/>
    <w:rsid w:val="00F71F45"/>
    <w:rsid w:val="00F80854"/>
    <w:rsid w:val="00F81921"/>
    <w:rsid w:val="00F84544"/>
    <w:rsid w:val="00F84639"/>
    <w:rsid w:val="00F846DD"/>
    <w:rsid w:val="00F872D0"/>
    <w:rsid w:val="00F90705"/>
    <w:rsid w:val="00F91580"/>
    <w:rsid w:val="00F97BF3"/>
    <w:rsid w:val="00FA119A"/>
    <w:rsid w:val="00FA3F65"/>
    <w:rsid w:val="00FA4F9E"/>
    <w:rsid w:val="00FA551A"/>
    <w:rsid w:val="00FB1067"/>
    <w:rsid w:val="00FB3DEE"/>
    <w:rsid w:val="00FB5DF9"/>
    <w:rsid w:val="00FC2932"/>
    <w:rsid w:val="00FC59D3"/>
    <w:rsid w:val="00FC5F83"/>
    <w:rsid w:val="00FC7CC4"/>
    <w:rsid w:val="00FD30C3"/>
    <w:rsid w:val="00FD515D"/>
    <w:rsid w:val="00FD6B7A"/>
    <w:rsid w:val="00FD7B3A"/>
    <w:rsid w:val="00FE5050"/>
    <w:rsid w:val="00FE717A"/>
    <w:rsid w:val="00FE7689"/>
    <w:rsid w:val="00FE78C3"/>
    <w:rsid w:val="00FF1174"/>
    <w:rsid w:val="00FF27C8"/>
    <w:rsid w:val="00FF2C22"/>
    <w:rsid w:val="00FF7C2E"/>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customStyle="1" w:styleId="UnresolvedMention">
    <w:name w:val="Unresolved Mention"/>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 w:type="character" w:customStyle="1" w:styleId="size">
    <w:name w:val="size"/>
    <w:basedOn w:val="Domylnaczcionkaakapitu"/>
    <w:rsid w:val="008B5D5C"/>
  </w:style>
  <w:style w:type="character" w:customStyle="1" w:styleId="markedcontent">
    <w:name w:val="markedcontent"/>
    <w:basedOn w:val="Domylnaczcionkaakapitu"/>
    <w:rsid w:val="008B5D5C"/>
  </w:style>
  <w:style w:type="paragraph" w:customStyle="1" w:styleId="WW-Tekstpodstawowywcity3">
    <w:name w:val="WW-Tekst podstawowy wcięty 3"/>
    <w:basedOn w:val="Normalny"/>
    <w:rsid w:val="008B5D5C"/>
    <w:pPr>
      <w:suppressAutoHyphens/>
      <w:spacing w:after="0" w:line="240" w:lineRule="auto"/>
      <w:ind w:firstLine="567"/>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234626516">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528760281">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4741288">
      <w:bodyDiv w:val="1"/>
      <w:marLeft w:val="0"/>
      <w:marRight w:val="0"/>
      <w:marTop w:val="0"/>
      <w:marBottom w:val="0"/>
      <w:divBdr>
        <w:top w:val="none" w:sz="0" w:space="0" w:color="auto"/>
        <w:left w:val="none" w:sz="0" w:space="0" w:color="auto"/>
        <w:bottom w:val="none" w:sz="0" w:space="0" w:color="auto"/>
        <w:right w:val="none" w:sz="0" w:space="0" w:color="auto"/>
      </w:divBdr>
    </w:div>
    <w:div w:id="181089957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ulmonologia_olszty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apancechowska@pulmonologia.olsztyn.pl" TargetMode="External"/><Relationship Id="rId40" Type="http://schemas.openxmlformats.org/officeDocument/2006/relationships/hyperlink" Target="https://platformazakupowa.pl/pn/pulmonologia_olszty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ncechowska@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pancechowska@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hyperlink" Target="http://www.pulmonologia.olsztyn.pl/" TargetMode="External"/><Relationship Id="rId3" Type="http://schemas.openxmlformats.org/officeDocument/2006/relationships/styles" Target="styl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3B00-A0F4-45BB-BB8D-41F592BC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14</Pages>
  <Words>8669</Words>
  <Characters>52017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Pancechowska</cp:lastModifiedBy>
  <cp:revision>272</cp:revision>
  <cp:lastPrinted>2023-11-22T09:29:00Z</cp:lastPrinted>
  <dcterms:created xsi:type="dcterms:W3CDTF">2021-04-14T06:34:00Z</dcterms:created>
  <dcterms:modified xsi:type="dcterms:W3CDTF">2023-11-23T13:45:00Z</dcterms:modified>
</cp:coreProperties>
</file>