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32D" w:rsidRDefault="00802832">
      <w:pPr>
        <w:spacing w:after="0"/>
        <w:ind w:left="0" w:right="5020" w:firstLine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724150" cy="1276350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7632D" w:rsidRDefault="00802832">
      <w:pPr>
        <w:pStyle w:val="Nagwek1"/>
        <w:spacing w:after="0"/>
      </w:pPr>
      <w:r>
        <w:t xml:space="preserve">UMOWA nr  109/CKNI/BSU/2021 </w:t>
      </w:r>
    </w:p>
    <w:p w:rsidR="0007632D" w:rsidRDefault="00802832">
      <w:pPr>
        <w:spacing w:after="2"/>
        <w:ind w:left="44" w:right="0" w:firstLine="0"/>
        <w:jc w:val="center"/>
      </w:pPr>
      <w:r>
        <w:rPr>
          <w:b/>
        </w:rPr>
        <w:t xml:space="preserve"> </w:t>
      </w:r>
    </w:p>
    <w:p w:rsidR="0007632D" w:rsidRDefault="00802832">
      <w:pPr>
        <w:spacing w:after="2" w:line="258" w:lineRule="auto"/>
        <w:ind w:left="-1" w:right="0"/>
        <w:jc w:val="left"/>
      </w:pPr>
      <w:r>
        <w:rPr>
          <w:color w:val="00000A"/>
        </w:rPr>
        <w:t xml:space="preserve">zawarta w Łodzi w dniu  ………………..2021 r. pomiędzy: </w:t>
      </w:r>
    </w:p>
    <w:p w:rsidR="0007632D" w:rsidRDefault="00802832">
      <w:pPr>
        <w:spacing w:after="1"/>
        <w:ind w:left="-1" w:right="2"/>
      </w:pPr>
      <w:r>
        <w:rPr>
          <w:b/>
        </w:rPr>
        <w:t>„EC1 Łódź–Miasto Kultury” w Łodzi</w:t>
      </w:r>
      <w:r>
        <w:t>, ul. Targowa 1/3, 90-022 Łódź (</w:t>
      </w:r>
      <w:r>
        <w:rPr>
          <w:color w:val="00000A"/>
        </w:rPr>
        <w:t>adres korespondencyjny ul. Juliana Tuwima 46, 90-021 Łódź)</w:t>
      </w:r>
      <w:r>
        <w:t xml:space="preserve">, </w:t>
      </w:r>
      <w:r>
        <w:t xml:space="preserve">NIP 7251972744, REGON 100522238, wpisane pod nr RIK/2/2008 do Rejestru Instytucji Kultury prowadzonego przez Urząd Miasta Łodzi, które reprezentuje: </w:t>
      </w:r>
      <w:r>
        <w:rPr>
          <w:b/>
        </w:rPr>
        <w:t xml:space="preserve">Błażej Moder – Dyrektor </w:t>
      </w:r>
    </w:p>
    <w:p w:rsidR="0007632D" w:rsidRDefault="00802832">
      <w:pPr>
        <w:spacing w:after="2"/>
        <w:ind w:left="-1" w:right="5072"/>
      </w:pPr>
      <w:r>
        <w:t xml:space="preserve">zwane w dalszej części umowy </w:t>
      </w:r>
      <w:r>
        <w:rPr>
          <w:b/>
        </w:rPr>
        <w:t>Zamawiającym</w:t>
      </w:r>
      <w:r>
        <w:t xml:space="preserve"> a </w:t>
      </w:r>
    </w:p>
    <w:p w:rsidR="0007632D" w:rsidRDefault="00802832">
      <w:pPr>
        <w:spacing w:after="3"/>
        <w:ind w:left="-1" w:right="0"/>
        <w:jc w:val="left"/>
      </w:pPr>
      <w:r>
        <w:t>…………………………………………………………………………………………………</w:t>
      </w:r>
      <w:r>
        <w:t xml:space="preserve">……………………………………………………………… 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 zwanym w dalszej części umowy </w:t>
      </w:r>
      <w:r>
        <w:rPr>
          <w:b/>
        </w:rPr>
        <w:t>Wykonawcą</w:t>
      </w:r>
      <w:r>
        <w:t xml:space="preserve"> </w:t>
      </w:r>
    </w:p>
    <w:p w:rsidR="0007632D" w:rsidRDefault="00802832">
      <w:pPr>
        <w:spacing w:after="1"/>
        <w:ind w:left="-1" w:right="2"/>
      </w:pPr>
      <w:r>
        <w:t xml:space="preserve">zwanym w dalszej części umowy </w:t>
      </w:r>
      <w:r>
        <w:rPr>
          <w:b/>
        </w:rPr>
        <w:t xml:space="preserve">Stronami </w:t>
      </w:r>
    </w:p>
    <w:p w:rsidR="0007632D" w:rsidRDefault="00802832">
      <w:pPr>
        <w:spacing w:after="2"/>
        <w:ind w:left="4" w:right="0" w:firstLine="0"/>
        <w:jc w:val="left"/>
      </w:pPr>
      <w:r>
        <w:rPr>
          <w:color w:val="00000A"/>
        </w:rPr>
        <w:t xml:space="preserve"> </w:t>
      </w:r>
    </w:p>
    <w:p w:rsidR="0007632D" w:rsidRDefault="00802832">
      <w:pPr>
        <w:spacing w:after="2" w:line="258" w:lineRule="auto"/>
        <w:ind w:left="-1" w:right="0"/>
        <w:jc w:val="left"/>
      </w:pPr>
      <w:r>
        <w:rPr>
          <w:color w:val="00000A"/>
        </w:rPr>
        <w:t xml:space="preserve">Niniejsza umowa zostaje </w:t>
      </w:r>
      <w:r>
        <w:rPr>
          <w:color w:val="00000A"/>
        </w:rPr>
        <w:t xml:space="preserve">zawarta z wyłączeniem stosowa ustawy z dnia 11 września 2019 r. Prawo zamówieo publicznych (Dz. U.2019 r. poz. 2019 ze zm.) w związku z art.2 ust. 1 pkt 1) </w:t>
      </w:r>
    </w:p>
    <w:p w:rsidR="0007632D" w:rsidRDefault="00802832">
      <w:pPr>
        <w:spacing w:after="0"/>
        <w:ind w:left="4" w:right="0" w:firstLine="0"/>
        <w:jc w:val="left"/>
      </w:pPr>
      <w:r>
        <w:rPr>
          <w:color w:val="00000A"/>
        </w:rPr>
        <w:t xml:space="preserve"> </w:t>
      </w:r>
    </w:p>
    <w:p w:rsidR="0007632D" w:rsidRDefault="00802832">
      <w:pPr>
        <w:spacing w:after="2"/>
        <w:ind w:left="4" w:right="0" w:firstLine="0"/>
        <w:jc w:val="left"/>
      </w:pPr>
      <w:r>
        <w:rPr>
          <w:b/>
          <w:color w:val="00000A"/>
        </w:rPr>
        <w:t xml:space="preserve"> </w:t>
      </w:r>
    </w:p>
    <w:p w:rsidR="0007632D" w:rsidRDefault="00802832">
      <w:pPr>
        <w:pStyle w:val="Nagwek1"/>
        <w:ind w:right="6"/>
      </w:pPr>
      <w:r>
        <w:t xml:space="preserve">§1 Przedmiot i zakres rzeczowy umowy </w:t>
      </w:r>
    </w:p>
    <w:p w:rsidR="0007632D" w:rsidRDefault="00802832">
      <w:pPr>
        <w:numPr>
          <w:ilvl w:val="0"/>
          <w:numId w:val="1"/>
        </w:numPr>
        <w:ind w:right="2" w:hanging="428"/>
      </w:pPr>
      <w:r>
        <w:t>Przedmiotem umowy jest przygotowanie i spisanie koncepcji kreatywnej doświadczenia roleplay locations, zwanej dalej scenariuszem, w ramach wystawy poświęconej narracji interaktywnej na potrzeby Centrum Komiksu i Narracji Interaktywnej. Przedmiot umowy będz</w:t>
      </w:r>
      <w:r>
        <w:t xml:space="preserve">ie realizowany  w następujących  etapach: </w:t>
      </w:r>
    </w:p>
    <w:p w:rsidR="0007632D" w:rsidRDefault="00802832">
      <w:pPr>
        <w:numPr>
          <w:ilvl w:val="1"/>
          <w:numId w:val="1"/>
        </w:numPr>
        <w:ind w:right="2" w:hanging="360"/>
      </w:pPr>
      <w:r>
        <w:t xml:space="preserve">Etap I - prace wstępne. Na etap I składają się następujące działania:  </w:t>
      </w:r>
    </w:p>
    <w:p w:rsidR="0007632D" w:rsidRDefault="00802832">
      <w:pPr>
        <w:numPr>
          <w:ilvl w:val="2"/>
          <w:numId w:val="1"/>
        </w:numPr>
        <w:ind w:right="2" w:hanging="425"/>
      </w:pPr>
      <w:r>
        <w:t xml:space="preserve">zrealizowanie prac badawczych, </w:t>
      </w:r>
    </w:p>
    <w:p w:rsidR="0007632D" w:rsidRDefault="00802832">
      <w:pPr>
        <w:numPr>
          <w:ilvl w:val="2"/>
          <w:numId w:val="1"/>
        </w:numPr>
        <w:ind w:right="2" w:hanging="425"/>
      </w:pPr>
      <w:r>
        <w:t xml:space="preserve">przedstawienie stosownych referencji, </w:t>
      </w:r>
    </w:p>
    <w:p w:rsidR="0007632D" w:rsidRDefault="00802832">
      <w:pPr>
        <w:numPr>
          <w:ilvl w:val="2"/>
          <w:numId w:val="1"/>
        </w:numPr>
        <w:ind w:right="2" w:hanging="425"/>
      </w:pPr>
      <w:r>
        <w:t xml:space="preserve">stworzenie wstępnych konceptów, </w:t>
      </w:r>
    </w:p>
    <w:p w:rsidR="0007632D" w:rsidRDefault="00802832">
      <w:pPr>
        <w:numPr>
          <w:ilvl w:val="2"/>
          <w:numId w:val="1"/>
        </w:numPr>
        <w:ind w:right="2" w:hanging="425"/>
      </w:pPr>
      <w:r>
        <w:t>rozpoczęcie konsultacji w zakresie sa</w:t>
      </w:r>
      <w:r>
        <w:t xml:space="preserve">mego konceptu, </w:t>
      </w:r>
    </w:p>
    <w:p w:rsidR="0007632D" w:rsidRDefault="00802832">
      <w:pPr>
        <w:numPr>
          <w:ilvl w:val="2"/>
          <w:numId w:val="1"/>
        </w:numPr>
        <w:ind w:right="2" w:hanging="425"/>
      </w:pPr>
      <w:r>
        <w:t xml:space="preserve">przygotowanie raportu z prac Etapu I. </w:t>
      </w:r>
    </w:p>
    <w:p w:rsidR="0007632D" w:rsidRDefault="00802832">
      <w:pPr>
        <w:numPr>
          <w:ilvl w:val="1"/>
          <w:numId w:val="1"/>
        </w:numPr>
        <w:spacing w:after="32"/>
        <w:ind w:right="2" w:hanging="360"/>
      </w:pPr>
      <w:r>
        <w:t xml:space="preserve">Etap II - wykonanie scenariusza właściwego. Na ten etap składają się następujące elementy:  </w:t>
      </w:r>
    </w:p>
    <w:p w:rsidR="0007632D" w:rsidRDefault="00802832">
      <w:pPr>
        <w:numPr>
          <w:ilvl w:val="2"/>
          <w:numId w:val="1"/>
        </w:numPr>
        <w:ind w:right="2" w:hanging="425"/>
      </w:pPr>
      <w:r>
        <w:t xml:space="preserve">koncepcje projektowanej przestrzeni – tekst,  </w:t>
      </w:r>
    </w:p>
    <w:p w:rsidR="0007632D" w:rsidRDefault="00802832">
      <w:pPr>
        <w:numPr>
          <w:ilvl w:val="2"/>
          <w:numId w:val="1"/>
        </w:numPr>
        <w:ind w:right="2" w:hanging="425"/>
      </w:pPr>
      <w:r>
        <w:t xml:space="preserve">koncepcje projektowanej przestrzeni – moodboardy, </w:t>
      </w:r>
    </w:p>
    <w:p w:rsidR="0007632D" w:rsidRDefault="00802832">
      <w:pPr>
        <w:numPr>
          <w:ilvl w:val="2"/>
          <w:numId w:val="1"/>
        </w:numPr>
        <w:ind w:right="2" w:hanging="425"/>
      </w:pPr>
      <w:r>
        <w:t>zakooczeni</w:t>
      </w:r>
      <w:r>
        <w:t xml:space="preserve">e konsultacji w zakresie samego konceptu, o których mowa w ust. 1 pkt 1  lit.d). </w:t>
      </w:r>
    </w:p>
    <w:p w:rsidR="0007632D" w:rsidRDefault="00802832">
      <w:pPr>
        <w:numPr>
          <w:ilvl w:val="1"/>
          <w:numId w:val="1"/>
        </w:numPr>
        <w:ind w:right="2" w:hanging="360"/>
      </w:pPr>
      <w:r>
        <w:t xml:space="preserve">Etap III - opracowanie ostatecznej wersji scenariusza właściwego. Na ten etap składają się następujące elementy: </w:t>
      </w:r>
    </w:p>
    <w:p w:rsidR="0007632D" w:rsidRDefault="00802832">
      <w:pPr>
        <w:numPr>
          <w:ilvl w:val="2"/>
          <w:numId w:val="1"/>
        </w:numPr>
        <w:ind w:right="2" w:hanging="425"/>
      </w:pPr>
      <w:r>
        <w:t xml:space="preserve">tekst docelowy, </w:t>
      </w:r>
    </w:p>
    <w:p w:rsidR="0007632D" w:rsidRDefault="00802832">
      <w:pPr>
        <w:numPr>
          <w:ilvl w:val="2"/>
          <w:numId w:val="1"/>
        </w:numPr>
        <w:ind w:right="2" w:hanging="425"/>
      </w:pPr>
      <w:r>
        <w:t xml:space="preserve">wizualizacje, </w:t>
      </w:r>
    </w:p>
    <w:p w:rsidR="0007632D" w:rsidRDefault="00802832">
      <w:pPr>
        <w:numPr>
          <w:ilvl w:val="2"/>
          <w:numId w:val="1"/>
        </w:numPr>
        <w:ind w:right="2" w:hanging="425"/>
      </w:pPr>
      <w:r>
        <w:lastRenderedPageBreak/>
        <w:t xml:space="preserve">kosztorys. </w:t>
      </w:r>
    </w:p>
    <w:p w:rsidR="0007632D" w:rsidRDefault="00802832">
      <w:pPr>
        <w:numPr>
          <w:ilvl w:val="1"/>
          <w:numId w:val="1"/>
        </w:numPr>
        <w:ind w:right="2" w:hanging="360"/>
      </w:pPr>
      <w:r>
        <w:t>Etap IV - pełnie</w:t>
      </w:r>
      <w:r>
        <w:t>nie funkcji konsultanta na etapie przygotowania oraz przeprowadzenia postępowania na wykonanie projektu aranżacji, wyposażenie oraz stworzenie zawartości merytorycznej doświadczenia, przy czym Wykonawca nie będzie występowad  w postępowaniu w charakterze b</w:t>
      </w:r>
      <w:r>
        <w:t xml:space="preserve">iegłego, członka komisji przetargowej ani innej osoby wykonujące czynności w postępowaniu. </w:t>
      </w:r>
    </w:p>
    <w:p w:rsidR="0007632D" w:rsidRDefault="00802832">
      <w:pPr>
        <w:numPr>
          <w:ilvl w:val="0"/>
          <w:numId w:val="1"/>
        </w:numPr>
        <w:ind w:right="2" w:hanging="428"/>
      </w:pPr>
      <w:r>
        <w:t>Stworzony w ramach przedmiotu zamówienia scenariusz doświadczenia będzie stanowił częśd opisu przedmiotu zamówienia w planowanym postępowaniu na wybór wykonawcy pro</w:t>
      </w:r>
      <w:r>
        <w:t>jektu aranżacji, wyposażenie oraz stworzenia zawartości merytorycznej doświadczenia, dlatego musi byd przygotowany zgodnie z postanowieniami ustawy z dnia 11 września 2019 r. Prawo zamówieo publicznych (Dz. U. 2019 poz. 2019 ze zm.) m.in. zgodnie z Dział I</w:t>
      </w:r>
      <w:r>
        <w:t xml:space="preserve">I Rozdział I Oddział 4 art. 99- 103. </w:t>
      </w:r>
    </w:p>
    <w:p w:rsidR="0007632D" w:rsidRDefault="00802832">
      <w:pPr>
        <w:numPr>
          <w:ilvl w:val="0"/>
          <w:numId w:val="1"/>
        </w:numPr>
        <w:ind w:right="2" w:hanging="428"/>
      </w:pPr>
      <w:r>
        <w:t xml:space="preserve">Szczegółowy zakres i opis przedmiotu zamówienia stanowi załączniki nr 1 do umowy. </w:t>
      </w:r>
    </w:p>
    <w:p w:rsidR="0007632D" w:rsidRDefault="00802832">
      <w:pPr>
        <w:numPr>
          <w:ilvl w:val="0"/>
          <w:numId w:val="1"/>
        </w:numPr>
        <w:ind w:right="2" w:hanging="428"/>
      </w:pPr>
      <w:r>
        <w:t>Przedmiot umowy zostanie przekazany Zamawiającemu w wersji elektronicznej w postaci spójnego i kompletnego dokumentu, sporządzonego zgo</w:t>
      </w:r>
      <w:r>
        <w:t xml:space="preserve">dnie z umową. </w:t>
      </w:r>
    </w:p>
    <w:p w:rsidR="0007632D" w:rsidRDefault="00802832">
      <w:pPr>
        <w:numPr>
          <w:ilvl w:val="0"/>
          <w:numId w:val="1"/>
        </w:numPr>
        <w:ind w:right="2" w:hanging="428"/>
      </w:pPr>
      <w:r>
        <w:t xml:space="preserve">Przedmiot umowy ma byd sporządzony w języku polskim. </w:t>
      </w:r>
    </w:p>
    <w:p w:rsidR="0007632D" w:rsidRDefault="00802832">
      <w:pPr>
        <w:numPr>
          <w:ilvl w:val="0"/>
          <w:numId w:val="1"/>
        </w:numPr>
        <w:ind w:right="2" w:hanging="428"/>
      </w:pPr>
      <w:r>
        <w:t xml:space="preserve">Częśd przedmiotu umowy, o której mowa w §1 ust. 1 pkt 1), 2) i 3) należy wykonad i dostarczyd  w wersji elektronicznej w formacie zamkniętym (np.: </w:t>
      </w:r>
      <w:r>
        <w:t>.pdf, .jpg, .tif) i formacie otwartym (np.: .doc, .docx), zarchiwizowanej na płytach CD lub DVD lub za pomocą powszechnie dostępnych narzędzi typu wetransfer. Konsultacje w ramach części przedmiotu umowy określonej w §1 ust. 1 pkt 4) odbywad się będą na za</w:t>
      </w:r>
      <w:r>
        <w:t xml:space="preserve">sadach, o których mowa w § 4 ust. 10 tj. mailowo i telefonicznie. </w:t>
      </w:r>
    </w:p>
    <w:p w:rsidR="0007632D" w:rsidRDefault="00802832">
      <w:pPr>
        <w:numPr>
          <w:ilvl w:val="0"/>
          <w:numId w:val="1"/>
        </w:numPr>
        <w:spacing w:after="2"/>
        <w:ind w:right="2" w:hanging="428"/>
      </w:pPr>
      <w:r>
        <w:t xml:space="preserve">Przekazanie przedmiotu umowy w wersji elektronicznej w formacie innym niż wskazane powyżej może nastąpid wyłącznie za zgodą Zamawiającego. </w:t>
      </w:r>
    </w:p>
    <w:p w:rsidR="0007632D" w:rsidRDefault="00802832">
      <w:pPr>
        <w:spacing w:after="0"/>
        <w:ind w:left="4" w:right="0" w:firstLine="0"/>
        <w:jc w:val="left"/>
      </w:pPr>
      <w:r>
        <w:t xml:space="preserve"> </w:t>
      </w:r>
    </w:p>
    <w:p w:rsidR="0007632D" w:rsidRDefault="00802832">
      <w:pPr>
        <w:pStyle w:val="Nagwek1"/>
        <w:ind w:right="2"/>
      </w:pPr>
      <w:r>
        <w:t xml:space="preserve">§2 Termin realizacji </w:t>
      </w:r>
    </w:p>
    <w:p w:rsidR="0007632D" w:rsidRDefault="00802832">
      <w:pPr>
        <w:ind w:left="374" w:right="2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Wykonawca zobowiązuje się do wykonania przedmiotu umowy w następujących terminach: </w:t>
      </w:r>
    </w:p>
    <w:p w:rsidR="0007632D" w:rsidRDefault="00802832">
      <w:pPr>
        <w:numPr>
          <w:ilvl w:val="0"/>
          <w:numId w:val="2"/>
        </w:numPr>
        <w:ind w:right="2" w:hanging="424"/>
      </w:pPr>
      <w:r>
        <w:t xml:space="preserve">Etap I, zgodnie z §1 ust. 1 pkt 1) – w terminie 6 tygodni od dnia podpisania umowy; </w:t>
      </w:r>
    </w:p>
    <w:p w:rsidR="0007632D" w:rsidRDefault="00802832">
      <w:pPr>
        <w:numPr>
          <w:ilvl w:val="0"/>
          <w:numId w:val="2"/>
        </w:numPr>
        <w:ind w:right="2" w:hanging="424"/>
      </w:pPr>
      <w:r>
        <w:t>Etap II, zgodnie z §1 ust. 1 pkt 2) – w terminie 6 tygodni od dnia podpisania protokołu</w:t>
      </w:r>
      <w:r>
        <w:t xml:space="preserve"> odbioru Etapu I; </w:t>
      </w:r>
    </w:p>
    <w:p w:rsidR="0007632D" w:rsidRDefault="00802832">
      <w:pPr>
        <w:numPr>
          <w:ilvl w:val="0"/>
          <w:numId w:val="2"/>
        </w:numPr>
        <w:ind w:right="2" w:hanging="424"/>
      </w:pPr>
      <w:r>
        <w:t xml:space="preserve">Etap III, zgodnie z §1 ust. 1 pkt 3) – w terminie 24 tygodni od dnia podpisania umowy; </w:t>
      </w:r>
    </w:p>
    <w:p w:rsidR="0007632D" w:rsidRDefault="00802832">
      <w:pPr>
        <w:numPr>
          <w:ilvl w:val="0"/>
          <w:numId w:val="2"/>
        </w:numPr>
        <w:spacing w:after="2"/>
        <w:ind w:right="2" w:hanging="424"/>
      </w:pPr>
      <w:r>
        <w:t>Etap IV, zgodnie z §1 ust. 1 pkt 4) – od dnia otrzymania od Zamawiającego wezwania, o którym mowa w §4 ust. 7, do dnia podpisania przez Zamawiającego</w:t>
      </w:r>
      <w:r>
        <w:t xml:space="preserve"> ostatniego protokołu odbioru dla Etapu IV, albo do dnia 17 grudnia 2021 r. </w:t>
      </w:r>
    </w:p>
    <w:p w:rsidR="0007632D" w:rsidRDefault="00802832">
      <w:pPr>
        <w:spacing w:after="0"/>
        <w:ind w:left="4" w:right="0" w:firstLine="0"/>
        <w:jc w:val="left"/>
      </w:pPr>
      <w:r>
        <w:rPr>
          <w:b/>
        </w:rPr>
        <w:t xml:space="preserve"> </w:t>
      </w:r>
    </w:p>
    <w:p w:rsidR="0007632D" w:rsidRDefault="00802832">
      <w:pPr>
        <w:pStyle w:val="Nagwek1"/>
      </w:pPr>
      <w:r>
        <w:t xml:space="preserve">§3 Wynagrodzenie i płatności </w:t>
      </w:r>
    </w:p>
    <w:p w:rsidR="0007632D" w:rsidRDefault="00802832">
      <w:pPr>
        <w:numPr>
          <w:ilvl w:val="0"/>
          <w:numId w:val="3"/>
        </w:numPr>
        <w:ind w:right="2" w:hanging="428"/>
      </w:pPr>
      <w:r>
        <w:t xml:space="preserve">Za wykonanie przedmiotu umowy, o którym mowa z §1 ust. 1-3 oraz przeniesienie praw autorskich, o których mowa w §8, Zamawiający zapłaci Wykonawcy, </w:t>
      </w:r>
      <w:r>
        <w:t xml:space="preserve">zgodnie ze złożoną ofertą, wynagrodzenie w wysokości ……….zł netto (słownie: ……….) plus VAT …..% w kwocie: ………. zł w transzach: </w:t>
      </w:r>
    </w:p>
    <w:p w:rsidR="0007632D" w:rsidRDefault="00802832">
      <w:pPr>
        <w:numPr>
          <w:ilvl w:val="1"/>
          <w:numId w:val="3"/>
        </w:numPr>
        <w:ind w:right="2" w:hanging="424"/>
      </w:pPr>
      <w:r>
        <w:t>I transza (25% całkowitej wartości wynagrodzenia) za wykonanie Etapu I, zgodnie z §1 ust. 1 pkt 1), co stanowi kwotę netto: ……….</w:t>
      </w:r>
      <w:r>
        <w:t xml:space="preserve"> zł (słownie: ……….), plus VAT …..% w kwocie: ………. (słownie: ..........), co daje kwotę brutto: ………. zł (słownie: ……….); </w:t>
      </w:r>
    </w:p>
    <w:p w:rsidR="0007632D" w:rsidRDefault="00802832">
      <w:pPr>
        <w:numPr>
          <w:ilvl w:val="1"/>
          <w:numId w:val="3"/>
        </w:numPr>
        <w:ind w:right="2" w:hanging="424"/>
      </w:pPr>
      <w:r>
        <w:t>II transza (25% całkowitej wartości wynagrodzenia) za wykonanie Etapu II, zgodnie z §1 ust. 1 pkt 2) co stanowi kwotę netto: ………. zł (s</w:t>
      </w:r>
      <w:r>
        <w:t xml:space="preserve">łownie: ……….), plus VAT …..% w kwocie: ………. (słownie: ..........), co daje kwotę brutto: ………. zł (słownie: ……….); </w:t>
      </w:r>
    </w:p>
    <w:p w:rsidR="0007632D" w:rsidRDefault="00802832">
      <w:pPr>
        <w:numPr>
          <w:ilvl w:val="1"/>
          <w:numId w:val="3"/>
        </w:numPr>
        <w:ind w:right="2" w:hanging="424"/>
      </w:pPr>
      <w:r>
        <w:t xml:space="preserve">III transza (50% całkowitej wartości wynagrodzenia) za wykonanie Etapu III, zgodnie z §1 ust. 1 </w:t>
      </w:r>
    </w:p>
    <w:p w:rsidR="0007632D" w:rsidRDefault="00802832">
      <w:pPr>
        <w:ind w:left="856" w:right="2" w:hanging="424"/>
      </w:pPr>
      <w:r>
        <w:lastRenderedPageBreak/>
        <w:t>pkt 3) co stanowi kwotę netto: ………. zł (słow</w:t>
      </w:r>
      <w:r>
        <w:t xml:space="preserve">nie: ……….), plus VAT …..% w kwocie: ………. (słownie: ..........), co daje kwotę brutto: ………. zł (słownie: ……….). </w:t>
      </w:r>
    </w:p>
    <w:p w:rsidR="0007632D" w:rsidRDefault="00802832">
      <w:pPr>
        <w:numPr>
          <w:ilvl w:val="0"/>
          <w:numId w:val="3"/>
        </w:numPr>
        <w:ind w:right="2" w:hanging="428"/>
      </w:pPr>
      <w:r>
        <w:t xml:space="preserve">Za wykonanie Etapu IV, zgodnie z §1 ust. 1 pkt 4) wynagrodzenie godzinowe w wysokości  ….. zł netto (słownie: ……….) </w:t>
      </w:r>
      <w:r>
        <w:t xml:space="preserve">za każdą godzinę konsultacji, plus VAT …..%, co daje kwotę: ……….zł brutto (słownie: ……….) za każdą godzinę konsultacji, czym maksymalne wynagrodzenie za wykonanie Etapu IV stanowi iloczyn ww. stawki godzinowej i maksymalnej liczby 30 (słownie: trzydziestu </w:t>
      </w:r>
      <w:r>
        <w:t xml:space="preserve">godzin) godzin konsultacji i nie może przekroczyd kwoty: ………. Zł netto (słownie: ……….). </w:t>
      </w:r>
    </w:p>
    <w:p w:rsidR="0007632D" w:rsidRDefault="00802832">
      <w:pPr>
        <w:numPr>
          <w:ilvl w:val="0"/>
          <w:numId w:val="3"/>
        </w:numPr>
        <w:ind w:right="2" w:hanging="428"/>
      </w:pPr>
      <w:r>
        <w:t>Wynagrodzenie, o którym mowa w ust. 1 jest wynagrodzeniem ryczałtowym i stanowi maksymalną wartośd zobowiązania Zamawiającego i nie ulegnie zwiększeniu w trakcie reali</w:t>
      </w:r>
      <w:r>
        <w:t xml:space="preserve">zacji przedmiotu umowy oraz zawiera wszelkie koszty Wykonawcy, związane z wykonaniem niniejszej umowy. </w:t>
      </w:r>
    </w:p>
    <w:p w:rsidR="0007632D" w:rsidRDefault="00802832">
      <w:pPr>
        <w:numPr>
          <w:ilvl w:val="0"/>
          <w:numId w:val="3"/>
        </w:numPr>
        <w:ind w:right="2" w:hanging="428"/>
      </w:pPr>
      <w:r>
        <w:t xml:space="preserve">Wynagrodzenie, o którym mowa w ust. 2 obejmuje wszelkie koszty jakie Wykonawca będzie musiał ponieśd w związku z pełnieniem funkcji konsultanta. </w:t>
      </w:r>
    </w:p>
    <w:p w:rsidR="0007632D" w:rsidRDefault="00802832">
      <w:pPr>
        <w:numPr>
          <w:ilvl w:val="0"/>
          <w:numId w:val="3"/>
        </w:numPr>
        <w:ind w:right="2" w:hanging="428"/>
      </w:pPr>
      <w:r>
        <w:t>Wynagr</w:t>
      </w:r>
      <w:r>
        <w:t xml:space="preserve">odzenie za przedmiot umowy zostanie uregulowane na podstawie faktur za wykonanie poszczególnych Etapów przedmiotu umowy. </w:t>
      </w:r>
    </w:p>
    <w:p w:rsidR="0007632D" w:rsidRDefault="00802832">
      <w:pPr>
        <w:numPr>
          <w:ilvl w:val="0"/>
          <w:numId w:val="3"/>
        </w:numPr>
        <w:ind w:right="2" w:hanging="428"/>
      </w:pPr>
      <w:r>
        <w:t xml:space="preserve">Podstawą wystawienia faktury i wykonania płatności jest podpisanie przez Strony protokołów odbioru, o których mowa w §7 ust. 3 umowy. </w:t>
      </w:r>
    </w:p>
    <w:p w:rsidR="0007632D" w:rsidRDefault="00802832">
      <w:pPr>
        <w:numPr>
          <w:ilvl w:val="0"/>
          <w:numId w:val="3"/>
        </w:numPr>
        <w:ind w:right="2" w:hanging="428"/>
      </w:pPr>
      <w:r>
        <w:t xml:space="preserve">Za datę wykonania poszczególnych Etapów przedmiotu umowy Strony uznają datę podpisania odpowiedniego protokołu odbioru. Dla potwierdzenia zakooczenia realizacji całego przedmiotu umowy Strony podpiszą protokół odbioru koocowego przedmiotu umowy. </w:t>
      </w:r>
    </w:p>
    <w:p w:rsidR="0007632D" w:rsidRDefault="00802832">
      <w:pPr>
        <w:numPr>
          <w:ilvl w:val="0"/>
          <w:numId w:val="3"/>
        </w:numPr>
        <w:ind w:right="2" w:hanging="428"/>
      </w:pPr>
      <w:r>
        <w:t xml:space="preserve">Zapłata </w:t>
      </w:r>
      <w:r>
        <w:t xml:space="preserve">wynagrodzenia nastąpi przelewem na rachunek bankowy Wykonawcy, wskazany na fakturach, w terminie do 30 dni od daty dostarczenia Zamawiającemu prawidłowo wystawionej faktury. </w:t>
      </w:r>
    </w:p>
    <w:p w:rsidR="0007632D" w:rsidRDefault="00802832">
      <w:pPr>
        <w:numPr>
          <w:ilvl w:val="0"/>
          <w:numId w:val="3"/>
        </w:numPr>
        <w:ind w:right="2" w:hanging="428"/>
      </w:pPr>
      <w:r>
        <w:t xml:space="preserve">Faktury mogą byd dostarczone do Zamawiającego pocztą elektroniczną na adres: </w:t>
      </w:r>
      <w:r>
        <w:rPr>
          <w:color w:val="0563C1"/>
          <w:u w:val="single" w:color="0563C1"/>
        </w:rPr>
        <w:t>fakt</w:t>
      </w:r>
      <w:r>
        <w:rPr>
          <w:color w:val="0563C1"/>
          <w:u w:val="single" w:color="0563C1"/>
        </w:rPr>
        <w:t>ury@ec1lodz.pl</w:t>
      </w:r>
      <w:r>
        <w:t xml:space="preserve">. W tytule lub w treści korespondencji należy podad nr niniejszej umowy. </w:t>
      </w:r>
    </w:p>
    <w:p w:rsidR="0007632D" w:rsidRDefault="00802832">
      <w:pPr>
        <w:numPr>
          <w:ilvl w:val="0"/>
          <w:numId w:val="3"/>
        </w:numPr>
        <w:ind w:right="2" w:hanging="428"/>
      </w:pPr>
      <w:r>
        <w:t xml:space="preserve">Za datę zapłaty wynagrodzenia Wykonawcy uważa się datę obciążenia rachunku bankowego Zamawiającego. </w:t>
      </w:r>
    </w:p>
    <w:p w:rsidR="0007632D" w:rsidRDefault="00802832">
      <w:pPr>
        <w:numPr>
          <w:ilvl w:val="0"/>
          <w:numId w:val="3"/>
        </w:numPr>
        <w:ind w:right="2" w:hanging="428"/>
      </w:pPr>
      <w:r>
        <w:t>W przypadku, gdy wskazany przez Wykonawcę rachunek bankowy, na któr</w:t>
      </w:r>
      <w:r>
        <w:t>y ma nastąpid zapłata wynagrodzenia, nie widnieje w wykazie podmiotów zarejestrowanych jako podatnicy VAT, niezarejestrowanych oraz wykreślonych i przywróconych do rejestru VAT, o którym jest mowa  w art. 96b ustawy o podatku od towarów i usług, Zamawiając</w:t>
      </w:r>
      <w:r>
        <w:t xml:space="preserve">emu przysługuje prawo wstrzymania zapłaty wynagrodzenia do czasu uzyskania wpisu tego rachunku bankowego lub rachunku powiązanego z rachunkiem Wykonawcy do przedmiotowego wykazu lub wskazania nowego rachunku bankowego ujawnionego w ww. wykazie. </w:t>
      </w:r>
    </w:p>
    <w:p w:rsidR="0007632D" w:rsidRDefault="00802832">
      <w:pPr>
        <w:numPr>
          <w:ilvl w:val="0"/>
          <w:numId w:val="3"/>
        </w:numPr>
        <w:ind w:right="2" w:hanging="428"/>
      </w:pPr>
      <w:r>
        <w:t>Do momentu</w:t>
      </w:r>
      <w:r>
        <w:t xml:space="preserve"> uzyskania przez Wykonawcę wpisu rachunku bankowego do przedmiotowego wykazu lub wskazania nowego rachunku bankowego ujawnionego w ww. wykazie, wynagrodzenie Wykonawcy nie będzie uznawane za należne, a Wykonawca nie będzie uprawniony do dochodzenie od Zama</w:t>
      </w:r>
      <w:r>
        <w:t xml:space="preserve">wiającego zarówno wynagrodzenia, jak i odsetek. </w:t>
      </w:r>
    </w:p>
    <w:p w:rsidR="0007632D" w:rsidRDefault="00802832">
      <w:pPr>
        <w:numPr>
          <w:ilvl w:val="0"/>
          <w:numId w:val="3"/>
        </w:numPr>
        <w:spacing w:after="1"/>
        <w:ind w:right="2" w:hanging="428"/>
      </w:pPr>
      <w:r>
        <w:t xml:space="preserve">Zamawiający nie wyraża zgody na cesję wierzytelności wynikających z niniejszej umowy. </w:t>
      </w:r>
    </w:p>
    <w:p w:rsidR="0007632D" w:rsidRDefault="00802832">
      <w:pPr>
        <w:spacing w:after="2"/>
        <w:ind w:left="44" w:right="0" w:firstLine="0"/>
        <w:jc w:val="center"/>
      </w:pPr>
      <w:r>
        <w:rPr>
          <w:b/>
        </w:rPr>
        <w:t xml:space="preserve"> </w:t>
      </w:r>
    </w:p>
    <w:p w:rsidR="0007632D" w:rsidRDefault="00802832">
      <w:pPr>
        <w:pStyle w:val="Nagwek1"/>
        <w:ind w:right="5"/>
      </w:pPr>
      <w:r>
        <w:t xml:space="preserve">§4 Sposób wykonywania umowy </w:t>
      </w:r>
    </w:p>
    <w:p w:rsidR="0007632D" w:rsidRDefault="00802832">
      <w:pPr>
        <w:numPr>
          <w:ilvl w:val="0"/>
          <w:numId w:val="4"/>
        </w:numPr>
        <w:ind w:right="2" w:hanging="428"/>
      </w:pPr>
      <w:r>
        <w:t xml:space="preserve">Wykonawca oświadcza, że dysponuje wiedzą, doświadczeniem i kwalifikacjami niezbędnymi do </w:t>
      </w:r>
      <w:r>
        <w:t xml:space="preserve">prawidłowego wykonywania obowiązków wynikających z niniejszej umowy. Wykonawca zobowiązuje się do wykonywania obowiązków wynikających z umowy z należytą starannością wynikającą z zawodowego charakteru świadczonych przez niego usług. </w:t>
      </w:r>
    </w:p>
    <w:p w:rsidR="0007632D" w:rsidRDefault="00802832">
      <w:pPr>
        <w:numPr>
          <w:ilvl w:val="0"/>
          <w:numId w:val="4"/>
        </w:numPr>
        <w:ind w:right="2" w:hanging="428"/>
      </w:pPr>
      <w:r>
        <w:lastRenderedPageBreak/>
        <w:t>Na każdorazowe wezwani</w:t>
      </w:r>
      <w:r>
        <w:t xml:space="preserve">e Zamawiającego, Wykonawca zobowiązuje się do składania wszelkich wyjaśnieo Zamawiającemu w trakcie wykonywania przedmiotu umowy. </w:t>
      </w:r>
    </w:p>
    <w:p w:rsidR="0007632D" w:rsidRDefault="00802832">
      <w:pPr>
        <w:numPr>
          <w:ilvl w:val="0"/>
          <w:numId w:val="4"/>
        </w:numPr>
        <w:ind w:right="2" w:hanging="428"/>
      </w:pPr>
      <w:r>
        <w:t xml:space="preserve">Wykonawca ponosi odpowiedzialnośd wobec Zamawiającego za jakośd i terminowośd wykonania pracy. </w:t>
      </w:r>
    </w:p>
    <w:p w:rsidR="0007632D" w:rsidRDefault="00802832">
      <w:pPr>
        <w:numPr>
          <w:ilvl w:val="0"/>
          <w:numId w:val="4"/>
        </w:numPr>
        <w:ind w:right="2" w:hanging="428"/>
      </w:pPr>
      <w:r>
        <w:t>Wykonawca ponosi odpowiedzial</w:t>
      </w:r>
      <w:r>
        <w:t>nośd za prawidłowośd wszelkich danych oraz scenariusza bazowego (Etap I), scenariusza właściwego (Etap II), ostatecznej wersji scenariusza właściwego (Etap III) oraz dokumentów powstałych w trakcie trwania konsultacji (Etap IV), zwanych dalej Opracowaniami</w:t>
      </w:r>
      <w:r>
        <w:t xml:space="preserve">, przekazanych Zamawiającemu. </w:t>
      </w:r>
    </w:p>
    <w:p w:rsidR="0007632D" w:rsidRDefault="00802832">
      <w:pPr>
        <w:numPr>
          <w:ilvl w:val="0"/>
          <w:numId w:val="4"/>
        </w:numPr>
        <w:ind w:right="2" w:hanging="428"/>
      </w:pPr>
      <w:r>
        <w:t xml:space="preserve">W razie wykrycia przez Zamawiającego, w terminie obowiązywania gwarancji wad przedmiotu umowy Wykonawca zobowiązuje się usunąd te wady zgodnie z zapisami §9 umowy. </w:t>
      </w:r>
    </w:p>
    <w:p w:rsidR="0007632D" w:rsidRDefault="00802832">
      <w:pPr>
        <w:numPr>
          <w:ilvl w:val="0"/>
          <w:numId w:val="4"/>
        </w:numPr>
        <w:ind w:right="2" w:hanging="428"/>
      </w:pPr>
      <w:r>
        <w:t>Wykonawca zobowiązany jest, w trakcie wykonywania Etapu I pr</w:t>
      </w:r>
      <w:r>
        <w:t xml:space="preserve">zedmiotu umowy określonej  w §1 ust. 1 pkt 1), do jednorazowego stawienia się na spotkaniu w siedzibie Zamawiającego.  Strony ustalą dokładny termin spotkania za pośrednictwem maila lub telefonicznie. </w:t>
      </w:r>
    </w:p>
    <w:p w:rsidR="0007632D" w:rsidRDefault="00802832">
      <w:pPr>
        <w:numPr>
          <w:ilvl w:val="0"/>
          <w:numId w:val="4"/>
        </w:numPr>
        <w:ind w:right="2" w:hanging="428"/>
      </w:pPr>
      <w:r>
        <w:t>Po zakooczeniu wykonania Etapów I-III przedmiotu umowy</w:t>
      </w:r>
      <w:r>
        <w:t>, o których mowa w §1 ust. 1 pkt od 1) do 3) oraz podpisaniu przez Strony stosownego protokołu odbioru, Zamawiający może wezwad Wykonawcę do wykonania Etapu IV przedmiotu umowy, o którym mowa w §1 ust. 1 pkt 4), zaś obowiązkiem Wykonawcy będzie niezwłoczne</w:t>
      </w:r>
      <w:r>
        <w:t xml:space="preserve"> przystąpienie do pełnienia funkcji konsultanta. Wezwanie będzie mied formę wiadomości e-mail wysłanej na adres podany w §6 ust. 1 pkt 2). </w:t>
      </w:r>
    </w:p>
    <w:p w:rsidR="0007632D" w:rsidRDefault="00802832">
      <w:pPr>
        <w:numPr>
          <w:ilvl w:val="0"/>
          <w:numId w:val="4"/>
        </w:numPr>
        <w:ind w:right="2" w:hanging="428"/>
      </w:pPr>
      <w:r>
        <w:t xml:space="preserve">Maksymalna liczba godzin konsultacji w Etapie IV przedmiotu umowy wynosi 30 godzin. </w:t>
      </w:r>
    </w:p>
    <w:p w:rsidR="0007632D" w:rsidRDefault="00802832">
      <w:pPr>
        <w:numPr>
          <w:ilvl w:val="0"/>
          <w:numId w:val="4"/>
        </w:numPr>
        <w:ind w:right="2" w:hanging="428"/>
      </w:pPr>
      <w:r>
        <w:t>Zamawiający nie jest zobowiązany do wezwania Wykonawcy do realizacji Etapu IV przedmiotu umowy ani do wykorzystania maksymalnej liczby godzin konsultacji, zaś Wykonawcy nie przysługują z tego tytułu jakiekolwiek roszczenia, w szczególności roszczenia finan</w:t>
      </w:r>
      <w:r>
        <w:t xml:space="preserve">sowe lub roszczenia  o zlecenie realizacji Etapu IV. </w:t>
      </w:r>
    </w:p>
    <w:p w:rsidR="0007632D" w:rsidRDefault="00802832">
      <w:pPr>
        <w:numPr>
          <w:ilvl w:val="0"/>
          <w:numId w:val="4"/>
        </w:numPr>
        <w:ind w:right="2" w:hanging="428"/>
      </w:pPr>
      <w:r>
        <w:t>Wszelkie konsultacje w ramach realizacji niniejszej umowy, a w szczególności Etapu IV, będą się odbywały na bieżąco w formie mailowej, telefonicznej oraz w formie spotkao realizowanych poprzez aplikacje</w:t>
      </w:r>
      <w:r>
        <w:t xml:space="preserve"> służące do prowadzenia spotkao on-line typu MS Teams lub Skype. Ze względu na obostrzenia spowodowane pandemią COVID-19 nie przewiduje się spotkao personalnych, za wyjątkiem spotkania w siedzibie Zamawiającego, o którym mowa w pkt 6. Po otrzymaniu drogą m</w:t>
      </w:r>
      <w:r>
        <w:t xml:space="preserve">ailową stosownego materiału od Zamawiającego, Wykonawca przeanalizuje materiał oraz przekaże uwagi w formie mailowej, w ciągu trzech dni od dnia przekazania materiału. W przypadku konsultacji telefonicznych i spotkao on-line Wykonawca odpowie na pytania i </w:t>
      </w:r>
      <w:r>
        <w:t xml:space="preserve">wątpliwości Zamawiającego na bieżąco lub, w przypadku braku takiej możliwości, drogą mailową w ciągu trzech dni od dnia rozmowy telefonicznej lub spotkania on-line. </w:t>
      </w:r>
    </w:p>
    <w:p w:rsidR="0007632D" w:rsidRDefault="00802832">
      <w:pPr>
        <w:numPr>
          <w:ilvl w:val="0"/>
          <w:numId w:val="4"/>
        </w:numPr>
        <w:ind w:right="2" w:hanging="428"/>
      </w:pPr>
      <w:r>
        <w:t>Szczegółowe wymagania dotyczące scenariusza jak i zasady pełnienia funkcji konsultanta okr</w:t>
      </w:r>
      <w:r>
        <w:t xml:space="preserve">eślono w załącznik nr 1 do umowy (opis przedmiotu zamówienia). </w:t>
      </w:r>
    </w:p>
    <w:p w:rsidR="0007632D" w:rsidRDefault="00802832">
      <w:pPr>
        <w:numPr>
          <w:ilvl w:val="0"/>
          <w:numId w:val="4"/>
        </w:numPr>
        <w:spacing w:after="1"/>
        <w:ind w:right="2" w:hanging="428"/>
      </w:pPr>
      <w:r>
        <w:t>Przedmiot umowy zostanie zrealizowany przez Wykonawcę osobiście. Zamawiający dopuszcza możliwośd zatrudniania przez Wykonawcę osób oraz współpracy z podmiotami, które będą pod kierownictwem Wy</w:t>
      </w:r>
      <w:r>
        <w:t xml:space="preserve">konawcy realizowad powierzone zadania, po otrzymaniu zgody Zamawiającego. </w:t>
      </w:r>
    </w:p>
    <w:p w:rsidR="0007632D" w:rsidRDefault="00802832">
      <w:pPr>
        <w:spacing w:after="2"/>
        <w:ind w:left="4" w:right="0" w:firstLine="0"/>
        <w:jc w:val="left"/>
      </w:pPr>
      <w:r>
        <w:rPr>
          <w:b/>
        </w:rPr>
        <w:t xml:space="preserve"> </w:t>
      </w:r>
    </w:p>
    <w:p w:rsidR="0007632D" w:rsidRDefault="00802832">
      <w:pPr>
        <w:pStyle w:val="Nagwek1"/>
        <w:ind w:right="6"/>
      </w:pPr>
      <w:r>
        <w:t xml:space="preserve">§5 Prawa i obowiązki Stron </w:t>
      </w:r>
    </w:p>
    <w:p w:rsidR="0007632D" w:rsidRDefault="00802832">
      <w:pPr>
        <w:numPr>
          <w:ilvl w:val="0"/>
          <w:numId w:val="5"/>
        </w:numPr>
        <w:ind w:right="2" w:hanging="428"/>
      </w:pPr>
      <w:r>
        <w:t xml:space="preserve">Wykonawca w ramach niniejszej umowy zobowiązuje się do: </w:t>
      </w:r>
    </w:p>
    <w:p w:rsidR="0007632D" w:rsidRDefault="00802832">
      <w:pPr>
        <w:numPr>
          <w:ilvl w:val="1"/>
          <w:numId w:val="5"/>
        </w:numPr>
        <w:ind w:right="2" w:hanging="424"/>
      </w:pPr>
      <w:r>
        <w:t xml:space="preserve">udziału w spotkaniach i konsultacjach, o czym stanowi §4 ust. 6 i 10; </w:t>
      </w:r>
    </w:p>
    <w:p w:rsidR="0007632D" w:rsidRDefault="00802832">
      <w:pPr>
        <w:numPr>
          <w:ilvl w:val="1"/>
          <w:numId w:val="5"/>
        </w:numPr>
        <w:ind w:right="2" w:hanging="424"/>
      </w:pPr>
      <w:r>
        <w:t xml:space="preserve">zapewnienia poprawności merytorycznej oraz wysokiej jakości świadczonych usług; </w:t>
      </w:r>
    </w:p>
    <w:p w:rsidR="0007632D" w:rsidRDefault="00802832">
      <w:pPr>
        <w:numPr>
          <w:ilvl w:val="1"/>
          <w:numId w:val="5"/>
        </w:numPr>
        <w:ind w:right="2" w:hanging="424"/>
      </w:pPr>
      <w:r>
        <w:lastRenderedPageBreak/>
        <w:t xml:space="preserve">bezzwłocznego informowania Zamawiającego o zdarzeniach, mogących mied wpływ na koniecznośd wprowadzenia zmian w umowie; </w:t>
      </w:r>
    </w:p>
    <w:p w:rsidR="0007632D" w:rsidRDefault="00802832">
      <w:pPr>
        <w:numPr>
          <w:ilvl w:val="1"/>
          <w:numId w:val="5"/>
        </w:numPr>
        <w:ind w:right="2" w:hanging="424"/>
      </w:pPr>
      <w:r>
        <w:t>uwzględnienia wskazówek, uwag i zastrzeżeo, w tym zawa</w:t>
      </w:r>
      <w:r>
        <w:t>rtych w notatkach ze spotkao lub przekazanych odrębnymi wystąpieniami Zamawiającego lub osób przez niego upoważnionych. Odmowa uwzględnienia wskazówek Zamawiającego winna zostad sporządzona wraz  z uzasadnieniem w formie pisemnej. Brak reakcji Wykonawcy na</w:t>
      </w:r>
      <w:r>
        <w:t xml:space="preserve"> wskazówki Zamawiającego  w terminie 2 dni od dnia ich zgłoszenia będzie uznawany za ich akceptację; </w:t>
      </w:r>
    </w:p>
    <w:p w:rsidR="0007632D" w:rsidRDefault="00802832">
      <w:pPr>
        <w:numPr>
          <w:ilvl w:val="1"/>
          <w:numId w:val="5"/>
        </w:numPr>
        <w:ind w:right="2" w:hanging="424"/>
      </w:pPr>
      <w:r>
        <w:t xml:space="preserve">bezkonfliktowej i sprawnej współpracy z przedstawicielami Zamawiającego; </w:t>
      </w:r>
    </w:p>
    <w:p w:rsidR="0007632D" w:rsidRDefault="00802832">
      <w:pPr>
        <w:numPr>
          <w:ilvl w:val="1"/>
          <w:numId w:val="5"/>
        </w:numPr>
        <w:ind w:right="2" w:hanging="424"/>
      </w:pPr>
      <w:r>
        <w:t xml:space="preserve">przedstawienia do odbioru Opracowao kompletnych z punktu widzenia celu, któremu </w:t>
      </w:r>
      <w:r>
        <w:t xml:space="preserve">mają służyd i odpowiadających wymaganiom zawartym w opisie przedmiotu zamówienia, stanowiącym załącznik nr 1 do umowy; </w:t>
      </w:r>
    </w:p>
    <w:p w:rsidR="0007632D" w:rsidRDefault="00802832">
      <w:pPr>
        <w:numPr>
          <w:ilvl w:val="1"/>
          <w:numId w:val="5"/>
        </w:numPr>
        <w:spacing w:after="3"/>
        <w:ind w:right="2" w:hanging="424"/>
      </w:pPr>
      <w:r>
        <w:t>stworzenia Opracowao, które w swojej treści nie będą określad technologii, materiałów  i urządzeo w sposób utrudniający uczciwą konkuren</w:t>
      </w:r>
      <w:r>
        <w:t xml:space="preserve">cję w rozumieniu przepisów ustawy z dnia </w:t>
      </w:r>
    </w:p>
    <w:p w:rsidR="0007632D" w:rsidRDefault="00802832">
      <w:pPr>
        <w:ind w:left="866" w:right="2"/>
      </w:pPr>
      <w:r>
        <w:t xml:space="preserve">11 września 2019 r. Prawo zamówieo publicznych (Dz. U. z 2019 poz. 2019 ze zm.); </w:t>
      </w:r>
    </w:p>
    <w:p w:rsidR="0007632D" w:rsidRDefault="00802832">
      <w:pPr>
        <w:numPr>
          <w:ilvl w:val="1"/>
          <w:numId w:val="5"/>
        </w:numPr>
        <w:ind w:right="2" w:hanging="424"/>
      </w:pPr>
      <w:r>
        <w:t xml:space="preserve">bezzwłocznego odpowiadania na wnioski i zapytania Zamawiającego w zakresie dotyczącym przedmiotu umowy, w terminie do 5 dni od dnia </w:t>
      </w:r>
      <w:r>
        <w:t xml:space="preserve">wystąpienia. W szczególnych przypadkach,  a zwłaszcza gdy Wykonawca nie będzie dysponował informacjami lub dokumentami koniecznymi do udzielenia odpowiedzi, termin ten może byd dłuższy, ale nie może przekroczyd 7 dni. </w:t>
      </w:r>
    </w:p>
    <w:p w:rsidR="0007632D" w:rsidRDefault="00802832">
      <w:pPr>
        <w:numPr>
          <w:ilvl w:val="0"/>
          <w:numId w:val="5"/>
        </w:numPr>
        <w:ind w:right="2" w:hanging="428"/>
      </w:pPr>
      <w:r>
        <w:t>Wykonawca ma prawo do wykorzystywania</w:t>
      </w:r>
      <w:r>
        <w:t xml:space="preserve"> fragmentów Utworu powstałego w wyniku realizacji przedmiotu niniejszej umowy oraz materiałów roboczych stworzonych przez Wykonawcę użytych do utworzenia Utworu w celu promocji świadczonych przez Wykonawcę usług, w szczególności do prezentacji Utworu w por</w:t>
      </w:r>
      <w:r>
        <w:t xml:space="preserve">tfolio Wykonawcy i innych materiałach promocyjnych offline i online. Wykonawca jest jednak zobowiązany uzyskad zgodę Zamawiającego, szczególnie w zakresie treści oraz formy udostępnianych materiałów, w terminie 7 dni od daty zwrócenia się o zgodę na adres </w:t>
      </w:r>
      <w:r>
        <w:t xml:space="preserve">kontaktowy podany w §6 ust. 1 pkt 1). W przypadku braku akceptacji treści, Wykonawca ma obowiązek wprowadzid zmiany sugerowane przez Zamawiającego lub zaniechad ich publikacji lub wykorzystania. Brak odpowiedzi przez Zamawiającego w terminie 7 dni oznacza </w:t>
      </w:r>
      <w:r>
        <w:t xml:space="preserve">akceptację przekazanych materiałów oraz wyrażenie zgody na ich publikację lub wykorzystanie. </w:t>
      </w:r>
    </w:p>
    <w:p w:rsidR="0007632D" w:rsidRDefault="00802832">
      <w:pPr>
        <w:numPr>
          <w:ilvl w:val="0"/>
          <w:numId w:val="5"/>
        </w:numPr>
        <w:ind w:right="2" w:hanging="428"/>
      </w:pPr>
      <w:r>
        <w:t xml:space="preserve">Na każdym etapie współpracy, w terminie 5 dni od przekazania wniosku Zamawiającego, Wykonawca ma obowiązek udostępnienia aktualnych wersji dokumentów opracowywanych  w ramach niniejszej umowy. </w:t>
      </w:r>
    </w:p>
    <w:p w:rsidR="0007632D" w:rsidRDefault="00802832">
      <w:pPr>
        <w:numPr>
          <w:ilvl w:val="0"/>
          <w:numId w:val="5"/>
        </w:numPr>
        <w:ind w:right="2" w:hanging="428"/>
      </w:pPr>
      <w:r>
        <w:t xml:space="preserve">Zamawiający w ramach niniejszej umowy zobowiązuje się do: </w:t>
      </w:r>
    </w:p>
    <w:p w:rsidR="0007632D" w:rsidRDefault="00802832">
      <w:pPr>
        <w:numPr>
          <w:ilvl w:val="1"/>
          <w:numId w:val="5"/>
        </w:numPr>
        <w:ind w:right="2" w:hanging="424"/>
      </w:pPr>
      <w:r>
        <w:t>udo</w:t>
      </w:r>
      <w:r>
        <w:t>stępnienia w toku realizacji przedmiotu zamówienia dokumentów, materiałów i opracowao niezbędnych do realizacji przedmiotu zamówienia, w tym w szczególności planów architektonicznych, ppoż oraz opracowao zawierających listę i lokalizację eksponatów oraz za</w:t>
      </w:r>
      <w:r>
        <w:t xml:space="preserve">wartośd stanowisk ścieżki szybkiej; </w:t>
      </w:r>
    </w:p>
    <w:p w:rsidR="0007632D" w:rsidRDefault="00802832">
      <w:pPr>
        <w:numPr>
          <w:ilvl w:val="1"/>
          <w:numId w:val="5"/>
        </w:numPr>
        <w:ind w:right="2" w:hanging="424"/>
      </w:pPr>
      <w:r>
        <w:t xml:space="preserve">udostępnienia aktualnych na dzieo zawarcia umowy projektów branżowych; </w:t>
      </w:r>
    </w:p>
    <w:p w:rsidR="0007632D" w:rsidRDefault="00802832">
      <w:pPr>
        <w:numPr>
          <w:ilvl w:val="1"/>
          <w:numId w:val="5"/>
        </w:numPr>
        <w:ind w:right="2" w:hanging="424"/>
      </w:pPr>
      <w:r>
        <w:t>dostarczenia informacji w zakresie wyposażenia pomieszczenia specjalnego Motion Capture w zakresie wskazanym w opisie przedmiotu zamówienia (załącz</w:t>
      </w:r>
      <w:r>
        <w:t xml:space="preserve">nik nr 1); </w:t>
      </w:r>
    </w:p>
    <w:p w:rsidR="0007632D" w:rsidRDefault="00802832">
      <w:pPr>
        <w:numPr>
          <w:ilvl w:val="1"/>
          <w:numId w:val="5"/>
        </w:numPr>
        <w:ind w:right="2" w:hanging="424"/>
      </w:pPr>
      <w:r>
        <w:t>niezwłocznego odpowiadania na wnioski i zapytania Wykonawcy w zakresie dotyczącym przedmiotu umowy, w terminie do 3 dni od wystąpienia Wykonawcy. W szczególnych przypadkach, a zwłaszcza gdy Zamawiający nie będzie dysponował informacjami lub dok</w:t>
      </w:r>
      <w:r>
        <w:t xml:space="preserve">umentami koniecznymi do udzielenia odpowiedzi, termin ten może byd dłuższy, ale nie może przekroczyd 7 dni. </w:t>
      </w:r>
    </w:p>
    <w:p w:rsidR="0007632D" w:rsidRDefault="00802832">
      <w:pPr>
        <w:numPr>
          <w:ilvl w:val="0"/>
          <w:numId w:val="5"/>
        </w:numPr>
        <w:ind w:right="2" w:hanging="428"/>
      </w:pPr>
      <w:r>
        <w:lastRenderedPageBreak/>
        <w:t xml:space="preserve">Zamawiający zobowiązuje się do aktywnego współdziałania z Wykonawcą na wszystkich etapach realizacji przedmiotu umowy. </w:t>
      </w:r>
    </w:p>
    <w:p w:rsidR="0007632D" w:rsidRDefault="00802832">
      <w:pPr>
        <w:numPr>
          <w:ilvl w:val="0"/>
          <w:numId w:val="5"/>
        </w:numPr>
        <w:ind w:right="2" w:hanging="428"/>
      </w:pPr>
      <w:r>
        <w:t>Informacje i dokumenty udos</w:t>
      </w:r>
      <w:r>
        <w:t xml:space="preserve">tępnione Wykonawcy do wglądu zostaną wykorzystane wyłącznie  w celu realizacji umowy. Wykonawca zobowiązuje się do zachowania wszelkich zasad poufności, zgodnie z §10. </w:t>
      </w:r>
    </w:p>
    <w:p w:rsidR="0007632D" w:rsidRDefault="00802832">
      <w:pPr>
        <w:numPr>
          <w:ilvl w:val="0"/>
          <w:numId w:val="5"/>
        </w:numPr>
        <w:ind w:right="2" w:hanging="428"/>
      </w:pPr>
      <w:r>
        <w:t>Strony dopuszczają przekazanie dokumentów, opracowao i informacji wymienionych w §5 ust</w:t>
      </w:r>
      <w:r>
        <w:t xml:space="preserve">. 4 pkt  1) i 2) w formie elektronicznej poprzez dostępne środki komunikacji i przekazu drogą elektroniczną na adres mailowy wskazany w §6 ust. 1 pkt 2). </w:t>
      </w:r>
    </w:p>
    <w:p w:rsidR="0007632D" w:rsidRDefault="00802832">
      <w:pPr>
        <w:spacing w:after="0"/>
        <w:ind w:left="4" w:right="0" w:firstLine="0"/>
        <w:jc w:val="left"/>
      </w:pPr>
      <w:r>
        <w:rPr>
          <w:b/>
        </w:rPr>
        <w:t xml:space="preserve"> </w:t>
      </w:r>
    </w:p>
    <w:p w:rsidR="0007632D" w:rsidRDefault="00802832">
      <w:pPr>
        <w:pStyle w:val="Nagwek1"/>
        <w:ind w:right="1"/>
      </w:pPr>
      <w:r>
        <w:t xml:space="preserve">§6 Współpraca Stron umowy </w:t>
      </w:r>
    </w:p>
    <w:p w:rsidR="0007632D" w:rsidRDefault="00802832">
      <w:pPr>
        <w:numPr>
          <w:ilvl w:val="0"/>
          <w:numId w:val="6"/>
        </w:numPr>
        <w:ind w:right="2" w:hanging="428"/>
      </w:pPr>
      <w:r>
        <w:t xml:space="preserve">Do współpracy i koordynacji realizacji przedmiotu umowy upoważnia się: </w:t>
      </w:r>
    </w:p>
    <w:p w:rsidR="0007632D" w:rsidRDefault="00802832">
      <w:pPr>
        <w:ind w:left="442" w:right="2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ze strony Zamawiającego: </w:t>
      </w:r>
    </w:p>
    <w:p w:rsidR="0007632D" w:rsidRDefault="00802832">
      <w:pPr>
        <w:numPr>
          <w:ilvl w:val="1"/>
          <w:numId w:val="6"/>
        </w:numPr>
        <w:ind w:right="1706" w:firstLine="564"/>
      </w:pPr>
      <w:r>
        <w:t xml:space="preserve">Annę Szulc email: anna.szulc@ec1lodz.pl </w:t>
      </w:r>
    </w:p>
    <w:p w:rsidR="0007632D" w:rsidRDefault="00802832">
      <w:pPr>
        <w:numPr>
          <w:ilvl w:val="1"/>
          <w:numId w:val="6"/>
        </w:numPr>
        <w:ind w:right="1706" w:firstLine="564"/>
      </w:pPr>
      <w:r>
        <w:t>Adriana Kuleszę email: adrian.kulesza@ec1lodz.pl 2)</w:t>
      </w:r>
      <w:r>
        <w:rPr>
          <w:rFonts w:ascii="Arial" w:eastAsia="Arial" w:hAnsi="Arial" w:cs="Arial"/>
        </w:rPr>
        <w:t xml:space="preserve"> </w:t>
      </w:r>
      <w:r>
        <w:t xml:space="preserve">ze strony Wykonawcy:  </w:t>
      </w:r>
    </w:p>
    <w:p w:rsidR="0007632D" w:rsidRDefault="00802832">
      <w:pPr>
        <w:ind w:left="1006" w:right="2"/>
      </w:pPr>
      <w:r>
        <w:t>a)</w:t>
      </w:r>
      <w:r>
        <w:rPr>
          <w:rFonts w:ascii="Arial" w:eastAsia="Arial" w:hAnsi="Arial" w:cs="Arial"/>
        </w:rPr>
        <w:t xml:space="preserve"> </w:t>
      </w:r>
      <w:r>
        <w:t xml:space="preserve">……………. email: ………… </w:t>
      </w:r>
    </w:p>
    <w:p w:rsidR="0007632D" w:rsidRDefault="00802832">
      <w:pPr>
        <w:numPr>
          <w:ilvl w:val="0"/>
          <w:numId w:val="6"/>
        </w:numPr>
        <w:ind w:right="2" w:hanging="428"/>
      </w:pPr>
      <w:r>
        <w:t>Zmiana osób wymienionych w ust. 1 nie powoduje konieczności zmiany umowy. W przypadku ta</w:t>
      </w:r>
      <w:r>
        <w:t xml:space="preserve">kiej zmiany każda ze Stron informuje drugą Stronę o nowej osobie upoważnionej do współpracy  i koordynacji realizacji przedmiotu umowy, zaś zmiana jest skuteczna od momentu potwierdzenia przez drugą Stronę otrzymania informacji. </w:t>
      </w:r>
    </w:p>
    <w:p w:rsidR="0007632D" w:rsidRDefault="00802832">
      <w:pPr>
        <w:numPr>
          <w:ilvl w:val="0"/>
          <w:numId w:val="6"/>
        </w:numPr>
        <w:ind w:right="2" w:hanging="428"/>
      </w:pPr>
      <w:r>
        <w:t>Osoby wskazane w ust. 1 są</w:t>
      </w:r>
      <w:r>
        <w:t xml:space="preserve"> osobami odpowiedzialnymi za przesłanie w formie pisemnej lub elektronicznej akceptacji wszelkich ustaleo między Stronami umowy. </w:t>
      </w:r>
    </w:p>
    <w:p w:rsidR="0007632D" w:rsidRDefault="00802832">
      <w:pPr>
        <w:numPr>
          <w:ilvl w:val="0"/>
          <w:numId w:val="6"/>
        </w:numPr>
        <w:ind w:right="2" w:hanging="428"/>
      </w:pPr>
      <w:r>
        <w:t xml:space="preserve">W przypadku zmiany adresu do doręczeo, każda ze Stron powiadomi o tym drugą stronę na piśmie, z odpowiednim wyprzedzeniem. W przypadku niedopełnienia tego obowiązku doręczenia dokonane na poprzedni adres uznaje się za skuteczne. </w:t>
      </w:r>
    </w:p>
    <w:p w:rsidR="0007632D" w:rsidRDefault="00802832">
      <w:pPr>
        <w:numPr>
          <w:ilvl w:val="0"/>
          <w:numId w:val="6"/>
        </w:numPr>
        <w:spacing w:after="2"/>
        <w:ind w:right="2" w:hanging="428"/>
      </w:pPr>
      <w:r>
        <w:t>Strony przewidują możliwoś</w:t>
      </w:r>
      <w:r>
        <w:t>d koordynowania i uzgadniania wszelkich zagadnieo oraz kwestii problemowych za pośrednictwem telekonferencji, bądź w zależności od potrzeb, za pośrednictwem rozmów telefonicznych lub korespondencji elektronicznej, z zastrzeżeniem zapisów niniejszej umowy d</w:t>
      </w:r>
      <w:r>
        <w:t xml:space="preserve">otyczących spotkao. </w:t>
      </w:r>
    </w:p>
    <w:p w:rsidR="0007632D" w:rsidRDefault="00802832">
      <w:pPr>
        <w:spacing w:after="0"/>
        <w:ind w:left="4" w:right="0" w:firstLine="0"/>
        <w:jc w:val="left"/>
      </w:pPr>
      <w:r>
        <w:rPr>
          <w:b/>
        </w:rPr>
        <w:t xml:space="preserve"> </w:t>
      </w:r>
    </w:p>
    <w:p w:rsidR="0007632D" w:rsidRDefault="00802832">
      <w:pPr>
        <w:pStyle w:val="Nagwek1"/>
        <w:ind w:right="2"/>
      </w:pPr>
      <w:r>
        <w:t xml:space="preserve">§7 Zasady odbioru przedmiotu umowy </w:t>
      </w:r>
    </w:p>
    <w:p w:rsidR="0007632D" w:rsidRDefault="00802832">
      <w:pPr>
        <w:numPr>
          <w:ilvl w:val="0"/>
          <w:numId w:val="7"/>
        </w:numPr>
        <w:ind w:right="2" w:hanging="428"/>
      </w:pPr>
      <w:r>
        <w:t xml:space="preserve">Przekazanie przedmiotu umowy nastąpi drogą elektroniczną na adresy email wskazane w § 6 ust 1 pkt 1). </w:t>
      </w:r>
    </w:p>
    <w:p w:rsidR="0007632D" w:rsidRDefault="00802832">
      <w:pPr>
        <w:numPr>
          <w:ilvl w:val="0"/>
          <w:numId w:val="7"/>
        </w:numPr>
        <w:ind w:right="2" w:hanging="428"/>
      </w:pPr>
      <w:r>
        <w:t>Strony zgodnie oświadczają, że do odbioru mogą zostad przedstawione wyłącznie kompletne Opraco</w:t>
      </w:r>
      <w:r>
        <w:t>wania, wykonane zgodnie z zapisami niniejszej umowy oraz opisem przedmiotu zamówienia, stanowiącym załącznik nr 1 do umowy. W przypadku niespełnienia wymienionych wyżej wymagao, Zamawiający ma prawo odmówid przystąpienia do odbioru Opracowania i w takim pr</w:t>
      </w:r>
      <w:r>
        <w:t xml:space="preserve">zypadku uważa się, iż Wykonawca pozostaje w opóźnieniu. </w:t>
      </w:r>
    </w:p>
    <w:p w:rsidR="0007632D" w:rsidRDefault="00802832">
      <w:pPr>
        <w:numPr>
          <w:ilvl w:val="0"/>
          <w:numId w:val="7"/>
        </w:numPr>
        <w:ind w:right="2" w:hanging="428"/>
      </w:pPr>
      <w:r>
        <w:t>Fakt odbioru przedmiotu umowy, Zamawiający potwierdzi przez podpisanie protokołów odbioru potwierdzających wykonanie zgodnie z umową poszczególnych etapów umowy. Protokoły będą sporządzane osobno dla</w:t>
      </w:r>
      <w:r>
        <w:t xml:space="preserve"> każdego etapu. Dodatkowo dla Etapu IV w protokole Wykonawca zamieści  liczbę przepracowanych w danym okresie godzin konsultacji, która wymaga akceptacji Zamawiającego. Strony mogą podpisad więcej niż jeden protokół odbioru, jednak łączna liczba wyspecyfik</w:t>
      </w:r>
      <w:r>
        <w:t xml:space="preserve">owanych godzin konsultacji nie może przekroczyd 30 godzin. Protokoły nie będą </w:t>
      </w:r>
      <w:r>
        <w:lastRenderedPageBreak/>
        <w:t xml:space="preserve">podpisywane częściej niż raz w miesiącu, zaś ostatni protokół odbioru musi byd sporządzony nie później niż do 17 grudnia 2021 r. </w:t>
      </w:r>
    </w:p>
    <w:p w:rsidR="0007632D" w:rsidRDefault="00802832">
      <w:pPr>
        <w:numPr>
          <w:ilvl w:val="0"/>
          <w:numId w:val="7"/>
        </w:numPr>
        <w:ind w:right="2" w:hanging="428"/>
      </w:pPr>
      <w:r>
        <w:t>Strony ustalają następujące zasady zatwierdzania</w:t>
      </w:r>
      <w:r>
        <w:t xml:space="preserve"> i odbioru Etapów I-III przedmiotu umowy,  o których mowa w §1 ust. 1 pkt 1)-3): </w:t>
      </w:r>
    </w:p>
    <w:p w:rsidR="0007632D" w:rsidRDefault="00802832">
      <w:pPr>
        <w:numPr>
          <w:ilvl w:val="1"/>
          <w:numId w:val="7"/>
        </w:numPr>
        <w:ind w:right="2" w:hanging="424"/>
      </w:pPr>
      <w:r>
        <w:t xml:space="preserve">Wykonawca, nie później niż w terminie określonym w §2 ust. 1 pkt 1) przekaże Zamawiającemu wykonany raport stanowiący zawartośd Etapu I przedmiotu umowy; </w:t>
      </w:r>
    </w:p>
    <w:p w:rsidR="0007632D" w:rsidRDefault="00802832">
      <w:pPr>
        <w:numPr>
          <w:ilvl w:val="1"/>
          <w:numId w:val="7"/>
        </w:numPr>
        <w:spacing w:after="1"/>
        <w:ind w:right="2" w:hanging="424"/>
      </w:pPr>
      <w:r>
        <w:t>w terminie nie dłuż</w:t>
      </w:r>
      <w:r>
        <w:t xml:space="preserve">szym niż pięd dni od dnia doręczenia raportu, Zamawiający przyjmie go oraz podpisze uzgodniony przez Strony protokół odbioru, stwierdzający odbiór Etapu I albo doręczy Wykonawcy w formie pisemnej lub mailowej listę swoich uwag. Brak uwag Zamawiającego we </w:t>
      </w:r>
    </w:p>
    <w:p w:rsidR="0007632D" w:rsidRDefault="00802832">
      <w:pPr>
        <w:ind w:left="866" w:right="2"/>
      </w:pPr>
      <w:r>
        <w:t xml:space="preserve">wskazanym terminie jest jednoznaczne z przyjęciem raportu bez zastrzeżeo; </w:t>
      </w:r>
    </w:p>
    <w:p w:rsidR="0007632D" w:rsidRDefault="00802832">
      <w:pPr>
        <w:numPr>
          <w:ilvl w:val="1"/>
          <w:numId w:val="7"/>
        </w:numPr>
        <w:ind w:right="2" w:hanging="424"/>
      </w:pPr>
      <w:r>
        <w:t>w terminie nie dłuższym niż pięd dni Wykonawca uwzględni uwagi Zamawiającego i doręczy Zamawiającemu skorygowany scenariusz bazowy, a Zamawiający dokona jego zatwierdzenia,  o ile w</w:t>
      </w:r>
      <w:r>
        <w:t xml:space="preserve">szystkie jego uwagi zostaną uwzględnione lub wyjaśnione oraz sporządzi i przekaże Wykonawcy protokół odbioru, stwierdzający odbiór Etapu I; </w:t>
      </w:r>
    </w:p>
    <w:p w:rsidR="0007632D" w:rsidRDefault="00802832">
      <w:pPr>
        <w:numPr>
          <w:ilvl w:val="1"/>
          <w:numId w:val="7"/>
        </w:numPr>
        <w:ind w:right="2" w:hanging="424"/>
      </w:pPr>
      <w:r>
        <w:t>jeżeli Zamawiający dokona odbioru scenariusza bazowego w terminie wynikającym z zapisów pkt 2) i 3)</w:t>
      </w:r>
      <w:r>
        <w:t>, przyjmuje się, że nie nastąpiło opóźnienie w wykonaniu części przedmiotu umowy,  o której mowa w §1 ust. 1 pkt 1). W przypadku, gdy Zamawiający nie dokona odbioru scenariusza w ww. terminach, przyjmuje się, że nastąpiło opóźnienie, które liczone będzie o</w:t>
      </w:r>
      <w:r>
        <w:t xml:space="preserve">d dnia upływu terminu określonego w pkt 3), a Wykonawca zobowiązany jest do uwzględnienia pominiętych uwag; bieg terminu opóźnienia ustaje w dniu zaakceptowania przez Zamawiającego poprawionego scenariusza bazowego; </w:t>
      </w:r>
    </w:p>
    <w:p w:rsidR="0007632D" w:rsidRDefault="00802832">
      <w:pPr>
        <w:numPr>
          <w:ilvl w:val="1"/>
          <w:numId w:val="7"/>
        </w:numPr>
        <w:ind w:right="2" w:hanging="424"/>
      </w:pPr>
      <w:r>
        <w:t xml:space="preserve">następnie Wykonawca, nie później niż w </w:t>
      </w:r>
      <w:r>
        <w:t xml:space="preserve">terminie określonym w §2 ust. 1 pkt 2)  z zastrzeżeniem §2 ust 2, przekaże Zamawiającemu wykonany scenariusz bazowy stanowiący zawartośd Etapu II przedmiotu umowy; </w:t>
      </w:r>
    </w:p>
    <w:p w:rsidR="0007632D" w:rsidRDefault="00802832">
      <w:pPr>
        <w:numPr>
          <w:ilvl w:val="1"/>
          <w:numId w:val="7"/>
        </w:numPr>
        <w:spacing w:after="2"/>
        <w:ind w:right="2" w:hanging="424"/>
      </w:pPr>
      <w:r>
        <w:t>w terminie nie dłuższym niż siedem dni od dnia doręczenia scenariusza właściwego Zamawiając</w:t>
      </w:r>
      <w:r>
        <w:t xml:space="preserve">y przyjmie go oraz podpisze uzgodniony przez Strony protokół odbioru, stwierdzający odbiór Etapu II albo doręczy Wykonawcy w formie pisemnej lub mailowej listę </w:t>
      </w:r>
    </w:p>
    <w:p w:rsidR="0007632D" w:rsidRDefault="00802832">
      <w:pPr>
        <w:ind w:left="866" w:right="2"/>
      </w:pPr>
      <w:r>
        <w:t xml:space="preserve">swoich uwag. Brak uwag Zamawiającego we wskazanym terminie jest jednoznaczne  </w:t>
      </w:r>
      <w:r>
        <w:t xml:space="preserve">z przyjęciem scenariusza właściwego bez zastrzeżeo; </w:t>
      </w:r>
    </w:p>
    <w:p w:rsidR="0007632D" w:rsidRDefault="00802832">
      <w:pPr>
        <w:numPr>
          <w:ilvl w:val="1"/>
          <w:numId w:val="7"/>
        </w:numPr>
        <w:ind w:right="2" w:hanging="424"/>
      </w:pPr>
      <w:r>
        <w:t>w terminie nie dłuższym niż siedem dni Wykonawca uwzględni uwagi Zamawiającego i doręczy Zamawiającemu skorygowany scenariusz właściwy, a Zamawiający dokona jego zatwierdzenia, o ile wszystkie jego uwagi</w:t>
      </w:r>
      <w:r>
        <w:t xml:space="preserve"> zostaną uwzględnione lub wyjaśnione oraz sporządzi i przekaże Wykonawcy protokół odbioru, stwierdzający odbiór Etapu II; </w:t>
      </w:r>
    </w:p>
    <w:p w:rsidR="0007632D" w:rsidRDefault="00802832">
      <w:pPr>
        <w:numPr>
          <w:ilvl w:val="1"/>
          <w:numId w:val="7"/>
        </w:numPr>
        <w:ind w:right="2" w:hanging="424"/>
      </w:pPr>
      <w:r>
        <w:t>jeżeli Zamawiający dokona odbioru scenariusza właściwego w terminie wynikającym z zapisów pkt 6) i 7), przyjmuje się, że nie nastąpił</w:t>
      </w:r>
      <w:r>
        <w:t>o opóźnienie w wykonaniu części przedmiotu umowy,  o której mowa w §1 ust. 1 pkt 2). W przypadku, gdy Zamawiający nie dokona odbioru scenariusza w ww. terminach, przyjmuje się, że nastąpiło opóźnienie, które liczone będzie od dnia upływu terminu określoneg</w:t>
      </w:r>
      <w:r>
        <w:t xml:space="preserve">o w pkt 7), a Wykonawca zobowiązany jest do uwzględnienia pominiętych uwag; bieg terminu opóźnienia ustaje w dniu zaakceptowania przez Zamawiającego poprawionego scenariusza właściwego; </w:t>
      </w:r>
    </w:p>
    <w:p w:rsidR="0007632D" w:rsidRDefault="00802832">
      <w:pPr>
        <w:numPr>
          <w:ilvl w:val="1"/>
          <w:numId w:val="7"/>
        </w:numPr>
        <w:ind w:right="2" w:hanging="424"/>
      </w:pPr>
      <w:r>
        <w:t xml:space="preserve">następnie Wykonawca, nie później niż w terminie określonym w §2 ust. </w:t>
      </w:r>
      <w:r>
        <w:t xml:space="preserve">1 pkt 3), przekaże Zamawiającemu ostateczną wersję scenariusza właściwego stanowiącą zawartośd Etapu III przedmiotu umowy;  </w:t>
      </w:r>
    </w:p>
    <w:p w:rsidR="0007632D" w:rsidRDefault="00802832">
      <w:pPr>
        <w:numPr>
          <w:ilvl w:val="1"/>
          <w:numId w:val="7"/>
        </w:numPr>
        <w:ind w:right="2" w:hanging="424"/>
      </w:pPr>
      <w:r>
        <w:t>w terminie nie dłuższym niż siedem dni od dnia doręczenia opracowania Zamawiający przyjmie je oraz podpisze uzgodniony przez Strony</w:t>
      </w:r>
      <w:r>
        <w:t xml:space="preserve"> protokół odbioru, stwierdzający odbiór Etapu III albo </w:t>
      </w:r>
      <w:r>
        <w:lastRenderedPageBreak/>
        <w:t>doręczy Wykonawcy w formie pisemnej lub mailowej listę swoich uwag. Brak uwag Zamawiającego we wskazanym terminie jest jednoznaczne z przyjęciem ostatecznej wersji scenariusza właściwego bez zastrzeżeo</w:t>
      </w:r>
      <w:r>
        <w:t xml:space="preserve">; </w:t>
      </w:r>
    </w:p>
    <w:p w:rsidR="0007632D" w:rsidRDefault="00802832">
      <w:pPr>
        <w:numPr>
          <w:ilvl w:val="1"/>
          <w:numId w:val="7"/>
        </w:numPr>
        <w:ind w:right="2" w:hanging="424"/>
      </w:pPr>
      <w:r>
        <w:t>w terminie nie dłuższym niż siedem dni Wykonawca uwzględni uwagi Zamawiającego i doręczy Zamawiającemu skorygowane opracowanie, a Zamawiający dokona jego zatwierdzenia, o ile wszystkie jego uwagi zostaną uwzględnione lub wyjaśnione oraz sporządzi i prze</w:t>
      </w:r>
      <w:r>
        <w:t xml:space="preserve">każe Wykonawcy protokół odbioru, stwierdzający odbiór Etapu III; </w:t>
      </w:r>
    </w:p>
    <w:p w:rsidR="0007632D" w:rsidRDefault="00802832">
      <w:pPr>
        <w:numPr>
          <w:ilvl w:val="1"/>
          <w:numId w:val="7"/>
        </w:numPr>
        <w:ind w:right="2" w:hanging="424"/>
      </w:pPr>
      <w:r>
        <w:t xml:space="preserve">jeżeli Zamawiający dokona odbioru scenariusza ostatecznego w terminie wynikającym  z zapisów pkt 10) i 11), przyjmuje się, że nie nastąpiło opóźnienie w wykonaniu części przedmiotu umowy, o </w:t>
      </w:r>
      <w:r>
        <w:t>której mowa w §1 ust. 1 pkt 3). W przypadku, gdy Zamawiający nie dokona odbioru scenariusza ostatecznego w ww. terminach, przyjmuje się, że nastąpiło opóźnienie, które liczone będzie od dnia upływu terminu określonego w pkt 11), a Wykonawca zobowiązany jes</w:t>
      </w:r>
      <w:r>
        <w:t xml:space="preserve">t do uwzględnienia pominiętych uwag; bieg terminu opóźnienia ustaje w dniu zaakceptowania przez Zamawiającego poprawionego scenariusza ostatecznego; </w:t>
      </w:r>
    </w:p>
    <w:p w:rsidR="0007632D" w:rsidRDefault="00802832">
      <w:pPr>
        <w:numPr>
          <w:ilvl w:val="0"/>
          <w:numId w:val="7"/>
        </w:numPr>
        <w:ind w:right="2" w:hanging="428"/>
      </w:pPr>
      <w:r>
        <w:t xml:space="preserve">Strony ustalają następujące zasady zatwierdzania i odbioru Etapu IV przedmiotu umowy: </w:t>
      </w:r>
    </w:p>
    <w:p w:rsidR="0007632D" w:rsidRDefault="00802832">
      <w:pPr>
        <w:numPr>
          <w:ilvl w:val="2"/>
          <w:numId w:val="8"/>
        </w:numPr>
        <w:ind w:right="2" w:hanging="424"/>
      </w:pPr>
      <w:r>
        <w:t>poprawnośd i zgodno</w:t>
      </w:r>
      <w:r>
        <w:t>śd pełnienia przez Wykonawcę funkcji konsultanta z niniejszą umową  i załącznikami do niej będzie weryfikowana przez Zamawiającego na bieżąco w toku kontaktów mailowych i telefonicznych. W przypadku braku uczestnictwa w spotkaniach on-line lub opóźnienia w</w:t>
      </w:r>
      <w:r>
        <w:t xml:space="preserve"> przekazywaniu uwag i sugestii, Zamawiający może skorzystad z uprawnieo określonych w niniejszej umowie, w szczególności w §11-12; </w:t>
      </w:r>
    </w:p>
    <w:p w:rsidR="0007632D" w:rsidRDefault="00802832">
      <w:pPr>
        <w:numPr>
          <w:ilvl w:val="2"/>
          <w:numId w:val="8"/>
        </w:numPr>
        <w:ind w:right="2" w:hanging="424"/>
      </w:pPr>
      <w:r>
        <w:t>o ile Wykonawca będzie pełnił funkcję konsultanta zgodnie z niniejszą umową  i załącznikami do niej, Strony podpiszą protokó</w:t>
      </w:r>
      <w:r>
        <w:t xml:space="preserve">ł/protokoły odbioru Etapu IV przedmiotu umowy; </w:t>
      </w:r>
    </w:p>
    <w:p w:rsidR="0007632D" w:rsidRDefault="00802832">
      <w:pPr>
        <w:numPr>
          <w:ilvl w:val="2"/>
          <w:numId w:val="8"/>
        </w:numPr>
        <w:spacing w:after="1"/>
        <w:ind w:right="2" w:hanging="424"/>
      </w:pPr>
      <w:r>
        <w:t>każdy protokół odbioru zawierad będzie liczbę godzin konsultacji przeprowadzonych w danym okresie. Liczba godzin wymaga akceptacji Zamawiającego, który w razie wątpliwości może zwrócid się do Wykonawcy o prze</w:t>
      </w:r>
      <w:r>
        <w:t xml:space="preserve">kazanie wyjaśnieo; w szczególności wyjaśnienia obejmowad mogą rodzaj i ilośd pracy wykonanej przez Wykonawcę w danym okresie. </w:t>
      </w:r>
    </w:p>
    <w:p w:rsidR="0007632D" w:rsidRDefault="00802832">
      <w:pPr>
        <w:spacing w:after="2"/>
        <w:ind w:left="4" w:right="0" w:firstLine="0"/>
        <w:jc w:val="left"/>
      </w:pPr>
      <w:r>
        <w:rPr>
          <w:b/>
        </w:rPr>
        <w:t xml:space="preserve"> </w:t>
      </w:r>
    </w:p>
    <w:p w:rsidR="0007632D" w:rsidRDefault="00802832">
      <w:pPr>
        <w:pStyle w:val="Nagwek1"/>
      </w:pPr>
      <w:r>
        <w:t xml:space="preserve">§8 Prawa autorskie </w:t>
      </w:r>
    </w:p>
    <w:p w:rsidR="0007632D" w:rsidRDefault="00802832">
      <w:pPr>
        <w:numPr>
          <w:ilvl w:val="0"/>
          <w:numId w:val="9"/>
        </w:numPr>
        <w:ind w:right="2" w:hanging="428"/>
      </w:pPr>
      <w:r>
        <w:t>Wykonawca zapewnia, że przedmiot umowy będzie całkowicie oryginalny i nie będzie naruszad praw autorskich i</w:t>
      </w:r>
      <w:r>
        <w:t>nnych osób/podmiotów, w tym również będzie wolny od wad prawnych  i fizycznych, które mogłyby spowodowad odpowiedzialnośd Zamawiającego. Ponadto Wykonawca zapewnia, że przedmiot umowy nie będzie naruszad żadnych praw osób trzecich i że prawa autorskie Auto</w:t>
      </w:r>
      <w:r>
        <w:t xml:space="preserve">ra do Opracowania nie są ograniczone w zakresie objętym niniejszą umową. </w:t>
      </w:r>
    </w:p>
    <w:p w:rsidR="0007632D" w:rsidRDefault="00802832">
      <w:pPr>
        <w:numPr>
          <w:ilvl w:val="0"/>
          <w:numId w:val="9"/>
        </w:numPr>
        <w:ind w:right="2" w:hanging="428"/>
      </w:pPr>
      <w:r>
        <w:t>Z chwilą odbioru przez Zamawiającego przedmiotu umowy odpowiednio w części określonej  w §1 ust. 1 pkt 1), 2) 3) i 4), Wykonawca przenosi na Zamawiającego całośd autorskich praw mają</w:t>
      </w:r>
      <w:r>
        <w:t xml:space="preserve">tkowych i praw pokrewnych do tej części przedmiotu umowy i jego nośników wraz z prawem zezwalania na wykonywanie zależnego prawa autorskiego przez Zamawiającego w zakresie przewidzianym w art. 50 ustawy o prawie autorskim i prawach pokrewnych obejmujące w </w:t>
      </w:r>
      <w:r>
        <w:t xml:space="preserve">szczególności następujące pola eksploatacji: </w:t>
      </w:r>
    </w:p>
    <w:p w:rsidR="0007632D" w:rsidRDefault="00802832">
      <w:pPr>
        <w:numPr>
          <w:ilvl w:val="1"/>
          <w:numId w:val="9"/>
        </w:numPr>
        <w:ind w:right="2" w:hanging="424"/>
      </w:pPr>
      <w:r>
        <w:t>prawa do kopiowania, utrwalania, zwielokrotniania, udostępniania, rozpowszechniania Opracowania, w postaci cyfrowego zapisu Opracowania, zarówno poprzez umieszczanie Opracowania jako produktu multimedialnego na</w:t>
      </w:r>
      <w:r>
        <w:t xml:space="preserve"> nośnikach materialnych (w szczególności pamięd USB, CD, DVD, czy poprzez wprowadzanie do pamięci komputera), jak również poprzez udostępnianie Opracowania jako produktu multimedialnego w sieciach teleinformatycznych  (w </w:t>
      </w:r>
      <w:r>
        <w:lastRenderedPageBreak/>
        <w:t xml:space="preserve">szczególności poprzez umieszczenie </w:t>
      </w:r>
      <w:r>
        <w:t xml:space="preserve">Opracowania na serwerze, jednostkach roboczych,  w sieci Internet, Intranet, w sieci komputerowej, czy pamięci RAM); </w:t>
      </w:r>
    </w:p>
    <w:p w:rsidR="0007632D" w:rsidRDefault="00802832">
      <w:pPr>
        <w:numPr>
          <w:ilvl w:val="1"/>
          <w:numId w:val="9"/>
        </w:numPr>
        <w:ind w:right="2" w:hanging="424"/>
      </w:pPr>
      <w:r>
        <w:t xml:space="preserve">prawa do kopiowania, utrwalania, zwielokrotniania, udostępniania, rozpowszechniania Opracowania w postaci materialnych nośników Opracowania, w szczególności technika drukarską, reprograficzną czy zapisu magnetycznego; </w:t>
      </w:r>
    </w:p>
    <w:p w:rsidR="0007632D" w:rsidRDefault="00802832">
      <w:pPr>
        <w:numPr>
          <w:ilvl w:val="1"/>
          <w:numId w:val="9"/>
        </w:numPr>
        <w:ind w:right="2" w:hanging="424"/>
      </w:pPr>
      <w:r>
        <w:t>prawa do rozpowszechniania Opracowani</w:t>
      </w:r>
      <w:r>
        <w:t>a, zarówno w formie materialnych nośników, jaki  i w postaci cyfrowej, przez publiczne wystawienie, wyświetlanie, odtwarzanie, publiczne udostępnianie, czy elektroniczne komunikowanie dzieła publiczności w taki sposób, aby każdy mógł mied do niego dostęp w</w:t>
      </w:r>
      <w:r>
        <w:t xml:space="preserve"> miejscu i czasie przez siebie wybranym; </w:t>
      </w:r>
    </w:p>
    <w:p w:rsidR="0007632D" w:rsidRDefault="00802832">
      <w:pPr>
        <w:numPr>
          <w:ilvl w:val="1"/>
          <w:numId w:val="9"/>
        </w:numPr>
        <w:ind w:right="2" w:hanging="424"/>
      </w:pPr>
      <w:r>
        <w:t xml:space="preserve">prawa do obrotu oryginałem albo egzemplarzami, na których Opracowanie utrwalono przez wprowadzenie do obrotu, udzielenie licencji, użyczenie lub najem oryginału albo jego egzemplarzy, zarówno w formie materialnych </w:t>
      </w:r>
      <w:r>
        <w:t xml:space="preserve">nośników Opracowania jak i jego cyfrowej postaci. </w:t>
      </w:r>
    </w:p>
    <w:p w:rsidR="0007632D" w:rsidRDefault="00802832">
      <w:pPr>
        <w:numPr>
          <w:ilvl w:val="1"/>
          <w:numId w:val="9"/>
        </w:numPr>
        <w:ind w:right="2" w:hanging="424"/>
      </w:pPr>
      <w:r>
        <w:t>Wykonawca udziela Zamawiającemu wyłącznego prawa do rozporządzania i korzystania  z Opracowania, w szczególności do dokonywania streszczeo, przeróbek i adaptacji Opracowania bez uszczerbku dla prawa do Opr</w:t>
      </w:r>
      <w:r>
        <w:t xml:space="preserve">acowania w wersji utworu pierwotnego (prawa zależne). </w:t>
      </w:r>
    </w:p>
    <w:p w:rsidR="0007632D" w:rsidRDefault="00802832">
      <w:pPr>
        <w:numPr>
          <w:ilvl w:val="0"/>
          <w:numId w:val="9"/>
        </w:numPr>
        <w:ind w:right="2" w:hanging="428"/>
      </w:pPr>
      <w:r>
        <w:t xml:space="preserve">Opracowania wykonane w ramach umowy mogą byd wykorzystywane przez Zamawiającego bez żadnych ograniczeo do dalszych prac związanych z realizacją zadao Zamawiającego. </w:t>
      </w:r>
    </w:p>
    <w:p w:rsidR="0007632D" w:rsidRDefault="00802832">
      <w:pPr>
        <w:numPr>
          <w:ilvl w:val="0"/>
          <w:numId w:val="9"/>
        </w:numPr>
        <w:ind w:right="2" w:hanging="428"/>
      </w:pPr>
      <w:r>
        <w:t>Przejście autorskich praw majątkowy</w:t>
      </w:r>
      <w:r>
        <w:t>ch oraz praw zależnych, o których mowa powyżej, na Zamawiającego następuje w ramach wynagrodzenia określonego w §3 ust. 1 pkt 1), 2) i 3) odpowiednio dla każdej z części przedmiotu umowy. W przypadku zlecenia wykonania Etapu IV autorskie prawa majątkowe do</w:t>
      </w:r>
      <w:r>
        <w:t xml:space="preserve"> utworów powstałych w tym etapie ich przeniesienie następuje  w ramach wynagrodzenia określonego w §3 ust.2. </w:t>
      </w:r>
    </w:p>
    <w:p w:rsidR="0007632D" w:rsidRDefault="00802832">
      <w:pPr>
        <w:numPr>
          <w:ilvl w:val="0"/>
          <w:numId w:val="9"/>
        </w:numPr>
        <w:ind w:right="2" w:hanging="428"/>
      </w:pPr>
      <w:r>
        <w:t>Zamawiający ma prawo dalszej sprzedaży, udzielania licencji, najmu, użyczenia Opracowao  w zakresie nabytych praw autorskich majątkowych bez zgody</w:t>
      </w:r>
      <w:r>
        <w:t xml:space="preserve"> Wykonawcy i upoważnienia do wykonywania czynności z zakresu zmian, adaptacji, uzupełnieo i Opracowao dzieła osobie mającej uprawnienia i doświadczenie przy sporządzaniu tego typu Opracowao. </w:t>
      </w:r>
    </w:p>
    <w:p w:rsidR="0007632D" w:rsidRDefault="00802832">
      <w:pPr>
        <w:numPr>
          <w:ilvl w:val="0"/>
          <w:numId w:val="9"/>
        </w:numPr>
        <w:ind w:right="2" w:hanging="428"/>
      </w:pPr>
      <w:r>
        <w:t>Przeniesienie praw, o których mowa w ustępie powyżej nie jest og</w:t>
      </w:r>
      <w:r>
        <w:t xml:space="preserve">raniczone w jakikolwiek sposób,  w szczególności nie jest ograniczone ani czasowo ani terytorialnie. </w:t>
      </w:r>
    </w:p>
    <w:p w:rsidR="0007632D" w:rsidRDefault="00802832">
      <w:pPr>
        <w:numPr>
          <w:ilvl w:val="0"/>
          <w:numId w:val="9"/>
        </w:numPr>
        <w:ind w:right="2" w:hanging="428"/>
      </w:pPr>
      <w:r>
        <w:t>Wykonawca, działając w oparciu o posiadane uprawnienia gwarantuje i upoważnia Zamawiającego do wykonywania autorskich praw osobistych do Opracowania stano</w:t>
      </w:r>
      <w:r>
        <w:t xml:space="preserve">wiącego przedmiot niniejszej umowy, w szczególności do: </w:t>
      </w:r>
    </w:p>
    <w:p w:rsidR="0007632D" w:rsidRDefault="00802832">
      <w:pPr>
        <w:numPr>
          <w:ilvl w:val="1"/>
          <w:numId w:val="9"/>
        </w:numPr>
        <w:ind w:right="2" w:hanging="424"/>
      </w:pPr>
      <w:r>
        <w:t xml:space="preserve">decydowania o sposobie oznaczenia Opracowania nazwiskiem ewentualnie pseudonimem autora; </w:t>
      </w:r>
    </w:p>
    <w:p w:rsidR="0007632D" w:rsidRDefault="00802832">
      <w:pPr>
        <w:numPr>
          <w:ilvl w:val="1"/>
          <w:numId w:val="9"/>
        </w:numPr>
        <w:spacing w:after="30"/>
        <w:ind w:right="2" w:hanging="424"/>
      </w:pPr>
      <w:r>
        <w:t>decydowania o nienaruszalności treści i formy Opracowania; 3)</w:t>
      </w:r>
      <w:r>
        <w:rPr>
          <w:rFonts w:ascii="Arial" w:eastAsia="Arial" w:hAnsi="Arial" w:cs="Arial"/>
        </w:rPr>
        <w:t xml:space="preserve"> </w:t>
      </w:r>
      <w:r>
        <w:t>decydowania o pierwszym udostępnieniu Opracowan</w:t>
      </w:r>
      <w:r>
        <w:t>ia publiczności; 4)</w:t>
      </w:r>
      <w:r>
        <w:rPr>
          <w:rFonts w:ascii="Arial" w:eastAsia="Arial" w:hAnsi="Arial" w:cs="Arial"/>
        </w:rPr>
        <w:t xml:space="preserve"> </w:t>
      </w:r>
      <w:r>
        <w:t xml:space="preserve">decydowania o nadzorze nad sposobem korzystania z Opracowania. </w:t>
      </w:r>
    </w:p>
    <w:p w:rsidR="0007632D" w:rsidRDefault="00802832">
      <w:pPr>
        <w:numPr>
          <w:ilvl w:val="0"/>
          <w:numId w:val="9"/>
        </w:numPr>
        <w:ind w:right="2" w:hanging="428"/>
      </w:pPr>
      <w:r>
        <w:t xml:space="preserve">Wykonawcy nie przysługuje odrębne wynagrodzenie za korzystanie z Opracowania na poszczególnych polach eksploatacji, o których mowa w ust. 2. </w:t>
      </w:r>
    </w:p>
    <w:p w:rsidR="0007632D" w:rsidRDefault="00802832">
      <w:pPr>
        <w:numPr>
          <w:ilvl w:val="0"/>
          <w:numId w:val="9"/>
        </w:numPr>
        <w:ind w:right="2" w:hanging="428"/>
      </w:pPr>
      <w:r>
        <w:t>Wykonawca oświadcza, że przysł</w:t>
      </w:r>
      <w:r>
        <w:t>ugują mu autorskie prawa majątkowe do Opracowania, a w przypadku korzystania z cudzych utworów lub posiadania majątkowych praw autorskich wspólnie z innymi podmiotami Wykonawca nabył lub nabędzie te prawa na własnośd, jest wyłącznie uprawnionym do rozporzą</w:t>
      </w:r>
      <w:r>
        <w:t xml:space="preserve">dzania nimi oraz przeniesie prawa do ich wykorzystania na Zamawiającego. </w:t>
      </w:r>
    </w:p>
    <w:p w:rsidR="0007632D" w:rsidRDefault="00802832">
      <w:pPr>
        <w:numPr>
          <w:ilvl w:val="0"/>
          <w:numId w:val="9"/>
        </w:numPr>
        <w:spacing w:after="3"/>
        <w:ind w:right="2" w:hanging="428"/>
      </w:pPr>
      <w:r>
        <w:t>Wykonawca zobowiązuje się naprawid jakąkolwiek szkodę, jaka może powstad u Zamawiającego  w związku z naruszeniem praw autorskich, w tym także zwolnid Zamawiającego z roszczeo zgłasz</w:t>
      </w:r>
      <w:r>
        <w:t xml:space="preserve">anych </w:t>
      </w:r>
      <w:r>
        <w:lastRenderedPageBreak/>
        <w:t xml:space="preserve">przez osoby trzecie w związku z rozpowszechnianiem Opracowania oraz realizacją prac na ich podstawie. </w:t>
      </w:r>
    </w:p>
    <w:p w:rsidR="0007632D" w:rsidRDefault="00802832">
      <w:pPr>
        <w:spacing w:after="0"/>
        <w:ind w:left="4" w:right="0" w:firstLine="0"/>
        <w:jc w:val="left"/>
      </w:pPr>
      <w:r>
        <w:t xml:space="preserve"> </w:t>
      </w:r>
    </w:p>
    <w:p w:rsidR="0007632D" w:rsidRDefault="00802832">
      <w:pPr>
        <w:pStyle w:val="Nagwek1"/>
        <w:ind w:right="8"/>
      </w:pPr>
      <w:r>
        <w:t xml:space="preserve">§9 Gwarancja i rękojmia za wady </w:t>
      </w:r>
    </w:p>
    <w:p w:rsidR="0007632D" w:rsidRDefault="00802832">
      <w:pPr>
        <w:numPr>
          <w:ilvl w:val="0"/>
          <w:numId w:val="10"/>
        </w:numPr>
        <w:ind w:right="2" w:hanging="428"/>
      </w:pPr>
      <w:r>
        <w:t>Wykonawca udziela 12-miesięcznej gwarancji jakości i rękojmi za wady na dostarczony przedmiot umowy. Okres gwara</w:t>
      </w:r>
      <w:r>
        <w:t xml:space="preserve">ncji i rękojmi rozpoczyna się z dniem podpisania protokołu odbioru koocowego przedmiotu umowy, o którym mowa w §3 ust. 7 zdanie drugie. Niniejsza umowa stanowi dokument gwarancji. </w:t>
      </w:r>
    </w:p>
    <w:p w:rsidR="0007632D" w:rsidRDefault="00802832">
      <w:pPr>
        <w:numPr>
          <w:ilvl w:val="0"/>
          <w:numId w:val="10"/>
        </w:numPr>
        <w:ind w:right="2" w:hanging="428"/>
      </w:pPr>
      <w:r>
        <w:t>W okresie gwarancji i rękojmi wszelkie koszty usuwania wad, których przyczy</w:t>
      </w:r>
      <w:r>
        <w:t xml:space="preserve">na nie leży po stronie Zamawiającego, a przez niego wskazanych i będących zasadnymi, ponosi Wykonawca. </w:t>
      </w:r>
    </w:p>
    <w:p w:rsidR="0007632D" w:rsidRDefault="00802832">
      <w:pPr>
        <w:numPr>
          <w:ilvl w:val="0"/>
          <w:numId w:val="10"/>
        </w:numPr>
        <w:ind w:right="2" w:hanging="428"/>
      </w:pPr>
      <w:r>
        <w:t xml:space="preserve">O wszelkich wadach przedmiotu umowy dostrzeżonych przez Zamawiającego w okresie gwarancji, </w:t>
      </w:r>
      <w:r>
        <w:t xml:space="preserve">Zamawiający zawiadomi Wykonawcę w terminie 14 dni od daty ich ujawnienia. </w:t>
      </w:r>
    </w:p>
    <w:p w:rsidR="0007632D" w:rsidRDefault="00802832">
      <w:pPr>
        <w:numPr>
          <w:ilvl w:val="0"/>
          <w:numId w:val="10"/>
        </w:numPr>
        <w:ind w:right="2" w:hanging="428"/>
      </w:pPr>
      <w:r>
        <w:t>Wykonawca zawiadomiony na podstawie ust. 3, zobowiązany jest w okresie gwarancji, do usunięcia wad niezwłocznie, na własny koszt, nie później niż w terminie 7 dni od otrzymania zawi</w:t>
      </w:r>
      <w:r>
        <w:t xml:space="preserve">adomienia. </w:t>
      </w:r>
    </w:p>
    <w:p w:rsidR="0007632D" w:rsidRDefault="00802832">
      <w:pPr>
        <w:numPr>
          <w:ilvl w:val="0"/>
          <w:numId w:val="10"/>
        </w:numPr>
        <w:ind w:right="2" w:hanging="428"/>
      </w:pPr>
      <w:r>
        <w:t xml:space="preserve">Wykonawca zobowiązany jest do zawiadomienia Zamawiającego o usunięciu wad lub usterek, żądając jednocześnie wyznaczenia terminu protokolarnego stwierdzenia usunięcia wad lub usterek. </w:t>
      </w:r>
    </w:p>
    <w:p w:rsidR="0007632D" w:rsidRDefault="00802832">
      <w:pPr>
        <w:numPr>
          <w:ilvl w:val="0"/>
          <w:numId w:val="10"/>
        </w:numPr>
        <w:spacing w:after="2"/>
        <w:ind w:right="2" w:hanging="428"/>
      </w:pPr>
      <w:r>
        <w:t>W razie nie usunięcia w ustalonym terminie przez Wykonawcę w</w:t>
      </w:r>
      <w:r>
        <w:t xml:space="preserve">ad i usterek stwierdzonych  w okresie gwarancji, Zamawiający jest upoważniony do ich usunięcia na koszt i ryzyko Wykonawcy oraz do naliczenia kar umownych. </w:t>
      </w:r>
    </w:p>
    <w:p w:rsidR="0007632D" w:rsidRDefault="00802832">
      <w:pPr>
        <w:spacing w:after="0"/>
        <w:ind w:left="4" w:right="0" w:firstLine="0"/>
        <w:jc w:val="left"/>
      </w:pPr>
      <w:r>
        <w:rPr>
          <w:b/>
        </w:rPr>
        <w:t xml:space="preserve"> </w:t>
      </w:r>
    </w:p>
    <w:p w:rsidR="0007632D" w:rsidRDefault="00802832">
      <w:pPr>
        <w:pStyle w:val="Nagwek1"/>
        <w:ind w:right="0"/>
      </w:pPr>
      <w:r>
        <w:t xml:space="preserve">§10 Poufnośd </w:t>
      </w:r>
    </w:p>
    <w:p w:rsidR="0007632D" w:rsidRDefault="00802832">
      <w:pPr>
        <w:numPr>
          <w:ilvl w:val="0"/>
          <w:numId w:val="11"/>
        </w:numPr>
        <w:ind w:right="2" w:hanging="428"/>
      </w:pPr>
      <w:r>
        <w:t xml:space="preserve">Umowa podlega udostępnieniu na zasadach określonych w ustawie z dnia 06.09.2001 r. </w:t>
      </w:r>
      <w:r>
        <w:t xml:space="preserve">o dostępie do informacji publicznej. </w:t>
      </w:r>
    </w:p>
    <w:p w:rsidR="0007632D" w:rsidRDefault="00802832">
      <w:pPr>
        <w:numPr>
          <w:ilvl w:val="0"/>
          <w:numId w:val="11"/>
        </w:numPr>
        <w:ind w:right="2" w:hanging="428"/>
      </w:pPr>
      <w:r>
        <w:t>Wykonawca oraz osoby przez niego zatrudnione do realizacji umowy, zobowiązują się do nieograniczonego w czasie, utrzymania w tajemnicy i nie ujawniania osobom trzecim informacji poufnych, to jest uzyskanych przy realizacji umowy, w szczególności informacji</w:t>
      </w:r>
      <w:r>
        <w:t xml:space="preserve"> stanowiących tajemnicę przedsiębiorstwa. </w:t>
      </w:r>
    </w:p>
    <w:p w:rsidR="0007632D" w:rsidRDefault="00802832">
      <w:pPr>
        <w:numPr>
          <w:ilvl w:val="0"/>
          <w:numId w:val="11"/>
        </w:numPr>
        <w:ind w:right="2" w:hanging="428"/>
      </w:pPr>
      <w:r>
        <w:t xml:space="preserve">Strony zobowiązują się do przestrzegania, przy wykonywaniu umowy, wszystkich postanowieo zawartych w obowiązujących przepisach prawa związanych z ochroną danych, a także z ochroną informacji poufnych oraz ochroną </w:t>
      </w:r>
      <w:r>
        <w:t xml:space="preserve">tajemnicy służbowej. </w:t>
      </w:r>
    </w:p>
    <w:p w:rsidR="0007632D" w:rsidRDefault="00802832">
      <w:pPr>
        <w:numPr>
          <w:ilvl w:val="0"/>
          <w:numId w:val="11"/>
        </w:numPr>
        <w:ind w:right="2" w:hanging="428"/>
      </w:pPr>
      <w:r>
        <w:t>Wykorzystanie danych i informacji określonych w ust. 2 w innych celach, niż określonych w umowie, jak również ich publikacja w czasie wykonywania umowy oraz okresie gwarancji i rękojmi, nie jest dopuszczalne bez uprzedniej pisemnej zg</w:t>
      </w:r>
      <w:r>
        <w:t xml:space="preserve">ody Zamawiającego. </w:t>
      </w:r>
    </w:p>
    <w:p w:rsidR="0007632D" w:rsidRDefault="00802832">
      <w:pPr>
        <w:numPr>
          <w:ilvl w:val="0"/>
          <w:numId w:val="11"/>
        </w:numPr>
        <w:ind w:right="2" w:hanging="428"/>
      </w:pPr>
      <w:r>
        <w:t>Obowiązek określony w ust. 2 nie dotyczy informacji powszechnie znanych oraz udostępnienia informacji na podstawie bezwzględnie obowiązujących przepisów prawa, a w szczególności na żądanie sądu, prokuratury, organów podatkowych lub orga</w:t>
      </w:r>
      <w:r>
        <w:t xml:space="preserve">nów kontrolnych. </w:t>
      </w:r>
    </w:p>
    <w:p w:rsidR="0007632D" w:rsidRDefault="00802832">
      <w:pPr>
        <w:numPr>
          <w:ilvl w:val="0"/>
          <w:numId w:val="11"/>
        </w:numPr>
        <w:ind w:right="2" w:hanging="428"/>
      </w:pPr>
      <w:r>
        <w:t>Wykonawca oświadcza, że jest świadomy, iż dane i materiały przekazywane mu w związku  z realizacją niniejszej umowy mogą zawierad informacje niejawne oraz informacje stanowiące tajemnicę Zamawiającego. Wykonawca zobowiązuje się nie ujawni</w:t>
      </w:r>
      <w:r>
        <w:t>ad tych informacji osobom trzecim. Ponadto, Wykonawca zobowiązuje się, niezależnie od obowiązków wynikających  z przepisów prawa oraz z innych postanowieo niniejszej umowy, do zachowania poufności co do wszelkich informacji zawartych w materiałach, do któr</w:t>
      </w:r>
      <w:r>
        <w:t xml:space="preserve">ych będzie mied dostęp, w tym do: </w:t>
      </w:r>
    </w:p>
    <w:p w:rsidR="0007632D" w:rsidRDefault="00802832">
      <w:pPr>
        <w:numPr>
          <w:ilvl w:val="1"/>
          <w:numId w:val="11"/>
        </w:numPr>
        <w:ind w:right="2" w:hanging="424"/>
      </w:pPr>
      <w:r>
        <w:t xml:space="preserve">niekopiowania i niepowielania materiałów jakąkolwiek techniką ponad potrzeby niezbędne do wykonania zobowiązao wynikających z niniejszej umowy; </w:t>
      </w:r>
    </w:p>
    <w:p w:rsidR="0007632D" w:rsidRDefault="00802832">
      <w:pPr>
        <w:numPr>
          <w:ilvl w:val="1"/>
          <w:numId w:val="11"/>
        </w:numPr>
        <w:ind w:right="2" w:hanging="424"/>
      </w:pPr>
      <w:r>
        <w:lastRenderedPageBreak/>
        <w:t>nieinformowania w sposób pośredni ani bezpośredni jakichkolwiek osób nieupow</w:t>
      </w:r>
      <w:r>
        <w:t xml:space="preserve">ażnionych  o fakcie posiadania materiałów i ich treści; </w:t>
      </w:r>
    </w:p>
    <w:p w:rsidR="0007632D" w:rsidRDefault="00802832">
      <w:pPr>
        <w:numPr>
          <w:ilvl w:val="1"/>
          <w:numId w:val="11"/>
        </w:numPr>
        <w:ind w:right="2" w:hanging="424"/>
      </w:pPr>
      <w:r>
        <w:t xml:space="preserve">nieprzekazywania i nieudostępniania materiałów w sposób pośredni lub bezpośredni osobom nieupoważnionym; </w:t>
      </w:r>
    </w:p>
    <w:p w:rsidR="0007632D" w:rsidRDefault="00802832">
      <w:pPr>
        <w:numPr>
          <w:ilvl w:val="1"/>
          <w:numId w:val="11"/>
        </w:numPr>
        <w:ind w:right="2" w:hanging="424"/>
      </w:pPr>
      <w:r>
        <w:t>zapewnienia pełnego bezpieczeostwa posiadanych materiałów przed dostępem osób trzecich, zwłas</w:t>
      </w:r>
      <w:r>
        <w:t xml:space="preserve">zcza poprzez odpowiednie ich przechowywanie zabezpieczające przed zapoznaniem się  z ich treścią, skopiowaniem lub zabraniem przez osoby nieupoważnione. </w:t>
      </w:r>
    </w:p>
    <w:p w:rsidR="0007632D" w:rsidRDefault="00802832">
      <w:pPr>
        <w:numPr>
          <w:ilvl w:val="0"/>
          <w:numId w:val="11"/>
        </w:numPr>
        <w:ind w:right="2" w:hanging="428"/>
      </w:pPr>
      <w:r>
        <w:t xml:space="preserve">Nie będą uznawane za poufne informacje, które: </w:t>
      </w:r>
    </w:p>
    <w:p w:rsidR="0007632D" w:rsidRDefault="00802832">
      <w:pPr>
        <w:numPr>
          <w:ilvl w:val="1"/>
          <w:numId w:val="11"/>
        </w:numPr>
        <w:ind w:right="2" w:hanging="424"/>
      </w:pPr>
      <w:r>
        <w:t xml:space="preserve">są informacją publiczną w okolicznościach niebędących </w:t>
      </w:r>
      <w:r>
        <w:t xml:space="preserve">wynikiem czynu bezprawnego lub naruszającego umowę, albo </w:t>
      </w:r>
    </w:p>
    <w:p w:rsidR="0007632D" w:rsidRDefault="00802832">
      <w:pPr>
        <w:numPr>
          <w:ilvl w:val="1"/>
          <w:numId w:val="11"/>
        </w:numPr>
        <w:ind w:right="2" w:hanging="424"/>
      </w:pPr>
      <w:r>
        <w:t xml:space="preserve">są już znane Stronie otrzymującej, o czym świadczą wiarygodne dowody, albo </w:t>
      </w:r>
    </w:p>
    <w:p w:rsidR="0007632D" w:rsidRDefault="00802832">
      <w:pPr>
        <w:numPr>
          <w:ilvl w:val="1"/>
          <w:numId w:val="11"/>
        </w:numPr>
        <w:ind w:right="2" w:hanging="424"/>
      </w:pPr>
      <w:r>
        <w:t xml:space="preserve">są zatwierdzone do rozpowszechnienia na podstawie uprzedniej pisemnej zgody Strony ujawniającej, albo </w:t>
      </w:r>
    </w:p>
    <w:p w:rsidR="0007632D" w:rsidRDefault="00802832">
      <w:pPr>
        <w:numPr>
          <w:ilvl w:val="1"/>
          <w:numId w:val="11"/>
        </w:numPr>
        <w:ind w:right="2" w:hanging="424"/>
      </w:pPr>
      <w:r>
        <w:t xml:space="preserve">zostaną przekazane Stronie otrzymującej przez osobę fizyczną lub prawną niebędącą Stroną umowy zgodnie z prawem, bez ograniczeo i nie naruszając postanowieo umowy. </w:t>
      </w:r>
    </w:p>
    <w:p w:rsidR="0007632D" w:rsidRDefault="00802832">
      <w:pPr>
        <w:numPr>
          <w:ilvl w:val="0"/>
          <w:numId w:val="11"/>
        </w:numPr>
        <w:ind w:right="2" w:hanging="428"/>
      </w:pPr>
      <w:r>
        <w:t xml:space="preserve">Każda ze Stron dołoży należytej staranności, aby zapobiec ujawnieniu lub korzystaniu przez </w:t>
      </w:r>
      <w:r>
        <w:t xml:space="preserve">osoby trzecie z informacji poufnych drugiej Strony. Zamawiający zobowiązuje się udostępnid informacje poufne wyłącznie tym pracownikom lub współpracownikom Wykonawcy, którym informacje te są niezbędne do wykonania czynności wynikających z umowy. </w:t>
      </w:r>
    </w:p>
    <w:p w:rsidR="0007632D" w:rsidRDefault="00802832">
      <w:pPr>
        <w:numPr>
          <w:ilvl w:val="0"/>
          <w:numId w:val="11"/>
        </w:numPr>
        <w:ind w:right="2" w:hanging="428"/>
      </w:pPr>
      <w:r>
        <w:t>Ewentualn</w:t>
      </w:r>
      <w:r>
        <w:t xml:space="preserve">e ujawnienie, przekazanie, wykorzystanie, zbycie informacji wymaga pisemnej zgody Zamawiającego. </w:t>
      </w:r>
    </w:p>
    <w:p w:rsidR="0007632D" w:rsidRDefault="00802832">
      <w:pPr>
        <w:numPr>
          <w:ilvl w:val="0"/>
          <w:numId w:val="11"/>
        </w:numPr>
        <w:spacing w:after="3"/>
        <w:ind w:right="2" w:hanging="428"/>
      </w:pPr>
      <w:r>
        <w:t>W przypadku naruszenia postanowieo ust. 1-9 przez Wykonawcę, Zamawiający zastrzega sobie wszelkie skutki prawne, w tym dochodzenie odszkodowania na zasadach o</w:t>
      </w:r>
      <w:r>
        <w:t xml:space="preserve">gólnych. </w:t>
      </w:r>
    </w:p>
    <w:p w:rsidR="0007632D" w:rsidRDefault="00802832">
      <w:pPr>
        <w:spacing w:after="0"/>
        <w:ind w:left="4" w:right="0" w:firstLine="0"/>
        <w:jc w:val="left"/>
      </w:pPr>
      <w:r>
        <w:rPr>
          <w:b/>
        </w:rPr>
        <w:t xml:space="preserve"> </w:t>
      </w:r>
    </w:p>
    <w:p w:rsidR="0007632D" w:rsidRDefault="00802832">
      <w:pPr>
        <w:pStyle w:val="Nagwek1"/>
        <w:ind w:right="7"/>
      </w:pPr>
      <w:r>
        <w:t xml:space="preserve">§11 Tryb wypowiedzenia i rozwiązania umowy </w:t>
      </w:r>
    </w:p>
    <w:p w:rsidR="0007632D" w:rsidRDefault="00802832">
      <w:pPr>
        <w:numPr>
          <w:ilvl w:val="0"/>
          <w:numId w:val="12"/>
        </w:numPr>
        <w:ind w:right="2" w:hanging="428"/>
      </w:pPr>
      <w:r>
        <w:t xml:space="preserve">Niniejsza umowa obowiązuje od dnia jej podpisania. </w:t>
      </w:r>
    </w:p>
    <w:p w:rsidR="0007632D" w:rsidRDefault="00802832">
      <w:pPr>
        <w:numPr>
          <w:ilvl w:val="0"/>
          <w:numId w:val="12"/>
        </w:numPr>
        <w:ind w:right="2" w:hanging="428"/>
      </w:pPr>
      <w:r>
        <w:t xml:space="preserve">Strony mogą rozwiązad umowę na podstawie wzajemnego porozumienia. </w:t>
      </w:r>
    </w:p>
    <w:p w:rsidR="0007632D" w:rsidRDefault="00802832">
      <w:pPr>
        <w:numPr>
          <w:ilvl w:val="0"/>
          <w:numId w:val="12"/>
        </w:numPr>
        <w:ind w:right="2" w:hanging="428"/>
      </w:pPr>
      <w:r>
        <w:t>Strony mogą rozwiązad umowę bez wypowiedzenia z ważnych powodów w szczególności z</w:t>
      </w:r>
      <w:r>
        <w:t xml:space="preserve"> powodu niewykonania lub nienależytego wykonania umowy przez drugą Stronę umowy.  Rozwiązanie umowy w tym trybie musi poprzedzad co najmniej jednokrotne pisemne upomnienie Strony wskazujące na zaistniałe uchybienia oraz wzywające do ich zaniechania. </w:t>
      </w:r>
    </w:p>
    <w:p w:rsidR="0007632D" w:rsidRDefault="00802832">
      <w:pPr>
        <w:numPr>
          <w:ilvl w:val="0"/>
          <w:numId w:val="12"/>
        </w:numPr>
        <w:ind w:right="2" w:hanging="428"/>
      </w:pPr>
      <w:r>
        <w:t>W prz</w:t>
      </w:r>
      <w:r>
        <w:t xml:space="preserve">ypadku odstąpienia od umowy, Strony sporządzą protokół inwentaryzacji wykonanych prac. </w:t>
      </w:r>
    </w:p>
    <w:p w:rsidR="0007632D" w:rsidRDefault="00802832">
      <w:pPr>
        <w:numPr>
          <w:ilvl w:val="0"/>
          <w:numId w:val="12"/>
        </w:numPr>
        <w:ind w:right="2" w:hanging="428"/>
      </w:pPr>
      <w:r>
        <w:t>W przypadku odstąpienia przez Zamawiającego od części umowy, Zamawiający zapłaci Wykonawcy za częśd prac wykonanych i odebranych przez Zamawiającego do dnia odstąpienia</w:t>
      </w:r>
      <w:r>
        <w:t xml:space="preserve"> od umowy,  a Wykonawca przeniesie na Zamawiającego autorskie prawa majątkowe do wykonanych prac na zasadach określonych w §8 niniejszej umowy. </w:t>
      </w:r>
    </w:p>
    <w:p w:rsidR="0007632D" w:rsidRDefault="00802832">
      <w:pPr>
        <w:numPr>
          <w:ilvl w:val="0"/>
          <w:numId w:val="12"/>
        </w:numPr>
        <w:ind w:right="2" w:hanging="428"/>
      </w:pPr>
      <w:r>
        <w:t>Zamawiający może odstąpid od umowy w razie zaistnienia istotnej zmiany okoliczności powodującej, że wykonanie u</w:t>
      </w:r>
      <w:r>
        <w:t>mowy nie leży w interesie publicznym, czego nie można było przewidzied w chwili zawarcia umowy, w terminie 30 dni od powzięcia wiadomości o tych okolicznościach. W takim przypadku Wykonawca otrzyma jedynie wynagrodzenie należne z tytułu wykonania części um</w:t>
      </w:r>
      <w:r>
        <w:t xml:space="preserve">owy. </w:t>
      </w:r>
    </w:p>
    <w:p w:rsidR="0007632D" w:rsidRDefault="00802832">
      <w:pPr>
        <w:numPr>
          <w:ilvl w:val="0"/>
          <w:numId w:val="12"/>
        </w:numPr>
        <w:ind w:right="2" w:hanging="428"/>
      </w:pPr>
      <w:r>
        <w:t xml:space="preserve">Zamawiającemu przysługuje prawo odstąpienia od umowy, jeżeli Wykonawca zostanie postawiony w stan likwidacji. </w:t>
      </w:r>
    </w:p>
    <w:p w:rsidR="0007632D" w:rsidRDefault="00802832">
      <w:pPr>
        <w:numPr>
          <w:ilvl w:val="0"/>
          <w:numId w:val="12"/>
        </w:numPr>
        <w:ind w:right="2" w:hanging="428"/>
      </w:pPr>
      <w:r>
        <w:t>Zamawiający może odstąpid od umowy w przypadku gdy Wykonawca pozostaje w co najmniej siedmiodniowym opóźnieniu w przekazaniu opracowao pows</w:t>
      </w:r>
      <w:r>
        <w:t xml:space="preserve">tałych scenariusza bazowego,  </w:t>
      </w:r>
      <w:r>
        <w:lastRenderedPageBreak/>
        <w:t xml:space="preserve">właściwego lub ostatecznego w stosunku do terminów określonych odpowiednio w §2 ust. 1 pkt 1) lub 2) z zastrzeżeniem zapisów §2 ust 2 . </w:t>
      </w:r>
    </w:p>
    <w:p w:rsidR="0007632D" w:rsidRDefault="00802832">
      <w:pPr>
        <w:numPr>
          <w:ilvl w:val="0"/>
          <w:numId w:val="12"/>
        </w:numPr>
        <w:ind w:right="2" w:hanging="428"/>
      </w:pPr>
      <w:r>
        <w:t>Zamawiający może odstąpid od umowy, jeżeli Wykonawca opóźnia się z przekazywaniem uwag  i</w:t>
      </w:r>
      <w:r>
        <w:t xml:space="preserve"> wniosków w terminach określonych w §4 ust. 10, a łączne opóźnienie liczone dla wszystkich przekazanych przez Zamawiającego partii materiałów przekroczy 7 dni. </w:t>
      </w:r>
    </w:p>
    <w:p w:rsidR="0007632D" w:rsidRDefault="00802832">
      <w:pPr>
        <w:numPr>
          <w:ilvl w:val="0"/>
          <w:numId w:val="12"/>
        </w:numPr>
        <w:ind w:right="2" w:hanging="428"/>
      </w:pPr>
      <w:r>
        <w:t>W przypadku stwierdzenia nieprawidłowości w zakresie realizowania przedmiotu umowy zgodnie  z z</w:t>
      </w:r>
      <w:r>
        <w:t>apisami niniejszej umowy bądź opisem przedmiotu zamówienia, Zamawiający poinformuje pisemnie lub mailowo Wykonawcę o takiej nieprawidłowości i wezwie Wykonawcę do jej usunięcia w terminie 7 dni. O ile nieprawidłowośd nie zostanie usunięta we wskazanym term</w:t>
      </w:r>
      <w:r>
        <w:t xml:space="preserve">inie Zamawiającemu przysługuje prawo do odstąpienia od umowy. </w:t>
      </w:r>
    </w:p>
    <w:p w:rsidR="0007632D" w:rsidRDefault="00802832">
      <w:pPr>
        <w:numPr>
          <w:ilvl w:val="0"/>
          <w:numId w:val="12"/>
        </w:numPr>
        <w:ind w:right="2" w:hanging="428"/>
      </w:pPr>
      <w:r>
        <w:t>Zamawiający ma prawo odstąpienia od realizacji części przedmiotu zamówienia określonej  w §1 ust. 1 pkt 4), w sytuacji, w której nie będzie realizował doświadczenia roleplay locations lub  z in</w:t>
      </w:r>
      <w:r>
        <w:t xml:space="preserve">nych powodów prowadzenie konsultacji nie będzie zasadne. W takim przypadku Wykonawcy nie przysługuje wynagrodzenie określone w §3 ust. 2. Wykonawcy nie przysługują również jakiekolwiek </w:t>
      </w:r>
    </w:p>
    <w:p w:rsidR="0007632D" w:rsidRDefault="00802832">
      <w:pPr>
        <w:spacing w:after="3"/>
        <w:ind w:left="442" w:right="2"/>
      </w:pPr>
      <w:r>
        <w:t>inne roszczenia z tego tytułu. Prawo do odstąpienia, o którym mowa w n</w:t>
      </w:r>
      <w:r>
        <w:t xml:space="preserve">iniejszym ustępie Zamawiający może wykonad najpóźniej do dnia 31 października 2021 r. </w:t>
      </w:r>
    </w:p>
    <w:p w:rsidR="0007632D" w:rsidRDefault="00802832">
      <w:pPr>
        <w:spacing w:after="0"/>
        <w:ind w:left="4" w:right="0" w:firstLine="0"/>
        <w:jc w:val="left"/>
      </w:pPr>
      <w:r>
        <w:rPr>
          <w:b/>
        </w:rPr>
        <w:t xml:space="preserve"> </w:t>
      </w:r>
    </w:p>
    <w:p w:rsidR="0007632D" w:rsidRDefault="00802832">
      <w:pPr>
        <w:pStyle w:val="Nagwek1"/>
        <w:ind w:right="2"/>
      </w:pPr>
      <w:r>
        <w:t xml:space="preserve">§12 Kary umowne </w:t>
      </w:r>
    </w:p>
    <w:p w:rsidR="0007632D" w:rsidRDefault="00802832">
      <w:pPr>
        <w:numPr>
          <w:ilvl w:val="0"/>
          <w:numId w:val="13"/>
        </w:numPr>
        <w:ind w:right="2" w:hanging="428"/>
      </w:pPr>
      <w:r>
        <w:t xml:space="preserve">Zamawiający może naliczyd karę umowną w przypadku: </w:t>
      </w:r>
    </w:p>
    <w:p w:rsidR="0007632D" w:rsidRDefault="00802832">
      <w:pPr>
        <w:numPr>
          <w:ilvl w:val="1"/>
          <w:numId w:val="13"/>
        </w:numPr>
        <w:ind w:right="2" w:hanging="424"/>
      </w:pPr>
      <w:r>
        <w:t>niedotrzymania terminu określonego w §2 ust. 1 pkt 1) w wysokości 0.5</w:t>
      </w:r>
      <w:r>
        <w:t>% wartości wynagrodzenia brutto właściwego dla części przedmiotu umowy, określonego w §3 ust. 1  pkt 1), za każdy rozpoczęty dzieo opóźnienia, do kwoty maksymalnej równej wartości wynagrodzenia brutto właściwego dla części przedmiotu umowy, określonego w §</w:t>
      </w:r>
      <w:r>
        <w:t xml:space="preserve">3 ust. 1  pkt 1) </w:t>
      </w:r>
    </w:p>
    <w:p w:rsidR="0007632D" w:rsidRDefault="00802832">
      <w:pPr>
        <w:numPr>
          <w:ilvl w:val="1"/>
          <w:numId w:val="13"/>
        </w:numPr>
        <w:ind w:right="2" w:hanging="424"/>
      </w:pPr>
      <w:r>
        <w:t>niedotrzymania terminu określonego w §2 ust. 1 pkt 2) w wysokości 0.5% wartości wynagrodzenia brutto właściwego dla części przedmiotu umowy, określonego w §3 ust. 1  pkt 2), za każdy rozpoczęty dzieo opóźnienia, do kwoty maksymalnej równe</w:t>
      </w:r>
      <w:r>
        <w:t xml:space="preserve">j wartości wynagrodzenia brutto właściwego dla części przedmiotu umowy, określonego w §3 ust. 1  pkt 2); </w:t>
      </w:r>
    </w:p>
    <w:p w:rsidR="0007632D" w:rsidRDefault="00802832">
      <w:pPr>
        <w:numPr>
          <w:ilvl w:val="1"/>
          <w:numId w:val="13"/>
        </w:numPr>
        <w:ind w:right="2" w:hanging="424"/>
      </w:pPr>
      <w:r>
        <w:t>niedotrzymania terminu określonego w §2 ust. 1 pkt 3) w wysokości 2% wartości wynagrodzenia brutto właściwego dla części przedmiotu umowy, określonego</w:t>
      </w:r>
      <w:r>
        <w:t xml:space="preserve"> w §3 ust. 1  pkt 3), za każdy rozpoczęty dzieo opóźnienia, do kwoty maksymalnej równej wartości wynagrodzenia brutto właściwego dla części przedmiotu umowy, określonego w §3 ust. 1  pkt 3); </w:t>
      </w:r>
    </w:p>
    <w:p w:rsidR="0007632D" w:rsidRDefault="00802832">
      <w:pPr>
        <w:numPr>
          <w:ilvl w:val="1"/>
          <w:numId w:val="13"/>
        </w:numPr>
        <w:ind w:right="2" w:hanging="424"/>
      </w:pPr>
      <w:r>
        <w:t xml:space="preserve">za opóźnienie w przekazywaniu wniosków i uwag do przekazywanych </w:t>
      </w:r>
      <w:r>
        <w:t>przez Zamawiającego materiałów, w stosunku do terminów określonych w §4 ust. 10, z tym zastrzeżeniem, że karę umowną z tego tytułu nalicza się o ile łączna ilośd opóźnienia w przekazywaniu uwag  i wniosków dla wszystkich przekazywanych partii materiałów pr</w:t>
      </w:r>
      <w:r>
        <w:t xml:space="preserve">zekroczy 5 dni – w wysokości 50 zł za każdy rozpoczęty dzieo opóźnienia; </w:t>
      </w:r>
    </w:p>
    <w:p w:rsidR="0007632D" w:rsidRDefault="00802832">
      <w:pPr>
        <w:numPr>
          <w:ilvl w:val="1"/>
          <w:numId w:val="13"/>
        </w:numPr>
        <w:ind w:right="2" w:hanging="424"/>
      </w:pPr>
      <w:r>
        <w:t>opóźnienia w usunięciu wad, w terminach o których mowa w §9 ust. 4 – w wysokości 1% wartości wynagrodzenia brutto, określonego w §3 ust. 1 pkt 1), 2) i 3) łącznie, za każdy rozpoczęt</w:t>
      </w:r>
      <w:r>
        <w:t xml:space="preserve">y dzieo opóźnienia; </w:t>
      </w:r>
    </w:p>
    <w:p w:rsidR="0007632D" w:rsidRDefault="00802832">
      <w:pPr>
        <w:numPr>
          <w:ilvl w:val="1"/>
          <w:numId w:val="13"/>
        </w:numPr>
        <w:ind w:right="2" w:hanging="424"/>
      </w:pPr>
      <w:r>
        <w:t xml:space="preserve">odstąpienia od umowy przez Zamawiającego z przyczyn zawinionych przez Wykonawcę  w wysokości 15% wartości wynagrodzenia brutto właściwego dla przedmiotu umowy, określonego w §3 ust. 1 pkt 1), 2) i 3) łącznie. </w:t>
      </w:r>
    </w:p>
    <w:p w:rsidR="0007632D" w:rsidRDefault="00802832">
      <w:pPr>
        <w:numPr>
          <w:ilvl w:val="0"/>
          <w:numId w:val="13"/>
        </w:numPr>
        <w:ind w:right="2" w:hanging="428"/>
      </w:pPr>
      <w:r>
        <w:lastRenderedPageBreak/>
        <w:t xml:space="preserve">Strony zgodnie ustalają, </w:t>
      </w:r>
      <w:r>
        <w:t>że łączna wysokośd kar umownych z ust. 1, nie może przekroczyd 50% kwoty wynagrodzenia brutto określonego w §3 ust. 1 pkt 1), 2) i 3) łącznie. Dodatkowo Strony zgodnie ustalają, że Zamawiający nie naliczy kar umownych określonych w ust. 1 pkt 1) i 2), o il</w:t>
      </w:r>
      <w:r>
        <w:t xml:space="preserve">e Wykonawca dochowa terminów realizacji Etapu III określonego w §2 ust. 1 pkt 3).  </w:t>
      </w:r>
    </w:p>
    <w:p w:rsidR="0007632D" w:rsidRDefault="00802832">
      <w:pPr>
        <w:numPr>
          <w:ilvl w:val="0"/>
          <w:numId w:val="13"/>
        </w:numPr>
        <w:ind w:right="2" w:hanging="428"/>
      </w:pPr>
      <w:r>
        <w:t>Określone powyżej kary umowne nie wyłączają prawa Stron umowy do dochodzenia odszkodowania na zasadach ogólnych w razie wyrządzenia przez Wykonawcę lub Zamawiającego szkody</w:t>
      </w:r>
      <w:r>
        <w:t xml:space="preserve">, której wysokośd przenosid będzie kwoty kar umownych. </w:t>
      </w:r>
    </w:p>
    <w:p w:rsidR="0007632D" w:rsidRDefault="00802832">
      <w:pPr>
        <w:numPr>
          <w:ilvl w:val="0"/>
          <w:numId w:val="13"/>
        </w:numPr>
        <w:ind w:right="2" w:hanging="428"/>
      </w:pPr>
      <w:r>
        <w:t>Kary umowne nie będą naliczane w przypadku opóźnieo wynikłych z działania lub zaniechania Zamawiającego lub osób działających na jego zlecenie, a także w przypadku opóźnieo wynikłych  z działania orga</w:t>
      </w:r>
      <w:r>
        <w:t xml:space="preserve">nów administracji publicznej. </w:t>
      </w:r>
    </w:p>
    <w:p w:rsidR="0007632D" w:rsidRDefault="00802832">
      <w:pPr>
        <w:numPr>
          <w:ilvl w:val="0"/>
          <w:numId w:val="13"/>
        </w:numPr>
        <w:ind w:right="2" w:hanging="428"/>
      </w:pPr>
      <w:r>
        <w:t xml:space="preserve">Za niedotrzymanie terminu płatności przez Zamawiającego, Wykonawca może naliczyd odsetki za opóźnienie w wysokości odsetek ustawowych. </w:t>
      </w:r>
    </w:p>
    <w:p w:rsidR="0007632D" w:rsidRDefault="00802832">
      <w:pPr>
        <w:numPr>
          <w:ilvl w:val="0"/>
          <w:numId w:val="13"/>
        </w:numPr>
        <w:spacing w:after="1"/>
        <w:ind w:right="2" w:hanging="428"/>
      </w:pPr>
      <w:r>
        <w:t xml:space="preserve">Wykonawca wyraża zgodę na potrącenie kar umownych z przysługującego mu wynagrodzenia. </w:t>
      </w:r>
    </w:p>
    <w:p w:rsidR="0007632D" w:rsidRDefault="00802832">
      <w:pPr>
        <w:spacing w:after="0"/>
        <w:ind w:left="4" w:right="0" w:firstLine="0"/>
        <w:jc w:val="left"/>
      </w:pPr>
      <w:r>
        <w:t xml:space="preserve"> </w:t>
      </w:r>
    </w:p>
    <w:p w:rsidR="0007632D" w:rsidRDefault="00802832">
      <w:pPr>
        <w:spacing w:after="0"/>
        <w:ind w:left="4" w:right="0" w:firstLine="0"/>
        <w:jc w:val="left"/>
      </w:pPr>
      <w:r>
        <w:t xml:space="preserve"> </w:t>
      </w:r>
    </w:p>
    <w:p w:rsidR="0007632D" w:rsidRDefault="00802832">
      <w:pPr>
        <w:pStyle w:val="Nagwek1"/>
        <w:ind w:right="3"/>
      </w:pPr>
      <w:r>
        <w:t xml:space="preserve">§13 Siła wyższa </w:t>
      </w:r>
    </w:p>
    <w:p w:rsidR="0007632D" w:rsidRDefault="00802832">
      <w:pPr>
        <w:numPr>
          <w:ilvl w:val="0"/>
          <w:numId w:val="14"/>
        </w:numPr>
        <w:ind w:right="2" w:hanging="428"/>
      </w:pPr>
      <w:r>
        <w:t xml:space="preserve">Wykonawca zobowiązuje się poinformowad Zamawiającego (w formie pisemnej), niezwłocznie, nie później jednak niż w terminie 5 dni od dnia powzięcia wiadomości, o </w:t>
      </w:r>
      <w:r>
        <w:t xml:space="preserve">wszelkich istotnych okolicznościach, które mogą mied wpływ na wykonanie umowy przez Wykonawcę. </w:t>
      </w:r>
    </w:p>
    <w:p w:rsidR="0007632D" w:rsidRDefault="00802832">
      <w:pPr>
        <w:numPr>
          <w:ilvl w:val="0"/>
          <w:numId w:val="14"/>
        </w:numPr>
        <w:ind w:right="2" w:hanging="428"/>
      </w:pPr>
      <w:r>
        <w:t>Jeżeli okoliczności, o których mowa w ust. 1, uniemożliwią Wykonawcy prawidłowe i terminowe wykonanie przedmiotu umowy, Zamawiający ma prawo do rozwiązania umow</w:t>
      </w:r>
      <w:r>
        <w:t>y ze skutkiem natychmiastowym, w sytuacjach spowodowanych siłą wyższą (zdarzenia nie można było przewidzied, analizując i uwzględniając wszystkie okoliczności sprawy, nie można było mu zapobiec znanymi, normalnie stosowanymi sposobami) – bez odpowiedzialno</w:t>
      </w:r>
      <w:r>
        <w:t xml:space="preserve">ści Wykonawcy za niewykonanie umowy. W takim przypadku Zamawiający zachowuje prawo do tego, co otrzymał od Wykonawcy w związku z realizacją umowy, a Wykonawcy przysługuje prawo do otrzymania wynagrodzenia należnego jedynie z tytułu wykonania części umowy. </w:t>
      </w:r>
    </w:p>
    <w:p w:rsidR="0007632D" w:rsidRDefault="00802832">
      <w:pPr>
        <w:numPr>
          <w:ilvl w:val="0"/>
          <w:numId w:val="14"/>
        </w:numPr>
        <w:ind w:right="2" w:hanging="428"/>
      </w:pPr>
      <w:r>
        <w:t xml:space="preserve">Strona powołująca się na siłę wyższą, niezwłocznie po zaistnieniu zdarzenia i po powzięciu wiadomości o jego wpływie na jej zdolnośd do wykonania umowy, powiadomi pisemnie drugą stronę o powyższym zdarzeniu i wpływie na jej zdolnośd do realizacji umowy. </w:t>
      </w:r>
    </w:p>
    <w:p w:rsidR="0007632D" w:rsidRDefault="00802832">
      <w:pPr>
        <w:numPr>
          <w:ilvl w:val="0"/>
          <w:numId w:val="14"/>
        </w:numPr>
        <w:spacing w:after="1"/>
        <w:ind w:right="2" w:hanging="428"/>
      </w:pPr>
      <w:r>
        <w:t xml:space="preserve">Ten sam tryb postępowania obowiązuje w przypadku ustania siły wyższej. </w:t>
      </w:r>
    </w:p>
    <w:p w:rsidR="0007632D" w:rsidRDefault="00802832">
      <w:pPr>
        <w:spacing w:after="2"/>
        <w:ind w:left="4" w:right="0" w:firstLine="0"/>
        <w:jc w:val="left"/>
      </w:pPr>
      <w:r>
        <w:rPr>
          <w:b/>
        </w:rPr>
        <w:t xml:space="preserve"> </w:t>
      </w:r>
    </w:p>
    <w:p w:rsidR="0007632D" w:rsidRDefault="00802832">
      <w:pPr>
        <w:pStyle w:val="Nagwek1"/>
      </w:pPr>
      <w:r>
        <w:t xml:space="preserve">§14 Zmiany umowy </w:t>
      </w:r>
    </w:p>
    <w:p w:rsidR="0007632D" w:rsidRDefault="00802832">
      <w:pPr>
        <w:numPr>
          <w:ilvl w:val="0"/>
          <w:numId w:val="15"/>
        </w:numPr>
        <w:ind w:right="2" w:hanging="428"/>
      </w:pPr>
      <w:r>
        <w:t xml:space="preserve">Zmiana postanowieo zawartej umowy może nastąpid za zgodą obu Stron wyrażoną na piśmie  w formie aneksu do umowy pod rygorem nieważności takiej zmiany. </w:t>
      </w:r>
    </w:p>
    <w:p w:rsidR="0007632D" w:rsidRDefault="00802832">
      <w:pPr>
        <w:numPr>
          <w:ilvl w:val="0"/>
          <w:numId w:val="15"/>
        </w:numPr>
        <w:ind w:right="2" w:hanging="428"/>
      </w:pPr>
      <w:r>
        <w:t>Zmiany posta</w:t>
      </w:r>
      <w:r>
        <w:t xml:space="preserve">nowieo umowy będą możliwe, w następujących przypadkach: </w:t>
      </w:r>
    </w:p>
    <w:p w:rsidR="0007632D" w:rsidRDefault="00802832">
      <w:pPr>
        <w:numPr>
          <w:ilvl w:val="1"/>
          <w:numId w:val="15"/>
        </w:numPr>
        <w:ind w:right="2" w:hanging="424"/>
      </w:pPr>
      <w:r>
        <w:t>okoliczności wynikających ze stanu pandemii koronawirusa SARS-CoV-2, w tym w szczególności zachorowaniem, kwarantanną uniemożliwiającą wykonywanie powierzonych zadao, ograniczeniem w poruszaniu lub p</w:t>
      </w:r>
      <w:r>
        <w:t xml:space="preserve">rowadzeniu działalności; </w:t>
      </w:r>
    </w:p>
    <w:p w:rsidR="0007632D" w:rsidRDefault="00802832">
      <w:pPr>
        <w:numPr>
          <w:ilvl w:val="1"/>
          <w:numId w:val="15"/>
        </w:numPr>
        <w:ind w:right="2" w:hanging="424"/>
      </w:pPr>
      <w:r>
        <w:t xml:space="preserve">wystąpienia siły wyższej; </w:t>
      </w:r>
    </w:p>
    <w:p w:rsidR="0007632D" w:rsidRDefault="00802832">
      <w:pPr>
        <w:numPr>
          <w:ilvl w:val="1"/>
          <w:numId w:val="15"/>
        </w:numPr>
        <w:ind w:right="2" w:hanging="424"/>
      </w:pPr>
      <w:r>
        <w:t>gdy niezbędna jest zmiana sposobu wykonania zobowiązania z przyczyn niezawinionych przez Wykonawcę, o ile zmiana taka jest korzystna dla Zamawiającego lub jest konieczna w celu prawidłowego wykonania umo</w:t>
      </w:r>
      <w:r>
        <w:t xml:space="preserve">wy. W takim przypadku dopuszcza się także możliwośd zmiany terminu umowy; </w:t>
      </w:r>
    </w:p>
    <w:p w:rsidR="0007632D" w:rsidRDefault="00802832">
      <w:pPr>
        <w:numPr>
          <w:ilvl w:val="1"/>
          <w:numId w:val="15"/>
        </w:numPr>
        <w:ind w:right="2" w:hanging="424"/>
      </w:pPr>
      <w:r>
        <w:lastRenderedPageBreak/>
        <w:t xml:space="preserve">gdy możliwa jest korzystna dla Zamawiającego zmiana terminu i sposobu płatności za realizację przedmiotu zamówienia; </w:t>
      </w:r>
    </w:p>
    <w:p w:rsidR="0007632D" w:rsidRDefault="00802832">
      <w:pPr>
        <w:numPr>
          <w:ilvl w:val="1"/>
          <w:numId w:val="15"/>
        </w:numPr>
        <w:ind w:right="2" w:hanging="424"/>
      </w:pPr>
      <w:r>
        <w:t>gdy nastąpi zmiana lub wejście w życie przepisów prawa, a mając</w:t>
      </w:r>
      <w:r>
        <w:t xml:space="preserve">ych wpływ na realizację umowy. W takim przypadku zmianie ulegną te postanowienia umowy, które będą wymagały dostosowania z uwagi na zaistnienie opisanych powyżej okoliczności, w tym terminy; </w:t>
      </w:r>
    </w:p>
    <w:p w:rsidR="0007632D" w:rsidRDefault="00802832">
      <w:pPr>
        <w:numPr>
          <w:ilvl w:val="1"/>
          <w:numId w:val="15"/>
        </w:numPr>
        <w:ind w:right="2" w:hanging="424"/>
      </w:pPr>
      <w:r>
        <w:t xml:space="preserve">wprowadzenia zmian w zakresie robót budowlanych lub innych prac </w:t>
      </w:r>
      <w:r>
        <w:t xml:space="preserve">prowadzonych przez innych Wykonawców, lub też zostaną dokonane zmiany w terminach i/lub sposobie prowadzenia robót budowlanych lub innych prac prowadzonych przez innych Wykonawców  w zakresie w jakim te zmiany mają udokumentowany wpływ na okoliczności lub </w:t>
      </w:r>
      <w:r>
        <w:t xml:space="preserve">sposób wykonywania przedmiotu niniejszej umowy; </w:t>
      </w:r>
    </w:p>
    <w:p w:rsidR="0007632D" w:rsidRDefault="00802832">
      <w:pPr>
        <w:numPr>
          <w:ilvl w:val="1"/>
          <w:numId w:val="15"/>
        </w:numPr>
        <w:ind w:right="2" w:hanging="424"/>
      </w:pPr>
      <w:r>
        <w:t xml:space="preserve">wprowadzenia zmian w założeniach wstępnych doświadczenia, opisu przedmiotu zamówienia lub dokumentacji przekazywanej Wykonawcy w związku z realizacją przedmiotu umowy,  o której mowa w §5 ust. 4 pkt 1-3);  </w:t>
      </w:r>
    </w:p>
    <w:p w:rsidR="0007632D" w:rsidRDefault="00802832">
      <w:pPr>
        <w:numPr>
          <w:ilvl w:val="1"/>
          <w:numId w:val="15"/>
        </w:numPr>
        <w:ind w:right="2" w:hanging="424"/>
      </w:pPr>
      <w:r>
        <w:t xml:space="preserve">gdy zmiana będzie mied pozytywny wpływ na funkcjonalnośd w zakresie całej ekspozycji, poszczególnych pokoi lub poszczególnych stanowisk; </w:t>
      </w:r>
    </w:p>
    <w:p w:rsidR="0007632D" w:rsidRDefault="00802832">
      <w:pPr>
        <w:numPr>
          <w:ilvl w:val="1"/>
          <w:numId w:val="15"/>
        </w:numPr>
        <w:ind w:right="2" w:hanging="424"/>
      </w:pPr>
      <w:r>
        <w:t>gdy wystąpi koniecznośd wprowadzenia zmiany w zakresie założeo wstępnych lub szczegółowych po przedmiotu umowy, bądź o</w:t>
      </w:r>
      <w:r>
        <w:t xml:space="preserve">pisu przedmiotu zamówienia, o ile taka zmiana będzie mied korzystny wpływ na jakośd przedmiotu umowy; </w:t>
      </w:r>
    </w:p>
    <w:p w:rsidR="0007632D" w:rsidRDefault="00802832">
      <w:pPr>
        <w:numPr>
          <w:ilvl w:val="1"/>
          <w:numId w:val="15"/>
        </w:numPr>
        <w:ind w:right="2" w:hanging="424"/>
      </w:pPr>
      <w:r>
        <w:t xml:space="preserve">w innym przypadku nieuwzględnionym powyżej, o ile zmiana taka jest zasadna i ma korzystny wpływ na dostarczony przedmiot umowy lub wystawę. </w:t>
      </w:r>
    </w:p>
    <w:p w:rsidR="0007632D" w:rsidRDefault="00802832">
      <w:pPr>
        <w:numPr>
          <w:ilvl w:val="0"/>
          <w:numId w:val="15"/>
        </w:numPr>
        <w:ind w:right="2" w:hanging="428"/>
      </w:pPr>
      <w:r>
        <w:t xml:space="preserve">W przypadku </w:t>
      </w:r>
      <w:r>
        <w:t xml:space="preserve">dokonania zmian postanowieo zawartej umowy możliwa jest również zmiana terminów realizacji poszczególnych Etapów wykonania przedmiotu umowy lub wynagrodzenia przysługującego Wykonawcy, o ile będzie to uzasadnione. </w:t>
      </w:r>
    </w:p>
    <w:p w:rsidR="0007632D" w:rsidRDefault="00802832">
      <w:pPr>
        <w:numPr>
          <w:ilvl w:val="0"/>
          <w:numId w:val="15"/>
        </w:numPr>
        <w:spacing w:after="1"/>
        <w:ind w:right="2" w:hanging="428"/>
      </w:pPr>
      <w:r>
        <w:t>Możliwa jest zmiana założeo wstępnych doś</w:t>
      </w:r>
      <w:r>
        <w:t>wiadczenia roleplay locations określonych w załączniku nr 1 do umowy, o ile zostanie ona uzasadniona przez Wykonawcę i zaakceptowana przez Zamawiającego na piśmie.</w:t>
      </w:r>
      <w:r>
        <w:rPr>
          <w:b/>
        </w:rPr>
        <w:t xml:space="preserve"> </w:t>
      </w:r>
    </w:p>
    <w:p w:rsidR="0007632D" w:rsidRDefault="00802832">
      <w:pPr>
        <w:spacing w:after="2"/>
        <w:ind w:left="4" w:right="0" w:firstLine="0"/>
        <w:jc w:val="left"/>
      </w:pPr>
      <w:r>
        <w:rPr>
          <w:b/>
        </w:rPr>
        <w:t xml:space="preserve"> </w:t>
      </w:r>
    </w:p>
    <w:p w:rsidR="0007632D" w:rsidRDefault="00802832">
      <w:pPr>
        <w:pStyle w:val="Nagwek1"/>
        <w:ind w:right="3"/>
      </w:pPr>
      <w:r>
        <w:t xml:space="preserve">§15 Postanowienia koocowe </w:t>
      </w:r>
    </w:p>
    <w:p w:rsidR="0007632D" w:rsidRDefault="00802832">
      <w:pPr>
        <w:numPr>
          <w:ilvl w:val="0"/>
          <w:numId w:val="16"/>
        </w:numPr>
        <w:ind w:right="2" w:hanging="428"/>
      </w:pPr>
      <w:r>
        <w:t xml:space="preserve">W sprawach nieuregulowanych umową mają zastosowanie przepisy Kodeksu cywilnego. </w:t>
      </w:r>
    </w:p>
    <w:p w:rsidR="0007632D" w:rsidRDefault="00802832">
      <w:pPr>
        <w:numPr>
          <w:ilvl w:val="0"/>
          <w:numId w:val="16"/>
        </w:numPr>
        <w:ind w:right="2" w:hanging="428"/>
      </w:pPr>
      <w:r>
        <w:t xml:space="preserve">Wszystkie zmiany treści umowy wymagają formy pisemnej i zgody obu Stron pod rygorem nieważności. </w:t>
      </w:r>
    </w:p>
    <w:p w:rsidR="0007632D" w:rsidRDefault="00802832">
      <w:pPr>
        <w:numPr>
          <w:ilvl w:val="0"/>
          <w:numId w:val="16"/>
        </w:numPr>
        <w:ind w:right="2" w:hanging="428"/>
      </w:pPr>
      <w:r>
        <w:t xml:space="preserve">Strony dołożą wszelkich starao, by ewentualne spory rozstrzygnąd polubownie. </w:t>
      </w:r>
      <w:r>
        <w:t xml:space="preserve">W przypadku, gdy nie dojdą do porozumienia, spory rozstrzygane będą przez Sąd powszechny właściwy dla siedziby strony powodowej. </w:t>
      </w:r>
    </w:p>
    <w:p w:rsidR="0007632D" w:rsidRDefault="00802832">
      <w:pPr>
        <w:numPr>
          <w:ilvl w:val="0"/>
          <w:numId w:val="16"/>
        </w:numPr>
        <w:ind w:right="2" w:hanging="428"/>
      </w:pPr>
      <w:r>
        <w:t xml:space="preserve">Umowę sporządzono w dwóch jednobrzmiących egzemplarzach: jeden egzemplarz dla Wykonawcy i jeden dla Zamawiającego. </w:t>
      </w:r>
    </w:p>
    <w:p w:rsidR="0007632D" w:rsidRDefault="00802832">
      <w:pPr>
        <w:numPr>
          <w:ilvl w:val="0"/>
          <w:numId w:val="16"/>
        </w:numPr>
        <w:spacing w:after="1"/>
        <w:ind w:right="2" w:hanging="428"/>
      </w:pPr>
      <w:r>
        <w:t xml:space="preserve">Wszystkie </w:t>
      </w:r>
      <w:r>
        <w:t xml:space="preserve">załączniki stanowią integralną częśd umowy: </w:t>
      </w:r>
    </w:p>
    <w:p w:rsidR="0007632D" w:rsidRDefault="00802832">
      <w:pPr>
        <w:spacing w:after="2"/>
        <w:ind w:left="442" w:right="2"/>
      </w:pPr>
      <w:r>
        <w:t xml:space="preserve">Załącznik nr 1 - Opis przedmiotu zamówienia </w:t>
      </w:r>
    </w:p>
    <w:p w:rsidR="0007632D" w:rsidRDefault="00802832">
      <w:pPr>
        <w:spacing w:after="1"/>
        <w:ind w:left="442" w:right="2"/>
      </w:pPr>
      <w:r>
        <w:t xml:space="preserve">Załącznik nr 2 - Klauzula informacyjna RODO </w:t>
      </w:r>
    </w:p>
    <w:p w:rsidR="0007632D" w:rsidRDefault="00802832">
      <w:pPr>
        <w:spacing w:after="13"/>
        <w:ind w:left="432" w:right="0" w:firstLine="0"/>
        <w:jc w:val="left"/>
      </w:pPr>
      <w:r>
        <w:t xml:space="preserve"> </w:t>
      </w:r>
    </w:p>
    <w:p w:rsidR="0007632D" w:rsidRDefault="00802832">
      <w:pPr>
        <w:tabs>
          <w:tab w:val="center" w:pos="2129"/>
          <w:tab w:val="center" w:pos="2837"/>
          <w:tab w:val="center" w:pos="3545"/>
          <w:tab w:val="center" w:pos="4253"/>
          <w:tab w:val="center" w:pos="4962"/>
          <w:tab w:val="center" w:pos="5670"/>
          <w:tab w:val="center" w:pos="6378"/>
          <w:tab w:val="center" w:pos="7741"/>
        </w:tabs>
        <w:spacing w:after="3"/>
        <w:ind w:left="0" w:right="0" w:firstLine="0"/>
        <w:jc w:val="left"/>
      </w:pPr>
      <w:r>
        <w:rPr>
          <w:b/>
        </w:rPr>
        <w:t xml:space="preserve">ZAMAWIAJĄCY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WYKONAWCA </w:t>
      </w:r>
      <w:r>
        <w:br w:type="page"/>
      </w:r>
    </w:p>
    <w:p w:rsidR="0007632D" w:rsidRDefault="00802832">
      <w:pPr>
        <w:spacing w:after="1"/>
        <w:ind w:right="-1"/>
        <w:jc w:val="right"/>
      </w:pPr>
      <w:r>
        <w:lastRenderedPageBreak/>
        <w:t xml:space="preserve">Załącznik nr 1 do umowy </w:t>
      </w:r>
    </w:p>
    <w:p w:rsidR="0007632D" w:rsidRDefault="00802832">
      <w:pPr>
        <w:spacing w:after="1"/>
        <w:ind w:right="-1"/>
        <w:jc w:val="right"/>
      </w:pPr>
      <w:r>
        <w:t xml:space="preserve">Nr 109/CKNI/BSU/2021 </w:t>
      </w:r>
    </w:p>
    <w:p w:rsidR="0007632D" w:rsidRDefault="00802832">
      <w:pPr>
        <w:spacing w:after="0"/>
        <w:ind w:left="44" w:right="0" w:firstLine="0"/>
        <w:jc w:val="center"/>
      </w:pPr>
      <w:r>
        <w:rPr>
          <w:b/>
        </w:rPr>
        <w:t xml:space="preserve"> </w:t>
      </w:r>
    </w:p>
    <w:p w:rsidR="0007632D" w:rsidRDefault="00802832">
      <w:pPr>
        <w:pStyle w:val="Nagwek1"/>
        <w:spacing w:after="0"/>
        <w:ind w:right="1"/>
      </w:pPr>
      <w:r>
        <w:t xml:space="preserve">Opis przedmiotu zamówienia </w:t>
      </w:r>
    </w:p>
    <w:p w:rsidR="0007632D" w:rsidRDefault="00802832">
      <w:pPr>
        <w:spacing w:after="3"/>
        <w:ind w:left="14" w:right="0"/>
      </w:pPr>
      <w:r>
        <w:rPr>
          <w:b/>
        </w:rPr>
        <w:t xml:space="preserve">Opracowanie scenariusza dla części wystawy stałej poświęconej narracji interaktywnej w Centrum Komiksu i Narracji Interaktywnej – edukacyjna ścieżka tworzenia gry: roleplay locations, w ramach realizacji projektu „Rewitalizacja EC1 Południowy- Wschód” </w:t>
      </w:r>
    </w:p>
    <w:p w:rsidR="0007632D" w:rsidRDefault="00802832">
      <w:pPr>
        <w:spacing w:after="31"/>
        <w:ind w:left="4" w:right="0" w:firstLine="0"/>
        <w:jc w:val="left"/>
      </w:pPr>
      <w:r>
        <w:rPr>
          <w:b/>
        </w:rPr>
        <w:t xml:space="preserve"> </w:t>
      </w:r>
    </w:p>
    <w:p w:rsidR="0007632D" w:rsidRDefault="00802832">
      <w:pPr>
        <w:tabs>
          <w:tab w:val="center" w:pos="351"/>
          <w:tab w:val="center" w:pos="1836"/>
        </w:tabs>
        <w:spacing w:after="3"/>
        <w:ind w:left="0" w:right="0" w:firstLine="0"/>
        <w:jc w:val="left"/>
      </w:pPr>
      <w:r>
        <w:tab/>
      </w:r>
      <w:r>
        <w:rPr>
          <w:b/>
        </w:rPr>
        <w:t>I.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INFORMACJE WSTĘPNE </w:t>
      </w:r>
    </w:p>
    <w:p w:rsidR="0007632D" w:rsidRDefault="00802832">
      <w:pPr>
        <w:spacing w:after="32"/>
        <w:ind w:left="768" w:right="0" w:firstLine="0"/>
        <w:jc w:val="left"/>
      </w:pPr>
      <w:r>
        <w:rPr>
          <w:b/>
        </w:rPr>
        <w:t xml:space="preserve"> </w:t>
      </w:r>
    </w:p>
    <w:p w:rsidR="0007632D" w:rsidRDefault="00802832">
      <w:pPr>
        <w:spacing w:after="3"/>
        <w:ind w:left="359" w:right="0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Kontekst realizacji projektu „Rewitalizacja EC1 Południowy- Wschód”  </w:t>
      </w:r>
    </w:p>
    <w:p w:rsidR="0007632D" w:rsidRDefault="00802832">
      <w:pPr>
        <w:spacing w:after="0"/>
        <w:ind w:left="-1" w:right="2"/>
      </w:pPr>
      <w:r>
        <w:t xml:space="preserve">Projekt „Rewitalizacja EC-1 Południowy Wschód” realizowany jest w Łodzi przy ul. Targowej 1/3.  </w:t>
      </w:r>
      <w:r>
        <w:t>W ramach realizacji projektu powstaje Centrum Komiksu i Narracji Interaktywnej - innowacyjna instytucja kultury, która ma na celu rozwijanie działalności edukacyjnej i promocyjnej w zakresie sztuki komiksu i nowych mediów ze szczególnym uwzględnieniem narr</w:t>
      </w:r>
      <w:r>
        <w:t xml:space="preserve">acji interaktywnej. Centrum ma służyd rozwojowi lepszego zrozumienia oraz szerszego wykorzystania lokalnych i międzynarodowych osiągnięd twórców komiksu oraz światów interaktywnych. </w:t>
      </w:r>
    </w:p>
    <w:p w:rsidR="0007632D" w:rsidRDefault="00802832">
      <w:pPr>
        <w:spacing w:after="2"/>
        <w:ind w:left="-1" w:right="2"/>
      </w:pPr>
      <w:r>
        <w:t xml:space="preserve">Długofalowym celem działalności kulturalnej i edukacyjnej Centrum będzie </w:t>
      </w:r>
      <w:r>
        <w:t xml:space="preserve">uzyskanie trwałych efektów  w dwóch obszarach: </w:t>
      </w:r>
    </w:p>
    <w:p w:rsidR="0007632D" w:rsidRDefault="00802832">
      <w:pPr>
        <w:numPr>
          <w:ilvl w:val="0"/>
          <w:numId w:val="17"/>
        </w:numPr>
        <w:spacing w:after="2"/>
        <w:ind w:right="2"/>
      </w:pPr>
      <w:r>
        <w:t xml:space="preserve">kompetencji medialnych wśród odbiorców kultury w regionie (tj. edukacja medialna i oferta kulturalna), </w:t>
      </w:r>
    </w:p>
    <w:p w:rsidR="0007632D" w:rsidRDefault="00802832">
      <w:pPr>
        <w:numPr>
          <w:ilvl w:val="0"/>
          <w:numId w:val="17"/>
        </w:numPr>
        <w:spacing w:after="2"/>
        <w:ind w:right="2"/>
      </w:pPr>
      <w:r>
        <w:t>rozwoju potencjału przemysłów kultury oraz przemysłów kreatywnych w regionie (m.in. za sprawą współpracy</w:t>
      </w:r>
      <w:r>
        <w:t xml:space="preserve"> z lokalnymi twórcami gier wideo i uczelniami kształcącymi w tym kierunku). </w:t>
      </w:r>
    </w:p>
    <w:p w:rsidR="0007632D" w:rsidRDefault="00802832">
      <w:pPr>
        <w:spacing w:after="3"/>
        <w:ind w:left="-1" w:right="2"/>
      </w:pPr>
      <w:r>
        <w:t>Celem szczegółowym związanym z opracowaniem scenariusza wpisującym się w kontekst projektu „Rewitalizacja EC-1 Południowy- Wschód” jest przekazanie w atrakcyjny sposób wiedzy, jak</w:t>
      </w:r>
      <w:r>
        <w:t xml:space="preserve">ie osoby biorą udział w procesie tworzenia gier komputerowych oraz jakie zadania wykonują w procesie tworzenia gier. </w:t>
      </w:r>
    </w:p>
    <w:p w:rsidR="0007632D" w:rsidRDefault="00802832">
      <w:pPr>
        <w:spacing w:after="32"/>
        <w:ind w:left="4" w:right="0" w:firstLine="0"/>
        <w:jc w:val="left"/>
      </w:pPr>
      <w:r>
        <w:t xml:space="preserve"> </w:t>
      </w:r>
    </w:p>
    <w:p w:rsidR="0007632D" w:rsidRDefault="00802832">
      <w:pPr>
        <w:spacing w:after="3"/>
        <w:ind w:left="359" w:right="0"/>
      </w:pPr>
      <w:r>
        <w:rPr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Oferta Centrum Komiksu i Narracji Interaktywnej </w:t>
      </w:r>
    </w:p>
    <w:p w:rsidR="0007632D" w:rsidRDefault="00802832">
      <w:pPr>
        <w:ind w:left="-1" w:right="2"/>
      </w:pPr>
      <w:r>
        <w:t xml:space="preserve">W przestrzeni CKiNI zostaną wyodrębnione funkcjonalnie i przestrzennie dwa główne rodzaje działalności kulturalno-edukacyjnej, w zakresie: </w:t>
      </w:r>
    </w:p>
    <w:p w:rsidR="0007632D" w:rsidRDefault="00802832">
      <w:pPr>
        <w:numPr>
          <w:ilvl w:val="0"/>
          <w:numId w:val="18"/>
        </w:numPr>
        <w:spacing w:after="3"/>
        <w:ind w:right="2" w:hanging="360"/>
      </w:pPr>
      <w:r>
        <w:rPr>
          <w:b/>
        </w:rPr>
        <w:t xml:space="preserve">Komiksu - </w:t>
      </w:r>
      <w:r>
        <w:t>obejmujące wystawy stałe (nadbudowa podstaw chłodni na piętrze pierwszym  i drugim), wystawy czasowe (pomi</w:t>
      </w:r>
      <w:r>
        <w:t xml:space="preserve">eszczenie wielofunkcyjne na drugim piętrze, pomieszczenie wielofunkcyjne na parterze – potencjalnie wykorzystywane także na potrzeby działalności związanej z narracją interaktywną, w zależności od aktualnych potrzeb) oraz częśd warsztatowo </w:t>
      </w:r>
    </w:p>
    <w:p w:rsidR="0007632D" w:rsidRDefault="00802832">
      <w:pPr>
        <w:ind w:left="734" w:right="2"/>
      </w:pPr>
      <w:r>
        <w:t>– dydaktyczną z</w:t>
      </w:r>
      <w:r>
        <w:t xml:space="preserve">lokalizowaną na drugim piętrze </w:t>
      </w:r>
    </w:p>
    <w:p w:rsidR="0007632D" w:rsidRDefault="00802832">
      <w:pPr>
        <w:numPr>
          <w:ilvl w:val="0"/>
          <w:numId w:val="18"/>
        </w:numPr>
        <w:spacing w:after="3"/>
        <w:ind w:right="2" w:hanging="360"/>
      </w:pPr>
      <w:r>
        <w:rPr>
          <w:b/>
        </w:rPr>
        <w:t>Narracji interaktywnej</w:t>
      </w:r>
      <w:r>
        <w:t xml:space="preserve"> obejmujące trzy główne ścieżki edukacyjne: historyczną, nowych technologii i tworzenia gier. Ścieżka edukacyjna poświęcona narracji interaktywnej obejmuje także pomieszczenie wielofunkcyjne na parterze</w:t>
      </w:r>
      <w:r>
        <w:t xml:space="preserve"> (potencjalnie wykorzystywane np. na organizację wystaw czasowych) i częśd warsztatowo-dydaktyczną zlokalizowaną na II piętrze. Powstanie również ścieżka wspólna dla obu centrów tematycznych łącząca świat narracji interaktywnej  i komiksu, tj. ścieżka kryt</w:t>
      </w:r>
      <w:r>
        <w:t xml:space="preserve">yczna. </w:t>
      </w:r>
    </w:p>
    <w:p w:rsidR="0007632D" w:rsidRDefault="00802832">
      <w:pPr>
        <w:spacing w:after="36"/>
        <w:ind w:left="14" w:right="0"/>
      </w:pPr>
      <w:r>
        <w:rPr>
          <w:b/>
        </w:rPr>
        <w:t xml:space="preserve">Całościowa oferta edukacyjna Centrum poświęcona narracji interaktywnej będzie składad się z pięciu obszarów ekspozycyjnych, które oferowad będą pięd głównych ścieżek edukacyjnych: </w:t>
      </w:r>
    </w:p>
    <w:p w:rsidR="0007632D" w:rsidRDefault="00802832">
      <w:pPr>
        <w:numPr>
          <w:ilvl w:val="0"/>
          <w:numId w:val="19"/>
        </w:numPr>
        <w:ind w:right="2" w:hanging="360"/>
      </w:pPr>
      <w:r>
        <w:t xml:space="preserve">historyczną - strefa retro, </w:t>
      </w:r>
    </w:p>
    <w:p w:rsidR="0007632D" w:rsidRDefault="00802832">
      <w:pPr>
        <w:numPr>
          <w:ilvl w:val="0"/>
          <w:numId w:val="19"/>
        </w:numPr>
        <w:ind w:right="2" w:hanging="360"/>
      </w:pPr>
      <w:r>
        <w:t>krytyczną - strefa chillout (przestrze</w:t>
      </w:r>
      <w:r>
        <w:t xml:space="preserve">o wspólna dla narracji interaktywnej i komiksowej), </w:t>
      </w:r>
    </w:p>
    <w:p w:rsidR="0007632D" w:rsidRDefault="00802832">
      <w:pPr>
        <w:numPr>
          <w:ilvl w:val="0"/>
          <w:numId w:val="19"/>
        </w:numPr>
        <w:ind w:right="2" w:hanging="360"/>
      </w:pPr>
      <w:r>
        <w:lastRenderedPageBreak/>
        <w:t>światów interaktywnych - ekspozycje stałe i czasowe oraz prowadzenie warsztatów  i innych aktywności podejmowanych w ramach Centrum w obszarach narracji interaktywnej, 4)</w:t>
      </w:r>
      <w:r>
        <w:rPr>
          <w:rFonts w:ascii="Arial" w:eastAsia="Arial" w:hAnsi="Arial" w:cs="Arial"/>
        </w:rPr>
        <w:t xml:space="preserve"> </w:t>
      </w:r>
      <w:r>
        <w:t>nowych technologii - strefa wirt</w:t>
      </w:r>
      <w:r>
        <w:t>ualnej i rozszerzonej rzeczywistości (VR/AR), 5)</w:t>
      </w:r>
      <w:r>
        <w:rPr>
          <w:rFonts w:ascii="Arial" w:eastAsia="Arial" w:hAnsi="Arial" w:cs="Arial"/>
        </w:rPr>
        <w:t xml:space="preserve"> </w:t>
      </w:r>
      <w:r>
        <w:t xml:space="preserve">tworzenia gier (Game Lab) - podzielona na następujące części:  </w:t>
      </w:r>
    </w:p>
    <w:p w:rsidR="0007632D" w:rsidRDefault="00802832">
      <w:pPr>
        <w:numPr>
          <w:ilvl w:val="2"/>
          <w:numId w:val="20"/>
        </w:numPr>
        <w:ind w:left="1445" w:right="2" w:hanging="361"/>
      </w:pPr>
      <w:r>
        <w:t xml:space="preserve">ekspozycja,  </w:t>
      </w:r>
    </w:p>
    <w:p w:rsidR="0007632D" w:rsidRDefault="00802832">
      <w:pPr>
        <w:numPr>
          <w:ilvl w:val="2"/>
          <w:numId w:val="20"/>
        </w:numPr>
        <w:ind w:left="1445" w:right="2" w:hanging="361"/>
      </w:pPr>
      <w:r>
        <w:t xml:space="preserve">szybka ścieżka tworzenia gier,  </w:t>
      </w:r>
    </w:p>
    <w:p w:rsidR="0007632D" w:rsidRDefault="00802832">
      <w:pPr>
        <w:numPr>
          <w:ilvl w:val="2"/>
          <w:numId w:val="20"/>
        </w:numPr>
        <w:ind w:left="1445" w:right="2" w:hanging="361"/>
      </w:pPr>
      <w:r>
        <w:t xml:space="preserve">roleplay locations (doświadczenia),  </w:t>
      </w:r>
    </w:p>
    <w:p w:rsidR="0007632D" w:rsidRDefault="00802832">
      <w:pPr>
        <w:numPr>
          <w:ilvl w:val="2"/>
          <w:numId w:val="20"/>
        </w:numPr>
        <w:spacing w:after="3"/>
        <w:ind w:left="1445" w:right="2" w:hanging="361"/>
      </w:pPr>
      <w:r>
        <w:t xml:space="preserve">warsztaty edukacyjne w zakresie tworzenia gier. </w:t>
      </w:r>
    </w:p>
    <w:p w:rsidR="0007632D" w:rsidRDefault="00802832">
      <w:pPr>
        <w:spacing w:after="0"/>
        <w:ind w:left="4" w:right="0" w:firstLine="0"/>
        <w:jc w:val="left"/>
      </w:pPr>
      <w:r>
        <w:t xml:space="preserve"> </w:t>
      </w:r>
    </w:p>
    <w:p w:rsidR="0007632D" w:rsidRDefault="00802832">
      <w:pPr>
        <w:spacing w:after="3"/>
        <w:ind w:left="-1" w:right="2"/>
      </w:pPr>
      <w:r>
        <w:t>Pierwsze cztery ścieżki zostaną poświęcone szeroko rozumianej edukacji medialnej w zakresie gier wideo i mediów interaktywnych. Natomiast ostatnia, najbardziej rozbudowana, ścieżka tworzenia gier  (tzw. Game Lab) ma stanowid inspirację dla młodego pokoleni</w:t>
      </w:r>
      <w:r>
        <w:t xml:space="preserve">a dbając przy tym o równośd szans chłopców i dziewcząt, aby w przyszłości podejmowali pracę np. w sektorze produkcji gier wideo i innych przemysłach kreatywnych związanych z nowymi mediami i rozwojem potencjału przemysłów kreatywnych. </w:t>
      </w:r>
    </w:p>
    <w:p w:rsidR="0007632D" w:rsidRDefault="00802832">
      <w:pPr>
        <w:spacing w:after="0"/>
        <w:ind w:left="-1" w:right="2"/>
      </w:pPr>
      <w:r>
        <w:t>Poza działalnością e</w:t>
      </w:r>
      <w:r>
        <w:t>kspozycyjną i edukacyjną, Centrum będzie także realizowad inne funkcje kulturalne  i społeczne: organizowane będą festiwale, wystawy i inne przedsięwzięcia kulturalne np. game jamy, wydarzenia e-sportowe, premiery gier i komiksów, spotkania z twórcami gier</w:t>
      </w:r>
      <w:r>
        <w:t xml:space="preserve"> i komiksów, etc., mające na celu upowszechnianie sztuk audiowizualnych i multimedialnych, wspieranie i promocję twórców oraz budowanie umiejętności społecznych. </w:t>
      </w:r>
    </w:p>
    <w:p w:rsidR="0007632D" w:rsidRDefault="00802832">
      <w:pPr>
        <w:spacing w:after="2"/>
        <w:ind w:left="-1" w:right="2"/>
      </w:pPr>
      <w:r>
        <w:t>Oferta edukacyjna Centrum poświęcona komiksowi będzie składad się z następujących obszarów: s</w:t>
      </w:r>
      <w:r>
        <w:t xml:space="preserve">ale wystaw stałych, sala wystaw czasowych, sale warsztatowe i sala wielofunkcyjna. </w:t>
      </w:r>
    </w:p>
    <w:p w:rsidR="0007632D" w:rsidRDefault="00802832">
      <w:pPr>
        <w:spacing w:after="3"/>
        <w:ind w:left="-1" w:right="2"/>
      </w:pPr>
      <w:r>
        <w:t>Działania Centrum Komiksu i Narracji Interaktywnej stanowid będą uzupełnienie i rozwinięcie oferty wiodącej instytucji kultury „EC1 Łódź – Miasto Kultury” w Łodzi. Zakładan</w:t>
      </w:r>
      <w:r>
        <w:t>a synergia podejmowanych działao będzie wynikad ze ścisłej współpracy z pozostałymi oddziałami instytucji kultury, a więc Narodowym Centrum Kultury Filmowej oraz Centrum Nauki i Techniki.</w:t>
      </w:r>
      <w:r>
        <w:rPr>
          <w:b/>
        </w:rPr>
        <w:t xml:space="preserve"> </w:t>
      </w:r>
    </w:p>
    <w:p w:rsidR="0007632D" w:rsidRDefault="00802832">
      <w:pPr>
        <w:spacing w:after="0"/>
        <w:ind w:left="4" w:right="0" w:firstLine="0"/>
        <w:jc w:val="left"/>
      </w:pPr>
      <w:r>
        <w:rPr>
          <w:b/>
        </w:rPr>
        <w:t xml:space="preserve"> </w:t>
      </w:r>
    </w:p>
    <w:p w:rsidR="0007632D" w:rsidRDefault="00802832">
      <w:pPr>
        <w:spacing w:after="3"/>
        <w:ind w:left="14" w:right="0"/>
      </w:pPr>
      <w:r>
        <w:rPr>
          <w:b/>
        </w:rPr>
        <w:t>Aby w pełni wykorzystad obiekt do realizacji funkcji kulturalno-e</w:t>
      </w:r>
      <w:r>
        <w:rPr>
          <w:b/>
        </w:rPr>
        <w:t xml:space="preserve">dukacyjnych zaprojektowano następujące ścieżki edukacyjne: </w:t>
      </w:r>
    </w:p>
    <w:p w:rsidR="0007632D" w:rsidRDefault="00802832">
      <w:pPr>
        <w:pStyle w:val="Nagwek1"/>
        <w:spacing w:after="1"/>
        <w:ind w:left="-1" w:right="0"/>
        <w:jc w:val="left"/>
      </w:pPr>
      <w:r>
        <w:rPr>
          <w:u w:val="single" w:color="000000"/>
        </w:rPr>
        <w:t>Ścieżka historyczna – strefa retro</w:t>
      </w:r>
      <w:r>
        <w:t xml:space="preserve"> </w:t>
      </w:r>
    </w:p>
    <w:p w:rsidR="0007632D" w:rsidRDefault="00802832">
      <w:pPr>
        <w:spacing w:after="1"/>
        <w:ind w:left="-1" w:right="2"/>
      </w:pPr>
      <w:r>
        <w:t xml:space="preserve">Przestrzeo przeznaczona na ścieżkę edukacyjną poświęconą historii gier dzielona jest ze strefą komiksu. </w:t>
      </w:r>
    </w:p>
    <w:p w:rsidR="0007632D" w:rsidRDefault="00802832">
      <w:pPr>
        <w:spacing w:after="3"/>
        <w:ind w:left="-1" w:right="0"/>
        <w:jc w:val="left"/>
      </w:pPr>
      <w:r>
        <w:t>Jednoprzestrzenna opowieśd będzie skonstruowana z wydzi</w:t>
      </w:r>
      <w:r>
        <w:t>elonych fragmentów - tzw. „pokoi z epoki”. Projekt zakłada wykorzystanie charakterystycznej dla danego okresu technologii, wzornictwa użytkowego i przedmiotów kultury popularnej. Dla każdego pokoju zaplanowana jest częściowo multimedialna strefa informacyj</w:t>
      </w:r>
      <w:r>
        <w:t xml:space="preserve">no-edukacyjna wprowadzająca w kontekst historyczny. </w:t>
      </w:r>
    </w:p>
    <w:p w:rsidR="0007632D" w:rsidRDefault="00802832">
      <w:pPr>
        <w:pStyle w:val="Nagwek1"/>
        <w:spacing w:after="1"/>
        <w:ind w:left="-1" w:right="0"/>
        <w:jc w:val="left"/>
      </w:pPr>
      <w:r>
        <w:rPr>
          <w:u w:val="single" w:color="000000"/>
        </w:rPr>
        <w:t>Ścieżka krytyczna – strefa chillout</w:t>
      </w:r>
      <w:r>
        <w:t xml:space="preserve"> </w:t>
      </w:r>
    </w:p>
    <w:p w:rsidR="0007632D" w:rsidRDefault="00802832">
      <w:pPr>
        <w:spacing w:after="2"/>
        <w:ind w:left="-1" w:right="2"/>
      </w:pPr>
      <w:r>
        <w:t>Wielofunkcyjna przestrzeo przeznaczona na ścieżkę edukacyjną koncentrującą się na refleksji krytycznej wokół sztuki wizualnej (komiks) i audiowizualnej (gry). Otwarta</w:t>
      </w:r>
      <w:r>
        <w:t xml:space="preserve"> przestrzeo będzie umożliwiała wolny dostęp do udostępnionych zbiorów gier, komiksów i książek. Projekt aranżacji stanowisk umożliwia swobodne i komfortowe oddawanie się grze lub lekturze, prowadzenie dyskusji, prelekcji, swobodną wymianę myśli oraz co-wor</w:t>
      </w:r>
      <w:r>
        <w:t xml:space="preserve">king. </w:t>
      </w:r>
    </w:p>
    <w:p w:rsidR="0007632D" w:rsidRDefault="00802832">
      <w:pPr>
        <w:pStyle w:val="Nagwek1"/>
        <w:spacing w:after="1"/>
        <w:ind w:left="-1" w:right="0"/>
        <w:jc w:val="left"/>
      </w:pPr>
      <w:r>
        <w:rPr>
          <w:u w:val="single" w:color="000000"/>
        </w:rPr>
        <w:t>Ścieżka nowych technologii – strefa technologii interaktywnych</w:t>
      </w:r>
      <w:r>
        <w:t xml:space="preserve">  </w:t>
      </w:r>
    </w:p>
    <w:p w:rsidR="0007632D" w:rsidRDefault="00802832">
      <w:pPr>
        <w:spacing w:after="4"/>
        <w:ind w:left="-1" w:right="2"/>
      </w:pPr>
      <w:r>
        <w:t>Jest to przestrzeo przeznaczona na ścieżkę edukacyjną poświęconą wykorzystaniu nowych technologii  w tworzeniu światów interaktywnych, prezentująca możliwości techniczne, ale także kon</w:t>
      </w:r>
      <w:r>
        <w:t xml:space="preserve">teksty (m.in. kulturowe i społeczne) zastosowania innowacyjnych i eksperymentalnych rozwiązao w zakresie kreowania </w:t>
      </w:r>
      <w:r>
        <w:lastRenderedPageBreak/>
        <w:t xml:space="preserve">interaktywnych środowisk wirtualnych (np. rzeczywistości wirtualnej/virtual reality - VR czy rzeczywistości rozszerzonej/augmented reality - </w:t>
      </w:r>
      <w:r>
        <w:t xml:space="preserve">AR). </w:t>
      </w:r>
    </w:p>
    <w:p w:rsidR="0007632D" w:rsidRDefault="00802832">
      <w:pPr>
        <w:spacing w:after="1"/>
        <w:ind w:left="-1" w:right="2"/>
      </w:pPr>
      <w:r>
        <w:t>Celem programu jest edukacja odbiorców w zakresie funkcjonowania danej technologii i procesu tworzenia światów interaktywnych z udziałem danego rozwiązania technicznego. Program edukacyjny zakłada także ukazanie szerokiego spektrum rozwoju nowych tec</w:t>
      </w:r>
      <w:r>
        <w:t>hnologii w postaci szans i korzyści, jak  i problemy kulturowe i społeczne, które mogą one rodzid. Istotnym elementem ścieżki edukacyjnej jest także pokazanie ewolucji praktyki kulturowej, w którą dana technologia się wpisuje. Na ścieżkę nowych technologii</w:t>
      </w:r>
      <w:r>
        <w:t xml:space="preserve"> składa się szereg doświadczeo, których projektowanie oparto o sprecyzowane cele dydaktyczne. Ekspozycja na poziomie programu edukacyjnego jest tematycznie i strukturalnie powiązana z innymi strefami Centrum Komiksu i Narracji Interaktywnej, ze szczególnym</w:t>
      </w:r>
      <w:r>
        <w:t xml:space="preserve"> uwzględnieniem strefy światów Interaktywnych i Game Labu. </w:t>
      </w:r>
    </w:p>
    <w:p w:rsidR="0007632D" w:rsidRDefault="00802832">
      <w:pPr>
        <w:spacing w:after="43"/>
        <w:ind w:left="-1" w:right="0"/>
        <w:jc w:val="left"/>
      </w:pPr>
      <w:r>
        <w:rPr>
          <w:b/>
          <w:u w:val="single" w:color="000000"/>
        </w:rPr>
        <w:t>Ścieżka edukacyjna Game Lab składa się z dwóch zasadniczych części</w:t>
      </w:r>
      <w:r>
        <w:rPr>
          <w:b/>
        </w:rPr>
        <w:t xml:space="preserve">: </w:t>
      </w:r>
    </w:p>
    <w:p w:rsidR="0007632D" w:rsidRDefault="00802832">
      <w:pPr>
        <w:tabs>
          <w:tab w:val="center" w:pos="464"/>
          <w:tab w:val="center" w:pos="2316"/>
        </w:tabs>
        <w:spacing w:after="3"/>
        <w:ind w:left="0" w:right="0" w:firstLine="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231140</wp:posOffset>
                </wp:positionH>
                <wp:positionV relativeFrom="paragraph">
                  <wp:posOffset>-34522</wp:posOffset>
                </wp:positionV>
                <wp:extent cx="127000" cy="363220"/>
                <wp:effectExtent l="0" t="0" r="0" b="0"/>
                <wp:wrapSquare wrapText="bothSides"/>
                <wp:docPr id="34140" name="Group 34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00" cy="363220"/>
                          <a:chOff x="0" y="0"/>
                          <a:chExt cx="127000" cy="363220"/>
                        </a:xfrm>
                      </wpg:grpSpPr>
                      <pic:pic xmlns:pic="http://schemas.openxmlformats.org/drawingml/2006/picture">
                        <pic:nvPicPr>
                          <pic:cNvPr id="3042" name="Picture 30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701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50" name="Picture 305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193040"/>
                            <a:ext cx="127000" cy="1701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51" name="Rectangle 3051"/>
                        <wps:cNvSpPr/>
                        <wps:spPr>
                          <a:xfrm>
                            <a:off x="63500" y="206311"/>
                            <a:ext cx="51621" cy="207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632D" w:rsidRDefault="00802832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4140" style="width:10pt;height:28.6pt;position:absolute;mso-position-horizontal-relative:text;mso-position-horizontal:absolute;margin-left:18.2pt;mso-position-vertical-relative:text;margin-top:-2.71834pt;" coordsize="1270,3632">
                <v:shape id="Picture 3042" style="position:absolute;width:1270;height:1701;left:0;top:0;" filled="f">
                  <v:imagedata r:id="rId9"/>
                </v:shape>
                <v:shape id="Picture 3050" style="position:absolute;width:1270;height:1701;left:0;top:1930;" filled="f">
                  <v:imagedata r:id="rId9"/>
                </v:shape>
                <v:rect id="Rectangle 3051" style="position:absolute;width:516;height:2071;left:635;top:20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b/>
        </w:rPr>
        <w:t xml:space="preserve">Szybka ścieżka tworzenia gry - MIG </w:t>
      </w:r>
    </w:p>
    <w:p w:rsidR="0007632D" w:rsidRDefault="00802832">
      <w:pPr>
        <w:spacing w:after="3"/>
        <w:ind w:left="374" w:right="2"/>
      </w:pPr>
      <w:r>
        <w:rPr>
          <w:b/>
        </w:rPr>
        <w:t xml:space="preserve">Ścieżka tworzenia gry: roleplay locations </w:t>
      </w:r>
      <w:r>
        <w:t>(Ścieżka tworzenia gry: roleplay locations została szerzej opisana w punkcie II. Przedmiot Zamówienia)</w:t>
      </w:r>
      <w:r>
        <w:rPr>
          <w:b/>
        </w:rPr>
        <w:t xml:space="preserve"> </w:t>
      </w:r>
    </w:p>
    <w:p w:rsidR="0007632D" w:rsidRDefault="00802832">
      <w:pPr>
        <w:spacing w:after="0"/>
        <w:ind w:left="-1" w:right="2"/>
      </w:pPr>
      <w:r>
        <w:rPr>
          <w:b/>
        </w:rPr>
        <w:t>Celem Game Labu</w:t>
      </w:r>
      <w:r>
        <w:t xml:space="preserve"> jest działalnośd edukacyjna i promocyjna w zakresie tworzenia gier wideo jako sektora przemysłów kreatywnych. Zaplanowany sprzęt i wypos</w:t>
      </w:r>
      <w:r>
        <w:t>ażenie dają możliwośd wyboru między dwoma rodzajami ścieżek edukacyjnych: szybkiej i  eksploracyjnej (roleplay locations).  Zastosowanie innowacyjnych rozwiązao multimedialnych pozwala na powiązanie procesu zwiedzania  z tworzeniem własnej gry. Częśd ekspl</w:t>
      </w:r>
      <w:r>
        <w:t xml:space="preserve">oracyjna daje możliwośd dodatkowego zanurzenia się w proces tworzenia gry i perspektywę twórców gier. </w:t>
      </w:r>
    </w:p>
    <w:p w:rsidR="0007632D" w:rsidRDefault="00802832">
      <w:pPr>
        <w:spacing w:after="2"/>
        <w:ind w:left="-1" w:right="2"/>
      </w:pPr>
      <w:r>
        <w:t xml:space="preserve">Oferta całej strefy Game Lab uzupełniana będzie o warsztaty przeprowadzane w dedykowanej tym celom sali na II piętrze. </w:t>
      </w:r>
    </w:p>
    <w:p w:rsidR="0007632D" w:rsidRDefault="00802832">
      <w:pPr>
        <w:spacing w:after="2"/>
        <w:ind w:left="-1" w:right="2"/>
      </w:pPr>
      <w:r>
        <w:rPr>
          <w:b/>
        </w:rPr>
        <w:t>Program edukacyjny zawarty w ście</w:t>
      </w:r>
      <w:r>
        <w:rPr>
          <w:b/>
        </w:rPr>
        <w:t>żce szybkiej</w:t>
      </w:r>
      <w:r>
        <w:t xml:space="preserve"> dostępny z poziomu ekspozytorów wystawienniczych koncentruje się na kluczowych etapach procesu tworzenia gier. W programie umieszczono także informacje dotyczące historii polskiej branży tworzenia gier, miejsca polskich produkcji w kontekście </w:t>
      </w:r>
      <w:r>
        <w:t>międzynarodowym oraz wywiady z twórcami gier, z których zwiedzający dowiedzą się wiele o wybranych aspektach procesu twórczego. Zaprojektowano otwarty układ przestrzenny o jednolitej strukturze umożliwia wydzielenie składowych ścieżki z możliwością podgląd</w:t>
      </w:r>
      <w:r>
        <w:t xml:space="preserve">u prowadzonych  w poszczególnych strefach aktywności. Pozwala to na efektywne wykorzystanie przestrzeni komunikacji w budynku. </w:t>
      </w:r>
    </w:p>
    <w:p w:rsidR="0007632D" w:rsidRDefault="00802832">
      <w:pPr>
        <w:pStyle w:val="Nagwek1"/>
        <w:spacing w:after="1"/>
        <w:ind w:left="-1" w:right="0"/>
        <w:jc w:val="left"/>
      </w:pPr>
      <w:r>
        <w:rPr>
          <w:u w:val="single" w:color="000000"/>
        </w:rPr>
        <w:t>Sale wystawiennicze - ścieżka edukacyjna dotycząca komiksu</w:t>
      </w:r>
      <w:r>
        <w:t xml:space="preserve"> </w:t>
      </w:r>
    </w:p>
    <w:p w:rsidR="0007632D" w:rsidRDefault="00802832">
      <w:pPr>
        <w:spacing w:after="2"/>
        <w:ind w:left="-1" w:right="2"/>
      </w:pPr>
      <w:r>
        <w:t>Stała wystawa komiksowa to 4 powiązane ze sobą łącznikami pomieszcze</w:t>
      </w:r>
      <w:r>
        <w:t xml:space="preserve">nia, w których prezentowane będą dokonania polskiej i światowej sztuki komiksu, wykorzystując oryginalne plansze, wydruki, gadżety, plakaty i inne elementy. Wystawę stałą podzielono na doświadczenia prezentujące komiks jako złożone, wielowymiarowe medium: </w:t>
      </w:r>
      <w:r>
        <w:t xml:space="preserve">Język komiksu, Techniki tworzenia, Scenariusz, Gatunki, Historia, Komiks  i inne media. </w:t>
      </w:r>
    </w:p>
    <w:p w:rsidR="0007632D" w:rsidRDefault="00802832">
      <w:pPr>
        <w:spacing w:after="0"/>
        <w:ind w:left="-1" w:right="2"/>
      </w:pPr>
      <w:r>
        <w:t>Ekspozycja stała komiksowa w całej swojej objętości będzie miała spójny layout, wszystkie części ekspozycji będą miały ten sam charakter graficzny i scenograficzny, ta</w:t>
      </w:r>
      <w:r>
        <w:t xml:space="preserve">k aby pomimo mnogości poruszanych tam tematów zwiedzający rozumieli, że są ciągle w obrębie tej samej ekspozycji.  Ekspozycja została zaprojektowana w oparciu o elementy takie jak infografiki, interaktywne multimedia  i stanowiska interaktywne, oryginalne </w:t>
      </w:r>
      <w:r>
        <w:t xml:space="preserve">plansze wyeksponowane w ekspozytorach oraz w postaci wydruków wyselekcjonowanych kadrów z materiałów cyfrowych. </w:t>
      </w:r>
    </w:p>
    <w:p w:rsidR="0007632D" w:rsidRDefault="00802832">
      <w:pPr>
        <w:spacing w:after="1"/>
        <w:ind w:left="-1" w:right="0"/>
        <w:jc w:val="left"/>
      </w:pPr>
      <w:r>
        <w:rPr>
          <w:b/>
          <w:u w:val="single" w:color="000000"/>
        </w:rPr>
        <w:t>Sale warsztatowe:</w:t>
      </w:r>
      <w:r>
        <w:rPr>
          <w:b/>
        </w:rPr>
        <w:t xml:space="preserve"> </w:t>
      </w:r>
    </w:p>
    <w:p w:rsidR="0007632D" w:rsidRDefault="00802832">
      <w:pPr>
        <w:ind w:left="-1" w:right="2"/>
      </w:pPr>
      <w:r>
        <w:t xml:space="preserve">3 sale warsztatowe znajdujące się na II piętrze Centrum Komiksu i Narracji Interaktywnej wykorzystywane będą zarówno na potrzeby warsztatów komiksowych jak i narracji interaktywnej.  </w:t>
      </w:r>
    </w:p>
    <w:p w:rsidR="0007632D" w:rsidRDefault="00802832">
      <w:pPr>
        <w:spacing w:after="3"/>
        <w:ind w:left="-1" w:right="2"/>
      </w:pPr>
      <w:r>
        <w:lastRenderedPageBreak/>
        <w:t>Do przeprowadzenia warsztatów z animatorem planuje się wykorzystanie tra</w:t>
      </w:r>
      <w:r>
        <w:t xml:space="preserve">dycyjnych technik plastycznych oraz multimedialno-interaktywnych. </w:t>
      </w:r>
    </w:p>
    <w:p w:rsidR="0007632D" w:rsidRDefault="00802832">
      <w:pPr>
        <w:pStyle w:val="Nagwek1"/>
        <w:spacing w:after="1"/>
        <w:ind w:left="-1" w:right="0"/>
        <w:jc w:val="left"/>
      </w:pPr>
      <w:r>
        <w:rPr>
          <w:u w:val="single" w:color="000000"/>
        </w:rPr>
        <w:t>Sala wielofunkcyjna/sala wystaw czasowych (II piętro)</w:t>
      </w:r>
      <w:r>
        <w:t xml:space="preserve"> </w:t>
      </w:r>
    </w:p>
    <w:p w:rsidR="0007632D" w:rsidRDefault="00802832">
      <w:pPr>
        <w:spacing w:after="1"/>
        <w:ind w:left="-1" w:right="2"/>
      </w:pPr>
      <w:r>
        <w:t>Multifunkcyjna sala wystawienniczo- konferencyjno- szkoleniowa. Przestrzeo, w której będą organizowane wystawy czasowe oraz spotkania,</w:t>
      </w:r>
      <w:r>
        <w:t xml:space="preserve"> sympozja, warsztaty i szkolenia. Plan zaaranżowania przestrzeni obejmuje m. in. mobilny podest sceniczny, wielkoformatowy ekran z projektorem, mobilny system wystawienniczy. </w:t>
      </w:r>
    </w:p>
    <w:p w:rsidR="0007632D" w:rsidRDefault="00802832">
      <w:pPr>
        <w:pStyle w:val="Nagwek1"/>
        <w:spacing w:after="1"/>
        <w:ind w:left="-1" w:right="0"/>
        <w:jc w:val="left"/>
      </w:pPr>
      <w:r>
        <w:rPr>
          <w:u w:val="single" w:color="000000"/>
        </w:rPr>
        <w:t>Sala wielofunkcyjna/sala wystaw czasowych (parter)</w:t>
      </w:r>
      <w:r>
        <w:t xml:space="preserve">  </w:t>
      </w:r>
    </w:p>
    <w:p w:rsidR="0007632D" w:rsidRDefault="00802832">
      <w:pPr>
        <w:spacing w:after="0"/>
        <w:ind w:left="-1" w:right="2"/>
      </w:pPr>
      <w:r>
        <w:t>Przestrzeo wielofunkcyjna p</w:t>
      </w:r>
      <w:r>
        <w:t>rzeznaczona przede wszystkim jako sala wystaw czasowych, gdzie prezentowane będą np. zbiory EC1 Łódź - Miasto Kultury, które nie znalazły się na wystawie stałej komiksowej oraz na działalnośd edukacyjną i promocyjną w zakresie szeroko rozumianej sztuki kom</w:t>
      </w:r>
      <w:r>
        <w:t xml:space="preserve">iksowej i narracji interaktywnej. Plan zaaranżowania przestrzeni obejmuje m.in. wielkoformatowy ekran z projektorem oraz system sceniczny, które umożliwią realizację wydarzeo promujących  i uzupełniających ofertę edukacyjno-rozrywkową Centrum, takich jak: </w:t>
      </w:r>
      <w:r>
        <w:t xml:space="preserve">wystawy czasowe, turnieje  e-sportowe, konferencje i spotkania specjalistów narracji komiksowej interaktywnej, debaty, spotkania autorskie, premiery ważnych pozycji komiksowych czy gier, konkursy tworzenia gier etc. </w:t>
      </w:r>
    </w:p>
    <w:p w:rsidR="0007632D" w:rsidRDefault="00802832">
      <w:pPr>
        <w:spacing w:after="36"/>
        <w:ind w:left="4" w:right="0" w:firstLine="0"/>
        <w:jc w:val="left"/>
      </w:pPr>
      <w:r>
        <w:t xml:space="preserve"> </w:t>
      </w:r>
    </w:p>
    <w:p w:rsidR="0007632D" w:rsidRDefault="00802832">
      <w:pPr>
        <w:spacing w:after="12"/>
        <w:ind w:left="-11" w:right="2" w:firstLine="360"/>
      </w:pPr>
      <w:r>
        <w:rPr>
          <w:b/>
        </w:rPr>
        <w:t>3.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Grupa docelowa odbiorców oferty ku</w:t>
      </w:r>
      <w:r>
        <w:rPr>
          <w:b/>
        </w:rPr>
        <w:t xml:space="preserve">lturalnej Centrum Komiksu i Narracji Interaktywnej </w:t>
      </w:r>
      <w:r>
        <w:t xml:space="preserve">Dla działalności edukacyjnej i wystawienniczej w ramach CKiNI przyjęto następujące założenia: </w:t>
      </w:r>
      <w:r>
        <w:rPr>
          <w:noProof/>
        </w:rPr>
        <mc:AlternateContent>
          <mc:Choice Requires="wpg">
            <w:drawing>
              <wp:inline distT="0" distB="0" distL="0" distR="0">
                <wp:extent cx="127000" cy="170180"/>
                <wp:effectExtent l="0" t="0" r="0" b="0"/>
                <wp:docPr id="34375" name="Group 343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00" cy="170180"/>
                          <a:chOff x="0" y="0"/>
                          <a:chExt cx="127000" cy="170180"/>
                        </a:xfrm>
                      </wpg:grpSpPr>
                      <pic:pic xmlns:pic="http://schemas.openxmlformats.org/drawingml/2006/picture">
                        <pic:nvPicPr>
                          <pic:cNvPr id="3205" name="Picture 320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701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06" name="Rectangle 3206"/>
                        <wps:cNvSpPr/>
                        <wps:spPr>
                          <a:xfrm>
                            <a:off x="63500" y="13399"/>
                            <a:ext cx="51621" cy="207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632D" w:rsidRDefault="00802832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375" style="width:10pt;height:13.4pt;mso-position-horizontal-relative:char;mso-position-vertical-relative:line" coordsize="1270,1701">
                <v:shape id="Picture 3205" style="position:absolute;width:1270;height:1701;left:0;top:0;" filled="f">
                  <v:imagedata r:id="rId9"/>
                </v:shape>
                <v:rect id="Rectangle 3206" style="position:absolute;width:516;height:2071;left:635;top:1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t xml:space="preserve"> Nowa oferta, udostępniona w ramach Centrum Komiksu i Narracji Interaktywnej stanowi rozszerzenie ofert in</w:t>
      </w:r>
      <w:r>
        <w:t xml:space="preserve">stytucji kultury EC1 Łódź – Miasto Kultury, </w:t>
      </w:r>
    </w:p>
    <w:p w:rsidR="0007632D" w:rsidRDefault="00802832">
      <w:pPr>
        <w:ind w:left="374" w:right="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231140</wp:posOffset>
                </wp:positionH>
                <wp:positionV relativeFrom="paragraph">
                  <wp:posOffset>-34924</wp:posOffset>
                </wp:positionV>
                <wp:extent cx="127000" cy="363601"/>
                <wp:effectExtent l="0" t="0" r="0" b="0"/>
                <wp:wrapSquare wrapText="bothSides"/>
                <wp:docPr id="34376" name="Group 343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00" cy="363601"/>
                          <a:chOff x="0" y="0"/>
                          <a:chExt cx="127000" cy="363601"/>
                        </a:xfrm>
                      </wpg:grpSpPr>
                      <pic:pic xmlns:pic="http://schemas.openxmlformats.org/drawingml/2006/picture">
                        <pic:nvPicPr>
                          <pic:cNvPr id="3217" name="Picture 321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701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18" name="Rectangle 3218"/>
                        <wps:cNvSpPr/>
                        <wps:spPr>
                          <a:xfrm>
                            <a:off x="63500" y="13272"/>
                            <a:ext cx="51621" cy="207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632D" w:rsidRDefault="00802832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22" name="Picture 322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193421"/>
                            <a:ext cx="127000" cy="1701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23" name="Rectangle 3223"/>
                        <wps:cNvSpPr/>
                        <wps:spPr>
                          <a:xfrm>
                            <a:off x="63500" y="206693"/>
                            <a:ext cx="51621" cy="207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632D" w:rsidRDefault="00802832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4376" style="width:10pt;height:28.63pt;position:absolute;mso-position-horizontal-relative:text;mso-position-horizontal:absolute;margin-left:18.2pt;mso-position-vertical-relative:text;margin-top:-2.75pt;" coordsize="1270,3636">
                <v:shape id="Picture 3217" style="position:absolute;width:1270;height:1701;left:0;top:0;" filled="f">
                  <v:imagedata r:id="rId9"/>
                </v:shape>
                <v:rect id="Rectangle 3218" style="position:absolute;width:516;height:2071;left:635;top:1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222" style="position:absolute;width:1270;height:1701;left:0;top:1934;" filled="f">
                  <v:imagedata r:id="rId9"/>
                </v:shape>
                <v:rect id="Rectangle 3223" style="position:absolute;width:516;height:2071;left:635;top:20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Założono dostępnośd oferty przez 300 dni roboczych w roku, </w:t>
      </w:r>
    </w:p>
    <w:p w:rsidR="0007632D" w:rsidRDefault="00802832">
      <w:pPr>
        <w:spacing w:after="3"/>
        <w:ind w:left="-11" w:right="2" w:firstLine="160"/>
      </w:pPr>
      <w:r>
        <w:t>Jeśli chodzi o proporcje pomiędzy klientami indywidualnymi a grupami zorganizowanymi, przyjęto relację 60:40, co oznacza, że 60% odwiedzających stanowid będą klienci indywidualni,  a 40% - grupy, w tym zwłaszcza dzieci i młodzież ze szkół podstawowych i po</w:t>
      </w:r>
      <w:r>
        <w:t>nadpodstawowych. Grupę odbiorców stanowią przede wszystkim osoby zainteresowane tematyką komiksu  i narracji interaktywnej, z perspektywy trendów aktualnych oraz historii wspomnianej problematyki. Dla przestrzeni ogólnodostępnych, w tym działalności ekspoz</w:t>
      </w:r>
      <w:r>
        <w:t>ycyjnej CKiNI przyjęto założenie, że odwiedzający CKiNI to osoby zainteresowane ofertą, zarówno stałą, jak i okresową, które będą korzystały ze zrewitalizowanej infrastruktury. Ze względu na charakter przedstawionej oferty, podstawową grupą docelową będą o</w:t>
      </w:r>
      <w:r>
        <w:t xml:space="preserve">soby pomiędzy 8 a 40 rokiem życia. </w:t>
      </w:r>
      <w:r>
        <w:rPr>
          <w:b/>
        </w:rPr>
        <w:t>II.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PRZEDMIOT ZAMÓWIENIA  Przedmiotem zamówienia jest:  </w:t>
      </w:r>
    </w:p>
    <w:p w:rsidR="0007632D" w:rsidRDefault="00802832">
      <w:pPr>
        <w:numPr>
          <w:ilvl w:val="0"/>
          <w:numId w:val="21"/>
        </w:numPr>
        <w:spacing w:after="3"/>
        <w:ind w:right="2"/>
      </w:pPr>
      <w:r>
        <w:t xml:space="preserve">przygotowanie i spisanie koncepcji kreatywnej doświadczenia roleplay locations, zwanej dalej scenariuszem; </w:t>
      </w:r>
    </w:p>
    <w:p w:rsidR="0007632D" w:rsidRDefault="00802832">
      <w:pPr>
        <w:numPr>
          <w:ilvl w:val="0"/>
          <w:numId w:val="21"/>
        </w:numPr>
        <w:spacing w:after="0"/>
        <w:ind w:right="2"/>
      </w:pPr>
      <w:r>
        <w:t xml:space="preserve">pełnienie funkcji konsultanta na etapie przygotowania oraz przeprowadzenia postępowania na: wykonanie projektu aranżacji, wyposażenie oraz stworzenie zawartości merytorycznej ścieżki edukacyjnej Game Lab: doświadczenie roleplay locations, zgodnie z ustawą </w:t>
      </w:r>
      <w:r>
        <w:t xml:space="preserve">Prawo Zamówieo Publicznych oraz regulaminem zamówieo publicznych EC1 Łódź- Miasto Kultury. </w:t>
      </w:r>
    </w:p>
    <w:p w:rsidR="0007632D" w:rsidRDefault="00802832">
      <w:pPr>
        <w:spacing w:after="3"/>
        <w:ind w:left="14" w:right="0"/>
      </w:pPr>
      <w:r>
        <w:rPr>
          <w:b/>
        </w:rPr>
        <w:t xml:space="preserve">Informacje podstawowe: </w:t>
      </w:r>
    </w:p>
    <w:p w:rsidR="0007632D" w:rsidRDefault="00802832">
      <w:pPr>
        <w:ind w:left="-1" w:right="2"/>
      </w:pPr>
      <w:r>
        <w:t>Doświadczenie roleplay locations to podścieżka w ramach ścieżki tworzenia gier Game Lab.  Funkcją zespołu pomieszczeo usytuowanych w bezpośr</w:t>
      </w:r>
      <w:r>
        <w:t>ednim sąsiedztwie ścieżki szybkiej jest rozszerzenie części ekspozycyjnej o wielofunkcyjną częśd doświadczalną. Siedem sal zaaranżowanych zostanie w taki sposób, aby korelując z siedmioma etapami tworzenia gry, którym poświęcona jest ścieżka szybka, wprowa</w:t>
      </w:r>
      <w:r>
        <w:t xml:space="preserve">dzały zwiedzających głębiej w doświadczenie tworzenia gry dając im wyjątkową możliwośd wcielenia się w konkretną rolę i wykonania związanego z nią zadania – „roleplay locations”. </w:t>
      </w:r>
    </w:p>
    <w:p w:rsidR="0007632D" w:rsidRDefault="00802832">
      <w:pPr>
        <w:spacing w:after="0"/>
        <w:ind w:left="-1" w:right="2"/>
      </w:pPr>
      <w:r>
        <w:lastRenderedPageBreak/>
        <w:t>Założeniem jest, że doświadczenie roleplay locations będzie realizowane w fo</w:t>
      </w:r>
      <w:r>
        <w:t xml:space="preserve">rmie ścieżki linearnej  z początkiem i koocem (łączącą 6 pomieszczeo) oraz przejściem dodatkowym do strefy Motion Capture (siódme pomieszczenie). </w:t>
      </w:r>
    </w:p>
    <w:p w:rsidR="0007632D" w:rsidRDefault="00802832">
      <w:pPr>
        <w:spacing w:after="2"/>
        <w:ind w:left="-1" w:right="2"/>
      </w:pPr>
      <w:r>
        <w:t>Pomieszczenia będą zaaranżowane w taki sposób, aby stanowiły przestrzeo wielofunkcyjną łączącą funkcję dydakt</w:t>
      </w:r>
      <w:r>
        <w:t xml:space="preserve">yczną (pogłębienie wiedzy) z eksperymentalną (edukacja przez zabawę i doświadczenie). </w:t>
      </w:r>
    </w:p>
    <w:p w:rsidR="0007632D" w:rsidRDefault="00802832">
      <w:pPr>
        <w:spacing w:after="3"/>
        <w:ind w:left="14" w:right="0"/>
      </w:pPr>
      <w:r>
        <w:rPr>
          <w:b/>
        </w:rPr>
        <w:t xml:space="preserve">Koncepcja początkowa Zamawiającego: </w:t>
      </w:r>
    </w:p>
    <w:p w:rsidR="0007632D" w:rsidRDefault="00802832">
      <w:pPr>
        <w:numPr>
          <w:ilvl w:val="0"/>
          <w:numId w:val="22"/>
        </w:numPr>
        <w:ind w:left="1445" w:right="2" w:hanging="361"/>
      </w:pPr>
      <w:r>
        <w:t>Przewiduje się wykorzystanie 7 pomieszczeo o łącznej powierzchni 290,31 m</w:t>
      </w:r>
      <w:r>
        <w:rPr>
          <w:vertAlign w:val="superscript"/>
        </w:rPr>
        <w:t>2</w:t>
      </w:r>
      <w:r>
        <w:t>. Pomieszczenia połączone są ciągiem komunikacyjnym (Załąc</w:t>
      </w:r>
      <w:r>
        <w:t>znik nr. 1 do OPZ – wyciąg z dokumentacji wykonawczej). Pomieszczenia posiadają numerację: 1.7, 1.8, 1.10, 1.13, 1.16, 1.17, 1.14 (Mocap). Ze względu na poziom zaawansowania prac remontowo-budowlanych nie należy ingerowad w przestrzeo w zakresie wyburzania</w:t>
      </w:r>
      <w:r>
        <w:t>/przestawiania ścian działowych, czy drzwi. Zakres koncepcji kreatywnej zakłada przygotowanie koncepcji dla wykooczonego budynku  z ewentualną możliwością zmiany koloru i materiału wykooczenia ścian, podłóg, sufitu. Wykonawca weźmie pod uwagę rozmieszczeni</w:t>
      </w:r>
      <w:r>
        <w:t xml:space="preserve">e instalacji w pomieszczeniach. Założeniem jest maksymalne wykorzystanie istniejących instalacji, bez ingerencji w nie. </w:t>
      </w:r>
    </w:p>
    <w:p w:rsidR="0007632D" w:rsidRDefault="00802832">
      <w:pPr>
        <w:numPr>
          <w:ilvl w:val="0"/>
          <w:numId w:val="22"/>
        </w:numPr>
        <w:spacing w:after="1"/>
        <w:ind w:left="1445" w:right="2" w:hanging="361"/>
      </w:pPr>
      <w:r>
        <w:t xml:space="preserve">Pomieszczenia będą odpowiadad różnym zawodom – zarówno pod kątem zawartości </w:t>
      </w:r>
    </w:p>
    <w:p w:rsidR="0007632D" w:rsidRDefault="00802832">
      <w:pPr>
        <w:ind w:left="734" w:right="2"/>
      </w:pPr>
      <w:r>
        <w:t xml:space="preserve">merytorycznej jak i pod kątem aranżacji </w:t>
      </w:r>
      <w:r>
        <w:t xml:space="preserve">wnętrza. Zwiedzający będą mieli szansę wcielid się  w role osób pracujących przy produkcji gier wideo oraz zapoznad się z otoczeniem ich miejsca pracy. </w:t>
      </w:r>
    </w:p>
    <w:p w:rsidR="0007632D" w:rsidRDefault="00802832">
      <w:pPr>
        <w:numPr>
          <w:ilvl w:val="0"/>
          <w:numId w:val="22"/>
        </w:numPr>
        <w:ind w:left="1445" w:right="2" w:hanging="361"/>
      </w:pPr>
      <w:r>
        <w:t xml:space="preserve">Proponowane na ekspozycji zawody to: </w:t>
      </w:r>
    </w:p>
    <w:p w:rsidR="0007632D" w:rsidRDefault="00802832">
      <w:pPr>
        <w:numPr>
          <w:ilvl w:val="0"/>
          <w:numId w:val="22"/>
        </w:numPr>
        <w:ind w:left="1445" w:right="2" w:hanging="361"/>
      </w:pPr>
      <w:r>
        <w:t xml:space="preserve">Twórca modeli 3D </w:t>
      </w:r>
    </w:p>
    <w:p w:rsidR="0007632D" w:rsidRDefault="00802832">
      <w:pPr>
        <w:numPr>
          <w:ilvl w:val="0"/>
          <w:numId w:val="22"/>
        </w:numPr>
        <w:ind w:left="1445" w:right="2" w:hanging="361"/>
      </w:pPr>
      <w:r>
        <w:t xml:space="preserve">Grafik 2D </w:t>
      </w:r>
    </w:p>
    <w:p w:rsidR="0007632D" w:rsidRDefault="00802832">
      <w:pPr>
        <w:numPr>
          <w:ilvl w:val="0"/>
          <w:numId w:val="22"/>
        </w:numPr>
        <w:ind w:left="1445" w:right="2" w:hanging="361"/>
      </w:pPr>
      <w:r>
        <w:t xml:space="preserve">Programista </w:t>
      </w:r>
    </w:p>
    <w:p w:rsidR="0007632D" w:rsidRDefault="00802832">
      <w:pPr>
        <w:numPr>
          <w:ilvl w:val="0"/>
          <w:numId w:val="22"/>
        </w:numPr>
        <w:ind w:left="1445" w:right="2" w:hanging="361"/>
      </w:pPr>
      <w:r>
        <w:t xml:space="preserve">Dźwiękowiec </w:t>
      </w:r>
    </w:p>
    <w:p w:rsidR="0007632D" w:rsidRDefault="00802832">
      <w:pPr>
        <w:numPr>
          <w:ilvl w:val="0"/>
          <w:numId w:val="22"/>
        </w:numPr>
        <w:ind w:left="1445" w:right="2" w:hanging="361"/>
      </w:pPr>
      <w:r>
        <w:t>Scenarzyst</w:t>
      </w:r>
      <w:r>
        <w:t xml:space="preserve">a </w:t>
      </w:r>
    </w:p>
    <w:p w:rsidR="0007632D" w:rsidRDefault="00802832">
      <w:pPr>
        <w:numPr>
          <w:ilvl w:val="0"/>
          <w:numId w:val="22"/>
        </w:numPr>
        <w:ind w:left="1445" w:right="2" w:hanging="361"/>
      </w:pPr>
      <w:r>
        <w:t xml:space="preserve">Game Designer </w:t>
      </w:r>
    </w:p>
    <w:p w:rsidR="0007632D" w:rsidRDefault="00802832">
      <w:pPr>
        <w:numPr>
          <w:ilvl w:val="0"/>
          <w:numId w:val="22"/>
        </w:numPr>
        <w:spacing w:after="0" w:line="258" w:lineRule="auto"/>
        <w:ind w:left="1445" w:right="2" w:hanging="361"/>
      </w:pPr>
      <w:r>
        <w:rPr>
          <w:i/>
        </w:rPr>
        <w:t xml:space="preserve">Pomieszczenie Motion Capture – (z animatorem) </w:t>
      </w:r>
    </w:p>
    <w:p w:rsidR="0007632D" w:rsidRDefault="00802832">
      <w:pPr>
        <w:spacing w:after="1"/>
        <w:ind w:left="722" w:right="2"/>
      </w:pPr>
      <w:r>
        <w:t>Zawody wskazane powyżej wynikają bezpośrednio z zawartości merytorycznej Ścieżki szybkiej  w ramach ekspozycji Game Lab, która to ma na celu zapoznanie zwiedzających z kulisami procesu tworze</w:t>
      </w:r>
      <w:r>
        <w:t>nia gier wideo za pomocą eksploracji środowiska interaktywnego.  Ścieżka podzielona jest na 7 eksperymentalno-edukacyjnych etapów. Główną zawartośd ścieżki stanowi dedykowana Centrum gra o tworzeniu gier wideo. Scenariusz gry stanowi Załącznik nr 2 do OPZ.</w:t>
      </w:r>
      <w:r>
        <w:t xml:space="preserve"> </w:t>
      </w:r>
    </w:p>
    <w:p w:rsidR="0007632D" w:rsidRDefault="00802832">
      <w:pPr>
        <w:numPr>
          <w:ilvl w:val="0"/>
          <w:numId w:val="23"/>
        </w:numPr>
        <w:ind w:right="2" w:hanging="361"/>
      </w:pPr>
      <w:r>
        <w:t xml:space="preserve">Pomieszczenie Motion Capture – Wykonawca weźmie pod uwagę założenia Zamawiającego  w zakresie jego wyposażenia i funkcji tj.: </w:t>
      </w:r>
    </w:p>
    <w:p w:rsidR="0007632D" w:rsidRDefault="00802832">
      <w:pPr>
        <w:spacing w:after="10"/>
        <w:ind w:left="1214" w:right="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764477</wp:posOffset>
                </wp:positionH>
                <wp:positionV relativeFrom="paragraph">
                  <wp:posOffset>-34797</wp:posOffset>
                </wp:positionV>
                <wp:extent cx="127000" cy="360680"/>
                <wp:effectExtent l="0" t="0" r="0" b="0"/>
                <wp:wrapSquare wrapText="bothSides"/>
                <wp:docPr id="34763" name="Group 347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00" cy="360680"/>
                          <a:chOff x="0" y="0"/>
                          <a:chExt cx="127000" cy="360680"/>
                        </a:xfrm>
                      </wpg:grpSpPr>
                      <pic:pic xmlns:pic="http://schemas.openxmlformats.org/drawingml/2006/picture">
                        <pic:nvPicPr>
                          <pic:cNvPr id="3421" name="Picture 342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701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22" name="Rectangle 3422"/>
                        <wps:cNvSpPr/>
                        <wps:spPr>
                          <a:xfrm>
                            <a:off x="63881" y="13145"/>
                            <a:ext cx="51621" cy="207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632D" w:rsidRDefault="00802832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29" name="Picture 342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190500"/>
                            <a:ext cx="127000" cy="1701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30" name="Rectangle 3430"/>
                        <wps:cNvSpPr/>
                        <wps:spPr>
                          <a:xfrm>
                            <a:off x="63881" y="203645"/>
                            <a:ext cx="51621" cy="2071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632D" w:rsidRDefault="00802832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4763" style="width:10pt;height:28.4pt;position:absolute;mso-position-horizontal-relative:text;mso-position-horizontal:absolute;margin-left:60.195pt;mso-position-vertical-relative:text;margin-top:-2.73999pt;" coordsize="1270,3606">
                <v:shape id="Picture 3421" style="position:absolute;width:1270;height:1701;left:0;top:0;" filled="f">
                  <v:imagedata r:id="rId9"/>
                </v:shape>
                <v:rect id="Rectangle 3422" style="position:absolute;width:516;height:2071;left:638;top:1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429" style="position:absolute;width:1270;height:1701;left:0;top:1905;" filled="f">
                  <v:imagedata r:id="rId9"/>
                </v:shape>
                <v:rect id="Rectangle 3430" style="position:absolute;width:516;height:2071;left:638;top:20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Pomieszczenie specjalne – funkcja skanowania trójwymiarowego ruchu </w:t>
      </w:r>
    </w:p>
    <w:p w:rsidR="0007632D" w:rsidRDefault="00802832">
      <w:pPr>
        <w:spacing w:after="2"/>
        <w:ind w:left="1214" w:right="2"/>
      </w:pPr>
      <w:r>
        <w:t xml:space="preserve">Zamawiający zakłada zakupienie systemu przeznaczonego do szybkich pokazów funkcji skanowania ruchu dla grup. </w:t>
      </w:r>
    </w:p>
    <w:p w:rsidR="0007632D" w:rsidRDefault="00802832">
      <w:pPr>
        <w:numPr>
          <w:ilvl w:val="0"/>
          <w:numId w:val="23"/>
        </w:numPr>
        <w:spacing w:after="0"/>
        <w:ind w:right="2" w:hanging="361"/>
      </w:pPr>
      <w:r>
        <w:t xml:space="preserve">Widok skanowanych osób ma byd widoczny w czasie rzeczywistym na dodatkowych ekranach. </w:t>
      </w:r>
    </w:p>
    <w:p w:rsidR="0007632D" w:rsidRDefault="00802832">
      <w:pPr>
        <w:numPr>
          <w:ilvl w:val="0"/>
          <w:numId w:val="23"/>
        </w:numPr>
        <w:ind w:right="2" w:hanging="361"/>
      </w:pPr>
      <w:r>
        <w:t>Nakładanie wirtualnego tła będzie odbywad się na dwóch płas</w:t>
      </w:r>
      <w:r>
        <w:t xml:space="preserve">zczyznach ścian w formie paneli LED lub projekcji. </w:t>
      </w:r>
    </w:p>
    <w:p w:rsidR="0007632D" w:rsidRDefault="00802832">
      <w:pPr>
        <w:spacing w:after="10"/>
        <w:ind w:left="1214" w:right="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764477</wp:posOffset>
                </wp:positionH>
                <wp:positionV relativeFrom="paragraph">
                  <wp:posOffset>-34925</wp:posOffset>
                </wp:positionV>
                <wp:extent cx="127000" cy="360680"/>
                <wp:effectExtent l="0" t="0" r="0" b="0"/>
                <wp:wrapSquare wrapText="bothSides"/>
                <wp:docPr id="34766" name="Group 347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00" cy="360680"/>
                          <a:chOff x="0" y="0"/>
                          <a:chExt cx="127000" cy="360680"/>
                        </a:xfrm>
                      </wpg:grpSpPr>
                      <pic:pic xmlns:pic="http://schemas.openxmlformats.org/drawingml/2006/picture">
                        <pic:nvPicPr>
                          <pic:cNvPr id="3450" name="Picture 345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701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51" name="Rectangle 3451"/>
                        <wps:cNvSpPr/>
                        <wps:spPr>
                          <a:xfrm>
                            <a:off x="63881" y="13272"/>
                            <a:ext cx="51621" cy="207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632D" w:rsidRDefault="00802832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56" name="Picture 34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190500"/>
                            <a:ext cx="127000" cy="1701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57" name="Rectangle 3457"/>
                        <wps:cNvSpPr/>
                        <wps:spPr>
                          <a:xfrm>
                            <a:off x="63881" y="203772"/>
                            <a:ext cx="51621" cy="207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632D" w:rsidRDefault="00802832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4766" style="width:10pt;height:28.4pt;position:absolute;mso-position-horizontal-relative:text;mso-position-horizontal:absolute;margin-left:60.195pt;mso-position-vertical-relative:text;margin-top:-2.75006pt;" coordsize="1270,3606">
                <v:shape id="Picture 3450" style="position:absolute;width:1270;height:1701;left:0;top:0;" filled="f">
                  <v:imagedata r:id="rId9"/>
                </v:shape>
                <v:rect id="Rectangle 3451" style="position:absolute;width:516;height:2071;left:638;top:1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456" style="position:absolute;width:1270;height:1701;left:0;top:1905;" filled="f">
                  <v:imagedata r:id="rId9"/>
                </v:shape>
                <v:rect id="Rectangle 3457" style="position:absolute;width:516;height:2071;left:638;top:20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Funkcjonalnie system ma pozwolid na naukę z zabawą.  </w:t>
      </w:r>
    </w:p>
    <w:p w:rsidR="0007632D" w:rsidRDefault="00802832">
      <w:pPr>
        <w:ind w:left="1214" w:right="2"/>
      </w:pPr>
      <w:r>
        <w:lastRenderedPageBreak/>
        <w:t>Maksymalnie trzy postacie poruszające się w obrębie pola skanowania będą mogły byd w czasie rzeczywistym zamieniane na zaprogramowane postaci</w:t>
      </w:r>
      <w:r>
        <w:t xml:space="preserve">e z gier lub na potwory, zwierzęta. Zakłada się możliwośd toczenia potyczek między uczestnikami. </w:t>
      </w:r>
    </w:p>
    <w:p w:rsidR="0007632D" w:rsidRDefault="00802832">
      <w:pPr>
        <w:spacing w:after="3"/>
        <w:ind w:left="1214" w:right="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764477</wp:posOffset>
                </wp:positionH>
                <wp:positionV relativeFrom="paragraph">
                  <wp:posOffset>-35052</wp:posOffset>
                </wp:positionV>
                <wp:extent cx="127000" cy="360680"/>
                <wp:effectExtent l="0" t="0" r="0" b="0"/>
                <wp:wrapSquare wrapText="bothSides"/>
                <wp:docPr id="35035" name="Group 350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00" cy="360680"/>
                          <a:chOff x="0" y="0"/>
                          <a:chExt cx="127000" cy="360680"/>
                        </a:xfrm>
                      </wpg:grpSpPr>
                      <pic:pic xmlns:pic="http://schemas.openxmlformats.org/drawingml/2006/picture">
                        <pic:nvPicPr>
                          <pic:cNvPr id="3479" name="Picture 347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701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80" name="Rectangle 3480"/>
                        <wps:cNvSpPr/>
                        <wps:spPr>
                          <a:xfrm>
                            <a:off x="63881" y="13399"/>
                            <a:ext cx="51621" cy="207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632D" w:rsidRDefault="00802832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84" name="Picture 348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190500"/>
                            <a:ext cx="127000" cy="1701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85" name="Rectangle 3485"/>
                        <wps:cNvSpPr/>
                        <wps:spPr>
                          <a:xfrm>
                            <a:off x="63881" y="203899"/>
                            <a:ext cx="51621" cy="207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632D" w:rsidRDefault="00802832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5035" style="width:10pt;height:28.4pt;position:absolute;mso-position-horizontal-relative:text;mso-position-horizontal:absolute;margin-left:60.195pt;mso-position-vertical-relative:text;margin-top:-2.76005pt;" coordsize="1270,3606">
                <v:shape id="Picture 3479" style="position:absolute;width:1270;height:1701;left:0;top:0;" filled="f">
                  <v:imagedata r:id="rId9"/>
                </v:shape>
                <v:rect id="Rectangle 3480" style="position:absolute;width:516;height:2071;left:638;top:1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484" style="position:absolute;width:1270;height:1701;left:0;top:1905;" filled="f">
                  <v:imagedata r:id="rId9"/>
                </v:shape>
                <v:rect id="Rectangle 3485" style="position:absolute;width:516;height:2071;left:638;top:20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Kompletny efekt będzie widoczny w czasie rzeczywistym i może byd udostępniany. </w:t>
      </w:r>
      <w:r>
        <w:t xml:space="preserve">Druga funkcja to przygotowanie skanu ruchu do produkcji gry np. na ścieżce szybkiej, co pozwoli na przedłużenie nauki/zabawy dla grupy, która może użyd wirtualnego ruchu w ścieżce tworzenia gry. </w:t>
      </w:r>
    </w:p>
    <w:p w:rsidR="0007632D" w:rsidRDefault="00802832">
      <w:pPr>
        <w:numPr>
          <w:ilvl w:val="0"/>
          <w:numId w:val="23"/>
        </w:numPr>
        <w:spacing w:after="0"/>
        <w:ind w:right="2" w:hanging="361"/>
      </w:pPr>
      <w:r>
        <w:t>Zamawiający przewiduje możliwośd wykorzystania specjalnych k</w:t>
      </w:r>
      <w:r>
        <w:t xml:space="preserve">ombinezonów ze znacznikami, co umożliwi bardziej szczegółowe skanowanie szerszego zakresu ruchu użytkownika. </w:t>
      </w:r>
    </w:p>
    <w:p w:rsidR="0007632D" w:rsidRDefault="00802832">
      <w:pPr>
        <w:numPr>
          <w:ilvl w:val="0"/>
          <w:numId w:val="23"/>
        </w:numPr>
        <w:spacing w:after="9"/>
        <w:ind w:right="2" w:hanging="36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764477</wp:posOffset>
                </wp:positionH>
                <wp:positionV relativeFrom="paragraph">
                  <wp:posOffset>375920</wp:posOffset>
                </wp:positionV>
                <wp:extent cx="127000" cy="1318641"/>
                <wp:effectExtent l="0" t="0" r="0" b="0"/>
                <wp:wrapSquare wrapText="bothSides"/>
                <wp:docPr id="35038" name="Group 350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00" cy="1318641"/>
                          <a:chOff x="0" y="0"/>
                          <a:chExt cx="127000" cy="1318641"/>
                        </a:xfrm>
                      </wpg:grpSpPr>
                      <pic:pic xmlns:pic="http://schemas.openxmlformats.org/drawingml/2006/picture">
                        <pic:nvPicPr>
                          <pic:cNvPr id="3507" name="Picture 350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701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08" name="Rectangle 3508"/>
                        <wps:cNvSpPr/>
                        <wps:spPr>
                          <a:xfrm>
                            <a:off x="63881" y="13271"/>
                            <a:ext cx="51621" cy="207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632D" w:rsidRDefault="00802832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15" name="Picture 351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190500"/>
                            <a:ext cx="127000" cy="1701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16" name="Rectangle 3516"/>
                        <wps:cNvSpPr/>
                        <wps:spPr>
                          <a:xfrm>
                            <a:off x="63881" y="203771"/>
                            <a:ext cx="51621" cy="207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632D" w:rsidRDefault="00802832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20" name="Picture 352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383540"/>
                            <a:ext cx="127000" cy="1701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21" name="Rectangle 3521"/>
                        <wps:cNvSpPr/>
                        <wps:spPr>
                          <a:xfrm>
                            <a:off x="63881" y="396811"/>
                            <a:ext cx="51621" cy="207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632D" w:rsidRDefault="00802832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27" name="Picture 352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574040"/>
                            <a:ext cx="127000" cy="1701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28" name="Rectangle 3528"/>
                        <wps:cNvSpPr/>
                        <wps:spPr>
                          <a:xfrm>
                            <a:off x="63881" y="587311"/>
                            <a:ext cx="51621" cy="207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632D" w:rsidRDefault="00802832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33" name="Picture 353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764540"/>
                            <a:ext cx="127000" cy="1701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34" name="Rectangle 3534"/>
                        <wps:cNvSpPr/>
                        <wps:spPr>
                          <a:xfrm>
                            <a:off x="63881" y="777811"/>
                            <a:ext cx="51621" cy="207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632D" w:rsidRDefault="00802832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40" name="Picture 35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957961"/>
                            <a:ext cx="127000" cy="1701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41" name="Rectangle 3541"/>
                        <wps:cNvSpPr/>
                        <wps:spPr>
                          <a:xfrm>
                            <a:off x="63881" y="971233"/>
                            <a:ext cx="51621" cy="207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632D" w:rsidRDefault="00802832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45" name="Picture 354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1148461"/>
                            <a:ext cx="127000" cy="1701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46" name="Rectangle 3546"/>
                        <wps:cNvSpPr/>
                        <wps:spPr>
                          <a:xfrm>
                            <a:off x="63881" y="1161733"/>
                            <a:ext cx="51621" cy="207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632D" w:rsidRDefault="00802832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5038" style="width:10pt;height:103.83pt;position:absolute;mso-position-horizontal-relative:text;mso-position-horizontal:absolute;margin-left:60.195pt;mso-position-vertical-relative:text;margin-top:29.6pt;" coordsize="1270,13186">
                <v:shape id="Picture 3507" style="position:absolute;width:1270;height:1701;left:0;top:0;" filled="f">
                  <v:imagedata r:id="rId9"/>
                </v:shape>
                <v:rect id="Rectangle 3508" style="position:absolute;width:516;height:2071;left:638;top:1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515" style="position:absolute;width:1270;height:1701;left:0;top:1905;" filled="f">
                  <v:imagedata r:id="rId9"/>
                </v:shape>
                <v:rect id="Rectangle 3516" style="position:absolute;width:516;height:2071;left:638;top:20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520" style="position:absolute;width:1270;height:1701;left:0;top:3835;" filled="f">
                  <v:imagedata r:id="rId9"/>
                </v:shape>
                <v:rect id="Rectangle 3521" style="position:absolute;width:516;height:2071;left:638;top:39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527" style="position:absolute;width:1270;height:1701;left:0;top:5740;" filled="f">
                  <v:imagedata r:id="rId9"/>
                </v:shape>
                <v:rect id="Rectangle 3528" style="position:absolute;width:516;height:2071;left:638;top:58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533" style="position:absolute;width:1270;height:1701;left:0;top:7645;" filled="f">
                  <v:imagedata r:id="rId9"/>
                </v:shape>
                <v:rect id="Rectangle 3534" style="position:absolute;width:516;height:2071;left:638;top:77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540" style="position:absolute;width:1270;height:1701;left:0;top:9579;" filled="f">
                  <v:imagedata r:id="rId9"/>
                </v:shape>
                <v:rect id="Rectangle 3541" style="position:absolute;width:516;height:2071;left:638;top:97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545" style="position:absolute;width:1270;height:1701;left:0;top:11484;" filled="f">
                  <v:imagedata r:id="rId9"/>
                </v:shape>
                <v:rect id="Rectangle 3546" style="position:absolute;width:516;height:2071;left:638;top:116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Zamawiający przekaże Wykonawcy informacje dotyczące systemu motion capture przynajmniej w zakresie: </w:t>
      </w:r>
      <w:r>
        <w:t xml:space="preserve">producentów + nazw systemów mo-cap spełniających wymagania Zamawiającego planowany rozmiar i rozmieszczenie obszaru skanowanego formatu i sposobu udostępniania efektu real-time </w:t>
      </w:r>
    </w:p>
    <w:p w:rsidR="0007632D" w:rsidRDefault="00802832">
      <w:pPr>
        <w:spacing w:after="7"/>
        <w:ind w:left="1214" w:right="2"/>
      </w:pPr>
      <w:r>
        <w:t>wykorzystywania lub wymogu użycia kombinezonów/nakładek/znaczników jakie eleme</w:t>
      </w:r>
      <w:r>
        <w:t xml:space="preserve">nty ciała mogą byd śledzone przez system mo-cap czy możliwe jest  wybiórcze rozpoznawanie ruchu (tylko ręka, tylko noga, twarz itp.) czy możliwe jest  rozpoznawanie ruchu obiektów (dowolnych, konkretnych kształtów, z/bez użycia znaczników) </w:t>
      </w:r>
    </w:p>
    <w:p w:rsidR="0007632D" w:rsidRDefault="00802832">
      <w:pPr>
        <w:numPr>
          <w:ilvl w:val="0"/>
          <w:numId w:val="23"/>
        </w:numPr>
        <w:spacing w:after="3"/>
        <w:ind w:right="2" w:hanging="361"/>
      </w:pPr>
      <w:r>
        <w:t>Częśd ekspozycj</w:t>
      </w:r>
      <w:r>
        <w:t xml:space="preserve">i powinna pełnid funkcję ekspozycyjną, a częśd eksperymentalną  ze stanowiskami interaktywnymi w formie analogowej i multimedialnej. Przy projektowaniu stanowisk eksperymentalnych należy mied na uwadze, iż powinny one byd w jak największym stopniu możliwe </w:t>
      </w:r>
      <w:r>
        <w:t xml:space="preserve">do obsługi bez asysty animatora (za wyjątkiem pomieszczenia motion capture). Zamawiający nie przewiduje obecności animatora w każdej z siedmiu sal roleplay locations. </w:t>
      </w:r>
      <w:r>
        <w:rPr>
          <w:noProof/>
        </w:rPr>
        <mc:AlternateContent>
          <mc:Choice Requires="wpg">
            <w:drawing>
              <wp:inline distT="0" distB="0" distL="0" distR="0">
                <wp:extent cx="127000" cy="170180"/>
                <wp:effectExtent l="0" t="0" r="0" b="0"/>
                <wp:docPr id="35040" name="Group 350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00" cy="170180"/>
                          <a:chOff x="0" y="0"/>
                          <a:chExt cx="127000" cy="170180"/>
                        </a:xfrm>
                      </wpg:grpSpPr>
                      <pic:pic xmlns:pic="http://schemas.openxmlformats.org/drawingml/2006/picture">
                        <pic:nvPicPr>
                          <pic:cNvPr id="3566" name="Picture 356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701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67" name="Rectangle 3567"/>
                        <wps:cNvSpPr/>
                        <wps:spPr>
                          <a:xfrm>
                            <a:off x="63500" y="13272"/>
                            <a:ext cx="51621" cy="207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632D" w:rsidRDefault="00802832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040" style="width:10pt;height:13.4pt;mso-position-horizontal-relative:char;mso-position-vertical-relative:line" coordsize="1270,1701">
                <v:shape id="Picture 3566" style="position:absolute;width:1270;height:1701;left:0;top:0;" filled="f">
                  <v:imagedata r:id="rId9"/>
                </v:shape>
                <v:rect id="Rectangle 3567" style="position:absolute;width:516;height:2071;left:635;top:1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t xml:space="preserve"> Wykonawca może zaproponowad zmiany we wstępnej koncepcji mając na uwadze, że ścieżk</w:t>
      </w:r>
      <w:r>
        <w:t>a roleplay locations ma byd spójna z pozostałymi elementami wystawy stałej Centrum Komiksu  i Narracji Interaktywnej, zwłaszcza Szybką ścieżką już zaprojektowaną w ramach Game Lab, ale ma stanowid spójną, zamkniętą opowieśd, która będzie zrozumiała dla zwi</w:t>
      </w:r>
      <w:r>
        <w:t xml:space="preserve">edzających bez zapoznania się z zawartością Szybkiej ścieżki. Wszelkie zmiany wymagają akceptacji Zamawiającego.  </w:t>
      </w:r>
    </w:p>
    <w:p w:rsidR="0007632D" w:rsidRDefault="00802832">
      <w:pPr>
        <w:spacing w:after="0"/>
        <w:ind w:left="724" w:right="0" w:firstLine="0"/>
        <w:jc w:val="left"/>
      </w:pPr>
      <w:r>
        <w:t xml:space="preserve"> </w:t>
      </w:r>
    </w:p>
    <w:p w:rsidR="0007632D" w:rsidRDefault="00802832">
      <w:pPr>
        <w:spacing w:after="3"/>
        <w:ind w:left="14" w:right="0"/>
      </w:pPr>
      <w:r>
        <w:rPr>
          <w:b/>
        </w:rPr>
        <w:t xml:space="preserve">Wymagania szczegółowe:  </w:t>
      </w:r>
    </w:p>
    <w:p w:rsidR="0007632D" w:rsidRDefault="00802832">
      <w:pPr>
        <w:ind w:left="-1" w:right="2"/>
      </w:pPr>
      <w:r>
        <w:t>Scenariusz musi odpowiadad swoją szczegółowością typowemu briefowi kreatywnemu. Scenariusz musi zawierad co najmni</w:t>
      </w:r>
      <w:r>
        <w:t xml:space="preserve">ej: </w:t>
      </w:r>
    </w:p>
    <w:p w:rsidR="0007632D" w:rsidRDefault="00802832">
      <w:pPr>
        <w:numPr>
          <w:ilvl w:val="0"/>
          <w:numId w:val="24"/>
        </w:numPr>
        <w:ind w:right="2" w:hanging="360"/>
      </w:pPr>
      <w:r>
        <w:t xml:space="preserve">Koncepcję ogólną/myśl przewodnią spójną dla całej ścieżki Roleplay locations zgodnie  z poniższymi założeniami: </w:t>
      </w:r>
    </w:p>
    <w:p w:rsidR="0007632D" w:rsidRDefault="00802832">
      <w:pPr>
        <w:numPr>
          <w:ilvl w:val="1"/>
          <w:numId w:val="24"/>
        </w:numPr>
        <w:ind w:left="1445" w:right="2" w:hanging="309"/>
      </w:pPr>
      <w:r>
        <w:t>Koncepcja zakłada przekazanie wiedzy za pomocą różnych modalności  w poszczególnych stanowiskach interaktywnych (w tym multimedialne, mech</w:t>
      </w:r>
      <w:r>
        <w:t xml:space="preserve">atroniczne, analogowe, mieszane) </w:t>
      </w:r>
    </w:p>
    <w:p w:rsidR="0007632D" w:rsidRDefault="00802832">
      <w:pPr>
        <w:numPr>
          <w:ilvl w:val="1"/>
          <w:numId w:val="24"/>
        </w:numPr>
        <w:ind w:left="1445" w:right="2" w:hanging="309"/>
      </w:pPr>
      <w:r>
        <w:t xml:space="preserve">Koncepcja musi uwzględniad zasady kształtowania przestrzeni </w:t>
      </w:r>
    </w:p>
    <w:p w:rsidR="0007632D" w:rsidRDefault="00802832">
      <w:pPr>
        <w:numPr>
          <w:ilvl w:val="0"/>
          <w:numId w:val="24"/>
        </w:numPr>
        <w:ind w:right="2" w:hanging="360"/>
      </w:pPr>
      <w:r>
        <w:t xml:space="preserve">Ogólny wrażeniowo scenograficzny opis całości ścieżki edukacyjnej oraz poszczególnych pokoi, wraz z moodboardami i ciągiem komunikacyjnym, stanowiącym integralny element przestrzeni. </w:t>
      </w:r>
    </w:p>
    <w:p w:rsidR="0007632D" w:rsidRDefault="00802832">
      <w:pPr>
        <w:numPr>
          <w:ilvl w:val="0"/>
          <w:numId w:val="24"/>
        </w:numPr>
        <w:ind w:right="2" w:hanging="360"/>
      </w:pPr>
      <w:r>
        <w:t xml:space="preserve">Cel edukacyjny całej ekspozycji, poszczególnych pokoi i stanowisk </w:t>
      </w:r>
    </w:p>
    <w:p w:rsidR="0007632D" w:rsidRDefault="00802832">
      <w:pPr>
        <w:numPr>
          <w:ilvl w:val="0"/>
          <w:numId w:val="24"/>
        </w:numPr>
        <w:ind w:right="2" w:hanging="360"/>
      </w:pPr>
      <w:r>
        <w:lastRenderedPageBreak/>
        <w:t>Opis,</w:t>
      </w:r>
      <w:r>
        <w:t xml:space="preserve"> w jaki sposób wiedza wyniesiona z poszczególnych pokoi wpływa na ogólne wrażenie oraz realizuje cel edukacyjny </w:t>
      </w:r>
    </w:p>
    <w:p w:rsidR="0007632D" w:rsidRDefault="00802832">
      <w:pPr>
        <w:numPr>
          <w:ilvl w:val="0"/>
          <w:numId w:val="24"/>
        </w:numPr>
        <w:ind w:right="2" w:hanging="360"/>
      </w:pPr>
      <w:r>
        <w:t xml:space="preserve">Opis doświadczeo klienta, odczud i wrażeo oraz konkluzję płynącą ze zwiedzania </w:t>
      </w:r>
    </w:p>
    <w:p w:rsidR="0007632D" w:rsidRDefault="00802832">
      <w:pPr>
        <w:numPr>
          <w:ilvl w:val="0"/>
          <w:numId w:val="24"/>
        </w:numPr>
        <w:ind w:right="2" w:hanging="360"/>
      </w:pPr>
      <w:r>
        <w:t xml:space="preserve">Średni czas korzystania ze ścieżki roleplay locations, każdego </w:t>
      </w:r>
      <w:r>
        <w:t xml:space="preserve">pomieszczenia oraz stanowiska </w:t>
      </w:r>
    </w:p>
    <w:p w:rsidR="0007632D" w:rsidRDefault="00802832">
      <w:pPr>
        <w:numPr>
          <w:ilvl w:val="0"/>
          <w:numId w:val="24"/>
        </w:numPr>
        <w:ind w:right="2" w:hanging="360"/>
      </w:pPr>
      <w:r>
        <w:t xml:space="preserve">Koncepcję kreatywną dla każdego pomieszczenia osobno zawierającą: </w:t>
      </w:r>
    </w:p>
    <w:p w:rsidR="0007632D" w:rsidRDefault="00802832">
      <w:pPr>
        <w:numPr>
          <w:ilvl w:val="1"/>
          <w:numId w:val="24"/>
        </w:numPr>
        <w:ind w:left="1445" w:right="2" w:hanging="309"/>
      </w:pPr>
      <w:r>
        <w:t xml:space="preserve">Opis tekstowy koncepcji, moodboard, spis stanowisk opis kluczowych elementów, na które powinna byd skierowana uwaga widza wraz z określeniem, jak ta uwaga ma </w:t>
      </w:r>
      <w:r>
        <w:t xml:space="preserve">byd kierowana. </w:t>
      </w:r>
    </w:p>
    <w:p w:rsidR="0007632D" w:rsidRDefault="00802832">
      <w:pPr>
        <w:numPr>
          <w:ilvl w:val="1"/>
          <w:numId w:val="24"/>
        </w:numPr>
        <w:ind w:left="1445" w:right="2" w:hanging="309"/>
      </w:pPr>
      <w:r>
        <w:t>Opis stanowiska, w tym cel merytoryczny, sugerowana formę stanowiska i jego umiejscowienie w przestrzeni ze szczególnym uwzględnieniem zależności między stanowiskami, a także opis zewnętrznych cech wrażeniowych i scenograficznych.  Opis nie</w:t>
      </w:r>
      <w:r>
        <w:t xml:space="preserve"> musi zawierad rysunków koncepcyjnych, wykonawczych czy warsztatowych. </w:t>
      </w:r>
    </w:p>
    <w:p w:rsidR="0007632D" w:rsidRDefault="00802832">
      <w:pPr>
        <w:numPr>
          <w:ilvl w:val="1"/>
          <w:numId w:val="24"/>
        </w:numPr>
        <w:ind w:left="1445" w:right="2" w:hanging="309"/>
      </w:pPr>
      <w:r>
        <w:t xml:space="preserve">Opis sposobu funkcjonowania stanowiska wraz z opisem interakcji.  W przypadku stanowisk multimedialnych schemat interakcji zostanie przedstawiony  w formie szkicu koncepcyjnego. </w:t>
      </w:r>
    </w:p>
    <w:p w:rsidR="0007632D" w:rsidRDefault="00802832">
      <w:pPr>
        <w:numPr>
          <w:ilvl w:val="1"/>
          <w:numId w:val="24"/>
        </w:numPr>
        <w:ind w:left="1445" w:right="2" w:hanging="309"/>
      </w:pPr>
      <w:r>
        <w:t>Okreś</w:t>
      </w:r>
      <w:r>
        <w:t>lenie minimalnych parametrów technicznych sprzętu AV w stanowiskach multimedialnych, aby spełnid zaplanowane funkcjonalności. Koncepcja stanowisk nie zawiera projektu technicznego lub dokładnego spisu elementów technicznych/materiałowych, chyba że są one k</w:t>
      </w:r>
      <w:r>
        <w:t xml:space="preserve">luczowe dla zachowania funkcjonalności stanowiska.  </w:t>
      </w:r>
    </w:p>
    <w:p w:rsidR="0007632D" w:rsidRDefault="00802832">
      <w:pPr>
        <w:numPr>
          <w:ilvl w:val="0"/>
          <w:numId w:val="24"/>
        </w:numPr>
        <w:ind w:right="2" w:hanging="360"/>
      </w:pPr>
      <w:r>
        <w:t>Opis  warstwy audio ze wskazaniem utworów zbliżonych do szukanego wrażenia a także opis dźwięków i odgłosów, jakie powinny byd wykorzystane wraz ze wskazaniem  miejsca,  w którym dźwięk powinien byd użyt</w:t>
      </w:r>
      <w:r>
        <w:t xml:space="preserve">y.  </w:t>
      </w:r>
    </w:p>
    <w:p w:rsidR="0007632D" w:rsidRDefault="00802832">
      <w:pPr>
        <w:numPr>
          <w:ilvl w:val="0"/>
          <w:numId w:val="24"/>
        </w:numPr>
        <w:ind w:right="2" w:hanging="360"/>
      </w:pPr>
      <w:r>
        <w:t xml:space="preserve">Scenariusz zawierad musi wstępną wycenę realizacji dla każdego z pomieszczeo oraz stanowisk. Wycena jest wyceną szacunkową i zawiera:  </w:t>
      </w:r>
    </w:p>
    <w:p w:rsidR="0007632D" w:rsidRDefault="00802832">
      <w:pPr>
        <w:numPr>
          <w:ilvl w:val="1"/>
          <w:numId w:val="24"/>
        </w:numPr>
        <w:spacing w:after="67"/>
        <w:ind w:left="1445" w:right="2" w:hanging="309"/>
      </w:pPr>
      <w:r>
        <w:t>Szacowany koszt zabudowy scenograficznej z uwzględnieniem poszczególnych pomieszczeo: siedmiu sal o łącznej powierz</w:t>
      </w:r>
      <w:r>
        <w:t>chni 290,31 m</w:t>
      </w:r>
      <w:r>
        <w:rPr>
          <w:vertAlign w:val="superscript"/>
        </w:rPr>
        <w:t>2</w:t>
      </w:r>
      <w:r>
        <w:t xml:space="preserve"> </w:t>
      </w:r>
    </w:p>
    <w:p w:rsidR="0007632D" w:rsidRDefault="00802832">
      <w:pPr>
        <w:numPr>
          <w:ilvl w:val="1"/>
          <w:numId w:val="24"/>
        </w:numPr>
        <w:ind w:left="1445" w:right="2" w:hanging="309"/>
      </w:pPr>
      <w:r>
        <w:t xml:space="preserve">Szacowany koszt przygotowania każdego stanowiska, w tym:  </w:t>
      </w:r>
    </w:p>
    <w:p w:rsidR="0007632D" w:rsidRDefault="00802832">
      <w:pPr>
        <w:spacing w:after="10"/>
        <w:ind w:left="1923" w:right="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1214438</wp:posOffset>
                </wp:positionH>
                <wp:positionV relativeFrom="paragraph">
                  <wp:posOffset>-34924</wp:posOffset>
                </wp:positionV>
                <wp:extent cx="127000" cy="360680"/>
                <wp:effectExtent l="0" t="0" r="0" b="0"/>
                <wp:wrapSquare wrapText="bothSides"/>
                <wp:docPr id="34831" name="Group 348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00" cy="360680"/>
                          <a:chOff x="0" y="0"/>
                          <a:chExt cx="127000" cy="360680"/>
                        </a:xfrm>
                      </wpg:grpSpPr>
                      <pic:pic xmlns:pic="http://schemas.openxmlformats.org/drawingml/2006/picture">
                        <pic:nvPicPr>
                          <pic:cNvPr id="3709" name="Picture 370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701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10" name="Rectangle 3710"/>
                        <wps:cNvSpPr/>
                        <wps:spPr>
                          <a:xfrm>
                            <a:off x="63500" y="13272"/>
                            <a:ext cx="51621" cy="207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632D" w:rsidRDefault="00802832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14" name="Picture 371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190500"/>
                            <a:ext cx="127000" cy="1701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15" name="Rectangle 3715"/>
                        <wps:cNvSpPr/>
                        <wps:spPr>
                          <a:xfrm>
                            <a:off x="63500" y="203772"/>
                            <a:ext cx="51621" cy="207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632D" w:rsidRDefault="00802832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4831" style="width:10pt;height:28.4pt;position:absolute;mso-position-horizontal-relative:text;mso-position-horizontal:absolute;margin-left:95.625pt;mso-position-vertical-relative:text;margin-top:-2.75pt;" coordsize="1270,3606">
                <v:shape id="Picture 3709" style="position:absolute;width:1270;height:1701;left:0;top:0;" filled="f">
                  <v:imagedata r:id="rId9"/>
                </v:shape>
                <v:rect id="Rectangle 3710" style="position:absolute;width:516;height:2071;left:635;top:1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714" style="position:absolute;width:1270;height:1701;left:0;top:1905;" filled="f">
                  <v:imagedata r:id="rId9"/>
                </v:shape>
                <v:rect id="Rectangle 3715" style="position:absolute;width:516;height:2071;left:635;top:20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Szacowany koszt sprzętu AV  </w:t>
      </w:r>
    </w:p>
    <w:p w:rsidR="0007632D" w:rsidRDefault="00802832">
      <w:pPr>
        <w:ind w:left="716" w:right="2" w:firstLine="160"/>
      </w:pPr>
      <w:r>
        <w:t>Szacowany koszt tworzenia kontentu, w tym materiały tekstowe, zdjęcia, grafiki, scenariusze animacji, scenariusze lektorskie, materiały AV itp.  10.</w:t>
      </w:r>
      <w:r>
        <w:rPr>
          <w:rFonts w:ascii="Arial" w:eastAsia="Arial" w:hAnsi="Arial" w:cs="Arial"/>
        </w:rPr>
        <w:t xml:space="preserve"> </w:t>
      </w:r>
      <w:r>
        <w:t>Wycena w ramach scenariusza nie zawiera, ale zakłada pojawienie się na etapie wykonawczym, następujących ko</w:t>
      </w:r>
      <w:r>
        <w:t xml:space="preserve">sztów jako szacunek procentowy na poziomie 35-40% kosztów całego projektu:  </w:t>
      </w:r>
    </w:p>
    <w:p w:rsidR="0007632D" w:rsidRDefault="00802832">
      <w:pPr>
        <w:numPr>
          <w:ilvl w:val="1"/>
          <w:numId w:val="25"/>
        </w:numPr>
        <w:ind w:left="1421" w:right="2" w:hanging="285"/>
      </w:pPr>
      <w:r>
        <w:t xml:space="preserve">Kosztów zmiennych realizacji, takich jak usługi montażu, przygotowanie wydruków, integracji AV itp. </w:t>
      </w:r>
    </w:p>
    <w:p w:rsidR="0007632D" w:rsidRDefault="00802832">
      <w:pPr>
        <w:numPr>
          <w:ilvl w:val="1"/>
          <w:numId w:val="25"/>
        </w:numPr>
        <w:ind w:left="1421" w:right="2" w:hanging="285"/>
      </w:pPr>
      <w:r>
        <w:t xml:space="preserve">Kosztów serwisu i gwarancji urządzeo </w:t>
      </w:r>
    </w:p>
    <w:p w:rsidR="0007632D" w:rsidRDefault="00802832">
      <w:pPr>
        <w:numPr>
          <w:ilvl w:val="1"/>
          <w:numId w:val="25"/>
        </w:numPr>
        <w:ind w:left="1421" w:right="2" w:hanging="285"/>
      </w:pPr>
      <w:r>
        <w:t>Kosztów prowadzenia projektu  11.</w:t>
      </w:r>
      <w:r>
        <w:rPr>
          <w:rFonts w:ascii="Arial" w:eastAsia="Arial" w:hAnsi="Arial" w:cs="Arial"/>
        </w:rPr>
        <w:t xml:space="preserve"> </w:t>
      </w:r>
      <w:r>
        <w:t xml:space="preserve">Scenariusz nie będzie zawierad:  </w:t>
      </w:r>
    </w:p>
    <w:p w:rsidR="0007632D" w:rsidRDefault="00802832">
      <w:pPr>
        <w:numPr>
          <w:ilvl w:val="1"/>
          <w:numId w:val="26"/>
        </w:numPr>
        <w:ind w:left="1421" w:right="2" w:hanging="285"/>
      </w:pPr>
      <w:r>
        <w:t xml:space="preserve">Projektów graficznych i scenograficznych </w:t>
      </w:r>
    </w:p>
    <w:p w:rsidR="0007632D" w:rsidRDefault="00802832">
      <w:pPr>
        <w:numPr>
          <w:ilvl w:val="1"/>
          <w:numId w:val="26"/>
        </w:numPr>
        <w:ind w:left="1421" w:right="2" w:hanging="285"/>
      </w:pPr>
      <w:r>
        <w:t xml:space="preserve">Wyboru dzieł po kwerendzie </w:t>
      </w:r>
    </w:p>
    <w:p w:rsidR="0007632D" w:rsidRDefault="00802832">
      <w:pPr>
        <w:numPr>
          <w:ilvl w:val="1"/>
          <w:numId w:val="26"/>
        </w:numPr>
        <w:ind w:left="1421" w:right="2" w:hanging="285"/>
      </w:pPr>
      <w:r>
        <w:t xml:space="preserve">Docelowych treści merytorycznych tj. w szczególności materiałów tekstowych, zdjęd, grafik, scenariuszy animacji, scenariuszy lektorskich, materiałów AV </w:t>
      </w:r>
      <w:r>
        <w:t xml:space="preserve"> </w:t>
      </w:r>
    </w:p>
    <w:p w:rsidR="0007632D" w:rsidRDefault="00802832">
      <w:pPr>
        <w:numPr>
          <w:ilvl w:val="1"/>
          <w:numId w:val="26"/>
        </w:numPr>
        <w:ind w:left="1421" w:right="2" w:hanging="285"/>
      </w:pPr>
      <w:r>
        <w:t xml:space="preserve">Rysunków technicznych, rysunków architektonicznych, rzutów, przekrojów, rysunków wykonawczych i warsztatowych, wymiarów poszczególnych stanowisk </w:t>
      </w:r>
    </w:p>
    <w:p w:rsidR="0007632D" w:rsidRDefault="00802832">
      <w:pPr>
        <w:numPr>
          <w:ilvl w:val="1"/>
          <w:numId w:val="26"/>
        </w:numPr>
        <w:spacing w:after="3"/>
        <w:ind w:left="1421" w:right="2" w:hanging="285"/>
      </w:pPr>
      <w:r>
        <w:t xml:space="preserve">Osobnego doświadczenia dla zorganizowanej grupy  </w:t>
      </w:r>
    </w:p>
    <w:p w:rsidR="0007632D" w:rsidRDefault="00802832">
      <w:pPr>
        <w:spacing w:after="3"/>
        <w:ind w:left="-1" w:right="2"/>
      </w:pPr>
      <w:r>
        <w:lastRenderedPageBreak/>
        <w:t>W dniu podpisania umowy Zamawiający poda Wykonawcy kwotę j</w:t>
      </w:r>
      <w:r>
        <w:t xml:space="preserve">aką będzie dysponował na wykonanie ekspozycji role play locations, a Wykonawca tak wykona scenariusz i wycenę aby uwzględniały tę kwotę. </w:t>
      </w:r>
    </w:p>
    <w:p w:rsidR="0007632D" w:rsidRDefault="00802832">
      <w:pPr>
        <w:spacing w:after="0"/>
        <w:ind w:left="4" w:right="0" w:firstLine="0"/>
        <w:jc w:val="left"/>
      </w:pPr>
      <w:r>
        <w:rPr>
          <w:b/>
        </w:rPr>
        <w:t xml:space="preserve"> </w:t>
      </w:r>
    </w:p>
    <w:p w:rsidR="0007632D" w:rsidRDefault="00802832">
      <w:pPr>
        <w:spacing w:after="0"/>
        <w:ind w:left="4" w:right="0" w:firstLine="0"/>
        <w:jc w:val="left"/>
      </w:pPr>
      <w:r>
        <w:rPr>
          <w:b/>
        </w:rPr>
        <w:t xml:space="preserve"> </w:t>
      </w:r>
    </w:p>
    <w:p w:rsidR="0007632D" w:rsidRDefault="00802832">
      <w:pPr>
        <w:spacing w:after="3"/>
        <w:ind w:left="14" w:right="0"/>
      </w:pPr>
      <w:r>
        <w:rPr>
          <w:b/>
        </w:rPr>
        <w:t xml:space="preserve">Konsultacje </w:t>
      </w:r>
    </w:p>
    <w:p w:rsidR="0007632D" w:rsidRDefault="00802832">
      <w:pPr>
        <w:spacing w:after="1"/>
        <w:ind w:left="-1" w:right="2"/>
      </w:pPr>
      <w:r>
        <w:t>Wykonawca w ramach realizacji przedmiotu zamówienia zobowiązuje się do pozostania w gotowości do udziału w konsultacjach przy powstawaniu szczegółowego opisu przedmiotu zamówienia oraz przez okres postępowania przetargowego, w zakresie: (i) interpretacji t</w:t>
      </w:r>
      <w:r>
        <w:t xml:space="preserve">reści konceptu, (ii) oceny wpływ zmian Scenariusza zaproponowanych przez Wykonawcę projektowo-realizacyjnego na Scenariusz. </w:t>
      </w:r>
    </w:p>
    <w:p w:rsidR="0007632D" w:rsidRDefault="00802832">
      <w:pPr>
        <w:spacing w:after="2"/>
        <w:ind w:left="4" w:right="0" w:firstLine="0"/>
        <w:jc w:val="left"/>
      </w:pPr>
      <w:r>
        <w:rPr>
          <w:b/>
        </w:rPr>
        <w:t xml:space="preserve"> </w:t>
      </w:r>
    </w:p>
    <w:p w:rsidR="0007632D" w:rsidRDefault="00802832">
      <w:pPr>
        <w:spacing w:after="32"/>
        <w:ind w:left="14" w:right="0"/>
      </w:pPr>
      <w:r>
        <w:rPr>
          <w:b/>
        </w:rPr>
        <w:t xml:space="preserve">Materiały graficzne </w:t>
      </w:r>
    </w:p>
    <w:p w:rsidR="0007632D" w:rsidRDefault="00802832">
      <w:pPr>
        <w:numPr>
          <w:ilvl w:val="0"/>
          <w:numId w:val="28"/>
        </w:numPr>
        <w:ind w:right="2" w:hanging="360"/>
      </w:pPr>
      <w:r>
        <w:t>W ramach przygotowania scenariusza Wykonawca zobowiązuje się do przygotowania moodboardów dla każdego z poko</w:t>
      </w:r>
      <w:r>
        <w:t>i ścieżki edukacyjnej roleplay locations z uwzględnieniem ciągu komunikacyjnego. Poprzez moodboard rozumie się zbiór obrazów, tekstów, grafik, zdjęd, screenshotów, próbek i innych elementów oddających klimat i nastrój ścieżki roleplay locations  w podziale</w:t>
      </w:r>
      <w:r>
        <w:t xml:space="preserve"> na poszczególne pokoje wraz z uwzględnieniem ciągu komunikacyjnego, jako integralnego elementu ścieżki roleplay locations. </w:t>
      </w:r>
    </w:p>
    <w:p w:rsidR="0007632D" w:rsidRDefault="00802832">
      <w:pPr>
        <w:numPr>
          <w:ilvl w:val="0"/>
          <w:numId w:val="28"/>
        </w:numPr>
        <w:spacing w:after="1"/>
        <w:ind w:right="2" w:hanging="360"/>
      </w:pPr>
      <w:r>
        <w:t>Wykonawca przygotuje wizualizację dla każdego z pomieszczeo, uwzględniające założenia koncepcji i ułatwiające przekazanie wizji wyk</w:t>
      </w:r>
      <w:r>
        <w:t xml:space="preserve">onawcy, uzupełnione o szkice koncepcyjne stanowisk. </w:t>
      </w:r>
    </w:p>
    <w:p w:rsidR="0007632D" w:rsidRDefault="00802832">
      <w:pPr>
        <w:spacing w:after="2"/>
        <w:ind w:left="4" w:right="0" w:firstLine="0"/>
        <w:jc w:val="left"/>
      </w:pPr>
      <w:r>
        <w:t xml:space="preserve"> </w:t>
      </w:r>
    </w:p>
    <w:p w:rsidR="0007632D" w:rsidRDefault="00802832">
      <w:pPr>
        <w:spacing w:after="32"/>
        <w:ind w:left="14" w:right="0"/>
      </w:pPr>
      <w:r>
        <w:rPr>
          <w:b/>
        </w:rPr>
        <w:t xml:space="preserve">Wymaganie szczegółowe dotyczące Wykonawcy </w:t>
      </w:r>
    </w:p>
    <w:p w:rsidR="0007632D" w:rsidRDefault="00802832">
      <w:pPr>
        <w:numPr>
          <w:ilvl w:val="0"/>
          <w:numId w:val="27"/>
        </w:numPr>
        <w:ind w:right="2" w:hanging="360"/>
      </w:pPr>
      <w:r>
        <w:t>Wykonawca zapewni multidyscyplinarny zespół z doświadczeniem zarówno w tworzeniu wystaw jak i praktycznym doświadczeniu z tworzeniem gier w różnych środowiska</w:t>
      </w:r>
      <w:r>
        <w:t xml:space="preserve">ch, który zapewnia optymalne połączenie doświadczenia i świeżości w myśleniu o angażującej prezentacji procesu tworzenia gier. Wykonawca w celu prawidłowej realizacji przedmiotu zamówienia musi zapewnid szczegółowe kompetencje w zakresie: </w:t>
      </w:r>
    </w:p>
    <w:p w:rsidR="0007632D" w:rsidRDefault="00802832">
      <w:pPr>
        <w:numPr>
          <w:ilvl w:val="1"/>
          <w:numId w:val="27"/>
        </w:numPr>
        <w:ind w:right="2" w:hanging="360"/>
      </w:pPr>
      <w:r>
        <w:t>tworzenia różnor</w:t>
      </w:r>
      <w:r>
        <w:t xml:space="preserve">odnych doświadczeo i światów interaktywnych, w tym tworzenia gier  w środowisku Unity i pokrewnych, z doświadczeniem w tworzeniu gier, </w:t>
      </w:r>
    </w:p>
    <w:p w:rsidR="0007632D" w:rsidRDefault="00802832">
      <w:pPr>
        <w:numPr>
          <w:ilvl w:val="1"/>
          <w:numId w:val="27"/>
        </w:numPr>
        <w:ind w:right="2" w:hanging="360"/>
      </w:pPr>
      <w:r>
        <w:t xml:space="preserve">tworzenia grafiki 2D i 3D oraz animacji 3D, </w:t>
      </w:r>
    </w:p>
    <w:p w:rsidR="0007632D" w:rsidRDefault="00802832">
      <w:pPr>
        <w:numPr>
          <w:ilvl w:val="1"/>
          <w:numId w:val="27"/>
        </w:numPr>
        <w:ind w:right="2" w:hanging="360"/>
      </w:pPr>
      <w:r>
        <w:t xml:space="preserve">tworzenia konceptów kreatywnych interaktywnych doświadczeo muzealnych, </w:t>
      </w:r>
    </w:p>
    <w:p w:rsidR="0007632D" w:rsidRDefault="00802832">
      <w:pPr>
        <w:numPr>
          <w:ilvl w:val="1"/>
          <w:numId w:val="27"/>
        </w:numPr>
        <w:ind w:right="2" w:hanging="360"/>
      </w:pPr>
      <w:r>
        <w:t>two</w:t>
      </w:r>
      <w:r>
        <w:t xml:space="preserve">rzenia wirtualnych wystaw, </w:t>
      </w:r>
    </w:p>
    <w:p w:rsidR="0007632D" w:rsidRDefault="00802832">
      <w:pPr>
        <w:numPr>
          <w:ilvl w:val="1"/>
          <w:numId w:val="27"/>
        </w:numPr>
        <w:ind w:right="2" w:hanging="360"/>
      </w:pPr>
      <w:r>
        <w:t xml:space="preserve">tworzenia dużych i innowacyjnych przestrzeni wystawowych dla przestrzeni muzealnych  w Polsce i na świecie, </w:t>
      </w:r>
    </w:p>
    <w:p w:rsidR="0007632D" w:rsidRDefault="00802832">
      <w:pPr>
        <w:numPr>
          <w:ilvl w:val="1"/>
          <w:numId w:val="27"/>
        </w:numPr>
        <w:ind w:right="2" w:hanging="360"/>
      </w:pPr>
      <w:r>
        <w:t xml:space="preserve">projektowania kampanii edukacyjnych opartych o gry i grywalizacje w Polsce, </w:t>
      </w:r>
    </w:p>
    <w:p w:rsidR="0007632D" w:rsidRDefault="00802832">
      <w:pPr>
        <w:numPr>
          <w:ilvl w:val="1"/>
          <w:numId w:val="27"/>
        </w:numPr>
        <w:ind w:right="2" w:hanging="360"/>
      </w:pPr>
      <w:r>
        <w:t xml:space="preserve">projektowania user experience (UX). </w:t>
      </w:r>
    </w:p>
    <w:p w:rsidR="0007632D" w:rsidRDefault="00802832">
      <w:pPr>
        <w:numPr>
          <w:ilvl w:val="0"/>
          <w:numId w:val="27"/>
        </w:numPr>
        <w:ind w:right="2" w:hanging="360"/>
      </w:pPr>
      <w:r>
        <w:t>Wykon</w:t>
      </w:r>
      <w:r>
        <w:t>awca, na etapie powstawania scenariusza, będzie w stałej konsultacji ze specjalistami  w każdej dziedzinie przedstawionej w ramach poszczególnych pokoi ścieżki roleplay locations. Konsultacje będą się odbywały na bieżąco w ramach tworzenia konceptu, natomi</w:t>
      </w:r>
      <w:r>
        <w:t xml:space="preserve">ast gdy Wykonawca uzna za stosowne, konsultacje mogą również przybrad formę warsztatową. </w:t>
      </w:r>
    </w:p>
    <w:p w:rsidR="0007632D" w:rsidRDefault="00802832">
      <w:pPr>
        <w:numPr>
          <w:ilvl w:val="0"/>
          <w:numId w:val="27"/>
        </w:numPr>
        <w:ind w:right="2" w:hanging="360"/>
      </w:pPr>
      <w:r>
        <w:t xml:space="preserve">Wykonawca zapewni rozszerzone zaangażowanie architekta do analizy przestrzennej  i aranżacyjnej. </w:t>
      </w:r>
    </w:p>
    <w:p w:rsidR="0007632D" w:rsidRDefault="00802832">
      <w:pPr>
        <w:numPr>
          <w:ilvl w:val="0"/>
          <w:numId w:val="27"/>
        </w:numPr>
        <w:spacing w:after="2"/>
        <w:ind w:right="2" w:hanging="360"/>
      </w:pPr>
      <w:r>
        <w:t xml:space="preserve">Projekt zrealizowany będzie w oparciu o partnerski proces angażujący zespół merytoryczny Zamawiającego w kluczowych etapach procesu twórczego. </w:t>
      </w:r>
    </w:p>
    <w:p w:rsidR="0007632D" w:rsidRDefault="00802832">
      <w:pPr>
        <w:spacing w:after="16"/>
        <w:ind w:left="4" w:right="0" w:firstLine="0"/>
        <w:jc w:val="left"/>
      </w:pPr>
      <w:r>
        <w:lastRenderedPageBreak/>
        <w:t xml:space="preserve"> </w:t>
      </w:r>
    </w:p>
    <w:p w:rsidR="0007632D" w:rsidRDefault="00802832">
      <w:pPr>
        <w:tabs>
          <w:tab w:val="center" w:pos="1950"/>
          <w:tab w:val="center" w:pos="3011"/>
          <w:tab w:val="center" w:pos="4392"/>
          <w:tab w:val="center" w:pos="5587"/>
          <w:tab w:val="center" w:pos="6348"/>
          <w:tab w:val="center" w:pos="7456"/>
          <w:tab w:val="right" w:pos="9368"/>
        </w:tabs>
        <w:spacing w:after="1"/>
        <w:ind w:left="-11" w:right="0" w:firstLine="0"/>
        <w:jc w:val="left"/>
      </w:pPr>
      <w:r>
        <w:t xml:space="preserve">Zamawiający </w:t>
      </w:r>
      <w:r>
        <w:tab/>
        <w:t xml:space="preserve">dopuszcza </w:t>
      </w:r>
      <w:r>
        <w:tab/>
        <w:t xml:space="preserve">udział </w:t>
      </w:r>
      <w:r>
        <w:tab/>
        <w:t xml:space="preserve">podwykonawców </w:t>
      </w:r>
      <w:r>
        <w:tab/>
        <w:t xml:space="preserve">w </w:t>
      </w:r>
      <w:r>
        <w:tab/>
        <w:t xml:space="preserve">zadaniu </w:t>
      </w:r>
      <w:r>
        <w:tab/>
        <w:t xml:space="preserve">zleconym </w:t>
      </w:r>
      <w:r>
        <w:tab/>
        <w:t xml:space="preserve">Wykonawcy.  </w:t>
      </w:r>
    </w:p>
    <w:p w:rsidR="0007632D" w:rsidRDefault="00802832">
      <w:pPr>
        <w:spacing w:after="2"/>
        <w:ind w:left="-1" w:right="2"/>
      </w:pPr>
      <w:r>
        <w:t xml:space="preserve">Wykonawca natomiast uzgodni </w:t>
      </w:r>
      <w:r>
        <w:t xml:space="preserve">z Zamawiającym zakres podwykonawstwa. </w:t>
      </w:r>
    </w:p>
    <w:p w:rsidR="0007632D" w:rsidRDefault="00802832">
      <w:pPr>
        <w:spacing w:after="0"/>
        <w:ind w:left="4" w:right="0" w:firstLine="0"/>
        <w:jc w:val="left"/>
      </w:pPr>
      <w:r>
        <w:t xml:space="preserve"> </w:t>
      </w:r>
    </w:p>
    <w:p w:rsidR="0007632D" w:rsidRDefault="00802832">
      <w:pPr>
        <w:spacing w:after="0" w:line="258" w:lineRule="auto"/>
        <w:ind w:left="-1" w:right="0"/>
      </w:pPr>
      <w:r>
        <w:t xml:space="preserve">Zamawiający przy pracach nad Centrum Komiksu i Narracji Interaktywnej zobowiązany jest do stosowania </w:t>
      </w:r>
      <w:r>
        <w:rPr>
          <w:i/>
        </w:rPr>
        <w:t>Wytycznych w zakresie realizacji zasady równości szans i niedyskryminacji, w tym dostępności dla osób z niepełnosp</w:t>
      </w:r>
      <w:r>
        <w:rPr>
          <w:i/>
        </w:rPr>
        <w:t>rawnościami oraz zasady równości szans kobiet i mężczyzn w ramach funduszy unijnych na lata 2014-2020</w:t>
      </w:r>
      <w:r>
        <w:t xml:space="preserve"> oraz zał. nr 2 do niniejszych wytycznych dot. standardów dostępności dla polityki spójności 2014-2020.  </w:t>
      </w:r>
    </w:p>
    <w:p w:rsidR="0007632D" w:rsidRDefault="00802832">
      <w:pPr>
        <w:spacing w:after="1"/>
        <w:ind w:left="-1" w:right="2"/>
      </w:pPr>
      <w:r>
        <w:t>Wykonawca zobowiązany jest uwzględnid te wytyczne</w:t>
      </w:r>
      <w:r>
        <w:t xml:space="preserve"> w możliwie jak największym stopniu.  W szczególności, wskazad w przygotowanym Scenariuszu: (i) które elementy projektu prac odnoszą się do lub wynikają z w/w Wytycznych, (ii) które fragmenty Wytycznych będą szczególnie istotne na dalszym etapie projektu p</w:t>
      </w:r>
      <w:r>
        <w:t xml:space="preserve">rzestrzeni i realizacji koncepcji. </w:t>
      </w:r>
    </w:p>
    <w:p w:rsidR="0007632D" w:rsidRDefault="00802832">
      <w:pPr>
        <w:spacing w:after="2"/>
        <w:ind w:left="4" w:right="0" w:firstLine="0"/>
        <w:jc w:val="left"/>
      </w:pPr>
      <w:r>
        <w:t xml:space="preserve"> </w:t>
      </w:r>
    </w:p>
    <w:p w:rsidR="0007632D" w:rsidRDefault="00802832">
      <w:pPr>
        <w:spacing w:after="3"/>
        <w:ind w:left="-1" w:right="2"/>
      </w:pPr>
      <w:r>
        <w:t xml:space="preserve">W celu pełnego zobrazowania obecnie zaprojektowanych ekspozycji Centrum, Zamawiający udostępnia koncepcję głównej części wystaw, stanowiącą Załącznik nr 3 do OPZ. </w:t>
      </w:r>
    </w:p>
    <w:p w:rsidR="0007632D" w:rsidRDefault="00802832">
      <w:pPr>
        <w:spacing w:after="31"/>
        <w:ind w:left="4" w:right="0" w:firstLine="0"/>
        <w:jc w:val="left"/>
      </w:pPr>
      <w:r>
        <w:t xml:space="preserve"> </w:t>
      </w:r>
    </w:p>
    <w:p w:rsidR="0007632D" w:rsidRDefault="00802832">
      <w:pPr>
        <w:tabs>
          <w:tab w:val="center" w:pos="2191"/>
        </w:tabs>
        <w:spacing w:after="3"/>
        <w:ind w:left="0" w:right="0" w:firstLine="0"/>
        <w:jc w:val="left"/>
      </w:pPr>
      <w:r>
        <w:rPr>
          <w:b/>
        </w:rPr>
        <w:t>III.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Forma przedmiotu zamówienia </w:t>
      </w:r>
    </w:p>
    <w:p w:rsidR="0007632D" w:rsidRDefault="00802832">
      <w:pPr>
        <w:ind w:left="-1" w:right="2"/>
      </w:pPr>
      <w:r>
        <w:t xml:space="preserve">Przedmiot zamówienia zostanie opracowany i dostarczony Zamawiającemu w języku polskim.  Dopuszcza się dostarczenie w wersji elektronicznej w formacie doc/docx oraz pdf. </w:t>
      </w:r>
      <w:r>
        <w:br w:type="page"/>
      </w:r>
    </w:p>
    <w:p w:rsidR="0007632D" w:rsidRDefault="00802832">
      <w:pPr>
        <w:spacing w:after="1"/>
        <w:ind w:right="-1"/>
        <w:jc w:val="right"/>
      </w:pPr>
      <w:r>
        <w:lastRenderedPageBreak/>
        <w:t xml:space="preserve">Załącznik nr 2 do umowy </w:t>
      </w:r>
    </w:p>
    <w:p w:rsidR="0007632D" w:rsidRDefault="00802832">
      <w:pPr>
        <w:spacing w:after="1"/>
        <w:ind w:right="-1"/>
        <w:jc w:val="right"/>
      </w:pPr>
      <w:r>
        <w:t xml:space="preserve">Nr 109/CKNI/BSU/2021 </w:t>
      </w:r>
    </w:p>
    <w:p w:rsidR="0007632D" w:rsidRDefault="00802832">
      <w:pPr>
        <w:spacing w:after="0"/>
        <w:ind w:left="44" w:right="0" w:firstLine="0"/>
        <w:jc w:val="center"/>
      </w:pPr>
      <w:r>
        <w:rPr>
          <w:b/>
        </w:rPr>
        <w:t xml:space="preserve"> </w:t>
      </w:r>
    </w:p>
    <w:p w:rsidR="0007632D" w:rsidRDefault="00802832">
      <w:pPr>
        <w:pStyle w:val="Nagwek2"/>
        <w:spacing w:after="2"/>
        <w:ind w:right="9"/>
      </w:pPr>
      <w:r>
        <w:t xml:space="preserve">Klauzula informacyjna o przetwarzaniu danych </w:t>
      </w:r>
    </w:p>
    <w:p w:rsidR="0007632D" w:rsidRDefault="00802832">
      <w:pPr>
        <w:ind w:left="-1" w:right="2"/>
      </w:pPr>
      <w:r>
        <w:t>Na podstawie art. 13 ust. 1 i ust. 2 rozporządzenia Parlamentu Europejskiego i Rady (UE) 2016/679 z 27.4.2016 r. w sprawie ochrony osób fizycznych w związku z przetwarzaniem danych osobowych i w sprawie swobodn</w:t>
      </w:r>
      <w:r>
        <w:t xml:space="preserve">ego przepływu takich danych oraz uchylenia dyrektywy 95/46/WE (dalej: RODO), informuję, że: </w:t>
      </w:r>
    </w:p>
    <w:p w:rsidR="0007632D" w:rsidRDefault="00802832">
      <w:pPr>
        <w:numPr>
          <w:ilvl w:val="0"/>
          <w:numId w:val="29"/>
        </w:numPr>
        <w:spacing w:after="3"/>
        <w:ind w:right="0" w:hanging="360"/>
      </w:pPr>
      <w:r>
        <w:rPr>
          <w:b/>
        </w:rPr>
        <w:t>Administrator danych:</w:t>
      </w:r>
      <w:r>
        <w:t xml:space="preserve"> </w:t>
      </w:r>
    </w:p>
    <w:p w:rsidR="0007632D" w:rsidRDefault="00802832">
      <w:pPr>
        <w:ind w:left="-1" w:right="2"/>
      </w:pPr>
      <w:r>
        <w:t>Administratorem Pana/Pani danych osobowych jest „EC1 Łódź-Miasto Kultury” w Łodzi, 90-022 Łódź,  ul. Targowa 1/3, tel. (42) 60-06-111, adres</w:t>
      </w:r>
      <w:r>
        <w:t xml:space="preserve"> e-mail: </w:t>
      </w:r>
      <w:r>
        <w:rPr>
          <w:u w:val="single" w:color="000000"/>
        </w:rPr>
        <w:t>biuro@ec1lodz.pl.</w:t>
      </w:r>
      <w:r>
        <w:t xml:space="preserve"> </w:t>
      </w:r>
    </w:p>
    <w:p w:rsidR="0007632D" w:rsidRDefault="00802832">
      <w:pPr>
        <w:numPr>
          <w:ilvl w:val="0"/>
          <w:numId w:val="29"/>
        </w:numPr>
        <w:spacing w:after="3"/>
        <w:ind w:right="0" w:hanging="360"/>
      </w:pPr>
      <w:r>
        <w:rPr>
          <w:b/>
        </w:rPr>
        <w:t xml:space="preserve">Inspektor ochrony danych: </w:t>
      </w:r>
    </w:p>
    <w:p w:rsidR="0007632D" w:rsidRDefault="00802832">
      <w:pPr>
        <w:ind w:left="-1" w:right="2"/>
      </w:pPr>
      <w:r>
        <w:t xml:space="preserve">Dane kontaktowe inspektora ochrony danych osobowych w „EC1 Łódź-Miasto Kultury” w Łodzi,  90-022 Łódź, ul. Targowa 1/3, tel. (42) 60-06-111, adres e-mail: ido@ec1lodz.pl </w:t>
      </w:r>
    </w:p>
    <w:p w:rsidR="0007632D" w:rsidRDefault="00802832">
      <w:pPr>
        <w:numPr>
          <w:ilvl w:val="0"/>
          <w:numId w:val="29"/>
        </w:numPr>
        <w:spacing w:after="3"/>
        <w:ind w:right="0" w:hanging="360"/>
      </w:pPr>
      <w:r>
        <w:rPr>
          <w:b/>
        </w:rPr>
        <w:t>Cele przetwarzania danych osob</w:t>
      </w:r>
      <w:r>
        <w:rPr>
          <w:b/>
        </w:rPr>
        <w:t xml:space="preserve">owych </w:t>
      </w:r>
    </w:p>
    <w:p w:rsidR="0007632D" w:rsidRDefault="00802832">
      <w:pPr>
        <w:ind w:left="-1" w:right="2"/>
      </w:pPr>
      <w:r>
        <w:t xml:space="preserve">Dane osobowe są przetwarzane w celu zawarcia i realizacji umowy oraz wypełnienia obowiązków wynikających z przepisów prawa, np. prawa podatkowego, przepisów regulujących zasady rachunkowości. </w:t>
      </w:r>
    </w:p>
    <w:p w:rsidR="0007632D" w:rsidRDefault="00802832">
      <w:pPr>
        <w:numPr>
          <w:ilvl w:val="0"/>
          <w:numId w:val="29"/>
        </w:numPr>
        <w:spacing w:after="3"/>
        <w:ind w:right="0" w:hanging="360"/>
      </w:pPr>
      <w:r>
        <w:rPr>
          <w:b/>
        </w:rPr>
        <w:t xml:space="preserve">Podstawa prawna przetwarzania </w:t>
      </w:r>
    </w:p>
    <w:p w:rsidR="0007632D" w:rsidRDefault="00802832">
      <w:pPr>
        <w:spacing w:after="3"/>
        <w:ind w:left="-1" w:right="2"/>
      </w:pPr>
      <w:r>
        <w:t>Przetwarzanie Pani/Pana d</w:t>
      </w:r>
      <w:r>
        <w:t xml:space="preserve">anych osobowych odbywad się będzie na podstawie art. 6 ust. 1 lit. b RODO (jest to niezbędne do wykonania umowy, której stroną jest osoba, której dane dotyczą). </w:t>
      </w:r>
    </w:p>
    <w:p w:rsidR="0007632D" w:rsidRDefault="00802832">
      <w:pPr>
        <w:ind w:left="-1" w:right="2"/>
      </w:pPr>
      <w:r>
        <w:t xml:space="preserve">Ponadto po zawarciu umowy są przetwarzane też na </w:t>
      </w:r>
      <w:r>
        <w:t xml:space="preserve">podstawie art. 6 ust. 1 lit. c RODO (np. dane  z faktur), gdyż jest to niezbędne do wypełnienia obowiązku prawnego ciążącego na administratorze;  </w:t>
      </w:r>
    </w:p>
    <w:p w:rsidR="0007632D" w:rsidRDefault="00802832">
      <w:pPr>
        <w:numPr>
          <w:ilvl w:val="0"/>
          <w:numId w:val="29"/>
        </w:numPr>
        <w:spacing w:after="3"/>
        <w:ind w:right="0" w:hanging="360"/>
      </w:pPr>
      <w:r>
        <w:rPr>
          <w:b/>
        </w:rPr>
        <w:t xml:space="preserve">Okres przechowywania danych osobowych </w:t>
      </w:r>
    </w:p>
    <w:p w:rsidR="0007632D" w:rsidRDefault="00802832">
      <w:pPr>
        <w:ind w:left="-1" w:right="2"/>
      </w:pPr>
      <w:r>
        <w:t>Pana/Pani dane osobowe są przetwarzane przez okres realizacji umowy, w</w:t>
      </w:r>
      <w:r>
        <w:t xml:space="preserve"> tym obowiązków z tytułu gwarancji, rękojmi i serwisu (jeżeli dotyczy) oraz przez okres po jej zakooczeniu wynikający z przepisów podatkowych i rachunkowych oraz zasad przedawnienia roszczeo cywilnoprawnych. </w:t>
      </w:r>
    </w:p>
    <w:p w:rsidR="0007632D" w:rsidRDefault="00802832">
      <w:pPr>
        <w:numPr>
          <w:ilvl w:val="0"/>
          <w:numId w:val="29"/>
        </w:numPr>
        <w:spacing w:after="37"/>
        <w:ind w:right="0" w:hanging="360"/>
      </w:pPr>
      <w:r>
        <w:rPr>
          <w:b/>
        </w:rPr>
        <w:t xml:space="preserve">Prawa: </w:t>
      </w:r>
    </w:p>
    <w:p w:rsidR="0007632D" w:rsidRDefault="00802832">
      <w:pPr>
        <w:numPr>
          <w:ilvl w:val="0"/>
          <w:numId w:val="30"/>
        </w:numPr>
        <w:ind w:right="2" w:hanging="360"/>
      </w:pPr>
      <w:r>
        <w:t>Posiada Pani/Pan prawo dostępu do treśc</w:t>
      </w:r>
      <w:r>
        <w:t>i swoich danych osobowych (art. 15 RODO), prawo do ich sprostowania (art. 16 RODO), uzupełnienia (art. 16 RODO), prawo do ograniczenia ich przetwarzania, ale z wyłączeniem przypadków wskazanych w art. 18 ust. 2 RODO, m. in. prawo to nie będzie przysługiwał</w:t>
      </w:r>
      <w:r>
        <w:t xml:space="preserve">o w takim zakresie, w jakim przetwarzanie danych osobowych będzie konieczne do dochodzenia ewentualnych roszczeo.  </w:t>
      </w:r>
    </w:p>
    <w:p w:rsidR="0007632D" w:rsidRDefault="00802832">
      <w:pPr>
        <w:numPr>
          <w:ilvl w:val="0"/>
          <w:numId w:val="30"/>
        </w:numPr>
        <w:ind w:right="2" w:hanging="360"/>
      </w:pPr>
      <w:r>
        <w:t>Nie przysługuje Pani/Panu prawo do przenoszenia danych osobowych (ze względu na brak przesłanek określonych w art. 20 RODO), prawo wyrażenia</w:t>
      </w:r>
      <w:r>
        <w:t xml:space="preserve"> sprzeciwu wobec przetwarzania danych osobowych (gdyż podstawą prawną przetwarzania Pani/Pana danych osobowych jest art. 6 ust. 1 pkt b i c, a prawo usunięcia danych osobowych jest ograniczone tylko do tych danych, które nie są konieczne do realizacji celó</w:t>
      </w:r>
      <w:r>
        <w:t xml:space="preserve">w wskazanych w art. 17 ust. 3 pkt b, d i e RODO, tj. do wywiązywania się z prawnego obowiązku wymagającego przetwarzanie danych, do ustalenia, dochodzenia i obrony roszczeo oraz do celów archiwalnych.  </w:t>
      </w:r>
    </w:p>
    <w:p w:rsidR="0007632D" w:rsidRDefault="00802832">
      <w:pPr>
        <w:numPr>
          <w:ilvl w:val="0"/>
          <w:numId w:val="30"/>
        </w:numPr>
        <w:ind w:right="2" w:hanging="360"/>
      </w:pPr>
      <w:r>
        <w:t>Ponadto, w szczególnych przypadkach prawa, powyższe m</w:t>
      </w:r>
      <w:r>
        <w:t xml:space="preserve">ogą byd ograniczone, ze względu np. na wymogi prawne, m.in. zawarte w prawie podatkowym lub w zasadach rachunkowości. Więcej informacji na temat przysługujących praw zawarto w Rozporządzeniu Parlamentu Europejskiego i Rady (UE) 2016/679 z dnia 27 kwietnia </w:t>
      </w:r>
      <w:r>
        <w:t xml:space="preserve">2016 r. w sprawie ochrony osób fizycznych w związku z przetwarzaniem danych osobowych i w sprawie swobodnego przepływu takich danych oraz uchylenia dyrektywy 95/46/WE (ogólne rozporządzenie o ochronie danych).  </w:t>
      </w:r>
    </w:p>
    <w:p w:rsidR="0007632D" w:rsidRDefault="00802832">
      <w:pPr>
        <w:numPr>
          <w:ilvl w:val="0"/>
          <w:numId w:val="31"/>
        </w:numPr>
        <w:spacing w:after="3"/>
        <w:ind w:right="0" w:hanging="360"/>
      </w:pPr>
      <w:r>
        <w:rPr>
          <w:b/>
        </w:rPr>
        <w:lastRenderedPageBreak/>
        <w:t>Prawo wniesienia skargi do organu nadzorczeg</w:t>
      </w:r>
      <w:r>
        <w:rPr>
          <w:b/>
        </w:rPr>
        <w:t xml:space="preserve">o </w:t>
      </w:r>
    </w:p>
    <w:p w:rsidR="0007632D" w:rsidRDefault="00802832">
      <w:pPr>
        <w:ind w:left="-1" w:right="2"/>
      </w:pPr>
      <w:r>
        <w:t xml:space="preserve">Przysługuje Pani/Panu prawo wniesienia skargi do Prezesa Urzędu Ochrony Danych Osobowych,  ul. Stawki 2 00-193 Warszawa, tel. (22) 531-03-00, gdy uzna Pani/Pan, iż przetwarzanie danych osobowych Pani/Pana dotyczących narusza przepisy RODO. </w:t>
      </w:r>
    </w:p>
    <w:p w:rsidR="0007632D" w:rsidRDefault="00802832">
      <w:pPr>
        <w:numPr>
          <w:ilvl w:val="0"/>
          <w:numId w:val="31"/>
        </w:numPr>
        <w:spacing w:after="3"/>
        <w:ind w:right="0" w:hanging="360"/>
      </w:pPr>
      <w:r>
        <w:rPr>
          <w:b/>
        </w:rPr>
        <w:t>Konsekwencje</w:t>
      </w:r>
      <w:r>
        <w:rPr>
          <w:b/>
        </w:rPr>
        <w:t xml:space="preserve"> niepodania danych osobowych: </w:t>
      </w:r>
    </w:p>
    <w:p w:rsidR="0007632D" w:rsidRDefault="00802832">
      <w:pPr>
        <w:ind w:left="-1" w:right="2"/>
      </w:pPr>
      <w:r>
        <w:t xml:space="preserve">W przypadku nie podania danych osobowych – nie będzie możliwości zawarcia i realizacji umowy.  </w:t>
      </w:r>
    </w:p>
    <w:p w:rsidR="0007632D" w:rsidRDefault="00802832">
      <w:pPr>
        <w:numPr>
          <w:ilvl w:val="0"/>
          <w:numId w:val="32"/>
        </w:numPr>
        <w:spacing w:after="3"/>
        <w:ind w:right="0" w:firstLine="360"/>
      </w:pPr>
      <w:r>
        <w:rPr>
          <w:b/>
        </w:rPr>
        <w:t xml:space="preserve">Odbiorcy danych </w:t>
      </w:r>
    </w:p>
    <w:p w:rsidR="0007632D" w:rsidRDefault="00802832">
      <w:pPr>
        <w:ind w:left="-1" w:right="2"/>
      </w:pPr>
      <w:r>
        <w:t xml:space="preserve">Pana/Pani dane osobowe są udostępniane: </w:t>
      </w:r>
    </w:p>
    <w:p w:rsidR="0007632D" w:rsidRDefault="00802832">
      <w:pPr>
        <w:numPr>
          <w:ilvl w:val="0"/>
          <w:numId w:val="33"/>
        </w:numPr>
        <w:ind w:right="2" w:hanging="360"/>
      </w:pPr>
      <w:r>
        <w:t>upoważnionym pracownikom i osobom współpracującym przy wykonaniu umowy;</w:t>
      </w:r>
      <w:r>
        <w:t xml:space="preserve"> </w:t>
      </w:r>
    </w:p>
    <w:p w:rsidR="0007632D" w:rsidRDefault="00802832">
      <w:pPr>
        <w:numPr>
          <w:ilvl w:val="0"/>
          <w:numId w:val="33"/>
        </w:numPr>
        <w:ind w:right="2" w:hanging="360"/>
      </w:pPr>
      <w:r>
        <w:t xml:space="preserve">podmiotom świadczącym usługi IT; </w:t>
      </w:r>
    </w:p>
    <w:p w:rsidR="0007632D" w:rsidRDefault="00802832">
      <w:pPr>
        <w:numPr>
          <w:ilvl w:val="0"/>
          <w:numId w:val="33"/>
        </w:numPr>
        <w:ind w:right="2" w:hanging="360"/>
      </w:pPr>
      <w:r>
        <w:t xml:space="preserve">podmiotom świadczące dodatkowe usługi dla Instytucji – audytorzy podatkowi, biegli rewidenci badający sprawozdanie finansowe,  </w:t>
      </w:r>
    </w:p>
    <w:p w:rsidR="0007632D" w:rsidRDefault="00802832">
      <w:pPr>
        <w:numPr>
          <w:ilvl w:val="0"/>
          <w:numId w:val="33"/>
        </w:numPr>
        <w:ind w:right="2" w:hanging="360"/>
      </w:pPr>
      <w:r>
        <w:t xml:space="preserve">podmiotom wspierającym usługi płatnicze świadczone drogą elektroniczną;  </w:t>
      </w:r>
    </w:p>
    <w:p w:rsidR="0007632D" w:rsidRDefault="00802832">
      <w:pPr>
        <w:numPr>
          <w:ilvl w:val="0"/>
          <w:numId w:val="33"/>
        </w:numPr>
        <w:ind w:right="2" w:hanging="360"/>
      </w:pPr>
      <w:r>
        <w:t>organom publicznym</w:t>
      </w:r>
      <w:r>
        <w:t xml:space="preserve"> – na ich żądanie. </w:t>
      </w:r>
    </w:p>
    <w:p w:rsidR="0007632D" w:rsidRDefault="00802832">
      <w:pPr>
        <w:numPr>
          <w:ilvl w:val="0"/>
          <w:numId w:val="32"/>
        </w:numPr>
        <w:ind w:right="0" w:firstLine="360"/>
      </w:pPr>
      <w:r>
        <w:rPr>
          <w:b/>
        </w:rPr>
        <w:t xml:space="preserve">Czy dane osobowe będą przekazywane do paostwa trzeciego/organizacji międzynarodowej </w:t>
      </w:r>
      <w:r>
        <w:t xml:space="preserve">Pana/Pani dane osobowe nie będą przekazywane poza Europejski Obszar Gospodarczy (EOG). </w:t>
      </w:r>
    </w:p>
    <w:p w:rsidR="0007632D" w:rsidRDefault="00802832">
      <w:pPr>
        <w:numPr>
          <w:ilvl w:val="0"/>
          <w:numId w:val="32"/>
        </w:numPr>
        <w:spacing w:after="3"/>
        <w:ind w:right="0" w:firstLine="360"/>
      </w:pPr>
      <w:r>
        <w:rPr>
          <w:b/>
        </w:rPr>
        <w:t xml:space="preserve">Zautomatyzowane podejmowanie decyzji, profilowanie: </w:t>
      </w:r>
    </w:p>
    <w:p w:rsidR="0007632D" w:rsidRDefault="00802832">
      <w:pPr>
        <w:spacing w:after="3"/>
        <w:ind w:left="-1" w:right="2"/>
      </w:pPr>
      <w:r>
        <w:t xml:space="preserve">Nie dotyczy. Pani/Pana dane osobowe nie będą przetwarzane w sposób zautomatyzowany i nie będą profilowane. </w:t>
      </w:r>
    </w:p>
    <w:p w:rsidR="0007632D" w:rsidRDefault="00802832">
      <w:pPr>
        <w:spacing w:after="0"/>
        <w:ind w:left="4" w:right="0" w:firstLine="0"/>
        <w:jc w:val="left"/>
      </w:pPr>
      <w:r>
        <w:t xml:space="preserve"> </w:t>
      </w:r>
    </w:p>
    <w:sectPr w:rsidR="0007632D">
      <w:footerReference w:type="even" r:id="rId10"/>
      <w:footerReference w:type="default" r:id="rId11"/>
      <w:footerReference w:type="first" r:id="rId12"/>
      <w:pgSz w:w="11908" w:h="16836"/>
      <w:pgMar w:top="1318" w:right="1411" w:bottom="2074" w:left="1129" w:header="708" w:footer="9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832" w:rsidRDefault="00802832">
      <w:pPr>
        <w:spacing w:after="0" w:line="240" w:lineRule="auto"/>
      </w:pPr>
      <w:r>
        <w:separator/>
      </w:r>
    </w:p>
  </w:endnote>
  <w:endnote w:type="continuationSeparator" w:id="0">
    <w:p w:rsidR="00802832" w:rsidRDefault="00802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32D" w:rsidRDefault="00802832">
    <w:pPr>
      <w:spacing w:after="0"/>
      <w:ind w:left="4" w:right="0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9601200</wp:posOffset>
              </wp:positionV>
              <wp:extent cx="5979031" cy="512254"/>
              <wp:effectExtent l="0" t="0" r="0" b="0"/>
              <wp:wrapSquare wrapText="bothSides"/>
              <wp:docPr id="36190" name="Group 361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9031" cy="512254"/>
                        <a:chOff x="0" y="0"/>
                        <a:chExt cx="5979031" cy="512254"/>
                      </a:xfrm>
                    </wpg:grpSpPr>
                    <wps:wsp>
                      <wps:cNvPr id="36192" name="Rectangle 36192"/>
                      <wps:cNvSpPr/>
                      <wps:spPr>
                        <a:xfrm>
                          <a:off x="5944616" y="371666"/>
                          <a:ext cx="42228" cy="1869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7632D" w:rsidRDefault="00802832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6191" name="Picture 3619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1590" y="33528"/>
                          <a:ext cx="5913120" cy="43586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6190" style="width:470.79pt;height:40.335pt;position:absolute;mso-position-horizontal-relative:page;mso-position-horizontal:absolute;margin-left:56.7pt;mso-position-vertical-relative:page;margin-top:756pt;" coordsize="59790,5122">
              <v:rect id="Rectangle 36192" style="position:absolute;width:422;height:1869;left:59446;top:371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Picture 36191" style="position:absolute;width:59131;height:4358;left:215;top:335;" filled="f">
                <v:imagedata r:id="rId6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32D" w:rsidRDefault="00802832">
    <w:pPr>
      <w:spacing w:after="0"/>
      <w:ind w:left="4" w:right="0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9601200</wp:posOffset>
              </wp:positionV>
              <wp:extent cx="5979031" cy="512254"/>
              <wp:effectExtent l="0" t="0" r="0" b="0"/>
              <wp:wrapSquare wrapText="bothSides"/>
              <wp:docPr id="36181" name="Group 361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9031" cy="512254"/>
                        <a:chOff x="0" y="0"/>
                        <a:chExt cx="5979031" cy="512254"/>
                      </a:xfrm>
                    </wpg:grpSpPr>
                    <wps:wsp>
                      <wps:cNvPr id="36183" name="Rectangle 36183"/>
                      <wps:cNvSpPr/>
                      <wps:spPr>
                        <a:xfrm>
                          <a:off x="5944616" y="371666"/>
                          <a:ext cx="42228" cy="1869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7632D" w:rsidRDefault="00802832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6182" name="Picture 3618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1590" y="33528"/>
                          <a:ext cx="5913120" cy="43586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6181" style="width:470.79pt;height:40.335pt;position:absolute;mso-position-horizontal-relative:page;mso-position-horizontal:absolute;margin-left:56.7pt;mso-position-vertical-relative:page;margin-top:756pt;" coordsize="59790,5122">
              <v:rect id="Rectangle 36183" style="position:absolute;width:422;height:1869;left:59446;top:371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Picture 36182" style="position:absolute;width:59131;height:4358;left:215;top:335;" filled="f">
                <v:imagedata r:id="rId6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32D" w:rsidRDefault="00802832">
    <w:pPr>
      <w:spacing w:after="0"/>
      <w:ind w:left="4" w:right="0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9601200</wp:posOffset>
              </wp:positionV>
              <wp:extent cx="5979031" cy="512254"/>
              <wp:effectExtent l="0" t="0" r="0" b="0"/>
              <wp:wrapSquare wrapText="bothSides"/>
              <wp:docPr id="36172" name="Group 361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9031" cy="512254"/>
                        <a:chOff x="0" y="0"/>
                        <a:chExt cx="5979031" cy="512254"/>
                      </a:xfrm>
                    </wpg:grpSpPr>
                    <wps:wsp>
                      <wps:cNvPr id="36174" name="Rectangle 36174"/>
                      <wps:cNvSpPr/>
                      <wps:spPr>
                        <a:xfrm>
                          <a:off x="5944616" y="371666"/>
                          <a:ext cx="42228" cy="1869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7632D" w:rsidRDefault="00802832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6173" name="Picture 3617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1590" y="33528"/>
                          <a:ext cx="5913120" cy="43586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6172" style="width:470.79pt;height:40.335pt;position:absolute;mso-position-horizontal-relative:page;mso-position-horizontal:absolute;margin-left:56.7pt;mso-position-vertical-relative:page;margin-top:756pt;" coordsize="59790,5122">
              <v:rect id="Rectangle 36174" style="position:absolute;width:422;height:1869;left:59446;top:371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Picture 36173" style="position:absolute;width:59131;height:4358;left:215;top:335;" filled="f">
                <v:imagedata r:id="rId6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832" w:rsidRDefault="00802832">
      <w:pPr>
        <w:spacing w:after="0" w:line="240" w:lineRule="auto"/>
      </w:pPr>
      <w:r>
        <w:separator/>
      </w:r>
    </w:p>
  </w:footnote>
  <w:footnote w:type="continuationSeparator" w:id="0">
    <w:p w:rsidR="00802832" w:rsidRDefault="00802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7" style="width:92.4pt;height:124.2pt" coordsize="" o:spt="100" o:bullet="t" adj="0,,0" path="" stroked="f">
        <v:stroke joinstyle="miter"/>
        <v:imagedata r:id="rId1" o:title="image5"/>
        <v:formulas/>
        <v:path o:connecttype="segments"/>
      </v:shape>
    </w:pict>
  </w:numPicBullet>
  <w:abstractNum w:abstractNumId="0" w15:restartNumberingAfterBreak="0">
    <w:nsid w:val="03421C0D"/>
    <w:multiLevelType w:val="hybridMultilevel"/>
    <w:tmpl w:val="9184076A"/>
    <w:lvl w:ilvl="0" w:tplc="A9E65624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A4469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486F8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A8A9E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82B08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7E75B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BA7E9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B267B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CE8FB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C503F5"/>
    <w:multiLevelType w:val="hybridMultilevel"/>
    <w:tmpl w:val="FA624A22"/>
    <w:lvl w:ilvl="0" w:tplc="8B9667D0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AA7204">
      <w:start w:val="1"/>
      <w:numFmt w:val="decimal"/>
      <w:lvlText w:val="%2)"/>
      <w:lvlJc w:val="left"/>
      <w:pPr>
        <w:ind w:left="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32E3EC">
      <w:start w:val="1"/>
      <w:numFmt w:val="lowerRoman"/>
      <w:lvlText w:val="%3"/>
      <w:lvlJc w:val="left"/>
      <w:pPr>
        <w:ind w:left="1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E86A78">
      <w:start w:val="1"/>
      <w:numFmt w:val="decimal"/>
      <w:lvlText w:val="%4"/>
      <w:lvlJc w:val="left"/>
      <w:pPr>
        <w:ind w:left="2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E6CEC8">
      <w:start w:val="1"/>
      <w:numFmt w:val="lowerLetter"/>
      <w:lvlText w:val="%5"/>
      <w:lvlJc w:val="left"/>
      <w:pPr>
        <w:ind w:left="2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70BF38">
      <w:start w:val="1"/>
      <w:numFmt w:val="lowerRoman"/>
      <w:lvlText w:val="%6"/>
      <w:lvlJc w:val="left"/>
      <w:pPr>
        <w:ind w:left="3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C475A0">
      <w:start w:val="1"/>
      <w:numFmt w:val="decimal"/>
      <w:lvlText w:val="%7"/>
      <w:lvlJc w:val="left"/>
      <w:pPr>
        <w:ind w:left="4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480B40">
      <w:start w:val="1"/>
      <w:numFmt w:val="lowerLetter"/>
      <w:lvlText w:val="%8"/>
      <w:lvlJc w:val="left"/>
      <w:pPr>
        <w:ind w:left="5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D6F2D6">
      <w:start w:val="1"/>
      <w:numFmt w:val="lowerRoman"/>
      <w:lvlText w:val="%9"/>
      <w:lvlJc w:val="left"/>
      <w:pPr>
        <w:ind w:left="5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F246B3"/>
    <w:multiLevelType w:val="hybridMultilevel"/>
    <w:tmpl w:val="18C246F0"/>
    <w:lvl w:ilvl="0" w:tplc="DC56623A">
      <w:start w:val="1"/>
      <w:numFmt w:val="decimal"/>
      <w:lvlText w:val="%1.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D0FE60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048796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DA7D5E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A60696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4E5292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64050C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F085BE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6E3CA2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9D24D9"/>
    <w:multiLevelType w:val="hybridMultilevel"/>
    <w:tmpl w:val="9FF6285A"/>
    <w:lvl w:ilvl="0" w:tplc="5C48BEEC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72B276">
      <w:start w:val="1"/>
      <w:numFmt w:val="lowerLetter"/>
      <w:lvlText w:val="%2)"/>
      <w:lvlJc w:val="left"/>
      <w:pPr>
        <w:ind w:left="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DA056A">
      <w:start w:val="1"/>
      <w:numFmt w:val="lowerRoman"/>
      <w:lvlText w:val="%3"/>
      <w:lvlJc w:val="left"/>
      <w:pPr>
        <w:ind w:left="2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F26712">
      <w:start w:val="1"/>
      <w:numFmt w:val="decimal"/>
      <w:lvlText w:val="%4"/>
      <w:lvlJc w:val="left"/>
      <w:pPr>
        <w:ind w:left="2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40BC60">
      <w:start w:val="1"/>
      <w:numFmt w:val="lowerLetter"/>
      <w:lvlText w:val="%5"/>
      <w:lvlJc w:val="left"/>
      <w:pPr>
        <w:ind w:left="3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60873A">
      <w:start w:val="1"/>
      <w:numFmt w:val="lowerRoman"/>
      <w:lvlText w:val="%6"/>
      <w:lvlJc w:val="left"/>
      <w:pPr>
        <w:ind w:left="4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CA6966">
      <w:start w:val="1"/>
      <w:numFmt w:val="decimal"/>
      <w:lvlText w:val="%7"/>
      <w:lvlJc w:val="left"/>
      <w:pPr>
        <w:ind w:left="4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56B850">
      <w:start w:val="1"/>
      <w:numFmt w:val="lowerLetter"/>
      <w:lvlText w:val="%8"/>
      <w:lvlJc w:val="left"/>
      <w:pPr>
        <w:ind w:left="5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E25184">
      <w:start w:val="1"/>
      <w:numFmt w:val="lowerRoman"/>
      <w:lvlText w:val="%9"/>
      <w:lvlJc w:val="left"/>
      <w:pPr>
        <w:ind w:left="63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0D49A4"/>
    <w:multiLevelType w:val="hybridMultilevel"/>
    <w:tmpl w:val="B5C84DFE"/>
    <w:lvl w:ilvl="0" w:tplc="8D2A0990">
      <w:start w:val="1"/>
      <w:numFmt w:val="bullet"/>
      <w:lvlText w:val="•"/>
      <w:lvlPicBulletId w:val="0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F04BE0">
      <w:start w:val="1"/>
      <w:numFmt w:val="bullet"/>
      <w:lvlText w:val="o"/>
      <w:lvlJc w:val="left"/>
      <w:pPr>
        <w:ind w:left="2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B0AC3E">
      <w:start w:val="1"/>
      <w:numFmt w:val="bullet"/>
      <w:lvlText w:val="▪"/>
      <w:lvlJc w:val="left"/>
      <w:pPr>
        <w:ind w:left="2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706FE4">
      <w:start w:val="1"/>
      <w:numFmt w:val="bullet"/>
      <w:lvlText w:val="•"/>
      <w:lvlJc w:val="left"/>
      <w:pPr>
        <w:ind w:left="3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0CA346">
      <w:start w:val="1"/>
      <w:numFmt w:val="bullet"/>
      <w:lvlText w:val="o"/>
      <w:lvlJc w:val="left"/>
      <w:pPr>
        <w:ind w:left="4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0ACAC6">
      <w:start w:val="1"/>
      <w:numFmt w:val="bullet"/>
      <w:lvlText w:val="▪"/>
      <w:lvlJc w:val="left"/>
      <w:pPr>
        <w:ind w:left="5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9EFAFC">
      <w:start w:val="1"/>
      <w:numFmt w:val="bullet"/>
      <w:lvlText w:val="•"/>
      <w:lvlJc w:val="left"/>
      <w:pPr>
        <w:ind w:left="5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804110">
      <w:start w:val="1"/>
      <w:numFmt w:val="bullet"/>
      <w:lvlText w:val="o"/>
      <w:lvlJc w:val="left"/>
      <w:pPr>
        <w:ind w:left="6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4CE2CA">
      <w:start w:val="1"/>
      <w:numFmt w:val="bullet"/>
      <w:lvlText w:val="▪"/>
      <w:lvlJc w:val="left"/>
      <w:pPr>
        <w:ind w:left="7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656327"/>
    <w:multiLevelType w:val="hybridMultilevel"/>
    <w:tmpl w:val="327644C2"/>
    <w:lvl w:ilvl="0" w:tplc="39E21FF8">
      <w:start w:val="1"/>
      <w:numFmt w:val="decimal"/>
      <w:lvlText w:val="%1)"/>
      <w:lvlJc w:val="left"/>
      <w:pPr>
        <w:ind w:left="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58A640">
      <w:start w:val="1"/>
      <w:numFmt w:val="lowerLetter"/>
      <w:lvlText w:val="%2"/>
      <w:lvlJc w:val="left"/>
      <w:pPr>
        <w:ind w:left="1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3C3DAE">
      <w:start w:val="1"/>
      <w:numFmt w:val="lowerRoman"/>
      <w:lvlText w:val="%3"/>
      <w:lvlJc w:val="left"/>
      <w:pPr>
        <w:ind w:left="2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4EBB24">
      <w:start w:val="1"/>
      <w:numFmt w:val="decimal"/>
      <w:lvlText w:val="%4"/>
      <w:lvlJc w:val="left"/>
      <w:pPr>
        <w:ind w:left="2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2CD0B6">
      <w:start w:val="1"/>
      <w:numFmt w:val="lowerLetter"/>
      <w:lvlText w:val="%5"/>
      <w:lvlJc w:val="left"/>
      <w:pPr>
        <w:ind w:left="3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52C0E6">
      <w:start w:val="1"/>
      <w:numFmt w:val="lowerRoman"/>
      <w:lvlText w:val="%6"/>
      <w:lvlJc w:val="left"/>
      <w:pPr>
        <w:ind w:left="4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B41D76">
      <w:start w:val="1"/>
      <w:numFmt w:val="decimal"/>
      <w:lvlText w:val="%7"/>
      <w:lvlJc w:val="left"/>
      <w:pPr>
        <w:ind w:left="5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F06D36">
      <w:start w:val="1"/>
      <w:numFmt w:val="lowerLetter"/>
      <w:lvlText w:val="%8"/>
      <w:lvlJc w:val="left"/>
      <w:pPr>
        <w:ind w:left="5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42C614">
      <w:start w:val="1"/>
      <w:numFmt w:val="lowerRoman"/>
      <w:lvlText w:val="%9"/>
      <w:lvlJc w:val="left"/>
      <w:pPr>
        <w:ind w:left="6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2E434E9"/>
    <w:multiLevelType w:val="hybridMultilevel"/>
    <w:tmpl w:val="13AADC86"/>
    <w:lvl w:ilvl="0" w:tplc="A2BC74B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FC645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44B3E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6ECCE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7CC72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38D08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96E4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F8AFA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0A197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F11BD5"/>
    <w:multiLevelType w:val="hybridMultilevel"/>
    <w:tmpl w:val="C54EC028"/>
    <w:lvl w:ilvl="0" w:tplc="4008CD9E">
      <w:start w:val="1"/>
      <w:numFmt w:val="bullet"/>
      <w:lvlText w:val="●"/>
      <w:lvlJc w:val="left"/>
      <w:pPr>
        <w:ind w:left="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624B1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A6540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7AC1B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F0F1E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4A365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C68B3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58BB4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2E89F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753561F"/>
    <w:multiLevelType w:val="hybridMultilevel"/>
    <w:tmpl w:val="364674B0"/>
    <w:lvl w:ilvl="0" w:tplc="E65624F4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E439A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1612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D8399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2487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4E1B7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CC018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76B9E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E8A37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BD26041"/>
    <w:multiLevelType w:val="hybridMultilevel"/>
    <w:tmpl w:val="C40EDBA0"/>
    <w:lvl w:ilvl="0" w:tplc="2D3CA95E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6CB34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BE10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584F5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5210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1C009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30687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524ED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5EF8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D804A2A"/>
    <w:multiLevelType w:val="hybridMultilevel"/>
    <w:tmpl w:val="F3FEE830"/>
    <w:lvl w:ilvl="0" w:tplc="087E278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F2A890">
      <w:start w:val="1"/>
      <w:numFmt w:val="lowerLetter"/>
      <w:lvlText w:val="%2.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C4A378">
      <w:start w:val="1"/>
      <w:numFmt w:val="lowerRoman"/>
      <w:lvlText w:val="%3"/>
      <w:lvlJc w:val="left"/>
      <w:pPr>
        <w:ind w:left="2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349C08">
      <w:start w:val="1"/>
      <w:numFmt w:val="decimal"/>
      <w:lvlText w:val="%4"/>
      <w:lvlJc w:val="left"/>
      <w:pPr>
        <w:ind w:left="2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48AC38">
      <w:start w:val="1"/>
      <w:numFmt w:val="lowerLetter"/>
      <w:lvlText w:val="%5"/>
      <w:lvlJc w:val="left"/>
      <w:pPr>
        <w:ind w:left="3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BCAC8E">
      <w:start w:val="1"/>
      <w:numFmt w:val="lowerRoman"/>
      <w:lvlText w:val="%6"/>
      <w:lvlJc w:val="left"/>
      <w:pPr>
        <w:ind w:left="4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621B50">
      <w:start w:val="1"/>
      <w:numFmt w:val="decimal"/>
      <w:lvlText w:val="%7"/>
      <w:lvlJc w:val="left"/>
      <w:pPr>
        <w:ind w:left="5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8A0590">
      <w:start w:val="1"/>
      <w:numFmt w:val="lowerLetter"/>
      <w:lvlText w:val="%8"/>
      <w:lvlJc w:val="left"/>
      <w:pPr>
        <w:ind w:left="5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307EE0">
      <w:start w:val="1"/>
      <w:numFmt w:val="lowerRoman"/>
      <w:lvlText w:val="%9"/>
      <w:lvlJc w:val="left"/>
      <w:pPr>
        <w:ind w:left="6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5682323"/>
    <w:multiLevelType w:val="hybridMultilevel"/>
    <w:tmpl w:val="3F26FF5A"/>
    <w:lvl w:ilvl="0" w:tplc="A718D424">
      <w:start w:val="7"/>
      <w:numFmt w:val="decimal"/>
      <w:lvlText w:val="%1."/>
      <w:lvlJc w:val="left"/>
      <w:pPr>
        <w:ind w:left="70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34A18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30A1C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986D2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E6AA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6633D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36A83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343C1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B0EA5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9D14D3A"/>
    <w:multiLevelType w:val="hybridMultilevel"/>
    <w:tmpl w:val="DAB60144"/>
    <w:lvl w:ilvl="0" w:tplc="CCD81692">
      <w:start w:val="1"/>
      <w:numFmt w:val="decimal"/>
      <w:lvlText w:val="%1)"/>
      <w:lvlJc w:val="left"/>
      <w:pPr>
        <w:ind w:left="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2E5C4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CA1EB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568BC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E4189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E3FF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88ECD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A0D70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0E4DD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9DC7812"/>
    <w:multiLevelType w:val="hybridMultilevel"/>
    <w:tmpl w:val="44EEAD02"/>
    <w:lvl w:ilvl="0" w:tplc="A10A65DE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E88324">
      <w:start w:val="1"/>
      <w:numFmt w:val="decimal"/>
      <w:lvlText w:val="%2)"/>
      <w:lvlJc w:val="left"/>
      <w:pPr>
        <w:ind w:left="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8626DA">
      <w:start w:val="1"/>
      <w:numFmt w:val="lowerRoman"/>
      <w:lvlText w:val="%3"/>
      <w:lvlJc w:val="left"/>
      <w:pPr>
        <w:ind w:left="1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F430F8">
      <w:start w:val="1"/>
      <w:numFmt w:val="decimal"/>
      <w:lvlText w:val="%4"/>
      <w:lvlJc w:val="left"/>
      <w:pPr>
        <w:ind w:left="2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5CDD12">
      <w:start w:val="1"/>
      <w:numFmt w:val="lowerLetter"/>
      <w:lvlText w:val="%5"/>
      <w:lvlJc w:val="left"/>
      <w:pPr>
        <w:ind w:left="2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B430A4">
      <w:start w:val="1"/>
      <w:numFmt w:val="lowerRoman"/>
      <w:lvlText w:val="%6"/>
      <w:lvlJc w:val="left"/>
      <w:pPr>
        <w:ind w:left="3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067E08">
      <w:start w:val="1"/>
      <w:numFmt w:val="decimal"/>
      <w:lvlText w:val="%7"/>
      <w:lvlJc w:val="left"/>
      <w:pPr>
        <w:ind w:left="4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1A3BF0">
      <w:start w:val="1"/>
      <w:numFmt w:val="lowerLetter"/>
      <w:lvlText w:val="%8"/>
      <w:lvlJc w:val="left"/>
      <w:pPr>
        <w:ind w:left="5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F01A90">
      <w:start w:val="1"/>
      <w:numFmt w:val="lowerRoman"/>
      <w:lvlText w:val="%9"/>
      <w:lvlJc w:val="left"/>
      <w:pPr>
        <w:ind w:left="5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B810F7E"/>
    <w:multiLevelType w:val="hybridMultilevel"/>
    <w:tmpl w:val="1DC6B6C8"/>
    <w:lvl w:ilvl="0" w:tplc="CCCA0930">
      <w:start w:val="1"/>
      <w:numFmt w:val="decimal"/>
      <w:lvlText w:val="%1."/>
      <w:lvlJc w:val="left"/>
      <w:pPr>
        <w:ind w:left="70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D003B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EC28F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38456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1E707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7C1C2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0A7EF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F038A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68A7F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FF83ED6"/>
    <w:multiLevelType w:val="hybridMultilevel"/>
    <w:tmpl w:val="A016DADC"/>
    <w:lvl w:ilvl="0" w:tplc="CFDCD53E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C6BBA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9EF10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6E473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C0DBD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B009F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0676F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F8563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5E0A0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5406C50"/>
    <w:multiLevelType w:val="hybridMultilevel"/>
    <w:tmpl w:val="0CAA327E"/>
    <w:lvl w:ilvl="0" w:tplc="82F20892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16FB1A">
      <w:start w:val="1"/>
      <w:numFmt w:val="decimal"/>
      <w:lvlText w:val="%2)"/>
      <w:lvlJc w:val="left"/>
      <w:pPr>
        <w:ind w:left="1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0E9FC4">
      <w:start w:val="1"/>
      <w:numFmt w:val="lowerLetter"/>
      <w:lvlText w:val="%3)"/>
      <w:lvlJc w:val="left"/>
      <w:pPr>
        <w:ind w:left="1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886074">
      <w:start w:val="1"/>
      <w:numFmt w:val="decimal"/>
      <w:lvlText w:val="%4"/>
      <w:lvlJc w:val="left"/>
      <w:pPr>
        <w:ind w:left="2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10DCD4">
      <w:start w:val="1"/>
      <w:numFmt w:val="lowerLetter"/>
      <w:lvlText w:val="%5"/>
      <w:lvlJc w:val="left"/>
      <w:pPr>
        <w:ind w:left="2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2EE386">
      <w:start w:val="1"/>
      <w:numFmt w:val="lowerRoman"/>
      <w:lvlText w:val="%6"/>
      <w:lvlJc w:val="left"/>
      <w:pPr>
        <w:ind w:left="3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942604">
      <w:start w:val="1"/>
      <w:numFmt w:val="decimal"/>
      <w:lvlText w:val="%7"/>
      <w:lvlJc w:val="left"/>
      <w:pPr>
        <w:ind w:left="4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326E9C">
      <w:start w:val="1"/>
      <w:numFmt w:val="lowerLetter"/>
      <w:lvlText w:val="%8"/>
      <w:lvlJc w:val="left"/>
      <w:pPr>
        <w:ind w:left="4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0A1DB6">
      <w:start w:val="1"/>
      <w:numFmt w:val="lowerRoman"/>
      <w:lvlText w:val="%9"/>
      <w:lvlJc w:val="left"/>
      <w:pPr>
        <w:ind w:left="5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7DF71D6"/>
    <w:multiLevelType w:val="hybridMultilevel"/>
    <w:tmpl w:val="B8B20438"/>
    <w:lvl w:ilvl="0" w:tplc="2F8C6EF0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345C4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127D9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4C363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08582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F2CD6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080BC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5C1ED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D0F60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D6F541C"/>
    <w:multiLevelType w:val="hybridMultilevel"/>
    <w:tmpl w:val="DB6E8860"/>
    <w:lvl w:ilvl="0" w:tplc="2EEA15A4">
      <w:start w:val="1"/>
      <w:numFmt w:val="lowerLetter"/>
      <w:lvlText w:val="%1)"/>
      <w:lvlJc w:val="left"/>
      <w:pPr>
        <w:ind w:left="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082A4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DA175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F043F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F66CE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A0DB7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8A02E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62457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A4991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30815FD"/>
    <w:multiLevelType w:val="hybridMultilevel"/>
    <w:tmpl w:val="9690A1F6"/>
    <w:lvl w:ilvl="0" w:tplc="F5484CF2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1A4598">
      <w:start w:val="1"/>
      <w:numFmt w:val="decimal"/>
      <w:lvlText w:val="%2)"/>
      <w:lvlJc w:val="left"/>
      <w:pPr>
        <w:ind w:left="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22E004">
      <w:start w:val="1"/>
      <w:numFmt w:val="lowerRoman"/>
      <w:lvlText w:val="%3"/>
      <w:lvlJc w:val="left"/>
      <w:pPr>
        <w:ind w:left="1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487166">
      <w:start w:val="1"/>
      <w:numFmt w:val="decimal"/>
      <w:lvlText w:val="%4"/>
      <w:lvlJc w:val="left"/>
      <w:pPr>
        <w:ind w:left="2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FC56E4">
      <w:start w:val="1"/>
      <w:numFmt w:val="lowerLetter"/>
      <w:lvlText w:val="%5"/>
      <w:lvlJc w:val="left"/>
      <w:pPr>
        <w:ind w:left="2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D2EA5A">
      <w:start w:val="1"/>
      <w:numFmt w:val="lowerRoman"/>
      <w:lvlText w:val="%6"/>
      <w:lvlJc w:val="left"/>
      <w:pPr>
        <w:ind w:left="3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98C59A">
      <w:start w:val="1"/>
      <w:numFmt w:val="decimal"/>
      <w:lvlText w:val="%7"/>
      <w:lvlJc w:val="left"/>
      <w:pPr>
        <w:ind w:left="4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9E54A8">
      <w:start w:val="1"/>
      <w:numFmt w:val="lowerLetter"/>
      <w:lvlText w:val="%8"/>
      <w:lvlJc w:val="left"/>
      <w:pPr>
        <w:ind w:left="5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12DF50">
      <w:start w:val="1"/>
      <w:numFmt w:val="lowerRoman"/>
      <w:lvlText w:val="%9"/>
      <w:lvlJc w:val="left"/>
      <w:pPr>
        <w:ind w:left="5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4505595"/>
    <w:multiLevelType w:val="hybridMultilevel"/>
    <w:tmpl w:val="15C479B4"/>
    <w:lvl w:ilvl="0" w:tplc="81A04EE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CA736E">
      <w:start w:val="1"/>
      <w:numFmt w:val="lowerLetter"/>
      <w:lvlText w:val="%2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8C7E20">
      <w:start w:val="1"/>
      <w:numFmt w:val="lowerLetter"/>
      <w:lvlRestart w:val="0"/>
      <w:lvlText w:val="%3."/>
      <w:lvlJc w:val="left"/>
      <w:pPr>
        <w:ind w:left="1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3A0C9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C2080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36E7A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8039B2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AAFA5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1AE9A6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51E228E"/>
    <w:multiLevelType w:val="hybridMultilevel"/>
    <w:tmpl w:val="C2A6E474"/>
    <w:lvl w:ilvl="0" w:tplc="F642C4D4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A4E680">
      <w:start w:val="1"/>
      <w:numFmt w:val="decimal"/>
      <w:lvlText w:val="%2)"/>
      <w:lvlJc w:val="left"/>
      <w:pPr>
        <w:ind w:left="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D6F588">
      <w:start w:val="1"/>
      <w:numFmt w:val="lowerRoman"/>
      <w:lvlText w:val="%3"/>
      <w:lvlJc w:val="left"/>
      <w:pPr>
        <w:ind w:left="1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54F344">
      <w:start w:val="1"/>
      <w:numFmt w:val="decimal"/>
      <w:lvlText w:val="%4"/>
      <w:lvlJc w:val="left"/>
      <w:pPr>
        <w:ind w:left="2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00A396">
      <w:start w:val="1"/>
      <w:numFmt w:val="lowerLetter"/>
      <w:lvlText w:val="%5"/>
      <w:lvlJc w:val="left"/>
      <w:pPr>
        <w:ind w:left="2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2ECEE2">
      <w:start w:val="1"/>
      <w:numFmt w:val="lowerRoman"/>
      <w:lvlText w:val="%6"/>
      <w:lvlJc w:val="left"/>
      <w:pPr>
        <w:ind w:left="3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8EBBB0">
      <w:start w:val="1"/>
      <w:numFmt w:val="decimal"/>
      <w:lvlText w:val="%7"/>
      <w:lvlJc w:val="left"/>
      <w:pPr>
        <w:ind w:left="4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A6EC8E">
      <w:start w:val="1"/>
      <w:numFmt w:val="lowerLetter"/>
      <w:lvlText w:val="%8"/>
      <w:lvlJc w:val="left"/>
      <w:pPr>
        <w:ind w:left="5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A69BF4">
      <w:start w:val="1"/>
      <w:numFmt w:val="lowerRoman"/>
      <w:lvlText w:val="%9"/>
      <w:lvlJc w:val="left"/>
      <w:pPr>
        <w:ind w:left="5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8370296"/>
    <w:multiLevelType w:val="hybridMultilevel"/>
    <w:tmpl w:val="DC10DF54"/>
    <w:lvl w:ilvl="0" w:tplc="2FBCC26E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E07936">
      <w:start w:val="1"/>
      <w:numFmt w:val="decimal"/>
      <w:lvlText w:val="%2)"/>
      <w:lvlJc w:val="left"/>
      <w:pPr>
        <w:ind w:left="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70875C">
      <w:start w:val="1"/>
      <w:numFmt w:val="lowerRoman"/>
      <w:lvlText w:val="%3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EC0E0A">
      <w:start w:val="1"/>
      <w:numFmt w:val="decimal"/>
      <w:lvlText w:val="%4"/>
      <w:lvlJc w:val="left"/>
      <w:pPr>
        <w:ind w:left="1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94868E">
      <w:start w:val="1"/>
      <w:numFmt w:val="lowerLetter"/>
      <w:lvlText w:val="%5"/>
      <w:lvlJc w:val="left"/>
      <w:pPr>
        <w:ind w:left="2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FEF03A">
      <w:start w:val="1"/>
      <w:numFmt w:val="lowerRoman"/>
      <w:lvlText w:val="%6"/>
      <w:lvlJc w:val="left"/>
      <w:pPr>
        <w:ind w:left="3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249C30">
      <w:start w:val="1"/>
      <w:numFmt w:val="decimal"/>
      <w:lvlText w:val="%7"/>
      <w:lvlJc w:val="left"/>
      <w:pPr>
        <w:ind w:left="4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CEB49E">
      <w:start w:val="1"/>
      <w:numFmt w:val="lowerLetter"/>
      <w:lvlText w:val="%8"/>
      <w:lvlJc w:val="left"/>
      <w:pPr>
        <w:ind w:left="4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0E95FE">
      <w:start w:val="1"/>
      <w:numFmt w:val="lowerRoman"/>
      <w:lvlText w:val="%9"/>
      <w:lvlJc w:val="left"/>
      <w:pPr>
        <w:ind w:left="5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85326EE"/>
    <w:multiLevelType w:val="hybridMultilevel"/>
    <w:tmpl w:val="419A3880"/>
    <w:lvl w:ilvl="0" w:tplc="E848A0B6">
      <w:start w:val="1"/>
      <w:numFmt w:val="bullet"/>
      <w:lvlText w:val="●"/>
      <w:lvlJc w:val="left"/>
      <w:pPr>
        <w:ind w:left="1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B87F7A">
      <w:start w:val="1"/>
      <w:numFmt w:val="bullet"/>
      <w:lvlText w:val="o"/>
      <w:lvlJc w:val="left"/>
      <w:pPr>
        <w:ind w:left="1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46D2C2">
      <w:start w:val="1"/>
      <w:numFmt w:val="bullet"/>
      <w:lvlText w:val="▪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544F52">
      <w:start w:val="1"/>
      <w:numFmt w:val="bullet"/>
      <w:lvlText w:val="•"/>
      <w:lvlJc w:val="left"/>
      <w:pPr>
        <w:ind w:left="3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B27ED4">
      <w:start w:val="1"/>
      <w:numFmt w:val="bullet"/>
      <w:lvlText w:val="o"/>
      <w:lvlJc w:val="left"/>
      <w:pPr>
        <w:ind w:left="4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FA0682">
      <w:start w:val="1"/>
      <w:numFmt w:val="bullet"/>
      <w:lvlText w:val="▪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2A92B2">
      <w:start w:val="1"/>
      <w:numFmt w:val="bullet"/>
      <w:lvlText w:val="•"/>
      <w:lvlJc w:val="left"/>
      <w:pPr>
        <w:ind w:left="5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B817D8">
      <w:start w:val="1"/>
      <w:numFmt w:val="bullet"/>
      <w:lvlText w:val="o"/>
      <w:lvlJc w:val="left"/>
      <w:pPr>
        <w:ind w:left="6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A86C04">
      <w:start w:val="1"/>
      <w:numFmt w:val="bullet"/>
      <w:lvlText w:val="▪"/>
      <w:lvlJc w:val="left"/>
      <w:pPr>
        <w:ind w:left="6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9195124"/>
    <w:multiLevelType w:val="hybridMultilevel"/>
    <w:tmpl w:val="1B9A5C60"/>
    <w:lvl w:ilvl="0" w:tplc="3E64EDA2">
      <w:start w:val="1"/>
      <w:numFmt w:val="decimal"/>
      <w:lvlText w:val="%1."/>
      <w:lvlJc w:val="left"/>
      <w:pPr>
        <w:ind w:left="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7A54FE">
      <w:start w:val="1"/>
      <w:numFmt w:val="lowerLetter"/>
      <w:lvlText w:val="%2.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7CCFEA">
      <w:start w:val="1"/>
      <w:numFmt w:val="lowerRoman"/>
      <w:lvlText w:val="%3"/>
      <w:lvlJc w:val="left"/>
      <w:pPr>
        <w:ind w:left="1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4C86E8">
      <w:start w:val="1"/>
      <w:numFmt w:val="decimal"/>
      <w:lvlText w:val="%4"/>
      <w:lvlJc w:val="left"/>
      <w:pPr>
        <w:ind w:left="2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76160C">
      <w:start w:val="1"/>
      <w:numFmt w:val="lowerLetter"/>
      <w:lvlText w:val="%5"/>
      <w:lvlJc w:val="left"/>
      <w:pPr>
        <w:ind w:left="32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F804D4">
      <w:start w:val="1"/>
      <w:numFmt w:val="lowerRoman"/>
      <w:lvlText w:val="%6"/>
      <w:lvlJc w:val="left"/>
      <w:pPr>
        <w:ind w:left="40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EC0AB6">
      <w:start w:val="1"/>
      <w:numFmt w:val="decimal"/>
      <w:lvlText w:val="%7"/>
      <w:lvlJc w:val="left"/>
      <w:pPr>
        <w:ind w:left="4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C01B30">
      <w:start w:val="1"/>
      <w:numFmt w:val="lowerLetter"/>
      <w:lvlText w:val="%8"/>
      <w:lvlJc w:val="left"/>
      <w:pPr>
        <w:ind w:left="5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707B36">
      <w:start w:val="1"/>
      <w:numFmt w:val="lowerRoman"/>
      <w:lvlText w:val="%9"/>
      <w:lvlJc w:val="left"/>
      <w:pPr>
        <w:ind w:left="6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CCF4125"/>
    <w:multiLevelType w:val="hybridMultilevel"/>
    <w:tmpl w:val="F15047D2"/>
    <w:lvl w:ilvl="0" w:tplc="AA7AA628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B2689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A698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E81C1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7074F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DCA0B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F4D8C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7C0E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ACF4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D235AA0"/>
    <w:multiLevelType w:val="hybridMultilevel"/>
    <w:tmpl w:val="0FE04B0E"/>
    <w:lvl w:ilvl="0" w:tplc="CE82025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24E950">
      <w:start w:val="1"/>
      <w:numFmt w:val="lowerLetter"/>
      <w:lvlText w:val="%2"/>
      <w:lvlJc w:val="left"/>
      <w:pPr>
        <w:ind w:left="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E24AB2">
      <w:start w:val="1"/>
      <w:numFmt w:val="decimal"/>
      <w:lvlRestart w:val="0"/>
      <w:lvlText w:val="%3)"/>
      <w:lvlJc w:val="left"/>
      <w:pPr>
        <w:ind w:left="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2AB6EE">
      <w:start w:val="1"/>
      <w:numFmt w:val="decimal"/>
      <w:lvlText w:val="%4"/>
      <w:lvlJc w:val="left"/>
      <w:pPr>
        <w:ind w:left="1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7695F6">
      <w:start w:val="1"/>
      <w:numFmt w:val="lowerLetter"/>
      <w:lvlText w:val="%5"/>
      <w:lvlJc w:val="left"/>
      <w:pPr>
        <w:ind w:left="2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C8FE70">
      <w:start w:val="1"/>
      <w:numFmt w:val="lowerRoman"/>
      <w:lvlText w:val="%6"/>
      <w:lvlJc w:val="left"/>
      <w:pPr>
        <w:ind w:left="2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320F04">
      <w:start w:val="1"/>
      <w:numFmt w:val="decimal"/>
      <w:lvlText w:val="%7"/>
      <w:lvlJc w:val="left"/>
      <w:pPr>
        <w:ind w:left="3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50AEA2">
      <w:start w:val="1"/>
      <w:numFmt w:val="lowerLetter"/>
      <w:lvlText w:val="%8"/>
      <w:lvlJc w:val="left"/>
      <w:pPr>
        <w:ind w:left="4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B8E2B4">
      <w:start w:val="1"/>
      <w:numFmt w:val="lowerRoman"/>
      <w:lvlText w:val="%9"/>
      <w:lvlJc w:val="left"/>
      <w:pPr>
        <w:ind w:left="5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1B2445C"/>
    <w:multiLevelType w:val="hybridMultilevel"/>
    <w:tmpl w:val="73DE6F10"/>
    <w:lvl w:ilvl="0" w:tplc="3924A05C">
      <w:start w:val="1"/>
      <w:numFmt w:val="lowerLetter"/>
      <w:lvlText w:val="%1)"/>
      <w:lvlJc w:val="left"/>
      <w:pPr>
        <w:ind w:left="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0665D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5239B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2AE14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FCC20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CC16A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B4634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B071C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503FA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2FB07CC"/>
    <w:multiLevelType w:val="hybridMultilevel"/>
    <w:tmpl w:val="B9384C1E"/>
    <w:lvl w:ilvl="0" w:tplc="84788740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86E92E">
      <w:start w:val="1"/>
      <w:numFmt w:val="decimal"/>
      <w:lvlText w:val="%2)"/>
      <w:lvlJc w:val="left"/>
      <w:pPr>
        <w:ind w:left="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0A093A">
      <w:start w:val="1"/>
      <w:numFmt w:val="lowerRoman"/>
      <w:lvlText w:val="%3"/>
      <w:lvlJc w:val="left"/>
      <w:pPr>
        <w:ind w:left="1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142706">
      <w:start w:val="1"/>
      <w:numFmt w:val="decimal"/>
      <w:lvlText w:val="%4"/>
      <w:lvlJc w:val="left"/>
      <w:pPr>
        <w:ind w:left="2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3239FE">
      <w:start w:val="1"/>
      <w:numFmt w:val="lowerLetter"/>
      <w:lvlText w:val="%5"/>
      <w:lvlJc w:val="left"/>
      <w:pPr>
        <w:ind w:left="2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B6947C">
      <w:start w:val="1"/>
      <w:numFmt w:val="lowerRoman"/>
      <w:lvlText w:val="%6"/>
      <w:lvlJc w:val="left"/>
      <w:pPr>
        <w:ind w:left="3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02AA24">
      <w:start w:val="1"/>
      <w:numFmt w:val="decimal"/>
      <w:lvlText w:val="%7"/>
      <w:lvlJc w:val="left"/>
      <w:pPr>
        <w:ind w:left="4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AA1358">
      <w:start w:val="1"/>
      <w:numFmt w:val="lowerLetter"/>
      <w:lvlText w:val="%8"/>
      <w:lvlJc w:val="left"/>
      <w:pPr>
        <w:ind w:left="5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66CFD2">
      <w:start w:val="1"/>
      <w:numFmt w:val="lowerRoman"/>
      <w:lvlText w:val="%9"/>
      <w:lvlJc w:val="left"/>
      <w:pPr>
        <w:ind w:left="5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43A6474"/>
    <w:multiLevelType w:val="hybridMultilevel"/>
    <w:tmpl w:val="03D0B8B8"/>
    <w:lvl w:ilvl="0" w:tplc="F9E096BE">
      <w:start w:val="9"/>
      <w:numFmt w:val="decimal"/>
      <w:lvlText w:val="%1."/>
      <w:lvlJc w:val="left"/>
      <w:pPr>
        <w:ind w:left="3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46322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4A145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662DD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3C37D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D2948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E4AB1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D8528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50980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7DB7948"/>
    <w:multiLevelType w:val="hybridMultilevel"/>
    <w:tmpl w:val="0032D70C"/>
    <w:lvl w:ilvl="0" w:tplc="8ADCB180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76C706">
      <w:start w:val="1"/>
      <w:numFmt w:val="decimal"/>
      <w:lvlText w:val="%2)"/>
      <w:lvlJc w:val="left"/>
      <w:pPr>
        <w:ind w:left="856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62D6C4">
      <w:start w:val="1"/>
      <w:numFmt w:val="lowerRoman"/>
      <w:lvlText w:val="%3"/>
      <w:lvlJc w:val="left"/>
      <w:pPr>
        <w:ind w:left="150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30B7E0">
      <w:start w:val="1"/>
      <w:numFmt w:val="decimal"/>
      <w:lvlText w:val="%4"/>
      <w:lvlJc w:val="left"/>
      <w:pPr>
        <w:ind w:left="222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7AA688">
      <w:start w:val="1"/>
      <w:numFmt w:val="lowerLetter"/>
      <w:lvlText w:val="%5"/>
      <w:lvlJc w:val="left"/>
      <w:pPr>
        <w:ind w:left="294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B86C0C">
      <w:start w:val="1"/>
      <w:numFmt w:val="lowerRoman"/>
      <w:lvlText w:val="%6"/>
      <w:lvlJc w:val="left"/>
      <w:pPr>
        <w:ind w:left="366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F49322">
      <w:start w:val="1"/>
      <w:numFmt w:val="decimal"/>
      <w:lvlText w:val="%7"/>
      <w:lvlJc w:val="left"/>
      <w:pPr>
        <w:ind w:left="438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D6E0CA">
      <w:start w:val="1"/>
      <w:numFmt w:val="lowerLetter"/>
      <w:lvlText w:val="%8"/>
      <w:lvlJc w:val="left"/>
      <w:pPr>
        <w:ind w:left="510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4E9F2E">
      <w:start w:val="1"/>
      <w:numFmt w:val="lowerRoman"/>
      <w:lvlText w:val="%9"/>
      <w:lvlJc w:val="left"/>
      <w:pPr>
        <w:ind w:left="582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5307660"/>
    <w:multiLevelType w:val="hybridMultilevel"/>
    <w:tmpl w:val="3B42D8C4"/>
    <w:lvl w:ilvl="0" w:tplc="601A296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56350A">
      <w:start w:val="1"/>
      <w:numFmt w:val="lowerLetter"/>
      <w:lvlText w:val="%2.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D07F18">
      <w:start w:val="1"/>
      <w:numFmt w:val="lowerRoman"/>
      <w:lvlText w:val="%3"/>
      <w:lvlJc w:val="left"/>
      <w:pPr>
        <w:ind w:left="2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3445B4">
      <w:start w:val="1"/>
      <w:numFmt w:val="decimal"/>
      <w:lvlText w:val="%4"/>
      <w:lvlJc w:val="left"/>
      <w:pPr>
        <w:ind w:left="2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62ACFC">
      <w:start w:val="1"/>
      <w:numFmt w:val="lowerLetter"/>
      <w:lvlText w:val="%5"/>
      <w:lvlJc w:val="left"/>
      <w:pPr>
        <w:ind w:left="3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F0AF14">
      <w:start w:val="1"/>
      <w:numFmt w:val="lowerRoman"/>
      <w:lvlText w:val="%6"/>
      <w:lvlJc w:val="left"/>
      <w:pPr>
        <w:ind w:left="4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CE4864">
      <w:start w:val="1"/>
      <w:numFmt w:val="decimal"/>
      <w:lvlText w:val="%7"/>
      <w:lvlJc w:val="left"/>
      <w:pPr>
        <w:ind w:left="5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383946">
      <w:start w:val="1"/>
      <w:numFmt w:val="lowerLetter"/>
      <w:lvlText w:val="%8"/>
      <w:lvlJc w:val="left"/>
      <w:pPr>
        <w:ind w:left="5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0EC590">
      <w:start w:val="1"/>
      <w:numFmt w:val="lowerRoman"/>
      <w:lvlText w:val="%9"/>
      <w:lvlJc w:val="left"/>
      <w:pPr>
        <w:ind w:left="6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89535A5"/>
    <w:multiLevelType w:val="hybridMultilevel"/>
    <w:tmpl w:val="92F423C8"/>
    <w:lvl w:ilvl="0" w:tplc="3C2E1BB6">
      <w:start w:val="1"/>
      <w:numFmt w:val="decimal"/>
      <w:lvlText w:val="%1."/>
      <w:lvlJc w:val="left"/>
      <w:pPr>
        <w:ind w:left="1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88EC0C">
      <w:start w:val="1"/>
      <w:numFmt w:val="lowerLetter"/>
      <w:lvlText w:val="%2."/>
      <w:lvlJc w:val="left"/>
      <w:pPr>
        <w:ind w:left="1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98BE78">
      <w:start w:val="1"/>
      <w:numFmt w:val="lowerRoman"/>
      <w:lvlText w:val="%3"/>
      <w:lvlJc w:val="left"/>
      <w:pPr>
        <w:ind w:left="2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7C934E">
      <w:start w:val="1"/>
      <w:numFmt w:val="decimal"/>
      <w:lvlText w:val="%4"/>
      <w:lvlJc w:val="left"/>
      <w:pPr>
        <w:ind w:left="2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3061FA">
      <w:start w:val="1"/>
      <w:numFmt w:val="lowerLetter"/>
      <w:lvlText w:val="%5"/>
      <w:lvlJc w:val="left"/>
      <w:pPr>
        <w:ind w:left="3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4AEC60">
      <w:start w:val="1"/>
      <w:numFmt w:val="lowerRoman"/>
      <w:lvlText w:val="%6"/>
      <w:lvlJc w:val="left"/>
      <w:pPr>
        <w:ind w:left="4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2C922A">
      <w:start w:val="1"/>
      <w:numFmt w:val="decimal"/>
      <w:lvlText w:val="%7"/>
      <w:lvlJc w:val="left"/>
      <w:pPr>
        <w:ind w:left="5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740B9A">
      <w:start w:val="1"/>
      <w:numFmt w:val="lowerLetter"/>
      <w:lvlText w:val="%8"/>
      <w:lvlJc w:val="left"/>
      <w:pPr>
        <w:ind w:left="5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F41350">
      <w:start w:val="1"/>
      <w:numFmt w:val="lowerRoman"/>
      <w:lvlText w:val="%9"/>
      <w:lvlJc w:val="left"/>
      <w:pPr>
        <w:ind w:left="6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5"/>
  </w:num>
  <w:num w:numId="3">
    <w:abstractNumId w:val="13"/>
  </w:num>
  <w:num w:numId="4">
    <w:abstractNumId w:val="9"/>
  </w:num>
  <w:num w:numId="5">
    <w:abstractNumId w:val="28"/>
  </w:num>
  <w:num w:numId="6">
    <w:abstractNumId w:val="3"/>
  </w:num>
  <w:num w:numId="7">
    <w:abstractNumId w:val="22"/>
  </w:num>
  <w:num w:numId="8">
    <w:abstractNumId w:val="26"/>
  </w:num>
  <w:num w:numId="9">
    <w:abstractNumId w:val="21"/>
  </w:num>
  <w:num w:numId="10">
    <w:abstractNumId w:val="15"/>
  </w:num>
  <w:num w:numId="11">
    <w:abstractNumId w:val="30"/>
  </w:num>
  <w:num w:numId="12">
    <w:abstractNumId w:val="8"/>
  </w:num>
  <w:num w:numId="13">
    <w:abstractNumId w:val="19"/>
  </w:num>
  <w:num w:numId="14">
    <w:abstractNumId w:val="25"/>
  </w:num>
  <w:num w:numId="15">
    <w:abstractNumId w:val="1"/>
  </w:num>
  <w:num w:numId="16">
    <w:abstractNumId w:val="17"/>
  </w:num>
  <w:num w:numId="17">
    <w:abstractNumId w:val="0"/>
  </w:num>
  <w:num w:numId="18">
    <w:abstractNumId w:val="7"/>
  </w:num>
  <w:num w:numId="19">
    <w:abstractNumId w:val="12"/>
  </w:num>
  <w:num w:numId="20">
    <w:abstractNumId w:val="20"/>
  </w:num>
  <w:num w:numId="21">
    <w:abstractNumId w:val="6"/>
  </w:num>
  <w:num w:numId="22">
    <w:abstractNumId w:val="23"/>
  </w:num>
  <w:num w:numId="23">
    <w:abstractNumId w:val="4"/>
  </w:num>
  <w:num w:numId="24">
    <w:abstractNumId w:val="32"/>
  </w:num>
  <w:num w:numId="25">
    <w:abstractNumId w:val="10"/>
  </w:num>
  <w:num w:numId="26">
    <w:abstractNumId w:val="31"/>
  </w:num>
  <w:num w:numId="27">
    <w:abstractNumId w:val="24"/>
  </w:num>
  <w:num w:numId="28">
    <w:abstractNumId w:val="2"/>
  </w:num>
  <w:num w:numId="29">
    <w:abstractNumId w:val="14"/>
  </w:num>
  <w:num w:numId="30">
    <w:abstractNumId w:val="27"/>
  </w:num>
  <w:num w:numId="31">
    <w:abstractNumId w:val="11"/>
  </w:num>
  <w:num w:numId="32">
    <w:abstractNumId w:val="29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32D"/>
    <w:rsid w:val="0007632D"/>
    <w:rsid w:val="00802832"/>
    <w:rsid w:val="0085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03E99A-39EC-422A-8A48-99F79C3FF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3"/>
      <w:ind w:left="10" w:right="3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4"/>
      <w:ind w:left="10" w:right="4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34"/>
      <w:ind w:left="10" w:right="4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6" Type="http://schemas.openxmlformats.org/officeDocument/2006/relationships/image" Target="media/image30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6" Type="http://schemas.openxmlformats.org/officeDocument/2006/relationships/image" Target="media/image30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6" Type="http://schemas.openxmlformats.org/officeDocument/2006/relationships/image" Target="media/image3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10701</Words>
  <Characters>64209</Characters>
  <Application>Microsoft Office Word</Application>
  <DocSecurity>0</DocSecurity>
  <Lines>535</Lines>
  <Paragraphs>149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Melnyk</dc:creator>
  <cp:keywords/>
  <cp:lastModifiedBy>Marcin Jagodziński</cp:lastModifiedBy>
  <cp:revision>2</cp:revision>
  <dcterms:created xsi:type="dcterms:W3CDTF">2021-03-22T11:31:00Z</dcterms:created>
  <dcterms:modified xsi:type="dcterms:W3CDTF">2021-03-22T11:31:00Z</dcterms:modified>
</cp:coreProperties>
</file>