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774ED6">
        <w:rPr>
          <w:rFonts w:ascii="Tahoma" w:hAnsi="Tahoma" w:cs="Tahoma"/>
          <w:b/>
        </w:rPr>
        <w:t>10</w:t>
      </w:r>
      <w:r w:rsidR="00A6434F">
        <w:rPr>
          <w:rFonts w:ascii="Tahoma" w:hAnsi="Tahoma" w:cs="Tahoma"/>
          <w:b/>
        </w:rPr>
        <w:t>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461F">
        <w:rPr>
          <w:rFonts w:ascii="Tahoma" w:hAnsi="Tahoma" w:cs="Tahoma"/>
        </w:rPr>
        <w:t xml:space="preserve"> </w:t>
      </w:r>
      <w:r w:rsidR="00774ED6">
        <w:rPr>
          <w:rFonts w:ascii="Tahoma" w:hAnsi="Tahoma" w:cs="Tahoma"/>
        </w:rPr>
        <w:t>2</w:t>
      </w:r>
      <w:r w:rsidR="00073F75">
        <w:rPr>
          <w:rFonts w:ascii="Tahoma" w:hAnsi="Tahoma" w:cs="Tahoma"/>
        </w:rPr>
        <w:t>9</w:t>
      </w:r>
      <w:r w:rsidR="002853EC">
        <w:rPr>
          <w:rFonts w:ascii="Tahoma" w:hAnsi="Tahoma" w:cs="Tahoma"/>
        </w:rPr>
        <w:t>.07</w:t>
      </w:r>
      <w:r w:rsidR="00A6434F">
        <w:rPr>
          <w:rFonts w:ascii="Tahoma" w:hAnsi="Tahoma" w:cs="Tahoma"/>
        </w:rPr>
        <w:t>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Wyjaśnienie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>trybie 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774ED6" w:rsidRPr="00774ED6" w:rsidRDefault="001D5AA4" w:rsidP="00A66405">
      <w:pPr>
        <w:keepNext/>
        <w:keepLines/>
        <w:spacing w:line="276" w:lineRule="auto"/>
        <w:jc w:val="center"/>
        <w:rPr>
          <w:rFonts w:ascii="Tahoma" w:hAnsi="Tahoma" w:cs="Tahoma"/>
          <w:b/>
        </w:rPr>
      </w:pPr>
      <w:r w:rsidRPr="008B52A6">
        <w:rPr>
          <w:rFonts w:ascii="Tahoma" w:hAnsi="Tahoma" w:cs="Tahoma"/>
          <w:b/>
        </w:rPr>
        <w:t xml:space="preserve"> </w:t>
      </w:r>
      <w:r w:rsidR="004C73D2" w:rsidRPr="004C73D2">
        <w:rPr>
          <w:rFonts w:ascii="Tahoma" w:hAnsi="Tahoma" w:cs="Tahoma"/>
          <w:b/>
        </w:rPr>
        <w:t>„</w:t>
      </w:r>
      <w:r w:rsidR="00774ED6" w:rsidRPr="00774ED6">
        <w:rPr>
          <w:rFonts w:ascii="Tahoma" w:hAnsi="Tahoma" w:cs="Tahoma"/>
          <w:b/>
        </w:rPr>
        <w:t xml:space="preserve">Budowa odwodnienia pasa drogowego ul. Króla Aleksandra </w:t>
      </w:r>
    </w:p>
    <w:p w:rsidR="004C73D2" w:rsidRDefault="00774ED6" w:rsidP="00A66405">
      <w:pPr>
        <w:keepNext/>
        <w:keepLines/>
        <w:spacing w:line="276" w:lineRule="auto"/>
        <w:jc w:val="center"/>
        <w:rPr>
          <w:rFonts w:ascii="Tahoma" w:hAnsi="Tahoma" w:cs="Tahoma"/>
          <w:b/>
        </w:rPr>
      </w:pPr>
      <w:r w:rsidRPr="00774ED6">
        <w:rPr>
          <w:rFonts w:ascii="Tahoma" w:hAnsi="Tahoma" w:cs="Tahoma"/>
          <w:b/>
        </w:rPr>
        <w:t>w Aleksandrowie Łódzkim</w:t>
      </w:r>
      <w:r w:rsidR="001B69CB" w:rsidRPr="00774ED6">
        <w:rPr>
          <w:rFonts w:ascii="Tahoma" w:hAnsi="Tahoma" w:cs="Tahoma"/>
          <w:b/>
        </w:rPr>
        <w:t>”</w:t>
      </w:r>
    </w:p>
    <w:p w:rsidR="00A6434F" w:rsidRDefault="00A6434F" w:rsidP="00630634">
      <w:pPr>
        <w:spacing w:before="100" w:beforeAutospacing="1" w:after="100" w:afterAutospacing="1" w:line="276" w:lineRule="auto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>art. 284 ust. 2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.; zwana dalej: PZP),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>Zamawiający przekazuje poniżej treść zapytań, które wpłynęły do Zamawiającego wraz z wyjaśnieniami:</w:t>
      </w:r>
    </w:p>
    <w:p w:rsidR="00630634" w:rsidRDefault="002853EC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</w:t>
      </w:r>
      <w:r w:rsidR="00630634" w:rsidRPr="00630634">
        <w:rPr>
          <w:rFonts w:ascii="Tahoma" w:hAnsi="Tahoma" w:cs="Tahoma"/>
          <w:b/>
          <w:sz w:val="24"/>
          <w:szCs w:val="24"/>
        </w:rPr>
        <w:t>:</w:t>
      </w:r>
    </w:p>
    <w:p w:rsidR="004C73D2" w:rsidRPr="00630634" w:rsidRDefault="004C73D2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4C73D2" w:rsidRDefault="00073F75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 działką 45/3, posesją nr 11, działką 8/13 wykonane zostały: wjazdy, parkingi z kostki betonowej i płyt ażurowych, ustawiono krawężniki. Elementy te nie zostały uwzględnione w przedmiarze i projekcie. Czy należy przyjąć w wycenie ich rozbiórki i odtworzenia?</w:t>
      </w:r>
    </w:p>
    <w:p w:rsidR="00774ED6" w:rsidRDefault="00774ED6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7708F3" w:rsidRDefault="0063063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>Odpowiedź:</w:t>
      </w:r>
      <w:r w:rsidR="000C33E6" w:rsidRPr="00630634">
        <w:rPr>
          <w:rFonts w:ascii="Tahoma" w:hAnsi="Tahoma" w:cs="Tahoma"/>
          <w:b/>
          <w:sz w:val="24"/>
          <w:szCs w:val="24"/>
        </w:rPr>
        <w:t xml:space="preserve">  </w:t>
      </w:r>
      <w:r w:rsidR="007708F3">
        <w:rPr>
          <w:rFonts w:ascii="Tahoma" w:hAnsi="Tahoma" w:cs="Tahoma"/>
          <w:b/>
          <w:sz w:val="24"/>
          <w:szCs w:val="24"/>
        </w:rPr>
        <w:t xml:space="preserve"> </w:t>
      </w:r>
    </w:p>
    <w:p w:rsidR="004C73D2" w:rsidRDefault="000C33E6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  </w:t>
      </w:r>
    </w:p>
    <w:p w:rsidR="006F6FA3" w:rsidRPr="006F6FA3" w:rsidRDefault="006F6FA3" w:rsidP="006F6FA3">
      <w:pPr>
        <w:suppressAutoHyphens/>
        <w:autoSpaceDN w:val="0"/>
        <w:spacing w:after="160" w:line="256" w:lineRule="auto"/>
        <w:textAlignment w:val="baseline"/>
        <w:rPr>
          <w:rFonts w:ascii="Tahoma" w:eastAsia="Calibri" w:hAnsi="Tahoma" w:cs="Tahoma"/>
          <w:lang w:eastAsia="en-US"/>
        </w:rPr>
      </w:pPr>
      <w:r w:rsidRPr="006F6FA3">
        <w:rPr>
          <w:rFonts w:ascii="Tahoma" w:eastAsia="Calibri" w:hAnsi="Tahoma" w:cs="Tahoma"/>
          <w:lang w:eastAsia="en-US"/>
        </w:rPr>
        <w:t>Odcinki rowu krytego należy wykonać przewiertem, w miejscu zaprojektowanego rowu otwartego należy usunąć płyty ażurowe i przekazać właścicielowi – zmieniony przedmiar robót.</w:t>
      </w:r>
    </w:p>
    <w:p w:rsidR="00073F75" w:rsidRDefault="00073F75" w:rsidP="00A66405">
      <w:pPr>
        <w:widowControl w:val="0"/>
        <w:spacing w:line="276" w:lineRule="auto"/>
        <w:rPr>
          <w:rFonts w:ascii="Tahoma" w:hAnsi="Tahoma" w:cs="Tahoma"/>
          <w:bCs/>
        </w:rPr>
      </w:pPr>
    </w:p>
    <w:p w:rsidR="00073F75" w:rsidRDefault="00073F75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Pytanie nr </w:t>
      </w:r>
      <w:r>
        <w:rPr>
          <w:rFonts w:ascii="Tahoma" w:hAnsi="Tahoma" w:cs="Tahoma"/>
          <w:b/>
          <w:sz w:val="24"/>
          <w:szCs w:val="24"/>
        </w:rPr>
        <w:t>2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:rsidR="00073F75" w:rsidRPr="00630634" w:rsidRDefault="00073F75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73F75" w:rsidRDefault="006F6FA3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działce 8/17 znajduje się furtka odrębna z bramą wjazdową, do której powinno się wykonać dodatkowy przepust. Czy przyjąć go w wycenie?</w:t>
      </w:r>
    </w:p>
    <w:p w:rsidR="00073F75" w:rsidRDefault="00073F75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073F75" w:rsidRDefault="00073F75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073F75" w:rsidRDefault="00073F75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  </w:t>
      </w:r>
    </w:p>
    <w:p w:rsidR="006F6FA3" w:rsidRPr="006F6FA3" w:rsidRDefault="006F6FA3" w:rsidP="006F6FA3">
      <w:pPr>
        <w:widowControl w:val="0"/>
        <w:spacing w:line="276" w:lineRule="auto"/>
        <w:rPr>
          <w:rFonts w:ascii="Tahoma" w:hAnsi="Tahoma" w:cs="Tahoma"/>
          <w:bCs/>
        </w:rPr>
      </w:pPr>
      <w:r w:rsidRPr="006F6FA3">
        <w:rPr>
          <w:rFonts w:ascii="Tahoma" w:hAnsi="Tahoma" w:cs="Tahoma"/>
          <w:bCs/>
        </w:rPr>
        <w:t>Na wysokości furki należy wykonać przepust – zmieniony przedmiar robót.</w:t>
      </w:r>
    </w:p>
    <w:p w:rsidR="00073F75" w:rsidRDefault="00073F75" w:rsidP="00A66405">
      <w:pPr>
        <w:widowControl w:val="0"/>
        <w:spacing w:line="276" w:lineRule="auto"/>
        <w:rPr>
          <w:rFonts w:ascii="Tahoma" w:hAnsi="Tahoma" w:cs="Tahoma"/>
          <w:bCs/>
        </w:rPr>
      </w:pPr>
    </w:p>
    <w:p w:rsidR="006F6FA3" w:rsidRDefault="006F6FA3" w:rsidP="00A66405">
      <w:pPr>
        <w:widowControl w:val="0"/>
        <w:spacing w:line="276" w:lineRule="auto"/>
        <w:rPr>
          <w:rFonts w:ascii="Tahoma" w:hAnsi="Tahoma" w:cs="Tahoma"/>
          <w:bCs/>
        </w:rPr>
      </w:pPr>
    </w:p>
    <w:p w:rsidR="006F6FA3" w:rsidRDefault="006F6FA3" w:rsidP="00A66405">
      <w:pPr>
        <w:widowControl w:val="0"/>
        <w:spacing w:line="276" w:lineRule="auto"/>
        <w:rPr>
          <w:rFonts w:ascii="Tahoma" w:hAnsi="Tahoma" w:cs="Tahoma"/>
          <w:bCs/>
        </w:rPr>
      </w:pPr>
    </w:p>
    <w:p w:rsidR="006F6FA3" w:rsidRPr="00A66405" w:rsidRDefault="006F6FA3" w:rsidP="00A66405">
      <w:pPr>
        <w:widowControl w:val="0"/>
        <w:spacing w:line="276" w:lineRule="auto"/>
        <w:rPr>
          <w:rFonts w:ascii="Tahoma" w:hAnsi="Tahoma" w:cs="Tahoma"/>
          <w:bCs/>
        </w:rPr>
      </w:pPr>
    </w:p>
    <w:p w:rsidR="00073F75" w:rsidRDefault="00073F75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Pytanie nr 3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:rsidR="00073F75" w:rsidRPr="00630634" w:rsidRDefault="00073F75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73F75" w:rsidRDefault="006F6FA3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Działka 8/6 na której zaprojektowano montaż rury D400 i zasypanie istniejącego rowu</w:t>
      </w:r>
      <w:r w:rsidR="00D74F29">
        <w:rPr>
          <w:rFonts w:ascii="Tahoma" w:hAnsi="Tahoma" w:cs="Tahoma"/>
          <w:sz w:val="24"/>
          <w:szCs w:val="24"/>
        </w:rPr>
        <w:t xml:space="preserve"> jest zagospodarowana zielenią i zamknięta. Czy dokonano uzgodnień z właścicielem odnośnie konieczności ewentualnych wycinek krzewów, zmiany zagospodarowania działki, dostępu do działki na czas wykonania prac? Czy w wycenie przyjąć odtworzenie zagospodarowanego terenu działki?</w:t>
      </w:r>
    </w:p>
    <w:p w:rsidR="00073F75" w:rsidRDefault="00073F75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073F75" w:rsidRDefault="00073F75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073F75" w:rsidRDefault="00073F75" w:rsidP="00073F75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  </w:t>
      </w:r>
    </w:p>
    <w:p w:rsidR="00D74F29" w:rsidRPr="00D74F29" w:rsidRDefault="00D74F29" w:rsidP="00D74F29">
      <w:pPr>
        <w:widowControl w:val="0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Krzewy kolidujące</w:t>
      </w:r>
      <w:r w:rsidRPr="00D74F29">
        <w:rPr>
          <w:rFonts w:ascii="Tahoma" w:hAnsi="Tahoma" w:cs="Tahoma"/>
          <w:bCs/>
        </w:rPr>
        <w:t xml:space="preserve"> z rowem odwadniającym należy usunąć i w ich miejsce dokonać nowych nasadzeń – zmieniony przedmiar robót. </w:t>
      </w:r>
    </w:p>
    <w:p w:rsidR="00182C4B" w:rsidRDefault="00182C4B" w:rsidP="008F4E13">
      <w:pPr>
        <w:widowControl w:val="0"/>
        <w:spacing w:line="276" w:lineRule="auto"/>
        <w:rPr>
          <w:rFonts w:ascii="Tahoma" w:hAnsi="Tahoma" w:cs="Tahoma"/>
          <w:bCs/>
        </w:rPr>
      </w:pPr>
    </w:p>
    <w:p w:rsidR="00182C4B" w:rsidRDefault="00182C4B" w:rsidP="008F4E13">
      <w:pPr>
        <w:widowControl w:val="0"/>
        <w:spacing w:line="276" w:lineRule="auto"/>
        <w:rPr>
          <w:rFonts w:ascii="Tahoma" w:hAnsi="Tahoma" w:cs="Tahoma"/>
          <w:bCs/>
        </w:rPr>
      </w:pPr>
    </w:p>
    <w:p w:rsidR="00D74F29" w:rsidRDefault="00D74F29" w:rsidP="008F4E13">
      <w:pPr>
        <w:widowControl w:val="0"/>
        <w:spacing w:line="276" w:lineRule="auto"/>
        <w:rPr>
          <w:rFonts w:ascii="Tahoma" w:hAnsi="Tahoma" w:cs="Tahoma"/>
          <w:bCs/>
        </w:rPr>
      </w:pPr>
      <w:bookmarkStart w:id="0" w:name="_GoBack"/>
      <w:bookmarkEnd w:id="0"/>
    </w:p>
    <w:p w:rsidR="00E210A2" w:rsidRDefault="001B69CB" w:rsidP="001B69CB">
      <w:pPr>
        <w:widowControl w:val="0"/>
        <w:spacing w:line="276" w:lineRule="auto"/>
        <w:ind w:left="4963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8F4E13">
        <w:rPr>
          <w:rFonts w:ascii="Tahoma" w:hAnsi="Tahoma" w:cs="Tahoma"/>
          <w:bCs/>
        </w:rPr>
        <w:t>Zamawiający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Z up. BURMISTRZA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/-/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Leszek Filipiak</w:t>
      </w:r>
    </w:p>
    <w:p w:rsidR="001B69CB" w:rsidRPr="001B69CB" w:rsidRDefault="001B69CB" w:rsidP="00A66405">
      <w:pPr>
        <w:keepNext/>
        <w:spacing w:line="276" w:lineRule="auto"/>
        <w:ind w:left="2836" w:firstLine="709"/>
        <w:jc w:val="center"/>
        <w:rPr>
          <w:rFonts w:ascii="Tahoma" w:hAnsi="Tahoma" w:cs="Tahoma"/>
          <w:bCs/>
        </w:rPr>
      </w:pPr>
      <w:r w:rsidRPr="008F4E13">
        <w:rPr>
          <w:rFonts w:ascii="Tahoma" w:hAnsi="Tahoma" w:cs="Tahoma"/>
          <w:b/>
          <w:lang w:val="x-none"/>
        </w:rPr>
        <w:t xml:space="preserve">ZASTĘPCA BURMISTRZA </w:t>
      </w:r>
    </w:p>
    <w:p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D74F29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D74F29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D74F29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D74F29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3F75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6FA3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4F29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7641D1AD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0D8E-7C8B-44D6-85CB-2460BEA2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2</cp:revision>
  <cp:lastPrinted>2021-07-22T13:03:00Z</cp:lastPrinted>
  <dcterms:created xsi:type="dcterms:W3CDTF">2021-07-29T09:47:00Z</dcterms:created>
  <dcterms:modified xsi:type="dcterms:W3CDTF">2021-07-29T09:47:00Z</dcterms:modified>
</cp:coreProperties>
</file>