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63E34" w14:textId="77777777" w:rsidR="001976F1" w:rsidRDefault="001976F1" w:rsidP="00E00568">
      <w:pPr>
        <w:widowControl w:val="0"/>
        <w:shd w:val="clear" w:color="auto" w:fill="FFFFFF"/>
        <w:suppressAutoHyphens/>
        <w:spacing w:line="360" w:lineRule="auto"/>
        <w:jc w:val="both"/>
        <w:rPr>
          <w:sz w:val="22"/>
          <w:szCs w:val="22"/>
        </w:rPr>
      </w:pPr>
    </w:p>
    <w:p w14:paraId="4BDCCEF7" w14:textId="023EEAC8" w:rsidR="001976F1" w:rsidRPr="00096082" w:rsidRDefault="00A25A9B" w:rsidP="00E00568">
      <w:pPr>
        <w:pStyle w:val="Tytu"/>
        <w:widowControl w:val="0"/>
        <w:suppressAutoHyphens/>
      </w:pPr>
      <w:bookmarkStart w:id="0" w:name="_Toc96430563"/>
      <w:r w:rsidRPr="00096082">
        <w:t>Specyfikacja warunków zamówienia</w:t>
      </w:r>
      <w:r w:rsidR="00485595" w:rsidRPr="00096082">
        <w:t xml:space="preserve"> (SWZ)</w:t>
      </w:r>
      <w:bookmarkEnd w:id="0"/>
    </w:p>
    <w:p w14:paraId="16DE2B5B" w14:textId="74686784" w:rsidR="001976F1" w:rsidRPr="00A25A9B" w:rsidRDefault="00485595" w:rsidP="00E00568">
      <w:pPr>
        <w:pStyle w:val="Tytu"/>
        <w:widowControl w:val="0"/>
        <w:suppressAutoHyphens/>
      </w:pPr>
      <w:bookmarkStart w:id="1" w:name="_Toc96430564"/>
      <w:r w:rsidRPr="00096082">
        <w:t xml:space="preserve">na </w:t>
      </w:r>
      <w:bookmarkStart w:id="2" w:name="_Hlk96959137"/>
      <w:r w:rsidRPr="00096082">
        <w:t xml:space="preserve">wykonanie zamówienia publicznego </w:t>
      </w:r>
      <w:r w:rsidR="00A25A9B" w:rsidRPr="00096082">
        <w:t>na</w:t>
      </w:r>
      <w:r w:rsidR="008B7636" w:rsidRPr="00096082">
        <w:t xml:space="preserve"> </w:t>
      </w:r>
      <w:bookmarkStart w:id="3" w:name="_Hlk132128077"/>
      <w:bookmarkEnd w:id="2"/>
      <w:r w:rsidR="004A49B0" w:rsidRPr="004A49B0">
        <w:t xml:space="preserve">usługi organizacji kampanii promocyjno-informacyjnej w ramach Projektu iPFRON+ </w:t>
      </w:r>
      <w:bookmarkEnd w:id="3"/>
      <w:r w:rsidR="00A25A9B" w:rsidRPr="00096082">
        <w:t>(n</w:t>
      </w:r>
      <w:r w:rsidRPr="00096082">
        <w:t xml:space="preserve">umer </w:t>
      </w:r>
      <w:r w:rsidR="00C16394" w:rsidRPr="00096082">
        <w:t>postępowania</w:t>
      </w:r>
      <w:r w:rsidRPr="00096082">
        <w:t xml:space="preserve">: </w:t>
      </w:r>
      <w:r w:rsidRPr="0043141E">
        <w:t>ZP</w:t>
      </w:r>
      <w:r w:rsidR="003719D0" w:rsidRPr="0043141E">
        <w:t>/</w:t>
      </w:r>
      <w:r w:rsidR="004941D3">
        <w:t>12</w:t>
      </w:r>
      <w:r w:rsidR="003719D0" w:rsidRPr="0043141E">
        <w:t>/</w:t>
      </w:r>
      <w:r w:rsidRPr="0043141E">
        <w:t>2</w:t>
      </w:r>
      <w:bookmarkEnd w:id="1"/>
      <w:r w:rsidR="004A49B0" w:rsidRPr="0043141E">
        <w:t>3</w:t>
      </w:r>
      <w:r w:rsidR="0082084C" w:rsidRPr="0043141E">
        <w:t>)</w:t>
      </w:r>
    </w:p>
    <w:p w14:paraId="2A076254" w14:textId="77777777" w:rsidR="00A25A9B" w:rsidRPr="00A25A9B" w:rsidRDefault="00A25A9B" w:rsidP="00E00568">
      <w:pPr>
        <w:widowControl w:val="0"/>
        <w:suppressAutoHyphens/>
        <w:spacing w:before="1440"/>
        <w:rPr>
          <w:b/>
          <w:bCs/>
        </w:rPr>
      </w:pPr>
      <w:r w:rsidRPr="00A25A9B">
        <w:rPr>
          <w:b/>
          <w:bCs/>
        </w:rPr>
        <w:t>ZAMAWIAJĄCY:</w:t>
      </w:r>
    </w:p>
    <w:p w14:paraId="7854058E" w14:textId="77777777" w:rsidR="00A25A9B" w:rsidRPr="00A25A9B" w:rsidRDefault="00A25A9B" w:rsidP="00E00568">
      <w:pPr>
        <w:widowControl w:val="0"/>
        <w:suppressAutoHyphens/>
        <w:rPr>
          <w:b/>
          <w:bCs/>
        </w:rPr>
      </w:pPr>
      <w:r w:rsidRPr="00A25A9B">
        <w:rPr>
          <w:b/>
          <w:bCs/>
        </w:rPr>
        <w:t xml:space="preserve">Państwowy Fundusz Rehabilitacji Osób Niepełnosprawnych (PFRON) </w:t>
      </w:r>
    </w:p>
    <w:p w14:paraId="4A661F02" w14:textId="77777777" w:rsidR="00A25A9B" w:rsidRPr="00A25A9B" w:rsidRDefault="00A25A9B" w:rsidP="00E00568">
      <w:pPr>
        <w:widowControl w:val="0"/>
        <w:suppressAutoHyphens/>
        <w:rPr>
          <w:b/>
          <w:bCs/>
        </w:rPr>
      </w:pPr>
      <w:r w:rsidRPr="00A25A9B">
        <w:rPr>
          <w:b/>
          <w:bCs/>
        </w:rPr>
        <w:t xml:space="preserve">al. Jana Pawła II 13 </w:t>
      </w:r>
    </w:p>
    <w:p w14:paraId="6A98CC0E" w14:textId="77777777" w:rsidR="0006038E" w:rsidRDefault="00A25A9B" w:rsidP="00E00568">
      <w:pPr>
        <w:widowControl w:val="0"/>
        <w:suppressAutoHyphens/>
        <w:rPr>
          <w:b/>
          <w:bCs/>
        </w:rPr>
      </w:pPr>
      <w:r w:rsidRPr="00A25A9B">
        <w:rPr>
          <w:b/>
          <w:bCs/>
        </w:rPr>
        <w:t>00-828 Warszawa</w:t>
      </w:r>
    </w:p>
    <w:p w14:paraId="5AA089B9" w14:textId="2270D100" w:rsidR="001976F1" w:rsidRPr="0006038E" w:rsidRDefault="00485595" w:rsidP="00E00568">
      <w:pPr>
        <w:widowControl w:val="0"/>
        <w:suppressAutoHyphens/>
        <w:spacing w:before="2160"/>
        <w:rPr>
          <w:b/>
          <w:bCs/>
        </w:rPr>
      </w:pPr>
      <w:r>
        <w:t>Zatwierdził</w:t>
      </w:r>
    </w:p>
    <w:p w14:paraId="5BD06F0C" w14:textId="77777777" w:rsidR="001976F1" w:rsidRDefault="00485595" w:rsidP="00E00568">
      <w:pPr>
        <w:widowControl w:val="0"/>
        <w:suppressAutoHyphens/>
        <w:spacing w:line="720" w:lineRule="auto"/>
      </w:pPr>
      <w:r>
        <w:t>Dyrektor Generalny</w:t>
      </w:r>
    </w:p>
    <w:p w14:paraId="66410E53" w14:textId="62EA7EF7" w:rsidR="00A25A9B" w:rsidRDefault="00485595" w:rsidP="00E00568">
      <w:pPr>
        <w:widowControl w:val="0"/>
        <w:suppressAutoHyphens/>
        <w:spacing w:line="720" w:lineRule="auto"/>
        <w:sectPr w:rsidR="00A25A9B">
          <w:headerReference w:type="default" r:id="rId11"/>
          <w:footerReference w:type="default" r:id="rId12"/>
          <w:pgSz w:w="11906" w:h="16838"/>
          <w:pgMar w:top="1440" w:right="1080" w:bottom="1440" w:left="1080" w:header="708" w:footer="708" w:gutter="0"/>
          <w:cols w:space="708"/>
        </w:sectPr>
      </w:pPr>
      <w:r>
        <w:t>Sebastian Szymoni</w:t>
      </w:r>
      <w:r w:rsidR="00A25A9B">
        <w:t>k</w:t>
      </w:r>
    </w:p>
    <w:p w14:paraId="2BB21C94" w14:textId="74DABBDD" w:rsidR="001976F1" w:rsidRDefault="00485595" w:rsidP="00E00568">
      <w:pPr>
        <w:pStyle w:val="Nagwek1"/>
        <w:widowControl w:val="0"/>
        <w:suppressAutoHyphens/>
      </w:pPr>
      <w:bookmarkStart w:id="4" w:name="_Toc72158445"/>
      <w:bookmarkStart w:id="5" w:name="_Toc96430565"/>
      <w:r>
        <w:lastRenderedPageBreak/>
        <w:t>Rozdział 1</w:t>
      </w:r>
      <w:r w:rsidR="00353D8C">
        <w:t>. Nazwa i adres Zamawiającego</w:t>
      </w:r>
      <w:bookmarkEnd w:id="4"/>
      <w:bookmarkEnd w:id="5"/>
      <w:r w:rsidR="0025471F">
        <w:t>.</w:t>
      </w:r>
    </w:p>
    <w:p w14:paraId="6AFF25F7" w14:textId="4D785466" w:rsidR="001976F1" w:rsidRDefault="00485595" w:rsidP="00E00568">
      <w:pPr>
        <w:widowControl w:val="0"/>
        <w:suppressAutoHyphens/>
        <w:spacing w:before="240"/>
      </w:pPr>
      <w:r>
        <w:t>Nazwa Zamawiającego:</w:t>
      </w:r>
      <w:r>
        <w:rPr>
          <w:b/>
          <w:bCs/>
        </w:rPr>
        <w:t xml:space="preserve"> </w:t>
      </w:r>
      <w:r>
        <w:t xml:space="preserve">Państwowy Fundusz Rehabilitacji Osób Niepełnosprawnych (dalej jako </w:t>
      </w:r>
      <w:r w:rsidR="007B7BD2">
        <w:t>„</w:t>
      </w:r>
      <w:r>
        <w:t>PFRON</w:t>
      </w:r>
      <w:r w:rsidR="007B7BD2">
        <w:t>”</w:t>
      </w:r>
      <w:r>
        <w:t>)</w:t>
      </w:r>
      <w:r w:rsidR="00B80677">
        <w:t>.</w:t>
      </w:r>
      <w:r>
        <w:t xml:space="preserve"> </w:t>
      </w:r>
    </w:p>
    <w:p w14:paraId="59607605" w14:textId="1E4162CF" w:rsidR="001976F1" w:rsidRDefault="00485595" w:rsidP="00E00568">
      <w:pPr>
        <w:widowControl w:val="0"/>
        <w:suppressAutoHyphens/>
      </w:pPr>
      <w:r>
        <w:t>Siedziba: Al. Jana Pawła II 13, 00-828 Warszawa</w:t>
      </w:r>
      <w:r w:rsidR="00B80677">
        <w:t>.</w:t>
      </w:r>
    </w:p>
    <w:p w14:paraId="649C74A8" w14:textId="1D77BD27" w:rsidR="001976F1" w:rsidRDefault="00485595" w:rsidP="00E00568">
      <w:pPr>
        <w:widowControl w:val="0"/>
        <w:suppressAutoHyphens/>
        <w:rPr>
          <w:lang w:val="en-US"/>
        </w:rPr>
      </w:pPr>
      <w:r>
        <w:rPr>
          <w:lang w:val="en-US"/>
        </w:rPr>
        <w:t>Numer tel.: +48 22 50 55</w:t>
      </w:r>
      <w:r w:rsidR="00B80677">
        <w:rPr>
          <w:lang w:val="en-US"/>
        </w:rPr>
        <w:t> </w:t>
      </w:r>
      <w:r>
        <w:rPr>
          <w:lang w:val="en-US"/>
        </w:rPr>
        <w:t>500</w:t>
      </w:r>
      <w:r w:rsidR="00B80677">
        <w:rPr>
          <w:lang w:val="en-US"/>
        </w:rPr>
        <w:t>.</w:t>
      </w:r>
    </w:p>
    <w:p w14:paraId="61343EE0" w14:textId="5908A3C8" w:rsidR="001976F1" w:rsidRPr="003F4290" w:rsidRDefault="00485595" w:rsidP="00E00568">
      <w:pPr>
        <w:widowControl w:val="0"/>
        <w:suppressAutoHyphens/>
        <w:rPr>
          <w:lang w:val="en-GB"/>
        </w:rPr>
      </w:pPr>
      <w:r w:rsidRPr="003F4290">
        <w:rPr>
          <w:lang w:val="en-GB"/>
        </w:rPr>
        <w:t xml:space="preserve">Adres poczty e-mail: </w:t>
      </w:r>
      <w:hyperlink r:id="rId13" w:history="1">
        <w:r w:rsidR="004715BA" w:rsidRPr="003F4290">
          <w:rPr>
            <w:rStyle w:val="Hipercze"/>
            <w:lang w:val="en-GB"/>
          </w:rPr>
          <w:t>zamowienia.ipfronplus@pfron.org.pl</w:t>
        </w:r>
      </w:hyperlink>
    </w:p>
    <w:p w14:paraId="7F9E3E16" w14:textId="68FF294D" w:rsidR="004715BA" w:rsidRDefault="004715BA" w:rsidP="00E00568">
      <w:pPr>
        <w:widowControl w:val="0"/>
        <w:suppressAutoHyphens/>
        <w:spacing w:before="240"/>
      </w:pPr>
      <w:r w:rsidRPr="008B569A">
        <w:t>W przypadku, gdy w SWZ brak jest definicji pojęcia pisanego w S</w:t>
      </w:r>
      <w:r>
        <w:t>W</w:t>
      </w:r>
      <w:r w:rsidRPr="008B569A">
        <w:t>Z wielką literą, Strony nadają temu pojęciu znaczenie zgodnie z definicją tego pojęcia zawartą w OPZ albo PPU.</w:t>
      </w:r>
    </w:p>
    <w:p w14:paraId="2C5CFC28" w14:textId="5F507A14" w:rsidR="001976F1" w:rsidRDefault="00485595" w:rsidP="00E00568">
      <w:pPr>
        <w:pStyle w:val="Nagwek1"/>
        <w:widowControl w:val="0"/>
        <w:suppressAutoHyphens/>
      </w:pPr>
      <w:bookmarkStart w:id="6" w:name="_Toc72158446"/>
      <w:bookmarkStart w:id="7" w:name="_Toc96430566"/>
      <w:r>
        <w:t>Rozdział 2</w:t>
      </w:r>
      <w:r w:rsidR="00353D8C">
        <w:t>. Strona internetowa prowadzonego postępowania</w:t>
      </w:r>
      <w:bookmarkEnd w:id="6"/>
      <w:r w:rsidR="00353D8C">
        <w:t xml:space="preserve"> oraz adres</w:t>
      </w:r>
      <w:r w:rsidR="0025471F">
        <w:t xml:space="preserve"> </w:t>
      </w:r>
      <w:r w:rsidR="00353D8C">
        <w:t>strony internetowej, na której udostępniane będą zmiany i wyjaśnienia treści SWZ oraz inne dokumenty zamówienia bezpośrednio związane z postępowaniem o udzielenie zamówienia</w:t>
      </w:r>
      <w:bookmarkEnd w:id="7"/>
      <w:r w:rsidR="0025471F">
        <w:t>.</w:t>
      </w:r>
    </w:p>
    <w:p w14:paraId="3CDBB931" w14:textId="77777777" w:rsidR="00395C82" w:rsidRDefault="00395C82" w:rsidP="00E00568">
      <w:pPr>
        <w:pStyle w:val="Akapitzlist"/>
        <w:widowControl w:val="0"/>
        <w:numPr>
          <w:ilvl w:val="1"/>
          <w:numId w:val="3"/>
        </w:numPr>
        <w:suppressAutoHyphens/>
        <w:spacing w:before="240"/>
        <w:ind w:left="567" w:hanging="567"/>
      </w:pPr>
      <w:r>
        <w:t xml:space="preserve">Postępowanie o udzielenie zamówienia publicznego prowadzone będzie przy użyciu </w:t>
      </w:r>
      <w:hyperlink r:id="rId14" w:history="1">
        <w:r>
          <w:rPr>
            <w:rStyle w:val="Hipercze"/>
          </w:rPr>
          <w:t>Platformy</w:t>
        </w:r>
      </w:hyperlink>
      <w:r>
        <w:rPr>
          <w:rStyle w:val="Hipercze"/>
        </w:rPr>
        <w:t xml:space="preserve"> Zakupowej</w:t>
      </w:r>
      <w:r>
        <w:t xml:space="preserve"> dostępnej pod adresem:</w:t>
      </w:r>
      <w:r w:rsidRPr="00943E72">
        <w:t xml:space="preserve"> https://platformazakupowa.pl/pn/pfron</w:t>
      </w:r>
      <w:r>
        <w:t xml:space="preserve"> </w:t>
      </w:r>
      <w:r>
        <w:fldChar w:fldCharType="begin"/>
      </w:r>
      <w:r>
        <w:fldChar w:fldCharType="separate"/>
      </w:r>
      <w:r w:rsidRPr="00B92023">
        <w:rPr>
          <w:rStyle w:val="Hipercze"/>
        </w:rPr>
        <w:t>https://platformazakupowa.pl/pn/pfron</w:t>
      </w:r>
      <w:r>
        <w:rPr>
          <w:rStyle w:val="Hipercze"/>
        </w:rPr>
        <w:fldChar w:fldCharType="end"/>
      </w:r>
      <w:r>
        <w:t xml:space="preserve">- w myśl ustawy </w:t>
      </w:r>
      <w:r w:rsidRPr="001E5048">
        <w:t>z dnia 11 września 2019 r. - Prawo zamówień publicznych (Dz</w:t>
      </w:r>
      <w:r>
        <w:t>iennik</w:t>
      </w:r>
      <w:r w:rsidRPr="001E5048">
        <w:t xml:space="preserve"> U</w:t>
      </w:r>
      <w:r>
        <w:t>staw</w:t>
      </w:r>
      <w:r w:rsidRPr="001E5048">
        <w:t xml:space="preserve"> z 20</w:t>
      </w:r>
      <w:r>
        <w:t>22</w:t>
      </w:r>
      <w:r w:rsidRPr="001E5048">
        <w:t xml:space="preserve"> r., poz.</w:t>
      </w:r>
      <w:r>
        <w:t>1710 z późniejszymi zmianami</w:t>
      </w:r>
      <w:r w:rsidRPr="001E5048">
        <w:t xml:space="preserve">) </w:t>
      </w:r>
      <w:r>
        <w:t>na stronie internetowej prowadzonego postępowania (dalej jako „</w:t>
      </w:r>
      <w:r w:rsidRPr="00FC5918">
        <w:t>Platforma Zakupowa</w:t>
      </w:r>
      <w:r>
        <w:t>”).</w:t>
      </w:r>
    </w:p>
    <w:p w14:paraId="4DF3158F" w14:textId="79A6994F" w:rsidR="00353D8C" w:rsidRDefault="00485595" w:rsidP="00E00568">
      <w:pPr>
        <w:pStyle w:val="Akapitzlist"/>
        <w:widowControl w:val="0"/>
        <w:numPr>
          <w:ilvl w:val="1"/>
          <w:numId w:val="3"/>
        </w:numPr>
        <w:suppressAutoHyphens/>
        <w:spacing w:before="240"/>
        <w:ind w:left="567" w:hanging="567"/>
      </w:pPr>
      <w:r w:rsidRPr="00353D8C">
        <w:t xml:space="preserve">Ilekroć w Specyfikacji Warunków Zamówienia lub w przepisach o zamówieniach publicznych mowa jest o stronie internetowej prowadzonego postępowania należy przez to rozumieć </w:t>
      </w:r>
      <w:hyperlink r:id="rId15" w:history="1">
        <w:r w:rsidRPr="00B92023">
          <w:rPr>
            <w:rStyle w:val="Hipercze"/>
          </w:rPr>
          <w:t>Platformę</w:t>
        </w:r>
        <w:r w:rsidR="008E403D" w:rsidRPr="00B92023">
          <w:rPr>
            <w:rStyle w:val="Hipercze"/>
          </w:rPr>
          <w:t xml:space="preserve"> Zakupową</w:t>
        </w:r>
      </w:hyperlink>
      <w:r w:rsidRPr="00353D8C">
        <w:t xml:space="preserve">. </w:t>
      </w:r>
    </w:p>
    <w:p w14:paraId="164BA748" w14:textId="5DD50D70" w:rsidR="001976F1" w:rsidRDefault="00485595" w:rsidP="00E00568">
      <w:pPr>
        <w:pStyle w:val="Akapitzlist"/>
        <w:widowControl w:val="0"/>
        <w:numPr>
          <w:ilvl w:val="1"/>
          <w:numId w:val="3"/>
        </w:numPr>
        <w:suppressAutoHyphens/>
        <w:spacing w:before="240"/>
        <w:ind w:left="567" w:hanging="567"/>
      </w:pPr>
      <w:r>
        <w:t xml:space="preserve">Zmiany i wyjaśnienia treści SWZ oraz inne dokumenty zamówienia bezpośrednio związane z przedmiotowym postępowaniem dostępne będą na </w:t>
      </w:r>
      <w:hyperlink r:id="rId16" w:history="1">
        <w:r w:rsidRPr="00B92023">
          <w:rPr>
            <w:rStyle w:val="Hipercze"/>
          </w:rPr>
          <w:t>Platformie</w:t>
        </w:r>
        <w:r w:rsidR="00B92023" w:rsidRPr="00B92023">
          <w:rPr>
            <w:rStyle w:val="Hipercze"/>
          </w:rPr>
          <w:t xml:space="preserve"> Zakupowej</w:t>
        </w:r>
      </w:hyperlink>
      <w:r>
        <w:t>.</w:t>
      </w:r>
    </w:p>
    <w:p w14:paraId="6F5D3179" w14:textId="6180D18C" w:rsidR="001976F1" w:rsidRPr="00353D8C" w:rsidRDefault="00485595" w:rsidP="00E00568">
      <w:pPr>
        <w:pStyle w:val="Nagwek1"/>
        <w:widowControl w:val="0"/>
        <w:suppressAutoHyphens/>
      </w:pPr>
      <w:bookmarkStart w:id="8" w:name="_Toc72158447"/>
      <w:bookmarkStart w:id="9" w:name="_Toc96430567"/>
      <w:r w:rsidRPr="00353D8C">
        <w:t>Rozdział 3</w:t>
      </w:r>
      <w:r w:rsidR="00353D8C" w:rsidRPr="00353D8C">
        <w:t>. Tryb udzielenia zamówienia</w:t>
      </w:r>
      <w:bookmarkEnd w:id="8"/>
      <w:bookmarkEnd w:id="9"/>
      <w:r w:rsidR="0025471F">
        <w:t>.</w:t>
      </w:r>
    </w:p>
    <w:p w14:paraId="68F52E24" w14:textId="0CEA7CED" w:rsidR="001B4011" w:rsidRDefault="00485595" w:rsidP="00E00568">
      <w:pPr>
        <w:pStyle w:val="Akapitzlist"/>
        <w:widowControl w:val="0"/>
        <w:numPr>
          <w:ilvl w:val="1"/>
          <w:numId w:val="4"/>
        </w:numPr>
        <w:suppressAutoHyphens/>
        <w:spacing w:before="120" w:after="120"/>
      </w:pPr>
      <w:r>
        <w:t>Niniejsze postępowanie o udzielenie zamówienia publicznego prowadzone jest w trybie podstawowym</w:t>
      </w:r>
      <w:r w:rsidR="00621EAC">
        <w:t xml:space="preserve"> </w:t>
      </w:r>
      <w:r>
        <w:t xml:space="preserve">na podstawie art. 275 pkt </w:t>
      </w:r>
      <w:r w:rsidR="00395C82">
        <w:t xml:space="preserve">2 </w:t>
      </w:r>
      <w:r>
        <w:t>ustawy z dnia 11 września 2019 r. - Prawo zamówień publicznych (Dz</w:t>
      </w:r>
      <w:r w:rsidR="00096082">
        <w:t>iennik Ustaw</w:t>
      </w:r>
      <w:r>
        <w:t xml:space="preserve"> z </w:t>
      </w:r>
      <w:r w:rsidR="00CD3285">
        <w:t>202</w:t>
      </w:r>
      <w:r w:rsidR="00395C82">
        <w:t>2</w:t>
      </w:r>
      <w:r>
        <w:t xml:space="preserve"> r., poz</w:t>
      </w:r>
      <w:r w:rsidR="00096082">
        <w:t>ycja</w:t>
      </w:r>
      <w:r>
        <w:t xml:space="preserve"> </w:t>
      </w:r>
      <w:r w:rsidR="00395C82">
        <w:t>1710</w:t>
      </w:r>
      <w:r w:rsidR="002737EA">
        <w:t xml:space="preserve"> z </w:t>
      </w:r>
      <w:r w:rsidR="00096082">
        <w:t>późniejszymi zmianami</w:t>
      </w:r>
      <w:r>
        <w:t xml:space="preserve">) (zwanej dalej </w:t>
      </w:r>
      <w:r w:rsidR="008110A9">
        <w:t>„</w:t>
      </w:r>
      <w:r>
        <w:t>ustawą Pzp</w:t>
      </w:r>
      <w:r w:rsidR="008110A9">
        <w:t>”</w:t>
      </w:r>
      <w:r>
        <w:t>)</w:t>
      </w:r>
      <w:r w:rsidRPr="00B92023">
        <w:rPr>
          <w:rFonts w:cs="Calibri"/>
        </w:rPr>
        <w:t xml:space="preserve"> </w:t>
      </w:r>
      <w:r>
        <w:t>oraz niniejszej Specyfikacji Warunków Zamówienia, zwanej dalej SWZ.</w:t>
      </w:r>
    </w:p>
    <w:p w14:paraId="5D278102" w14:textId="5CD23BA4" w:rsidR="00B92023" w:rsidRDefault="005B4059" w:rsidP="00E00568">
      <w:pPr>
        <w:pStyle w:val="Akapitzlist"/>
        <w:widowControl w:val="0"/>
        <w:numPr>
          <w:ilvl w:val="1"/>
          <w:numId w:val="4"/>
        </w:numPr>
        <w:suppressAutoHyphens/>
        <w:spacing w:before="120" w:after="120"/>
      </w:pPr>
      <w:r>
        <w:t>W zakresie nieuregulowanym niniejszą SWZ, zastosowanie mają przepisy ustawy Pzp.</w:t>
      </w:r>
    </w:p>
    <w:p w14:paraId="1F38109C" w14:textId="77777777" w:rsidR="00395C82" w:rsidRDefault="00395C82" w:rsidP="00E00568">
      <w:pPr>
        <w:pStyle w:val="Akapitzlist"/>
        <w:widowControl w:val="0"/>
        <w:numPr>
          <w:ilvl w:val="1"/>
          <w:numId w:val="4"/>
        </w:numPr>
        <w:suppressAutoHyphens/>
        <w:spacing w:before="120" w:after="120"/>
      </w:pPr>
      <w:r>
        <w:lastRenderedPageBreak/>
        <w:t>Zamawiający dopuszcza możliwość przeprowadzenia negocjacji z Wykonawcami.</w:t>
      </w:r>
    </w:p>
    <w:p w14:paraId="44E1F05C" w14:textId="77777777" w:rsidR="00395C82" w:rsidRDefault="00395C82" w:rsidP="00E00568">
      <w:pPr>
        <w:pStyle w:val="Akapitzlist"/>
        <w:widowControl w:val="0"/>
        <w:numPr>
          <w:ilvl w:val="1"/>
          <w:numId w:val="4"/>
        </w:numPr>
        <w:suppressAutoHyphens/>
        <w:spacing w:before="120" w:after="120"/>
      </w:pPr>
      <w:r>
        <w:t>Negocjacje treści oferty nie będą prowadziły do zmiany treści SWZ.</w:t>
      </w:r>
    </w:p>
    <w:p w14:paraId="6FE0C922" w14:textId="32F7E4AF" w:rsidR="00395C82" w:rsidRDefault="00395C82" w:rsidP="00E00568">
      <w:pPr>
        <w:pStyle w:val="Akapitzlist"/>
        <w:widowControl w:val="0"/>
        <w:numPr>
          <w:ilvl w:val="1"/>
          <w:numId w:val="4"/>
        </w:numPr>
        <w:suppressAutoHyphens/>
        <w:spacing w:before="120" w:after="120"/>
      </w:pPr>
      <w:r>
        <w:t>Negocjacje będą dotyczyły w przypadku każdej z części wyłącznie elementów treści oferty, które podlegają ocenie w ramach kryteri</w:t>
      </w:r>
      <w:r w:rsidR="00F6203C">
        <w:t>ów</w:t>
      </w:r>
      <w:r>
        <w:t xml:space="preserve"> oceny ofert określonych w Rozdziale </w:t>
      </w:r>
      <w:r w:rsidR="00FA434E">
        <w:t>22</w:t>
      </w:r>
      <w:r>
        <w:t xml:space="preserve"> SWZ. Zamawiający może negocjować wyłącznie w ramach jednego z kryteriów, lub </w:t>
      </w:r>
      <w:r w:rsidR="009361A6">
        <w:t>kilku</w:t>
      </w:r>
      <w:r>
        <w:t xml:space="preserve"> </w:t>
      </w:r>
      <w:r w:rsidR="005A0CF2">
        <w:t xml:space="preserve">lub </w:t>
      </w:r>
      <w:r w:rsidR="001A5A51">
        <w:t xml:space="preserve">wszystkich </w:t>
      </w:r>
      <w:r>
        <w:t xml:space="preserve">– w zależności od decyzji Zamawiającego. </w:t>
      </w:r>
    </w:p>
    <w:p w14:paraId="1D911C6F" w14:textId="77777777" w:rsidR="00395C82" w:rsidRDefault="00395C82" w:rsidP="00E00568">
      <w:pPr>
        <w:pStyle w:val="Akapitzlist"/>
        <w:widowControl w:val="0"/>
        <w:numPr>
          <w:ilvl w:val="1"/>
          <w:numId w:val="4"/>
        </w:numPr>
        <w:suppressAutoHyphens/>
        <w:spacing w:before="120" w:after="120"/>
      </w:pPr>
      <w:r>
        <w:t>Zamawiający nie ogranicza liczby Wykonawców, których zaprosi do negocjacji. Zamawiający zaprosi do negocjacji tych Wykonawców, którzy nie podlegają wykluczeniu i którzy złożyli niepodlegające odrzuceniu oferty.</w:t>
      </w:r>
    </w:p>
    <w:p w14:paraId="62FC8432" w14:textId="77777777" w:rsidR="00395C82" w:rsidRDefault="00395C82" w:rsidP="00E00568">
      <w:pPr>
        <w:pStyle w:val="Akapitzlist"/>
        <w:widowControl w:val="0"/>
        <w:numPr>
          <w:ilvl w:val="1"/>
          <w:numId w:val="4"/>
        </w:numPr>
        <w:suppressAutoHyphens/>
        <w:spacing w:before="120" w:after="120"/>
      </w:pPr>
      <w:r>
        <w:t>Prowadzone negocjacje będą miały charakter poufny.</w:t>
      </w:r>
    </w:p>
    <w:p w14:paraId="0C686302" w14:textId="77777777" w:rsidR="00395C82" w:rsidRDefault="00395C82" w:rsidP="00E00568">
      <w:pPr>
        <w:pStyle w:val="Akapitzlist"/>
        <w:widowControl w:val="0"/>
        <w:numPr>
          <w:ilvl w:val="1"/>
          <w:numId w:val="4"/>
        </w:numPr>
        <w:suppressAutoHyphens/>
        <w:spacing w:before="120" w:after="120"/>
      </w:pPr>
      <w:r>
        <w:t>Oferty Wykonawców niezaproszonych do negocjacji zostaną uznane za odrzucone.</w:t>
      </w:r>
    </w:p>
    <w:p w14:paraId="1858C783" w14:textId="6E1A9A2C" w:rsidR="00395C82" w:rsidRDefault="00395C82" w:rsidP="00E00568">
      <w:pPr>
        <w:pStyle w:val="Akapitzlist"/>
        <w:widowControl w:val="0"/>
        <w:numPr>
          <w:ilvl w:val="1"/>
          <w:numId w:val="4"/>
        </w:numPr>
        <w:suppressAutoHyphens/>
        <w:spacing w:before="120" w:after="120"/>
      </w:pPr>
      <w:r>
        <w:t xml:space="preserve">Stosownie do dyspozycji art. 287 ust. 1 ustawy Pzp, gdy Zamawiający nie przeprowadzi negocjacji, dokona wyboru najkorzystniejszej oferty spośród niepodlegających odrzuceniu ofert złożonych w odpowiedzi na ogłoszenie o zamówieniu. </w:t>
      </w:r>
    </w:p>
    <w:p w14:paraId="7FB061F0" w14:textId="0DA3CBBB" w:rsidR="001976F1" w:rsidRPr="001B4011" w:rsidRDefault="00485595" w:rsidP="00E00568">
      <w:pPr>
        <w:pStyle w:val="Nagwek1"/>
        <w:widowControl w:val="0"/>
        <w:suppressAutoHyphens/>
      </w:pPr>
      <w:bookmarkStart w:id="10" w:name="_Toc72158448"/>
      <w:bookmarkStart w:id="11" w:name="_Toc96430568"/>
      <w:r w:rsidRPr="001B4011">
        <w:t>Rozdział 4</w:t>
      </w:r>
      <w:r w:rsidR="001B4011">
        <w:t>. O</w:t>
      </w:r>
      <w:r w:rsidR="001B4011" w:rsidRPr="001B4011">
        <w:t>pis przedmiotu zamówienia</w:t>
      </w:r>
      <w:bookmarkEnd w:id="10"/>
      <w:bookmarkEnd w:id="11"/>
      <w:r w:rsidR="0025471F">
        <w:t>.</w:t>
      </w:r>
    </w:p>
    <w:p w14:paraId="68B3EA94" w14:textId="6D8BBE6E" w:rsidR="007923D4" w:rsidRDefault="007923D4" w:rsidP="00E00568">
      <w:pPr>
        <w:pStyle w:val="Akapitzlist"/>
        <w:widowControl w:val="0"/>
        <w:numPr>
          <w:ilvl w:val="1"/>
          <w:numId w:val="5"/>
        </w:numPr>
        <w:suppressAutoHyphens/>
        <w:spacing w:before="240"/>
        <w:ind w:left="567" w:hanging="567"/>
        <w:rPr>
          <w:lang w:eastAsia="pl-PL"/>
        </w:rPr>
      </w:pPr>
      <w:r w:rsidRPr="11157D3D">
        <w:rPr>
          <w:lang w:eastAsia="pl-PL"/>
        </w:rPr>
        <w:t xml:space="preserve">Przedmiotem zamówienia </w:t>
      </w:r>
      <w:r w:rsidR="00F6203C" w:rsidRPr="11157D3D">
        <w:rPr>
          <w:lang w:eastAsia="pl-PL"/>
        </w:rPr>
        <w:t xml:space="preserve">są usługi organizacji kampanii promocyjno-informacyjnej Systemu iPFRON+ </w:t>
      </w:r>
      <w:r w:rsidR="0080244D" w:rsidRPr="11157D3D">
        <w:rPr>
          <w:lang w:eastAsia="pl-PL"/>
        </w:rPr>
        <w:t>zrealizowanego w ramach</w:t>
      </w:r>
      <w:r w:rsidR="00F6203C" w:rsidRPr="11157D3D">
        <w:rPr>
          <w:lang w:eastAsia="pl-PL"/>
        </w:rPr>
        <w:t xml:space="preserve"> </w:t>
      </w:r>
      <w:r w:rsidR="0080244D" w:rsidRPr="11157D3D">
        <w:rPr>
          <w:lang w:eastAsia="pl-PL"/>
        </w:rPr>
        <w:t>projektu „Uniwersalna platforma do projektowania i realizacji programów wsparcia ON wraz ze zintegrowanym modułem analitycznym – System iPFRON+” Programu Operacyjnego Polska Cyfrowa 2014-2020, Oś Priorytetowa 2 „E-administracja i otwarty rząd”, Działanie 2.1 „Wysoka dostępność i jakość e-usług publicznych”.</w:t>
      </w:r>
    </w:p>
    <w:p w14:paraId="1E2F9F23" w14:textId="36B34FC0" w:rsidR="001B4011" w:rsidRDefault="0080244D" w:rsidP="00E00568">
      <w:pPr>
        <w:pStyle w:val="Akapitzlist"/>
        <w:widowControl w:val="0"/>
        <w:numPr>
          <w:ilvl w:val="1"/>
          <w:numId w:val="5"/>
        </w:numPr>
        <w:suppressAutoHyphens/>
        <w:spacing w:before="240" w:after="240"/>
        <w:ind w:left="567" w:hanging="567"/>
        <w:rPr>
          <w:lang w:eastAsia="pl-PL"/>
        </w:rPr>
      </w:pPr>
      <w:r>
        <w:t xml:space="preserve">Zamówienie </w:t>
      </w:r>
      <w:r w:rsidR="003F4290">
        <w:t>podzielono</w:t>
      </w:r>
      <w:r>
        <w:t xml:space="preserve"> na trzy </w:t>
      </w:r>
      <w:r w:rsidR="00C31D3D">
        <w:t>C</w:t>
      </w:r>
      <w:r w:rsidR="003F4290">
        <w:t>zęści: W</w:t>
      </w:r>
      <w:r w:rsidR="001B4011">
        <w:t xml:space="preserve"> ramach przedmiotu zamówienia</w:t>
      </w:r>
      <w:r w:rsidR="00E4692D">
        <w:t>, w tym Opcji</w:t>
      </w:r>
      <w:r w:rsidR="0095562D">
        <w:t>,</w:t>
      </w:r>
      <w:r w:rsidR="001B4011">
        <w:t xml:space="preserve"> Wykonawca zapewni podczas</w:t>
      </w:r>
      <w:r w:rsidR="007923D4">
        <w:t xml:space="preserve"> szkoleń </w:t>
      </w:r>
      <w:r w:rsidR="00CC2DD3">
        <w:t xml:space="preserve">stacjonarnych </w:t>
      </w:r>
      <w:r w:rsidR="007923D4">
        <w:t xml:space="preserve">w miastach wskazanych w </w:t>
      </w:r>
      <w:r w:rsidR="00BB3E25">
        <w:t>T</w:t>
      </w:r>
      <w:r w:rsidR="007923D4">
        <w:t>abeli nr 1 kolumna B Opisu Przedmiotu Zamówienia (dalej jako „OPZ”</w:t>
      </w:r>
      <w:r w:rsidR="001B4011">
        <w:t>):</w:t>
      </w:r>
    </w:p>
    <w:p w14:paraId="23F8D2DD" w14:textId="03229EC8" w:rsidR="001B4011" w:rsidRDefault="0080244D" w:rsidP="00E00568">
      <w:pPr>
        <w:pStyle w:val="Akapitzlist"/>
        <w:widowControl w:val="0"/>
        <w:numPr>
          <w:ilvl w:val="2"/>
          <w:numId w:val="5"/>
        </w:numPr>
        <w:suppressAutoHyphens/>
        <w:spacing w:before="120" w:after="120"/>
      </w:pPr>
      <w:r>
        <w:t>Część 1 -</w:t>
      </w:r>
      <w:r w:rsidR="003F4290">
        <w:t xml:space="preserve"> </w:t>
      </w:r>
      <w:r w:rsidR="003F4290" w:rsidRPr="003F4290">
        <w:t xml:space="preserve">Opracowanie, produkcja i promocja filmu promocyjnego </w:t>
      </w:r>
      <w:r w:rsidR="00F75FC8">
        <w:t>oraz</w:t>
      </w:r>
      <w:r w:rsidR="003F4290" w:rsidRPr="003F4290">
        <w:t xml:space="preserve"> filmu o potencjale viralowym</w:t>
      </w:r>
      <w:r w:rsidR="003F4290">
        <w:t>;</w:t>
      </w:r>
    </w:p>
    <w:p w14:paraId="06AE2A2E" w14:textId="22D114E0" w:rsidR="0080244D" w:rsidRDefault="0080244D" w:rsidP="00E00568">
      <w:pPr>
        <w:pStyle w:val="Akapitzlist"/>
        <w:widowControl w:val="0"/>
        <w:numPr>
          <w:ilvl w:val="2"/>
          <w:numId w:val="5"/>
        </w:numPr>
        <w:suppressAutoHyphens/>
        <w:spacing w:before="120" w:after="120"/>
      </w:pPr>
      <w:r>
        <w:t>Część 2 –</w:t>
      </w:r>
      <w:r w:rsidR="003F4290" w:rsidRPr="003F4290">
        <w:t xml:space="preserve"> kampania internetowa, mailingowa, prasowa i radiowa promująca </w:t>
      </w:r>
      <w:r w:rsidR="006A1F26">
        <w:t>System iPFRON+</w:t>
      </w:r>
      <w:r w:rsidR="003F4290">
        <w:t>;</w:t>
      </w:r>
    </w:p>
    <w:p w14:paraId="20529F4E" w14:textId="205271FE" w:rsidR="0080244D" w:rsidRDefault="0080244D" w:rsidP="00E00568">
      <w:pPr>
        <w:pStyle w:val="Akapitzlist"/>
        <w:widowControl w:val="0"/>
        <w:numPr>
          <w:ilvl w:val="2"/>
          <w:numId w:val="5"/>
        </w:numPr>
        <w:suppressAutoHyphens/>
        <w:spacing w:before="120" w:after="120"/>
      </w:pPr>
      <w:r>
        <w:t>Część 3 -</w:t>
      </w:r>
      <w:r w:rsidR="003F4290" w:rsidRPr="003F4290">
        <w:t xml:space="preserve"> organizacji jednodniowej konferencji prasowo-informacyjnej, wraz z próbnym naborem wniosków, promując</w:t>
      </w:r>
      <w:r w:rsidR="00DD760F">
        <w:t>ej</w:t>
      </w:r>
      <w:r w:rsidR="003F4290" w:rsidRPr="003F4290">
        <w:t xml:space="preserve"> System iPFRON+</w:t>
      </w:r>
      <w:r w:rsidR="003F4290">
        <w:t>.</w:t>
      </w:r>
    </w:p>
    <w:p w14:paraId="6CD67CE8" w14:textId="2C8B1827" w:rsidR="0080244D" w:rsidRDefault="0080244D" w:rsidP="00E00568">
      <w:pPr>
        <w:pStyle w:val="Akapitzlist"/>
        <w:widowControl w:val="0"/>
        <w:numPr>
          <w:ilvl w:val="1"/>
          <w:numId w:val="5"/>
        </w:numPr>
        <w:suppressAutoHyphens/>
        <w:spacing w:before="240"/>
        <w:ind w:left="567" w:hanging="567"/>
      </w:pPr>
      <w:bookmarkStart w:id="12" w:name="_Hlk131764249"/>
      <w:r>
        <w:t xml:space="preserve">Szczegółowy opis przedmiotu zamówienia </w:t>
      </w:r>
      <w:r w:rsidRPr="0080244D">
        <w:t xml:space="preserve">oraz zasady realizacji zamówienia </w:t>
      </w:r>
      <w:r>
        <w:t xml:space="preserve">dla </w:t>
      </w:r>
      <w:r w:rsidRPr="0080244D">
        <w:rPr>
          <w:b/>
          <w:bCs/>
        </w:rPr>
        <w:t>Części 1</w:t>
      </w:r>
      <w:r>
        <w:t xml:space="preserve"> znajduje się w:</w:t>
      </w:r>
    </w:p>
    <w:bookmarkEnd w:id="12"/>
    <w:p w14:paraId="7A502F71" w14:textId="77777777" w:rsidR="0080244D" w:rsidRDefault="0080244D" w:rsidP="00E00568">
      <w:pPr>
        <w:pStyle w:val="Akapitzlist"/>
        <w:widowControl w:val="0"/>
        <w:numPr>
          <w:ilvl w:val="2"/>
          <w:numId w:val="5"/>
        </w:numPr>
        <w:suppressAutoHyphens/>
        <w:spacing w:after="0"/>
      </w:pPr>
      <w:r>
        <w:lastRenderedPageBreak/>
        <w:t xml:space="preserve">Załączniku nr 1A – opis przedmiotu zamówienia dla </w:t>
      </w:r>
      <w:r w:rsidRPr="003F4290">
        <w:rPr>
          <w:b/>
          <w:bCs/>
        </w:rPr>
        <w:t>Części 1</w:t>
      </w:r>
      <w:r>
        <w:t>;</w:t>
      </w:r>
    </w:p>
    <w:p w14:paraId="1A454CFE" w14:textId="4923D717" w:rsidR="00AF6C9B" w:rsidRDefault="0080244D" w:rsidP="00E00568">
      <w:pPr>
        <w:pStyle w:val="Akapitzlist"/>
        <w:widowControl w:val="0"/>
        <w:numPr>
          <w:ilvl w:val="2"/>
          <w:numId w:val="5"/>
        </w:numPr>
        <w:suppressAutoHyphens/>
        <w:spacing w:after="0"/>
      </w:pPr>
      <w:r>
        <w:t xml:space="preserve">Załączniku nr 2A – projektowanych postanowieniach umowy dla </w:t>
      </w:r>
      <w:r w:rsidRPr="003F4290">
        <w:rPr>
          <w:b/>
          <w:bCs/>
        </w:rPr>
        <w:t>Części 1</w:t>
      </w:r>
      <w:r>
        <w:t>.</w:t>
      </w:r>
    </w:p>
    <w:p w14:paraId="7EFF694A" w14:textId="0A0CAABA" w:rsidR="0080244D" w:rsidRDefault="0080244D" w:rsidP="00E00568">
      <w:pPr>
        <w:widowControl w:val="0"/>
        <w:suppressAutoHyphens/>
        <w:spacing w:before="240"/>
        <w:ind w:left="709"/>
      </w:pPr>
      <w:r w:rsidRPr="0080244D">
        <w:t xml:space="preserve">Szczegółowy opis przedmiotu zamówienia oraz zasady realizacji zamówienia dla </w:t>
      </w:r>
      <w:r w:rsidRPr="0080244D">
        <w:rPr>
          <w:b/>
          <w:bCs/>
        </w:rPr>
        <w:t xml:space="preserve">Części </w:t>
      </w:r>
      <w:r>
        <w:rPr>
          <w:b/>
          <w:bCs/>
        </w:rPr>
        <w:t>2,</w:t>
      </w:r>
      <w:r w:rsidRPr="0080244D">
        <w:t xml:space="preserve"> w tym dotyczące Opcji znajduje się w:</w:t>
      </w:r>
    </w:p>
    <w:p w14:paraId="3C8BBB97" w14:textId="663F43DC" w:rsidR="0080244D" w:rsidRDefault="0080244D" w:rsidP="00E00568">
      <w:pPr>
        <w:pStyle w:val="Akapitzlist"/>
        <w:widowControl w:val="0"/>
        <w:numPr>
          <w:ilvl w:val="2"/>
          <w:numId w:val="5"/>
        </w:numPr>
        <w:suppressAutoHyphens/>
        <w:spacing w:after="0"/>
      </w:pPr>
      <w:r>
        <w:t xml:space="preserve">Załączniku nr 1B – opis przedmiotu zamówienia dla </w:t>
      </w:r>
      <w:r w:rsidRPr="002D5AA1">
        <w:rPr>
          <w:b/>
          <w:bCs/>
        </w:rPr>
        <w:t>Części 2</w:t>
      </w:r>
      <w:r>
        <w:t>;</w:t>
      </w:r>
    </w:p>
    <w:p w14:paraId="57A85AEF" w14:textId="288E2C6C" w:rsidR="0080244D" w:rsidRDefault="0080244D" w:rsidP="00E00568">
      <w:pPr>
        <w:pStyle w:val="Akapitzlist"/>
        <w:widowControl w:val="0"/>
        <w:numPr>
          <w:ilvl w:val="2"/>
          <w:numId w:val="5"/>
        </w:numPr>
        <w:suppressAutoHyphens/>
        <w:spacing w:after="0"/>
      </w:pPr>
      <w:r>
        <w:t xml:space="preserve">Załączniku nr 2B – projektowanych postanowieniach umowy dla </w:t>
      </w:r>
      <w:r w:rsidRPr="002D5AA1">
        <w:rPr>
          <w:b/>
          <w:bCs/>
        </w:rPr>
        <w:t>Części 2</w:t>
      </w:r>
      <w:r>
        <w:t>.</w:t>
      </w:r>
    </w:p>
    <w:p w14:paraId="714AE60D" w14:textId="216FAD5B" w:rsidR="0080244D" w:rsidRDefault="0080244D" w:rsidP="00E00568">
      <w:pPr>
        <w:widowControl w:val="0"/>
        <w:suppressAutoHyphens/>
        <w:spacing w:before="240"/>
        <w:ind w:left="709"/>
      </w:pPr>
      <w:r w:rsidRPr="0080244D">
        <w:t xml:space="preserve">Szczegółowy opis przedmiotu zamówienia </w:t>
      </w:r>
      <w:bookmarkStart w:id="13" w:name="_Hlk131764330"/>
      <w:r>
        <w:t xml:space="preserve">oraz </w:t>
      </w:r>
      <w:r w:rsidRPr="0080244D">
        <w:t xml:space="preserve">zasady realizacji zamówienia </w:t>
      </w:r>
      <w:bookmarkEnd w:id="13"/>
      <w:r w:rsidRPr="0080244D">
        <w:t xml:space="preserve">dla </w:t>
      </w:r>
      <w:r w:rsidRPr="0080244D">
        <w:rPr>
          <w:b/>
          <w:bCs/>
        </w:rPr>
        <w:t xml:space="preserve">Części </w:t>
      </w:r>
      <w:r>
        <w:rPr>
          <w:b/>
          <w:bCs/>
        </w:rPr>
        <w:t xml:space="preserve">3, </w:t>
      </w:r>
      <w:r w:rsidRPr="0080244D">
        <w:t>znajduje się w:</w:t>
      </w:r>
    </w:p>
    <w:p w14:paraId="6FD41918" w14:textId="09A04F44" w:rsidR="0080244D" w:rsidRDefault="0080244D" w:rsidP="00E00568">
      <w:pPr>
        <w:pStyle w:val="Akapitzlist"/>
        <w:widowControl w:val="0"/>
        <w:numPr>
          <w:ilvl w:val="2"/>
          <w:numId w:val="5"/>
        </w:numPr>
        <w:suppressAutoHyphens/>
        <w:spacing w:after="0"/>
      </w:pPr>
      <w:r>
        <w:t xml:space="preserve">Załączniku nr 1C – opis przedmiotu zamówienia dla </w:t>
      </w:r>
      <w:r w:rsidRPr="002D5AA1">
        <w:rPr>
          <w:b/>
          <w:bCs/>
        </w:rPr>
        <w:t>Części 3</w:t>
      </w:r>
      <w:r>
        <w:t>;</w:t>
      </w:r>
    </w:p>
    <w:p w14:paraId="0D7179B1" w14:textId="548C331F" w:rsidR="00385061" w:rsidRDefault="0080244D" w:rsidP="00E00568">
      <w:pPr>
        <w:pStyle w:val="Akapitzlist"/>
        <w:widowControl w:val="0"/>
        <w:numPr>
          <w:ilvl w:val="2"/>
          <w:numId w:val="5"/>
        </w:numPr>
        <w:suppressAutoHyphens/>
        <w:spacing w:after="0"/>
      </w:pPr>
      <w:r>
        <w:t xml:space="preserve">Załączniku nr 2C – projektowanych postanowieniach umowy dla </w:t>
      </w:r>
      <w:r w:rsidRPr="002D5AA1">
        <w:rPr>
          <w:b/>
          <w:bCs/>
        </w:rPr>
        <w:t>Części 3</w:t>
      </w:r>
      <w:r>
        <w:t>.</w:t>
      </w:r>
    </w:p>
    <w:p w14:paraId="21921F34" w14:textId="5E10439C" w:rsidR="00B905D4" w:rsidRDefault="00A8090C" w:rsidP="00E00568">
      <w:pPr>
        <w:pStyle w:val="NAG2"/>
        <w:suppressAutoHyphens/>
      </w:pPr>
      <w:r>
        <w:t>[Opcja dotyczy Części 2 zamówienia]</w:t>
      </w:r>
    </w:p>
    <w:p w14:paraId="7243E3B1" w14:textId="019777D9" w:rsidR="00A8090C" w:rsidRDefault="00A8090C" w:rsidP="00E00568">
      <w:pPr>
        <w:pStyle w:val="Akapitzlist"/>
        <w:widowControl w:val="0"/>
        <w:numPr>
          <w:ilvl w:val="1"/>
          <w:numId w:val="5"/>
        </w:numPr>
        <w:suppressAutoHyphens/>
        <w:spacing w:before="240"/>
        <w:ind w:left="567" w:hanging="567"/>
      </w:pPr>
      <w:r>
        <w:t>Zamawiający działając na podstawie art. 441 ustawy Pzp zastrzega sobie prawo do zastosowania opcji uprawniającej Zamawiającego do uruchomienia Zadania nr 5, o którym mowa w ust. 2 pkt 2.5 Umowy</w:t>
      </w:r>
      <w:r w:rsidR="007B000F">
        <w:t>, realizowanego w ramach Części 2 zamówienia</w:t>
      </w:r>
      <w:r>
        <w:t xml:space="preserve"> (dalej jako „Opcja”).</w:t>
      </w:r>
    </w:p>
    <w:p w14:paraId="3182E42E" w14:textId="7FC152C7" w:rsidR="00A8090C" w:rsidRDefault="00A8090C" w:rsidP="00E00568">
      <w:pPr>
        <w:pStyle w:val="Akapitzlist"/>
        <w:widowControl w:val="0"/>
        <w:numPr>
          <w:ilvl w:val="1"/>
          <w:numId w:val="5"/>
        </w:numPr>
        <w:suppressAutoHyphens/>
        <w:spacing w:before="240"/>
        <w:ind w:left="567" w:hanging="567"/>
      </w:pPr>
      <w:r>
        <w:t xml:space="preserve">Zamawiający jest uprawniony, lecz niezobowiązany do skorzystania w trakcie realizacji Umowy z Opcji. </w:t>
      </w:r>
    </w:p>
    <w:p w14:paraId="4721700B" w14:textId="77777777" w:rsidR="00E67D67" w:rsidRDefault="00A8090C" w:rsidP="00E00568">
      <w:pPr>
        <w:pStyle w:val="Akapitzlist"/>
        <w:widowControl w:val="0"/>
        <w:numPr>
          <w:ilvl w:val="1"/>
          <w:numId w:val="5"/>
        </w:numPr>
        <w:suppressAutoHyphens/>
        <w:spacing w:before="240"/>
        <w:ind w:left="567" w:hanging="567"/>
      </w:pPr>
      <w:r>
        <w:t xml:space="preserve">Decyzja Zamawiającego o uruchomieniu Opcji będzie uzależniona od posiadanych przez Zamawiającego środków pozwalających na sfinansowanie Opcji. Zamawiający podejmie decyzje o uruchomieniu Opcji w terminie do 10 Dni Roboczych od dnia zawarcia Umowy, chyba że Strony uzgodnią inny termin po zawarciu Umowy. </w:t>
      </w:r>
    </w:p>
    <w:p w14:paraId="7A1FE4FB" w14:textId="24F92AEF" w:rsidR="00A8090C" w:rsidRDefault="00A8090C" w:rsidP="00E00568">
      <w:pPr>
        <w:pStyle w:val="Akapitzlist"/>
        <w:widowControl w:val="0"/>
        <w:numPr>
          <w:ilvl w:val="1"/>
          <w:numId w:val="5"/>
        </w:numPr>
        <w:suppressAutoHyphens/>
        <w:spacing w:before="240"/>
        <w:ind w:left="567" w:hanging="567"/>
      </w:pPr>
      <w:r>
        <w:t xml:space="preserve"> Zamawiający poinformuje Wykonawcę o zamiarze skorzystania z Opcji poprzez złożenie oświadczenia w formie dokumentowej na adres poczty elektronicznej wskazany w </w:t>
      </w:r>
      <w:r w:rsidRPr="00F71AF3">
        <w:t>Paragrafie 17 ust. 2</w:t>
      </w:r>
      <w:r>
        <w:t xml:space="preserve"> Umowy, chyba że Strony postanowią inaczej. </w:t>
      </w:r>
    </w:p>
    <w:p w14:paraId="34A07C7A" w14:textId="40C3DCE9" w:rsidR="00A8090C" w:rsidRDefault="00A8090C" w:rsidP="00E00568">
      <w:pPr>
        <w:pStyle w:val="Akapitzlist"/>
        <w:widowControl w:val="0"/>
        <w:numPr>
          <w:ilvl w:val="1"/>
          <w:numId w:val="5"/>
        </w:numPr>
        <w:suppressAutoHyphens/>
        <w:spacing w:before="240"/>
        <w:ind w:left="567" w:hanging="567"/>
      </w:pPr>
      <w:r>
        <w:t xml:space="preserve">Jeśli Umowa nakłada na Wykonawcę obowiązki związane z realizacją zamówienia objętego Opcją, wiążą one Wykonawcę z chwilą złożenia oświadczenia Zamawiającego o skorzystaniu z Opcji, chyba że Zamawiający postanowi inaczej. </w:t>
      </w:r>
    </w:p>
    <w:p w14:paraId="0BD42193" w14:textId="4CC4964B" w:rsidR="00A8090C" w:rsidRDefault="00A8090C" w:rsidP="00E00568">
      <w:pPr>
        <w:pStyle w:val="Akapitzlist"/>
        <w:widowControl w:val="0"/>
        <w:numPr>
          <w:ilvl w:val="1"/>
          <w:numId w:val="5"/>
        </w:numPr>
        <w:suppressAutoHyphens/>
        <w:spacing w:before="240"/>
        <w:ind w:left="567" w:hanging="567"/>
      </w:pPr>
      <w:r>
        <w:t xml:space="preserve">Sposób i zasady świadczenia Przedmiotu Umowy w ramach Opcji określono w OPZ. </w:t>
      </w:r>
    </w:p>
    <w:p w14:paraId="1D2A63F2" w14:textId="74A9CAA9" w:rsidR="00A8090C" w:rsidRDefault="00A8090C" w:rsidP="00E00568">
      <w:pPr>
        <w:pStyle w:val="Akapitzlist"/>
        <w:widowControl w:val="0"/>
        <w:numPr>
          <w:ilvl w:val="1"/>
          <w:numId w:val="5"/>
        </w:numPr>
        <w:suppressAutoHyphens/>
        <w:spacing w:before="240"/>
        <w:ind w:left="567" w:hanging="567"/>
      </w:pPr>
      <w:r>
        <w:t xml:space="preserve">Wykonawcy nie przysługują w stosunku do Zamawiającego żadne roszczenia, w szczególności roszczenia odszkodowawcze, z tytułu skorzystania w częściowym </w:t>
      </w:r>
      <w:r>
        <w:lastRenderedPageBreak/>
        <w:t>zakresie lub nieskorzystania z Opcji przez Zamawiającego.</w:t>
      </w:r>
    </w:p>
    <w:p w14:paraId="221B84B5" w14:textId="43F97862" w:rsidR="00B905D4" w:rsidRDefault="00B905D4" w:rsidP="00E00568">
      <w:pPr>
        <w:pStyle w:val="Nagwek2"/>
        <w:suppressAutoHyphens/>
        <w:spacing w:before="240"/>
      </w:pPr>
      <w:r w:rsidRPr="00D72797">
        <w:t>[Informacje dodatkowe]</w:t>
      </w:r>
    </w:p>
    <w:p w14:paraId="0D18A4AC" w14:textId="3941886D" w:rsidR="001976F1" w:rsidRPr="00F12FBE" w:rsidRDefault="00485595" w:rsidP="00E00568">
      <w:pPr>
        <w:pStyle w:val="Akapitzlist"/>
        <w:widowControl w:val="0"/>
        <w:numPr>
          <w:ilvl w:val="1"/>
          <w:numId w:val="5"/>
        </w:numPr>
        <w:suppressAutoHyphens/>
        <w:spacing w:before="240"/>
        <w:ind w:left="567" w:hanging="567"/>
      </w:pPr>
      <w:r w:rsidRPr="00F12FBE">
        <w:t xml:space="preserve">Nazwy i kody zamówienia według Wspólnego Słownika Zamówień (CPV): </w:t>
      </w:r>
    </w:p>
    <w:p w14:paraId="5D61850F" w14:textId="493F53CB" w:rsidR="003F4290" w:rsidRPr="00F12FBE" w:rsidRDefault="003F4290" w:rsidP="00E00568">
      <w:pPr>
        <w:pStyle w:val="Akapitzlist"/>
        <w:widowControl w:val="0"/>
        <w:numPr>
          <w:ilvl w:val="0"/>
          <w:numId w:val="45"/>
        </w:numPr>
        <w:suppressAutoHyphens/>
        <w:spacing w:after="120" w:line="240" w:lineRule="auto"/>
        <w:ind w:left="1281" w:hanging="357"/>
      </w:pPr>
      <w:r w:rsidRPr="00F12FBE">
        <w:rPr>
          <w:rFonts w:asciiTheme="minorHAnsi" w:hAnsiTheme="minorHAnsi" w:cstheme="minorHAnsi"/>
          <w:lang w:eastAsia="en-US"/>
        </w:rPr>
        <w:t xml:space="preserve">79340000-9 – usługi reklamowe i marketingowe </w:t>
      </w:r>
    </w:p>
    <w:p w14:paraId="37310956" w14:textId="77777777" w:rsidR="003F4290" w:rsidRPr="00F12FBE" w:rsidRDefault="003F4290" w:rsidP="00E00568">
      <w:pPr>
        <w:pStyle w:val="Akapitzlist"/>
        <w:widowControl w:val="0"/>
        <w:numPr>
          <w:ilvl w:val="0"/>
          <w:numId w:val="45"/>
        </w:numPr>
        <w:suppressAutoHyphens/>
        <w:spacing w:after="120" w:line="240" w:lineRule="auto"/>
        <w:ind w:left="1281" w:hanging="357"/>
      </w:pPr>
      <w:r w:rsidRPr="00F12FBE">
        <w:rPr>
          <w:rFonts w:asciiTheme="minorHAnsi" w:hAnsiTheme="minorHAnsi" w:cstheme="minorHAnsi"/>
          <w:lang w:eastAsia="en-US"/>
        </w:rPr>
        <w:t>79341400-0 – usługi prowadzenia kampanii reklamowej</w:t>
      </w:r>
    </w:p>
    <w:p w14:paraId="3C0A1690" w14:textId="14BCF5B4" w:rsidR="00FC785B" w:rsidRPr="00F12FBE" w:rsidRDefault="003F4290" w:rsidP="00E00568">
      <w:pPr>
        <w:pStyle w:val="Akapitzlist"/>
        <w:widowControl w:val="0"/>
        <w:numPr>
          <w:ilvl w:val="0"/>
          <w:numId w:val="45"/>
        </w:numPr>
        <w:suppressAutoHyphens/>
        <w:spacing w:after="120" w:line="240" w:lineRule="auto"/>
        <w:ind w:left="1281" w:hanging="357"/>
      </w:pPr>
      <w:r w:rsidRPr="00F12FBE">
        <w:rPr>
          <w:rFonts w:asciiTheme="minorHAnsi" w:hAnsiTheme="minorHAnsi" w:cstheme="minorHAnsi"/>
          <w:lang w:eastAsia="en-US"/>
        </w:rPr>
        <w:t xml:space="preserve">79342200-5 – usługi w zakresie promocji </w:t>
      </w:r>
    </w:p>
    <w:p w14:paraId="11099D40" w14:textId="39E3C0DC" w:rsidR="00FC785B" w:rsidRPr="00F12FBE" w:rsidRDefault="00FC785B" w:rsidP="00E00568">
      <w:pPr>
        <w:pStyle w:val="Akapitzlist"/>
        <w:widowControl w:val="0"/>
        <w:numPr>
          <w:ilvl w:val="0"/>
          <w:numId w:val="45"/>
        </w:numPr>
        <w:suppressAutoHyphens/>
        <w:spacing w:after="120" w:line="240" w:lineRule="auto"/>
        <w:ind w:left="1281" w:hanging="357"/>
      </w:pPr>
      <w:r w:rsidRPr="11157D3D">
        <w:rPr>
          <w:rFonts w:eastAsiaTheme="minorEastAsia"/>
          <w:lang w:eastAsia="en-US"/>
        </w:rPr>
        <w:t xml:space="preserve">55300000-3 </w:t>
      </w:r>
      <w:r w:rsidR="001265AC" w:rsidRPr="11157D3D">
        <w:rPr>
          <w:rFonts w:eastAsiaTheme="minorEastAsia"/>
          <w:lang w:eastAsia="en-US"/>
        </w:rPr>
        <w:t xml:space="preserve">- </w:t>
      </w:r>
      <w:r w:rsidRPr="11157D3D">
        <w:rPr>
          <w:rFonts w:eastAsiaTheme="minorEastAsia"/>
          <w:lang w:eastAsia="en-US"/>
        </w:rPr>
        <w:t>usługi restauracyjne i podawania posiłków</w:t>
      </w:r>
      <w:r w:rsidR="00F12FBE" w:rsidRPr="11157D3D">
        <w:rPr>
          <w:rFonts w:eastAsiaTheme="minorEastAsia"/>
          <w:lang w:eastAsia="en-US"/>
        </w:rPr>
        <w:t>.</w:t>
      </w:r>
      <w:r w:rsidRPr="11157D3D">
        <w:rPr>
          <w:rFonts w:eastAsiaTheme="minorEastAsia"/>
          <w:lang w:eastAsia="en-US"/>
        </w:rPr>
        <w:t xml:space="preserve"> </w:t>
      </w:r>
    </w:p>
    <w:p w14:paraId="0B402232" w14:textId="37D61DA2" w:rsidR="001976F1" w:rsidRPr="00FC785B" w:rsidRDefault="00485595" w:rsidP="00E00568">
      <w:pPr>
        <w:pStyle w:val="Nagwek1"/>
        <w:suppressAutoHyphens/>
      </w:pPr>
      <w:bookmarkStart w:id="14" w:name="_Toc72158449"/>
      <w:bookmarkStart w:id="15" w:name="_Toc96430569"/>
      <w:r w:rsidRPr="00FC785B">
        <w:t>Rozdział 5</w:t>
      </w:r>
      <w:r w:rsidR="00FC785B" w:rsidRPr="00FC785B">
        <w:t>. Termin wykonania zamówienia</w:t>
      </w:r>
      <w:bookmarkEnd w:id="14"/>
      <w:bookmarkEnd w:id="15"/>
      <w:r w:rsidR="0025471F">
        <w:t>.</w:t>
      </w:r>
      <w:r w:rsidR="003A734E" w:rsidRPr="00FC785B">
        <w:t xml:space="preserve"> </w:t>
      </w:r>
    </w:p>
    <w:p w14:paraId="1F31DDAA" w14:textId="705DD7F4" w:rsidR="008D4358" w:rsidRDefault="00FC785B" w:rsidP="00E00568">
      <w:pPr>
        <w:pStyle w:val="Akapitzlist"/>
        <w:numPr>
          <w:ilvl w:val="1"/>
          <w:numId w:val="6"/>
        </w:numPr>
        <w:suppressAutoHyphens/>
        <w:spacing w:before="240" w:after="240"/>
        <w:ind w:left="567" w:hanging="567"/>
      </w:pPr>
      <w:r>
        <w:t xml:space="preserve">Termin realizacji </w:t>
      </w:r>
      <w:r w:rsidR="00193125">
        <w:t xml:space="preserve">całości </w:t>
      </w:r>
      <w:r w:rsidR="009719F3" w:rsidRPr="009E110F">
        <w:rPr>
          <w:b/>
          <w:bCs/>
        </w:rPr>
        <w:t>Części 1</w:t>
      </w:r>
      <w:r w:rsidR="008D4358">
        <w:t xml:space="preserve"> – do 6 miesięcy od dnia zawarcia Umowy, jednak nie dłużej niż do 10</w:t>
      </w:r>
      <w:r w:rsidR="009719F3">
        <w:t xml:space="preserve"> grudnia </w:t>
      </w:r>
      <w:r w:rsidR="008D4358">
        <w:t>2023 r.</w:t>
      </w:r>
      <w:r w:rsidR="009719F3">
        <w:t>, w tym:</w:t>
      </w:r>
    </w:p>
    <w:p w14:paraId="1472DACA" w14:textId="201D5E8A" w:rsidR="009E110F" w:rsidRDefault="009E110F" w:rsidP="00E00568">
      <w:pPr>
        <w:pStyle w:val="Akapitzlist"/>
        <w:numPr>
          <w:ilvl w:val="2"/>
          <w:numId w:val="6"/>
        </w:numPr>
        <w:suppressAutoHyphens/>
        <w:spacing w:before="240" w:after="240"/>
        <w:ind w:left="1276"/>
      </w:pPr>
      <w:r w:rsidRPr="009E110F">
        <w:t xml:space="preserve">Etapu 1 </w:t>
      </w:r>
      <w:r w:rsidR="00C0007B">
        <w:t>–</w:t>
      </w:r>
      <w:r w:rsidRPr="009E110F">
        <w:t xml:space="preserve"> </w:t>
      </w:r>
      <w:r w:rsidR="00C0007B">
        <w:t xml:space="preserve">do </w:t>
      </w:r>
      <w:r>
        <w:t>……</w:t>
      </w:r>
      <w:r>
        <w:rPr>
          <w:rStyle w:val="Odwoanieprzypisudolnego"/>
        </w:rPr>
        <w:footnoteReference w:id="2"/>
      </w:r>
      <w:r>
        <w:t xml:space="preserve"> (maksymalnie </w:t>
      </w:r>
      <w:r w:rsidR="00C0007B">
        <w:t xml:space="preserve">90 dni kalendarzowych </w:t>
      </w:r>
      <w:r w:rsidRPr="009E110F">
        <w:t xml:space="preserve">od dnia </w:t>
      </w:r>
      <w:r w:rsidR="00C0007B">
        <w:t>zawarcia</w:t>
      </w:r>
      <w:r w:rsidRPr="009E110F">
        <w:t xml:space="preserve"> Umowy</w:t>
      </w:r>
      <w:r>
        <w:t>)</w:t>
      </w:r>
      <w:r w:rsidRPr="009E110F">
        <w:t xml:space="preserve">. Termin ten uwzględnia działania związane z realizacją wymogów określonych w pkt 1-3 </w:t>
      </w:r>
      <w:r>
        <w:t xml:space="preserve">Rozdziału 4 </w:t>
      </w:r>
      <w:r w:rsidRPr="009E110F">
        <w:t xml:space="preserve">OPZ </w:t>
      </w:r>
      <w:r>
        <w:t>dla Części 1;</w:t>
      </w:r>
    </w:p>
    <w:p w14:paraId="18326959" w14:textId="50E6E076" w:rsidR="009E110F" w:rsidRDefault="009E110F" w:rsidP="00E00568">
      <w:pPr>
        <w:pStyle w:val="Akapitzlist"/>
        <w:numPr>
          <w:ilvl w:val="2"/>
          <w:numId w:val="6"/>
        </w:numPr>
        <w:suppressAutoHyphens/>
        <w:spacing w:before="240" w:after="240"/>
        <w:ind w:left="1276"/>
      </w:pPr>
      <w:r>
        <w:t xml:space="preserve">Etapu 2 - do </w:t>
      </w:r>
      <w:r w:rsidR="009957D4">
        <w:t>60 dni kalendarzowych</w:t>
      </w:r>
      <w:r>
        <w:t xml:space="preserve"> od dnia zawarcia Umowy. Termin ten uwzględnia działania związane z realizacją wymogów określonych w pkt 5.1 – 5.5 Rozdziału 5 OPZ dla Części 1;</w:t>
      </w:r>
    </w:p>
    <w:p w14:paraId="0629BE37" w14:textId="352DC548" w:rsidR="009E110F" w:rsidRPr="00193125" w:rsidRDefault="009E110F" w:rsidP="00E00568">
      <w:pPr>
        <w:pStyle w:val="Akapitzlist"/>
        <w:numPr>
          <w:ilvl w:val="2"/>
          <w:numId w:val="6"/>
        </w:numPr>
        <w:suppressAutoHyphens/>
        <w:spacing w:before="240" w:after="240"/>
        <w:ind w:left="1276"/>
      </w:pPr>
      <w:r>
        <w:t xml:space="preserve">Etapu 3 </w:t>
      </w:r>
      <w:r w:rsidR="009957D4">
        <w:t>–</w:t>
      </w:r>
      <w:r>
        <w:t xml:space="preserve"> </w:t>
      </w:r>
      <w:r w:rsidR="00E95AF8">
        <w:t xml:space="preserve">do </w:t>
      </w:r>
      <w:r w:rsidR="009957D4">
        <w:t>60 dni kalendarzowych</w:t>
      </w:r>
      <w:r>
        <w:t xml:space="preserve"> liczone od następnego Dnia Roboczego po podpisaniu przez Zamawiającego bez zastrzeżeń Protokołu Odbioru Etapu 1 nie dłużej jednak niż do dnia 30 listopada 2023 r.</w:t>
      </w:r>
      <w:r w:rsidR="00193125">
        <w:t xml:space="preserve"> Zamawiający zastrzega sobie prawo do skrócenia terminu realizacji Etapu 3, w sytuacji</w:t>
      </w:r>
      <w:r w:rsidR="6FE38E14">
        <w:t>,</w:t>
      </w:r>
      <w:r w:rsidR="00193125">
        <w:t xml:space="preserve"> gdy wydłuży się procedura Odbioru Etapu 1 lub Etapu 2 bądź Umowa zostanie zawarta w terminie uniemożliwiającym realizację Etapu 3 w terminie realizacji Umowy określonym w niniejszym punkcie tj. do dnia 30 listopada 2023 r. W takim przypadku wynagrodzenie za realizację Etapu 3 zostanie wypłacone Wykonawcy proporcjonalnie do okresu świadczenia Etapu 3.</w:t>
      </w:r>
    </w:p>
    <w:p w14:paraId="409C072E" w14:textId="40729979" w:rsidR="009719F3" w:rsidRDefault="009719F3" w:rsidP="00E00568">
      <w:pPr>
        <w:pStyle w:val="Akapitzlist"/>
        <w:numPr>
          <w:ilvl w:val="1"/>
          <w:numId w:val="6"/>
        </w:numPr>
        <w:suppressAutoHyphens/>
        <w:spacing w:before="240" w:after="240"/>
        <w:ind w:left="567" w:hanging="567"/>
      </w:pPr>
      <w:r>
        <w:t xml:space="preserve">Termin realizacji </w:t>
      </w:r>
      <w:r w:rsidR="00193125">
        <w:t xml:space="preserve">całości </w:t>
      </w:r>
      <w:r w:rsidRPr="009E110F">
        <w:rPr>
          <w:b/>
          <w:bCs/>
        </w:rPr>
        <w:t>Części 2</w:t>
      </w:r>
      <w:r>
        <w:t xml:space="preserve"> - </w:t>
      </w:r>
      <w:r w:rsidRPr="009719F3">
        <w:t>do 6 miesięcy od dnia zawarcia Umowy</w:t>
      </w:r>
      <w:r>
        <w:t>,</w:t>
      </w:r>
      <w:r w:rsidRPr="009719F3">
        <w:t xml:space="preserve"> jednak nie dłużej niż do 10 grudnia 2023 r.</w:t>
      </w:r>
      <w:r w:rsidR="00E415E6">
        <w:t>,</w:t>
      </w:r>
      <w:r>
        <w:t xml:space="preserve"> przy czym:</w:t>
      </w:r>
    </w:p>
    <w:p w14:paraId="3D4A8067" w14:textId="3C0734AD" w:rsidR="009719F3" w:rsidRDefault="009719F3" w:rsidP="00E00568">
      <w:pPr>
        <w:pStyle w:val="Akapitzlist"/>
        <w:numPr>
          <w:ilvl w:val="2"/>
          <w:numId w:val="6"/>
        </w:numPr>
        <w:suppressAutoHyphens/>
        <w:spacing w:before="240" w:after="240"/>
        <w:ind w:left="1276"/>
      </w:pPr>
      <w:r w:rsidRPr="009719F3">
        <w:lastRenderedPageBreak/>
        <w:t>Termin publikacji Artykułów w ramach Zadania nr 1 – od dnia 1 września do 30 listopada 2023 r. Szczegółowy harmonogram publikacji Artykułów na poszczególnych portalach internetowych, serwisach Regionalnych Polska Press i NGO.pl, Strony uzgodnią po zawarciu Umowy</w:t>
      </w:r>
      <w:r>
        <w:t>;</w:t>
      </w:r>
    </w:p>
    <w:p w14:paraId="29DF3EF3" w14:textId="39E2A939" w:rsidR="009719F3" w:rsidRDefault="009719F3" w:rsidP="00E00568">
      <w:pPr>
        <w:pStyle w:val="Akapitzlist"/>
        <w:numPr>
          <w:ilvl w:val="2"/>
          <w:numId w:val="6"/>
        </w:numPr>
        <w:suppressAutoHyphens/>
        <w:spacing w:before="240" w:after="240"/>
        <w:ind w:left="1276"/>
      </w:pPr>
      <w:r>
        <w:t xml:space="preserve">Termin realizacji kampanii w mediach społecznościowych wymienionych pkt 2.1 </w:t>
      </w:r>
      <w:r w:rsidR="00C71CCC">
        <w:t>OPZ dla Części 2</w:t>
      </w:r>
      <w:r>
        <w:t xml:space="preserve"> </w:t>
      </w:r>
      <w:r w:rsidR="00C71CCC">
        <w:t xml:space="preserve">realizowanej </w:t>
      </w:r>
      <w:r>
        <w:t xml:space="preserve">w ramach Zadania nr 2 - od dnia 1 </w:t>
      </w:r>
      <w:r w:rsidR="4F3600AD">
        <w:t>września</w:t>
      </w:r>
      <w:r>
        <w:t xml:space="preserve"> do dnia 30 listopad</w:t>
      </w:r>
      <w:r w:rsidR="00C31D3D">
        <w:t>a</w:t>
      </w:r>
      <w:r>
        <w:t xml:space="preserve"> 2023 r. Szczegółowy harmonogram </w:t>
      </w:r>
      <w:r w:rsidR="00C71CCC">
        <w:t>kampanii</w:t>
      </w:r>
      <w:r>
        <w:t>, Strony uzgodnią po zawarciu Umowy</w:t>
      </w:r>
      <w:r w:rsidR="00C71CCC">
        <w:t>;</w:t>
      </w:r>
    </w:p>
    <w:p w14:paraId="4B6881E2" w14:textId="44005A77" w:rsidR="00C71CCC" w:rsidRDefault="00C71CCC" w:rsidP="00E00568">
      <w:pPr>
        <w:pStyle w:val="Akapitzlist"/>
        <w:numPr>
          <w:ilvl w:val="2"/>
          <w:numId w:val="6"/>
        </w:numPr>
        <w:suppressAutoHyphens/>
        <w:spacing w:before="240" w:after="240"/>
        <w:ind w:left="1276"/>
      </w:pPr>
      <w:r>
        <w:t>Termin realizacji kampania mailingowej realizowanej w ramach Zadania nr 3 - od dnia 1 września do dnia 30 listopad</w:t>
      </w:r>
      <w:r w:rsidR="00C31D3D">
        <w:t>a</w:t>
      </w:r>
      <w:r>
        <w:t xml:space="preserve"> 2023 r. Szczegółowy harmonogram kampanii mailingowej, Strony uzgodnią po zawarciu Umowy;</w:t>
      </w:r>
    </w:p>
    <w:p w14:paraId="4979C5E1" w14:textId="72B5D02E" w:rsidR="00C71CCC" w:rsidRDefault="00C71CCC" w:rsidP="00E00568">
      <w:pPr>
        <w:pStyle w:val="Akapitzlist"/>
        <w:numPr>
          <w:ilvl w:val="2"/>
          <w:numId w:val="6"/>
        </w:numPr>
        <w:suppressAutoHyphens/>
        <w:spacing w:before="240" w:after="240"/>
        <w:ind w:left="1276"/>
      </w:pPr>
      <w:r w:rsidRPr="00C71CCC">
        <w:t>Termin publikacji artykułu sponsorowanego wraz z grafiką realizowan</w:t>
      </w:r>
      <w:r>
        <w:t>ego</w:t>
      </w:r>
      <w:r w:rsidRPr="00C71CCC">
        <w:t xml:space="preserve"> w ramach Zadania nr 4 – od dnia 1 październik</w:t>
      </w:r>
      <w:r w:rsidR="00C31D3D">
        <w:t>a</w:t>
      </w:r>
      <w:r w:rsidRPr="00C71CCC">
        <w:t xml:space="preserve"> do dnia 30 listopad</w:t>
      </w:r>
      <w:r w:rsidR="00C31D3D">
        <w:t>a</w:t>
      </w:r>
      <w:r w:rsidRPr="00C71CCC">
        <w:t xml:space="preserve"> 2023 r. Szczegółowy harmonogram publikacji artykułu, Strony uzgodnią po zawarciu Umowy</w:t>
      </w:r>
      <w:r w:rsidR="009E110F">
        <w:t>;</w:t>
      </w:r>
    </w:p>
    <w:p w14:paraId="348E8218" w14:textId="6DC4DF76" w:rsidR="00C71CCC" w:rsidRDefault="009E110F" w:rsidP="00E00568">
      <w:pPr>
        <w:pStyle w:val="Akapitzlist"/>
        <w:numPr>
          <w:ilvl w:val="2"/>
          <w:numId w:val="6"/>
        </w:numPr>
        <w:suppressAutoHyphens/>
        <w:spacing w:before="240" w:after="240"/>
        <w:ind w:left="1276"/>
      </w:pPr>
      <w:r>
        <w:t>Termin emisji spotu realizowanego w ramach Zadania nr 5 – od dnia 1 październik</w:t>
      </w:r>
      <w:r w:rsidR="00C31D3D">
        <w:t>a</w:t>
      </w:r>
      <w:r>
        <w:t xml:space="preserve"> do dnia 30 listopad</w:t>
      </w:r>
      <w:r w:rsidR="00C31D3D">
        <w:t>a</w:t>
      </w:r>
      <w:r>
        <w:t xml:space="preserve"> 2023 r. Szczegółowy harmonogram emisji, Strony uzgodnią po zawarciu Umowy.</w:t>
      </w:r>
    </w:p>
    <w:p w14:paraId="63B0A5BF" w14:textId="39A8DBA5" w:rsidR="00E415E6" w:rsidRDefault="009E110F" w:rsidP="00E00568">
      <w:pPr>
        <w:pStyle w:val="Akapitzlist"/>
        <w:numPr>
          <w:ilvl w:val="1"/>
          <w:numId w:val="6"/>
        </w:numPr>
        <w:suppressAutoHyphens/>
        <w:spacing w:before="240" w:after="240"/>
        <w:ind w:left="567" w:hanging="567"/>
      </w:pPr>
      <w:r w:rsidRPr="009E110F">
        <w:t xml:space="preserve">Termin realizacji </w:t>
      </w:r>
      <w:r w:rsidR="00193125">
        <w:t xml:space="preserve">całości </w:t>
      </w:r>
      <w:r w:rsidRPr="00193125">
        <w:rPr>
          <w:b/>
          <w:bCs/>
        </w:rPr>
        <w:t>Części 3</w:t>
      </w:r>
      <w:r w:rsidRPr="009E110F">
        <w:t xml:space="preserve"> – do 6 miesięcy od dnia zawarcia Umowy, jednak nie dłużej niż do 10 grudnia 2023 r.,</w:t>
      </w:r>
      <w:r w:rsidR="00193125">
        <w:t xml:space="preserve"> przy czym Konferencja planowana jest </w:t>
      </w:r>
      <w:r w:rsidR="00193125" w:rsidRPr="00193125">
        <w:t>we wrześniu 2023 r.</w:t>
      </w:r>
      <w:r w:rsidR="00193125">
        <w:t>, zastrzeżeniem</w:t>
      </w:r>
      <w:r w:rsidR="00B170A5">
        <w:t xml:space="preserve"> Paragrafu 1 ust. </w:t>
      </w:r>
      <w:r w:rsidR="003E21C1">
        <w:t xml:space="preserve">5 i </w:t>
      </w:r>
      <w:r w:rsidR="00295BFC">
        <w:t>6</w:t>
      </w:r>
      <w:r w:rsidR="008F080A">
        <w:t xml:space="preserve"> Umowy.</w:t>
      </w:r>
      <w:r w:rsidR="00193125" w:rsidRPr="00193125">
        <w:t xml:space="preserve"> Konkretny termin zostanie ustalony przez Strony po zawarciu Umowy, przy czym ostateczna decyzja, co do terminu</w:t>
      </w:r>
      <w:r w:rsidR="00FC3482">
        <w:t xml:space="preserve"> Konferencji</w:t>
      </w:r>
      <w:r w:rsidR="00193125" w:rsidRPr="00193125">
        <w:t xml:space="preserve"> należy do Zamawiającego, na co Wykonawca wyraża zgodę</w:t>
      </w:r>
      <w:r w:rsidR="00193125">
        <w:t>.</w:t>
      </w:r>
    </w:p>
    <w:p w14:paraId="1D6DF5F9" w14:textId="6244640B" w:rsidR="00FC785B" w:rsidRDefault="00CC2DD3" w:rsidP="00E00568">
      <w:pPr>
        <w:pStyle w:val="Akapitzlist"/>
        <w:numPr>
          <w:ilvl w:val="1"/>
          <w:numId w:val="6"/>
        </w:numPr>
        <w:suppressAutoHyphens/>
        <w:spacing w:after="240"/>
        <w:ind w:left="567" w:hanging="567"/>
      </w:pPr>
      <w:r>
        <w:t>Szczegóły</w:t>
      </w:r>
      <w:r w:rsidR="00FC785B">
        <w:t xml:space="preserve"> dotyczące </w:t>
      </w:r>
      <w:r>
        <w:t xml:space="preserve">pozostałych </w:t>
      </w:r>
      <w:r w:rsidR="00FC785B">
        <w:t>terminów realizacji poszczególnych czynności i warunków realizacji przedmiotu zamówienia znajdują się w OPZ oraz PPU.</w:t>
      </w:r>
    </w:p>
    <w:p w14:paraId="6D4411BE" w14:textId="4347E2D7" w:rsidR="001976F1" w:rsidRPr="0025471F" w:rsidRDefault="00485595" w:rsidP="00E00568">
      <w:pPr>
        <w:pStyle w:val="Nagwek1"/>
        <w:suppressAutoHyphens/>
      </w:pPr>
      <w:bookmarkStart w:id="16" w:name="_Toc72158450"/>
      <w:bookmarkStart w:id="17" w:name="_Toc96430570"/>
      <w:r w:rsidRPr="0025471F">
        <w:t>Rozdział 6</w:t>
      </w:r>
      <w:r w:rsidR="0025471F">
        <w:t xml:space="preserve">. </w:t>
      </w:r>
      <w:r w:rsidR="0025471F" w:rsidRPr="0025471F">
        <w:t>Opis części zamówienia. Dodatkowe informacje.</w:t>
      </w:r>
      <w:bookmarkEnd w:id="16"/>
      <w:bookmarkEnd w:id="17"/>
    </w:p>
    <w:p w14:paraId="41A4090B" w14:textId="344D8F81" w:rsidR="00193125" w:rsidRPr="00193125" w:rsidRDefault="00193125" w:rsidP="00E00568">
      <w:pPr>
        <w:pStyle w:val="Akapitzlist"/>
        <w:numPr>
          <w:ilvl w:val="1"/>
          <w:numId w:val="7"/>
        </w:numPr>
        <w:suppressAutoHyphens/>
        <w:spacing w:before="240"/>
        <w:ind w:left="567" w:hanging="567"/>
      </w:pPr>
      <w:r w:rsidRPr="00193125">
        <w:t xml:space="preserve">Zamawiający dopuszcza składanie ofert częściowych. Wykonawca może złożyć ofertę na jedną dowolną część lub na dwie dowolne części lub </w:t>
      </w:r>
      <w:r w:rsidR="0055123C">
        <w:t xml:space="preserve">na </w:t>
      </w:r>
      <w:r w:rsidRPr="00193125">
        <w:t>trzy części zamówienia.</w:t>
      </w:r>
    </w:p>
    <w:p w14:paraId="15B591D0" w14:textId="5062DDAE" w:rsidR="001976F1" w:rsidRDefault="00485595" w:rsidP="00E00568">
      <w:pPr>
        <w:pStyle w:val="Akapitzlist"/>
        <w:numPr>
          <w:ilvl w:val="1"/>
          <w:numId w:val="7"/>
        </w:numPr>
        <w:suppressAutoHyphens/>
        <w:ind w:left="567" w:hanging="567"/>
      </w:pPr>
      <w:r w:rsidRPr="006929B6">
        <w:t>Zamawiający</w:t>
      </w:r>
      <w:r>
        <w:t xml:space="preserve"> nie dopuszcza składania ofert wariantowych.</w:t>
      </w:r>
    </w:p>
    <w:p w14:paraId="13DBC5B4" w14:textId="4B4FD0BF" w:rsidR="004821EC" w:rsidRDefault="00485595" w:rsidP="00E00568">
      <w:pPr>
        <w:pStyle w:val="Akapitzlist"/>
        <w:numPr>
          <w:ilvl w:val="1"/>
          <w:numId w:val="7"/>
        </w:numPr>
        <w:suppressAutoHyphens/>
        <w:spacing w:before="240"/>
        <w:ind w:left="567" w:hanging="567"/>
      </w:pPr>
      <w:r>
        <w:t>Zamawiający nie przewiduje udzielenia zamówień, o których mowa w art</w:t>
      </w:r>
      <w:r w:rsidR="00473095">
        <w:t>ykule</w:t>
      </w:r>
      <w:r>
        <w:t xml:space="preserve"> 214 ust</w:t>
      </w:r>
      <w:r w:rsidR="00473095">
        <w:t>ęp</w:t>
      </w:r>
      <w:r>
        <w:t xml:space="preserve"> 1 p</w:t>
      </w:r>
      <w:r w:rsidR="00473095">
        <w:t>unkt</w:t>
      </w:r>
      <w:r w:rsidR="00125599">
        <w:t xml:space="preserve"> </w:t>
      </w:r>
      <w:r>
        <w:t>7</w:t>
      </w:r>
      <w:r w:rsidR="004821EC">
        <w:t xml:space="preserve"> i 8</w:t>
      </w:r>
      <w:r w:rsidR="006A3725">
        <w:t xml:space="preserve"> </w:t>
      </w:r>
      <w:r>
        <w:t>ustawy Pzp.</w:t>
      </w:r>
    </w:p>
    <w:p w14:paraId="191C52C1" w14:textId="77777777" w:rsidR="004821EC" w:rsidRDefault="00485595" w:rsidP="00E00568">
      <w:pPr>
        <w:pStyle w:val="Akapitzlist"/>
        <w:numPr>
          <w:ilvl w:val="1"/>
          <w:numId w:val="7"/>
        </w:numPr>
        <w:suppressAutoHyphens/>
        <w:spacing w:before="240"/>
        <w:ind w:left="567" w:hanging="567"/>
      </w:pPr>
      <w:r>
        <w:lastRenderedPageBreak/>
        <w:t>Zamawiający nie dopuszcza składania ofert w postaci katalogów elektronicznych.</w:t>
      </w:r>
    </w:p>
    <w:p w14:paraId="05ED87DA" w14:textId="480B049C" w:rsidR="004821EC" w:rsidRDefault="00485595" w:rsidP="00E00568">
      <w:pPr>
        <w:pStyle w:val="Akapitzlist"/>
        <w:numPr>
          <w:ilvl w:val="1"/>
          <w:numId w:val="7"/>
        </w:numPr>
        <w:suppressAutoHyphens/>
        <w:spacing w:before="240"/>
        <w:ind w:left="567" w:hanging="567"/>
      </w:pPr>
      <w:r w:rsidRPr="004821EC">
        <w:t xml:space="preserve">Zamawiający nie przewiduje przeprowadzenia przez Wykonawcę wizji lokalnej lub sprawdzenia przez niego dokumentów niezbędnych do realizacji zamówienia </w:t>
      </w:r>
      <w:r w:rsidR="003F3422" w:rsidRPr="004821EC">
        <w:t>(</w:t>
      </w:r>
      <w:r w:rsidRPr="004821EC">
        <w:t>art</w:t>
      </w:r>
      <w:r w:rsidR="00473095">
        <w:t>ykuł</w:t>
      </w:r>
      <w:r w:rsidRPr="004821EC">
        <w:t xml:space="preserve"> 131 ust</w:t>
      </w:r>
      <w:r w:rsidR="00193125">
        <w:t>.</w:t>
      </w:r>
      <w:r w:rsidRPr="004821EC">
        <w:t xml:space="preserve"> 2</w:t>
      </w:r>
      <w:r w:rsidR="006845EA">
        <w:t xml:space="preserve"> w zw. z art. 266</w:t>
      </w:r>
      <w:r w:rsidRPr="004821EC">
        <w:t xml:space="preserve"> ustawy Pzp</w:t>
      </w:r>
      <w:r w:rsidR="003F3422" w:rsidRPr="004821EC">
        <w:t>)</w:t>
      </w:r>
      <w:r w:rsidRPr="004821EC">
        <w:t>.</w:t>
      </w:r>
    </w:p>
    <w:p w14:paraId="0CA6D5BE" w14:textId="77777777" w:rsidR="004821EC" w:rsidRDefault="00485595" w:rsidP="00E00568">
      <w:pPr>
        <w:pStyle w:val="Akapitzlist"/>
        <w:numPr>
          <w:ilvl w:val="1"/>
          <w:numId w:val="7"/>
        </w:numPr>
        <w:suppressAutoHyphens/>
        <w:spacing w:before="240"/>
        <w:ind w:left="567" w:hanging="567"/>
      </w:pPr>
      <w:r w:rsidRPr="004821EC">
        <w:t>Zamawiający nie zastrzega obowiązku osobistego wykonania przez Wykonawcę lub poszczególnych Wykonawców wspólnie ubiegających się o udzielenie zamówienia publicznego kluczowych zadań.</w:t>
      </w:r>
    </w:p>
    <w:p w14:paraId="6B8F9C2C" w14:textId="77777777" w:rsidR="004821EC" w:rsidRDefault="00485595" w:rsidP="00E00568">
      <w:pPr>
        <w:pStyle w:val="Akapitzlist"/>
        <w:numPr>
          <w:ilvl w:val="1"/>
          <w:numId w:val="7"/>
        </w:numPr>
        <w:suppressAutoHyphens/>
        <w:spacing w:before="240"/>
        <w:ind w:left="567" w:hanging="567"/>
      </w:pPr>
      <w:r>
        <w:t>Zamawiający nie przewiduje zawarcia umowy ramowej.</w:t>
      </w:r>
    </w:p>
    <w:p w14:paraId="4222E0C1" w14:textId="77777777" w:rsidR="004821EC" w:rsidRDefault="00485595" w:rsidP="00E00568">
      <w:pPr>
        <w:pStyle w:val="Akapitzlist"/>
        <w:numPr>
          <w:ilvl w:val="1"/>
          <w:numId w:val="7"/>
        </w:numPr>
        <w:suppressAutoHyphens/>
        <w:spacing w:before="240"/>
        <w:ind w:left="567" w:hanging="567"/>
      </w:pPr>
      <w:r w:rsidRPr="00AC64F7">
        <w:t>Zamawiający nie przewiduje wyboru najkorzystniejszej oferty z zastosowaniem aukcji elektronicznej.</w:t>
      </w:r>
    </w:p>
    <w:p w14:paraId="140CB78B" w14:textId="415CA32D" w:rsidR="00F25C6B" w:rsidRPr="00D72797" w:rsidRDefault="00E07A01" w:rsidP="00E00568">
      <w:pPr>
        <w:pStyle w:val="Akapitzlist"/>
        <w:numPr>
          <w:ilvl w:val="1"/>
          <w:numId w:val="7"/>
        </w:numPr>
        <w:suppressAutoHyphens/>
        <w:spacing w:before="240"/>
        <w:ind w:left="567" w:hanging="567"/>
      </w:pPr>
      <w:r w:rsidRPr="00D72797">
        <w:t>Zamawiający nie przewiduje zwrotu kosztów udziału w postępowaniu.</w:t>
      </w:r>
    </w:p>
    <w:p w14:paraId="71460186" w14:textId="6703110E" w:rsidR="00A3671B" w:rsidRPr="00D72797" w:rsidRDefault="00A3671B" w:rsidP="00E00568">
      <w:pPr>
        <w:pStyle w:val="Akapitzlist"/>
        <w:numPr>
          <w:ilvl w:val="1"/>
          <w:numId w:val="7"/>
        </w:numPr>
        <w:suppressAutoHyphens/>
        <w:spacing w:before="240"/>
        <w:ind w:left="567" w:hanging="567"/>
      </w:pPr>
      <w:r w:rsidRPr="00D72797">
        <w:t xml:space="preserve">Zamówienie </w:t>
      </w:r>
      <w:r w:rsidR="00000455">
        <w:t xml:space="preserve">jest </w:t>
      </w:r>
      <w:r w:rsidRPr="00D72797">
        <w:t>współfinansowane z środków UE w ramach projektu pn. „Uniwersalna platforma do projektowania i realizacji programów wsparcia ON wraz ze zintegrowanym modułem analitycznym - System iPFRON+”, Programu Operacyjnego Polska Cyfrowa 2014-2020, Oś Priorytetowa 2 „E-administracja i otwarty rząd”, Działanie 2.1 „Wysoka dostępność i jakość e-usług publicznych”.</w:t>
      </w:r>
    </w:p>
    <w:p w14:paraId="5F5C9E86" w14:textId="596CE64A" w:rsidR="001976F1" w:rsidRPr="004821EC" w:rsidRDefault="00B82DA4" w:rsidP="00E00568">
      <w:pPr>
        <w:pStyle w:val="Nagwek1"/>
        <w:suppressAutoHyphens/>
      </w:pPr>
      <w:bookmarkStart w:id="18" w:name="_Toc72158451"/>
      <w:bookmarkStart w:id="19" w:name="_Toc96430571"/>
      <w:r>
        <w:t>R</w:t>
      </w:r>
      <w:r w:rsidR="00485595" w:rsidRPr="00BD1026">
        <w:t>ozdział 7</w:t>
      </w:r>
      <w:r w:rsidR="004821EC" w:rsidRPr="00BD1026">
        <w:t>. Informacje o warunkach udziału w postępowaniu</w:t>
      </w:r>
      <w:bookmarkEnd w:id="18"/>
      <w:bookmarkEnd w:id="19"/>
      <w:r w:rsidR="004821EC" w:rsidRPr="00BD1026">
        <w:t>.</w:t>
      </w:r>
    </w:p>
    <w:p w14:paraId="5CFF1F4E" w14:textId="2799FB73" w:rsidR="004821EC" w:rsidRDefault="00485595" w:rsidP="00E00568">
      <w:pPr>
        <w:pStyle w:val="Akapitzlist"/>
        <w:numPr>
          <w:ilvl w:val="1"/>
          <w:numId w:val="8"/>
        </w:numPr>
        <w:suppressAutoHyphens/>
        <w:spacing w:before="240"/>
        <w:ind w:left="567" w:hanging="567"/>
      </w:pPr>
      <w:r w:rsidRPr="001B4ACA">
        <w:t>O udzielenie zamówienia mogą się ubiegać Wykonawcy, którzy spełniają warunek udziału w postępowaniu dotyczący zdolności technicznej lub zawodowej</w:t>
      </w:r>
      <w:r w:rsidR="001564A8">
        <w:t>:</w:t>
      </w:r>
      <w:r w:rsidRPr="001B4ACA">
        <w:t xml:space="preserve"> </w:t>
      </w:r>
    </w:p>
    <w:p w14:paraId="76C3074F" w14:textId="791F03AD" w:rsidR="007C73FF" w:rsidRDefault="001564A8" w:rsidP="00E00568">
      <w:pPr>
        <w:pStyle w:val="NAG2"/>
        <w:suppressAutoHyphens/>
      </w:pPr>
      <w:r>
        <w:t>[dotyczy Części 1]</w:t>
      </w:r>
    </w:p>
    <w:p w14:paraId="68CC22B0" w14:textId="32742189" w:rsidR="001564A8" w:rsidRDefault="001564A8" w:rsidP="00E00568">
      <w:pPr>
        <w:pStyle w:val="Akapitzlist"/>
        <w:numPr>
          <w:ilvl w:val="2"/>
          <w:numId w:val="8"/>
        </w:numPr>
        <w:suppressAutoHyphens/>
        <w:spacing w:before="240"/>
        <w:ind w:left="1276" w:hanging="709"/>
      </w:pPr>
      <w:r w:rsidRPr="001564A8">
        <w:t xml:space="preserve">Zamawiający uzna wyżej wymieniony warunek za spełniony, jeżeli Wykonawca wykaże, że w okresie ostatnich </w:t>
      </w:r>
      <w:r w:rsidR="002D2335">
        <w:t>3 (trzech)</w:t>
      </w:r>
      <w:r w:rsidRPr="001564A8">
        <w:t xml:space="preserve"> lat przed upływem terminu składania ofert, a jeżeli okres prowadzenia działalności jest krótszy – w tym okresie – należycie wykonał co najmniej 2 (dwie) usługi, przy czym:</w:t>
      </w:r>
    </w:p>
    <w:p w14:paraId="3D6AA656" w14:textId="7AD4C845" w:rsidR="002D2335" w:rsidRDefault="002D2335" w:rsidP="00B9382F">
      <w:pPr>
        <w:pStyle w:val="Akapitzlist"/>
        <w:numPr>
          <w:ilvl w:val="0"/>
          <w:numId w:val="57"/>
        </w:numPr>
        <w:suppressAutoHyphens/>
        <w:spacing w:before="240"/>
        <w:ind w:left="1701" w:hanging="425"/>
      </w:pPr>
      <w:r>
        <w:t xml:space="preserve">co najmniej 1 (jedna) usługa dotyczyła opracowania, produkcji oraz promocji filmu promocyjnego </w:t>
      </w:r>
      <w:r w:rsidR="00FF517C">
        <w:t>trwającego co najmniej 1 minutę i 30 sekund w ramach kampanii promocyjnej lub informacyjnej lub społecznej</w:t>
      </w:r>
      <w:r>
        <w:t>, oraz</w:t>
      </w:r>
    </w:p>
    <w:p w14:paraId="3F7C0430" w14:textId="2AE51975" w:rsidR="002D2335" w:rsidRDefault="002D2335" w:rsidP="00B9382F">
      <w:pPr>
        <w:pStyle w:val="Akapitzlist"/>
        <w:numPr>
          <w:ilvl w:val="0"/>
          <w:numId w:val="57"/>
        </w:numPr>
        <w:suppressAutoHyphens/>
        <w:spacing w:before="240"/>
        <w:ind w:left="1701" w:hanging="425"/>
      </w:pPr>
      <w:r>
        <w:t>co najmniej 1 (jedna) usługa dotyczyła opracowania, produkcji oraz promocji filmu o potencjale viralowym trwającym co najmniej 1 minutę i 30 sekund</w:t>
      </w:r>
      <w:r w:rsidR="00122584" w:rsidRPr="00122584">
        <w:t xml:space="preserve"> </w:t>
      </w:r>
      <w:r w:rsidR="00122584" w:rsidRPr="00FF517C">
        <w:t>w ramach kampanii promocyjnej lub informacyjnej lub społecznej</w:t>
      </w:r>
      <w:r>
        <w:t>.</w:t>
      </w:r>
    </w:p>
    <w:p w14:paraId="6911B128" w14:textId="416B9046" w:rsidR="002D2335" w:rsidRDefault="002D2335" w:rsidP="00E00568">
      <w:pPr>
        <w:suppressAutoHyphens/>
        <w:spacing w:before="240"/>
        <w:ind w:left="1080"/>
      </w:pPr>
      <w:r>
        <w:lastRenderedPageBreak/>
        <w:t>Uwaga:</w:t>
      </w:r>
    </w:p>
    <w:p w14:paraId="239303E1" w14:textId="5D8A1F95" w:rsidR="002D2335" w:rsidRDefault="002D2335" w:rsidP="00B9382F">
      <w:pPr>
        <w:pStyle w:val="Akapitzlist"/>
        <w:numPr>
          <w:ilvl w:val="0"/>
          <w:numId w:val="58"/>
        </w:numPr>
        <w:suppressAutoHyphens/>
        <w:spacing w:before="240"/>
        <w:ind w:left="1418"/>
      </w:pPr>
      <w:r>
        <w:t>Zamawiający nie dopuszcza możliwości sumowania wartości kilku umów w celu wykazania konkretnej usługi określonej wyżej;</w:t>
      </w:r>
    </w:p>
    <w:p w14:paraId="5A0890E6" w14:textId="677B357F" w:rsidR="002D2335" w:rsidRDefault="002D2335" w:rsidP="00B9382F">
      <w:pPr>
        <w:pStyle w:val="Akapitzlist"/>
        <w:numPr>
          <w:ilvl w:val="0"/>
          <w:numId w:val="58"/>
        </w:numPr>
        <w:suppressAutoHyphens/>
        <w:spacing w:before="240"/>
        <w:ind w:left="1418"/>
      </w:pPr>
      <w:r>
        <w:t>Zamawiający dopuszcza, aby w ramach jednej umowy/kontraktu Wykonawca zrealizował na rzecz jednego podmiotu obie usługi (patrz lit. a i b) wymienione w warunku;</w:t>
      </w:r>
    </w:p>
    <w:p w14:paraId="15ABB04F" w14:textId="2E53CE44" w:rsidR="002D2335" w:rsidRDefault="002D2335" w:rsidP="00B9382F">
      <w:pPr>
        <w:pStyle w:val="Akapitzlist"/>
        <w:numPr>
          <w:ilvl w:val="0"/>
          <w:numId w:val="58"/>
        </w:numPr>
        <w:suppressAutoHyphens/>
        <w:spacing w:before="240"/>
        <w:ind w:left="1418"/>
      </w:pPr>
      <w:r>
        <w:t xml:space="preserve">w przypadku, kiedy wyżej opisane usługi stanowią część usług o szerszym zakresie, Wykonawca winien w wykazie usług wyodrębnić usługi, których wykonanie jest konieczne dla spełniania warunku udziału w postępowaniu dotyczącego zdolności technicznej lub zawodowej; </w:t>
      </w:r>
    </w:p>
    <w:p w14:paraId="769777A0" w14:textId="1CC470C7" w:rsidR="002D2335" w:rsidRDefault="002D2335" w:rsidP="00B9382F">
      <w:pPr>
        <w:pStyle w:val="Akapitzlist"/>
        <w:numPr>
          <w:ilvl w:val="0"/>
          <w:numId w:val="58"/>
        </w:numPr>
        <w:suppressAutoHyphens/>
        <w:spacing w:before="240"/>
        <w:ind w:left="1418"/>
      </w:pPr>
      <w:r>
        <w:t>w przypadku usług będących w trakcie wykonywania, wymagania odnośnie: zakresu wymaganej usługi, dotyczą części kontraktu/umowy już zrealizowanej (tj. od dnia rozpoczęcia wykonywania usługi do upływu terminu składania ofert) i te parametry (zakres) Wykonawca zobowiązany jest podać w wykazie usług;</w:t>
      </w:r>
    </w:p>
    <w:p w14:paraId="2C37516C" w14:textId="2D43504A" w:rsidR="002D2335" w:rsidRDefault="002D2335" w:rsidP="00B9382F">
      <w:pPr>
        <w:pStyle w:val="Akapitzlist"/>
        <w:numPr>
          <w:ilvl w:val="0"/>
          <w:numId w:val="58"/>
        </w:numPr>
        <w:suppressAutoHyphens/>
        <w:spacing w:before="240"/>
        <w:ind w:left="1418"/>
      </w:pPr>
      <w:r>
        <w:t>w przypadku, gdy wartość zamówienia (umowy/kontraktu) jest określona w innej walucie niż w złotych polskich, Zamawiający dokona przeliczenia tej wartości na złote polskie na podstawie średniego kursu złotego w stosunku do walut obcych określonych w Tabeli Kursów Narodowego Banku Polskiego (NBP) na dzień opublikowania Ogłoszenia o Zamówieniu w Biuletynie Zamówień Publicznych. Jeżeli w dniu publikacji Ogłoszenia o Zamówieniu w Biuletynie Zamówień Publicznych (BZP) nie będzie opublikowany średni kurs walut przez NBP Zamawiający przejmie kurs przeliczeniowy z ostatniej opublikowanej Tabeli Kursów NBP przed dniem publikacji ogłoszenia o zamówieniu w BZP.</w:t>
      </w:r>
    </w:p>
    <w:p w14:paraId="794D8B59" w14:textId="2E734399" w:rsidR="001564A8" w:rsidRDefault="001564A8" w:rsidP="00E00568">
      <w:pPr>
        <w:pStyle w:val="NAG2"/>
        <w:suppressAutoHyphens/>
      </w:pPr>
      <w:r>
        <w:t>[dotyczy Części 2]</w:t>
      </w:r>
    </w:p>
    <w:p w14:paraId="0CB64ECE" w14:textId="3886D883" w:rsidR="00AB7393" w:rsidRDefault="002D2335" w:rsidP="00E00568">
      <w:pPr>
        <w:pStyle w:val="Akapitzlist"/>
        <w:numPr>
          <w:ilvl w:val="2"/>
          <w:numId w:val="8"/>
        </w:numPr>
        <w:suppressAutoHyphens/>
        <w:spacing w:before="240"/>
        <w:ind w:left="1276" w:hanging="709"/>
      </w:pPr>
      <w:r w:rsidRPr="002D2335">
        <w:t>Zamawiający uzna ww. warunek za spełniony, jeżeli Wykonawca wykaże, że w okresie ostatnich 3 (trzech) lat przed upływem terminu składania ofert, a jeżeli okres prowadzenia działalności jest krótszy – w tym okresie – wykonał a w przypadku świadczeń okresowych lub ciągłych również wykonuje należycie, co najmniej 2 (</w:t>
      </w:r>
      <w:r w:rsidR="002C579F">
        <w:t>dwie</w:t>
      </w:r>
      <w:r w:rsidRPr="002D2335">
        <w:t>) usługi organizacji kampanii informacyjnej lub promocyjnej</w:t>
      </w:r>
      <w:r w:rsidR="00977B1D">
        <w:t xml:space="preserve"> lub społecznej</w:t>
      </w:r>
      <w:r w:rsidR="005734D0">
        <w:t xml:space="preserve"> lub marketingowej</w:t>
      </w:r>
      <w:r w:rsidRPr="002D2335">
        <w:t>, przy czym:</w:t>
      </w:r>
      <w:r>
        <w:t xml:space="preserve"> </w:t>
      </w:r>
    </w:p>
    <w:p w14:paraId="57E52F75" w14:textId="4B237C4B" w:rsidR="009205E7" w:rsidRPr="009205E7" w:rsidRDefault="009205E7" w:rsidP="00B9382F">
      <w:pPr>
        <w:pStyle w:val="Akapitzlist"/>
        <w:numPr>
          <w:ilvl w:val="0"/>
          <w:numId w:val="59"/>
        </w:numPr>
        <w:suppressAutoHyphens/>
        <w:ind w:left="1701" w:hanging="425"/>
      </w:pPr>
      <w:r w:rsidRPr="009205E7">
        <w:lastRenderedPageBreak/>
        <w:t xml:space="preserve">co najmniej </w:t>
      </w:r>
      <w:r>
        <w:t>1</w:t>
      </w:r>
      <w:r w:rsidR="00F55D3E">
        <w:t xml:space="preserve"> </w:t>
      </w:r>
      <w:r>
        <w:t>(</w:t>
      </w:r>
      <w:r w:rsidRPr="009205E7">
        <w:t>jedna</w:t>
      </w:r>
      <w:r>
        <w:t>)</w:t>
      </w:r>
      <w:r w:rsidRPr="009205E7">
        <w:t xml:space="preserve"> z nich obejmowała opracowanie graficzne i edytorskie co najmniej jednego artykułu oraz jego publikację w co najmniej 10 tytułach prasowych,</w:t>
      </w:r>
      <w:r w:rsidR="005826AB">
        <w:t xml:space="preserve"> oraz</w:t>
      </w:r>
    </w:p>
    <w:p w14:paraId="19B65150" w14:textId="088BEF75" w:rsidR="009205E7" w:rsidRPr="009205E7" w:rsidRDefault="009205E7" w:rsidP="00B9382F">
      <w:pPr>
        <w:pStyle w:val="Akapitzlist"/>
        <w:numPr>
          <w:ilvl w:val="0"/>
          <w:numId w:val="59"/>
        </w:numPr>
        <w:suppressAutoHyphens/>
        <w:ind w:left="1701" w:hanging="425"/>
      </w:pPr>
      <w:r w:rsidRPr="009205E7">
        <w:t xml:space="preserve">co najmniej </w:t>
      </w:r>
      <w:r>
        <w:t>1 (</w:t>
      </w:r>
      <w:r w:rsidRPr="009205E7">
        <w:t>jedna</w:t>
      </w:r>
      <w:r>
        <w:t>)</w:t>
      </w:r>
      <w:r w:rsidRPr="009205E7">
        <w:t xml:space="preserve"> z nich obejmowała kampanię w co najmniej 5 portalach internetowych lub </w:t>
      </w:r>
      <w:r w:rsidR="00B41A0D">
        <w:t xml:space="preserve">w </w:t>
      </w:r>
      <w:r w:rsidRPr="009205E7">
        <w:t xml:space="preserve">co najmniej </w:t>
      </w:r>
      <w:r w:rsidR="00B41A0D">
        <w:t>2</w:t>
      </w:r>
      <w:r w:rsidRPr="009205E7">
        <w:t xml:space="preserve"> mediach społecznościowych.</w:t>
      </w:r>
    </w:p>
    <w:p w14:paraId="6C0D9BA4" w14:textId="77777777" w:rsidR="009205E7" w:rsidRPr="00B41A0D" w:rsidRDefault="009205E7" w:rsidP="00E00568">
      <w:pPr>
        <w:suppressAutoHyphens/>
        <w:autoSpaceDN w:val="0"/>
        <w:spacing w:before="240"/>
        <w:ind w:left="748" w:hanging="39"/>
        <w:textAlignment w:val="baseline"/>
        <w:rPr>
          <w:b/>
          <w:bCs/>
        </w:rPr>
      </w:pPr>
      <w:r w:rsidRPr="00B41A0D">
        <w:rPr>
          <w:b/>
          <w:bCs/>
        </w:rPr>
        <w:t>Uwaga:</w:t>
      </w:r>
    </w:p>
    <w:p w14:paraId="6118C69B" w14:textId="77777777" w:rsidR="009205E7" w:rsidRPr="009205E7" w:rsidRDefault="009205E7" w:rsidP="00B9382F">
      <w:pPr>
        <w:numPr>
          <w:ilvl w:val="0"/>
          <w:numId w:val="60"/>
        </w:numPr>
        <w:tabs>
          <w:tab w:val="left" w:pos="-5487"/>
        </w:tabs>
        <w:suppressAutoHyphens/>
        <w:autoSpaceDN w:val="0"/>
        <w:textAlignment w:val="baseline"/>
        <w:rPr>
          <w:rFonts w:eastAsia="Calibri"/>
        </w:rPr>
      </w:pPr>
      <w:r w:rsidRPr="009205E7">
        <w:rPr>
          <w:rFonts w:eastAsia="Calibri"/>
        </w:rPr>
        <w:t>Zamawiający nie dopuszcza możliwości sumowania wartości kilku umów w celu wykazania konkretnej usługi określonej wyżej;</w:t>
      </w:r>
    </w:p>
    <w:p w14:paraId="0E881508" w14:textId="1203D788" w:rsidR="009205E7" w:rsidRPr="009205E7" w:rsidRDefault="009205E7" w:rsidP="00B9382F">
      <w:pPr>
        <w:numPr>
          <w:ilvl w:val="0"/>
          <w:numId w:val="60"/>
        </w:numPr>
        <w:suppressAutoHyphens/>
        <w:autoSpaceDN w:val="0"/>
        <w:textAlignment w:val="baseline"/>
        <w:rPr>
          <w:rFonts w:eastAsia="Calibri"/>
        </w:rPr>
      </w:pPr>
      <w:r w:rsidRPr="11157D3D">
        <w:rPr>
          <w:rFonts w:eastAsia="Calibri"/>
        </w:rPr>
        <w:t>Zamawiający dopuszcza</w:t>
      </w:r>
      <w:r w:rsidR="15F67DFA" w:rsidRPr="11157D3D">
        <w:rPr>
          <w:rFonts w:eastAsia="Calibri"/>
        </w:rPr>
        <w:t>,</w:t>
      </w:r>
      <w:r w:rsidRPr="11157D3D">
        <w:rPr>
          <w:rFonts w:eastAsia="Calibri"/>
        </w:rPr>
        <w:t xml:space="preserve"> aby w ramach jednej umowy/kontraktu Wykonawca zrealizował na rzecz jednego podmiotu wszystkie usługi wymienione w lit. a – lit. b) powyżej;</w:t>
      </w:r>
    </w:p>
    <w:p w14:paraId="159B9CE4" w14:textId="685E40B3" w:rsidR="009205E7" w:rsidRPr="009205E7" w:rsidRDefault="009205E7" w:rsidP="00B9382F">
      <w:pPr>
        <w:numPr>
          <w:ilvl w:val="0"/>
          <w:numId w:val="60"/>
        </w:numPr>
        <w:suppressAutoHyphens/>
        <w:autoSpaceDN w:val="0"/>
        <w:textAlignment w:val="baseline"/>
        <w:rPr>
          <w:rFonts w:eastAsia="Calibri"/>
        </w:rPr>
      </w:pPr>
      <w:r w:rsidRPr="11157D3D">
        <w:rPr>
          <w:rFonts w:eastAsia="Calibri"/>
        </w:rPr>
        <w:t xml:space="preserve">w przypadku, kiedy wyżej opisane usługi stanowią część usług o szerszym zakresie, Wykonawca winien w wykazie usług wyodrębnić usługi, o których wykonanie jest konieczne dla spełniania warunku udziału w postępowaniu dotyczącego zdolności technicznej lub zawodowej; </w:t>
      </w:r>
    </w:p>
    <w:p w14:paraId="0DDE8729" w14:textId="29C09848" w:rsidR="009205E7" w:rsidRPr="009205E7" w:rsidRDefault="009205E7" w:rsidP="00B9382F">
      <w:pPr>
        <w:numPr>
          <w:ilvl w:val="0"/>
          <w:numId w:val="60"/>
        </w:numPr>
        <w:suppressAutoHyphens/>
        <w:autoSpaceDN w:val="0"/>
        <w:textAlignment w:val="baseline"/>
        <w:rPr>
          <w:rFonts w:eastAsia="Calibri"/>
        </w:rPr>
      </w:pPr>
      <w:r w:rsidRPr="11157D3D">
        <w:rPr>
          <w:rFonts w:eastAsia="Calibri"/>
        </w:rPr>
        <w:t>w przypadku usług będących w trakcie wykonywania, wymagania odnośnie: zakresu wymaganej usługi dotyczą części kontraktu/umowy już zrealizowanej (tj. od dnia rozpoczęcia wykonywania usługi do upływu terminu składania ofert) i te parametry (zakres) Wykonawca zobowiązany jest podać w wykazie usług;</w:t>
      </w:r>
    </w:p>
    <w:p w14:paraId="2CF3E971" w14:textId="77777777" w:rsidR="009205E7" w:rsidRPr="009205E7" w:rsidRDefault="009205E7" w:rsidP="00B9382F">
      <w:pPr>
        <w:numPr>
          <w:ilvl w:val="0"/>
          <w:numId w:val="60"/>
        </w:numPr>
        <w:tabs>
          <w:tab w:val="left" w:pos="-5487"/>
        </w:tabs>
        <w:suppressAutoHyphens/>
        <w:autoSpaceDN w:val="0"/>
        <w:spacing w:after="0"/>
        <w:ind w:left="1434" w:hanging="357"/>
        <w:textAlignment w:val="baseline"/>
      </w:pPr>
      <w:r w:rsidRPr="009205E7">
        <w:t>w przypadku, gdy wartość zamówienia (umowy/kontraktu) jest określona w innej walucie niż w złotych polskich, Zamawiający dokona przeliczenia tej wartości na złote polskie na podstawie średniego kursu złotego w stosunku do walut obcych określonych w Tabeli Kursów Narodowego Banku Polskiego (NBP) na dzień opublikowania Ogłoszenia o Zamówieniu w Biuletynie Zamówień Publicznych. Jeżeli w dniu publikacji Ogłoszenia o Zamówieniu w Biuletynie Zamówień Publicznych (BZP) nie będzie opublikowany średni kurs walut przez NBP Zamawiający przejmie kurs przeliczeniowy z ostatniej opublikowanej Tabeli Kursów NBP przed dniem publikacji ogłoszenia o zamówieniu w BZP.</w:t>
      </w:r>
    </w:p>
    <w:p w14:paraId="5197A9B2" w14:textId="2EB5A0EA" w:rsidR="001564A8" w:rsidRDefault="001564A8" w:rsidP="00E00568">
      <w:pPr>
        <w:pStyle w:val="NAG2"/>
        <w:suppressAutoHyphens/>
      </w:pPr>
      <w:r>
        <w:t>[dotyczy Części 3]</w:t>
      </w:r>
    </w:p>
    <w:p w14:paraId="3C504819" w14:textId="30EE969C" w:rsidR="00D27FE9" w:rsidRPr="00D27FE9" w:rsidRDefault="00D27FE9" w:rsidP="00E00568">
      <w:pPr>
        <w:pStyle w:val="Akapitzlist"/>
        <w:numPr>
          <w:ilvl w:val="2"/>
          <w:numId w:val="8"/>
        </w:numPr>
        <w:suppressAutoHyphens/>
        <w:spacing w:before="240"/>
        <w:ind w:left="1276" w:hanging="709"/>
      </w:pPr>
      <w:r w:rsidRPr="00D27FE9">
        <w:t xml:space="preserve">Zamawiający uzna ww. warunek za spełniony, jeżeli Wykonawca wykaże, że w okresie ostatnich 3 (trzech) lat przed upływem terminu składania ofert, a jeżeli </w:t>
      </w:r>
      <w:r w:rsidRPr="00D27FE9">
        <w:lastRenderedPageBreak/>
        <w:t xml:space="preserve">okres prowadzenia działalności jest krótszy – w tym okresie – wykonał należycie, co najmniej 2 (dwie) </w:t>
      </w:r>
      <w:r w:rsidR="00554EEE">
        <w:t>usługi</w:t>
      </w:r>
      <w:r w:rsidR="00815004">
        <w:t xml:space="preserve">, których przedmiotem </w:t>
      </w:r>
      <w:r w:rsidR="00AC1C18">
        <w:t xml:space="preserve">był kompleksowa organizacja i obsługa </w:t>
      </w:r>
      <w:r w:rsidRPr="00D27FE9">
        <w:t>wydarzenia typu konferencja</w:t>
      </w:r>
      <w:r w:rsidR="008477C9">
        <w:t xml:space="preserve"> lub</w:t>
      </w:r>
      <w:r w:rsidRPr="00D27FE9">
        <w:t xml:space="preserve"> kongres</w:t>
      </w:r>
      <w:r w:rsidR="008477C9">
        <w:t xml:space="preserve"> lub</w:t>
      </w:r>
      <w:r w:rsidRPr="00D27FE9">
        <w:t xml:space="preserve"> gala, przy czym:</w:t>
      </w:r>
    </w:p>
    <w:p w14:paraId="4EF9A9B8" w14:textId="040BD07D" w:rsidR="00D27FE9" w:rsidRDefault="00F85D2F" w:rsidP="00B9382F">
      <w:pPr>
        <w:pStyle w:val="Akapitzlist"/>
        <w:numPr>
          <w:ilvl w:val="0"/>
          <w:numId w:val="61"/>
        </w:numPr>
        <w:suppressAutoHyphens/>
        <w:spacing w:before="240"/>
        <w:ind w:left="1701"/>
      </w:pPr>
      <w:r>
        <w:t xml:space="preserve">każde z tych wydarzeń było </w:t>
      </w:r>
      <w:r w:rsidR="00D27FE9">
        <w:t>dla minimum 50 uczestników</w:t>
      </w:r>
      <w:r w:rsidR="7548F092">
        <w:t xml:space="preserve"> </w:t>
      </w:r>
      <w:r w:rsidR="00D27FE9">
        <w:t>oraz</w:t>
      </w:r>
    </w:p>
    <w:p w14:paraId="7576E0AD" w14:textId="77777777" w:rsidR="00F85D2F" w:rsidRDefault="00D27FE9" w:rsidP="00B9382F">
      <w:pPr>
        <w:pStyle w:val="Akapitzlist"/>
        <w:numPr>
          <w:ilvl w:val="0"/>
          <w:numId w:val="61"/>
        </w:numPr>
        <w:suppressAutoHyphens/>
        <w:spacing w:before="240"/>
        <w:ind w:left="1701"/>
      </w:pPr>
      <w:r>
        <w:t>wartość każdego z nich wyniosła co najmniej 80 000,000 zł (słownie: osiemdziesiąt tysięcy złotych) brutto</w:t>
      </w:r>
      <w:r w:rsidR="00F85D2F">
        <w:t>, oraz</w:t>
      </w:r>
    </w:p>
    <w:p w14:paraId="2AFB7440" w14:textId="4A85BA0D" w:rsidR="00D27FE9" w:rsidRDefault="00F85D2F" w:rsidP="00B9382F">
      <w:pPr>
        <w:pStyle w:val="Akapitzlist"/>
        <w:numPr>
          <w:ilvl w:val="0"/>
          <w:numId w:val="61"/>
        </w:numPr>
        <w:suppressAutoHyphens/>
        <w:spacing w:before="240"/>
        <w:ind w:left="1701"/>
      </w:pPr>
      <w:r>
        <w:t xml:space="preserve">w ramach każdego z wydarzeń </w:t>
      </w:r>
      <w:r w:rsidR="007E7522">
        <w:t>zapewniono</w:t>
      </w:r>
      <w:r>
        <w:t xml:space="preserve"> </w:t>
      </w:r>
      <w:r w:rsidR="00D93AA6">
        <w:t>obsługę techniczną wydarzenia oraz usługę cateringową</w:t>
      </w:r>
      <w:r w:rsidR="00D27FE9">
        <w:t>.</w:t>
      </w:r>
    </w:p>
    <w:p w14:paraId="628569DE" w14:textId="77777777" w:rsidR="00D27FE9" w:rsidRPr="00D27FE9" w:rsidRDefault="00D27FE9" w:rsidP="00E00568">
      <w:pPr>
        <w:pStyle w:val="Akapitzlist"/>
        <w:tabs>
          <w:tab w:val="left" w:pos="-5487"/>
        </w:tabs>
        <w:suppressAutoHyphens/>
        <w:autoSpaceDN w:val="0"/>
        <w:spacing w:before="240"/>
        <w:ind w:hanging="11"/>
        <w:textAlignment w:val="baseline"/>
      </w:pPr>
      <w:r w:rsidRPr="00D27FE9">
        <w:t>Uwaga:</w:t>
      </w:r>
    </w:p>
    <w:p w14:paraId="333B4AE8" w14:textId="77777777" w:rsidR="00D27FE9" w:rsidRPr="00D27FE9" w:rsidRDefault="00D27FE9" w:rsidP="00B9382F">
      <w:pPr>
        <w:numPr>
          <w:ilvl w:val="0"/>
          <w:numId w:val="60"/>
        </w:numPr>
        <w:tabs>
          <w:tab w:val="left" w:pos="-5487"/>
        </w:tabs>
        <w:suppressAutoHyphens/>
        <w:autoSpaceDN w:val="0"/>
        <w:textAlignment w:val="baseline"/>
        <w:rPr>
          <w:rFonts w:eastAsia="Calibri"/>
        </w:rPr>
      </w:pPr>
      <w:r w:rsidRPr="00D27FE9">
        <w:rPr>
          <w:rFonts w:eastAsia="Calibri"/>
        </w:rPr>
        <w:t>Zamawiający nie dopuszcza możliwości sumowania wartości kilku umów w celu wykazania konkretnej usługi określonej wyżej;</w:t>
      </w:r>
    </w:p>
    <w:p w14:paraId="04B57748" w14:textId="10CBB9F3" w:rsidR="00D27FE9" w:rsidRPr="00D27FE9" w:rsidRDefault="00D27FE9" w:rsidP="00B9382F">
      <w:pPr>
        <w:numPr>
          <w:ilvl w:val="0"/>
          <w:numId w:val="60"/>
        </w:numPr>
        <w:suppressAutoHyphens/>
        <w:autoSpaceDN w:val="0"/>
        <w:textAlignment w:val="baseline"/>
        <w:rPr>
          <w:rFonts w:eastAsia="Calibri"/>
        </w:rPr>
      </w:pPr>
      <w:r w:rsidRPr="11157D3D">
        <w:rPr>
          <w:rFonts w:eastAsia="Calibri"/>
        </w:rPr>
        <w:t>Zamawiający dopuszcza</w:t>
      </w:r>
      <w:r w:rsidR="3848AEE6" w:rsidRPr="11157D3D">
        <w:rPr>
          <w:rFonts w:eastAsia="Calibri"/>
        </w:rPr>
        <w:t>,</w:t>
      </w:r>
      <w:r w:rsidRPr="11157D3D">
        <w:rPr>
          <w:rFonts w:eastAsia="Calibri"/>
        </w:rPr>
        <w:t xml:space="preserve"> aby w ramach jednej umowy/kontraktu Wykonawca zrealizował na rzecz jednego podmiotu dwa wydarzenia typu konferencja, kongres, gala pod warunkiem, że każde z tych wydarzeń </w:t>
      </w:r>
      <w:r w:rsidR="00D93AA6" w:rsidRPr="11157D3D">
        <w:rPr>
          <w:rFonts w:eastAsia="Calibri"/>
        </w:rPr>
        <w:t xml:space="preserve">spełniało wymagania określone w </w:t>
      </w:r>
      <w:r w:rsidR="00CA0695" w:rsidRPr="11157D3D">
        <w:rPr>
          <w:rFonts w:eastAsia="Calibri"/>
        </w:rPr>
        <w:t>pkt 7.1.3. powyżej</w:t>
      </w:r>
      <w:r w:rsidRPr="11157D3D">
        <w:rPr>
          <w:rFonts w:eastAsia="Calibri"/>
        </w:rPr>
        <w:t>;</w:t>
      </w:r>
    </w:p>
    <w:p w14:paraId="40ADC632" w14:textId="2D007270" w:rsidR="00D27FE9" w:rsidRPr="00D27FE9" w:rsidRDefault="00D27FE9" w:rsidP="00B9382F">
      <w:pPr>
        <w:numPr>
          <w:ilvl w:val="0"/>
          <w:numId w:val="60"/>
        </w:numPr>
        <w:suppressAutoHyphens/>
        <w:autoSpaceDN w:val="0"/>
        <w:textAlignment w:val="baseline"/>
        <w:rPr>
          <w:rFonts w:eastAsia="Calibri"/>
        </w:rPr>
      </w:pPr>
      <w:r w:rsidRPr="11157D3D">
        <w:rPr>
          <w:rFonts w:eastAsia="Calibri"/>
        </w:rPr>
        <w:t xml:space="preserve">w przypadku, kiedy wyżej opisane usługi stanowią część usług o szerszym zakresie, Wykonawca winien w wykazie usług wyodrębnić usługi, o których wykonanie jest konieczne dla spełniania warunku udziału w postępowaniu dotyczącego zdolności technicznej lub zawodowej; </w:t>
      </w:r>
    </w:p>
    <w:p w14:paraId="6599391D" w14:textId="629B5A2C" w:rsidR="00D27FE9" w:rsidRPr="00D27FE9" w:rsidRDefault="00D27FE9" w:rsidP="00B9382F">
      <w:pPr>
        <w:numPr>
          <w:ilvl w:val="0"/>
          <w:numId w:val="60"/>
        </w:numPr>
        <w:tabs>
          <w:tab w:val="left" w:pos="-5487"/>
        </w:tabs>
        <w:suppressAutoHyphens/>
        <w:autoSpaceDN w:val="0"/>
        <w:textAlignment w:val="baseline"/>
        <w:rPr>
          <w:rFonts w:eastAsia="Calibri"/>
        </w:rPr>
      </w:pPr>
      <w:r w:rsidRPr="00D27FE9">
        <w:rPr>
          <w:rFonts w:eastAsia="Calibri"/>
        </w:rPr>
        <w:t>w przypadku usług będących w trakcie wykonywania, wymagania odnośnie: zakresu i wartości wymaganej usługi, dotyczą części kontraktu/umowy już zrealizowanej (tj. od dnia rozpoczęcia wykonywania usługi do upływu terminu składania ofert) i te parametry (zakres i wartość) Wykonawca zobowiązany jest podać w wykazie usług;</w:t>
      </w:r>
    </w:p>
    <w:p w14:paraId="4230FC48" w14:textId="77777777" w:rsidR="00D27FE9" w:rsidRPr="00D27FE9" w:rsidRDefault="00D27FE9" w:rsidP="00B9382F">
      <w:pPr>
        <w:numPr>
          <w:ilvl w:val="0"/>
          <w:numId w:val="60"/>
        </w:numPr>
        <w:tabs>
          <w:tab w:val="left" w:pos="-5487"/>
        </w:tabs>
        <w:suppressAutoHyphens/>
        <w:autoSpaceDN w:val="0"/>
        <w:spacing w:after="0"/>
        <w:textAlignment w:val="baseline"/>
      </w:pPr>
      <w:r w:rsidRPr="00D27FE9">
        <w:t xml:space="preserve">w przypadku, gdy wartość zamówienia (umowy/kontraktu) jest określona w innej walucie niż w złotych polskich, Zamawiający dokona przeliczenia tej wartości na złote polskie na podstawie średniego kursu złotego w stosunku do walut obcych określonych w Tabeli Kursów Narodowego Banku Polskiego (NBP) na dzień opublikowania Ogłoszenia o Zamówieniu w Biuletynie Zamówień Publicznych. Jeżeli w dniu publikacji Ogłoszenia o Zamówieniu w Biuletynie Zamówień Publicznych (BZP) nie będzie opublikowany średni kurs walut przez NBP Zamawiający przejmie kurs przeliczeniowy z ostatniej </w:t>
      </w:r>
      <w:r w:rsidRPr="00D27FE9">
        <w:lastRenderedPageBreak/>
        <w:t>opublikowanej Tabeli Kursów NBP przed dniem publikacji ogłoszenia o zamówieniu w BZP.</w:t>
      </w:r>
    </w:p>
    <w:p w14:paraId="3B0E2672" w14:textId="797F3C0B" w:rsidR="00D27FE9" w:rsidRDefault="00D27FE9" w:rsidP="00E00568">
      <w:pPr>
        <w:pStyle w:val="Akapitzlist"/>
        <w:numPr>
          <w:ilvl w:val="2"/>
          <w:numId w:val="8"/>
        </w:numPr>
        <w:suppressAutoHyphens/>
        <w:spacing w:before="240"/>
        <w:ind w:left="1276" w:hanging="709"/>
      </w:pPr>
      <w:r>
        <w:t xml:space="preserve">Zamawiający uzna wyżej wymieniony warunek za spełniony, jeżeli Wykonawca wykaże, że dysponuje lub będzie dysponował podczas realizacji zamówienia co najmniej 1 (jedną) osobą, która będzie zajmowała stanowisko reżysera, posiadająca doświadczenie nabyte w okresie ostatnich 5 (pięciu) latach przed upływem terminu składania ofert polegające na pełnieniu roli reżysera w minimum 3 (trzech) </w:t>
      </w:r>
      <w:bookmarkStart w:id="20" w:name="_Hlk132098324"/>
      <w:r>
        <w:t>wydarzeniach typu konferencja</w:t>
      </w:r>
      <w:r w:rsidR="002E0F9E">
        <w:t xml:space="preserve"> lub</w:t>
      </w:r>
      <w:r>
        <w:t xml:space="preserve"> kongres</w:t>
      </w:r>
      <w:r w:rsidR="002E0F9E">
        <w:t xml:space="preserve"> lub</w:t>
      </w:r>
      <w:r>
        <w:t xml:space="preserve"> gala, przy czym </w:t>
      </w:r>
      <w:r w:rsidR="00AC4041">
        <w:t xml:space="preserve">co najmniej jedno </w:t>
      </w:r>
      <w:r>
        <w:t>z nich obejmowało streaming online.</w:t>
      </w:r>
      <w:bookmarkEnd w:id="20"/>
    </w:p>
    <w:p w14:paraId="3F59DFEE" w14:textId="77777777" w:rsidR="001976F1" w:rsidRPr="008C5ADF" w:rsidRDefault="00485595" w:rsidP="00E00568">
      <w:pPr>
        <w:pStyle w:val="Nagwek2"/>
        <w:suppressAutoHyphens/>
        <w:spacing w:before="240" w:after="240"/>
      </w:pPr>
      <w:r w:rsidRPr="008C5ADF">
        <w:t>[Udostępnienie zasobów]</w:t>
      </w:r>
    </w:p>
    <w:p w14:paraId="75F091C9" w14:textId="6197D161" w:rsidR="001976F1" w:rsidRPr="008C5ADF" w:rsidRDefault="00485595" w:rsidP="00E00568">
      <w:pPr>
        <w:pStyle w:val="Akapitzlist"/>
        <w:numPr>
          <w:ilvl w:val="1"/>
          <w:numId w:val="8"/>
        </w:numPr>
        <w:suppressAutoHyphens/>
        <w:ind w:left="567" w:hanging="567"/>
      </w:pPr>
      <w:r w:rsidRPr="008C5ADF">
        <w:rPr>
          <w:rFonts w:eastAsia="Calibri"/>
          <w:lang w:eastAsia="en-US"/>
        </w:rPr>
        <w:t>Wykonawca może w celu potwierdzenia spełniania warunk</w:t>
      </w:r>
      <w:r w:rsidR="00415674">
        <w:rPr>
          <w:rFonts w:eastAsia="Calibri"/>
          <w:lang w:eastAsia="en-US"/>
        </w:rPr>
        <w:t>ów</w:t>
      </w:r>
      <w:r w:rsidRPr="008C5ADF">
        <w:rPr>
          <w:rFonts w:eastAsia="Calibri"/>
          <w:lang w:eastAsia="en-US"/>
        </w:rPr>
        <w:t xml:space="preserve"> udziału w postępowaniu, w stosownych sytuacjach oraz w odniesieniu do konkretnego zamówienia, lub jego części, polegać na zdolnościach technicznych lub zawodowych podmiotów udostępniających</w:t>
      </w:r>
      <w:r>
        <w:t xml:space="preserve"> </w:t>
      </w:r>
      <w:r w:rsidRPr="008C5ADF">
        <w:rPr>
          <w:rFonts w:eastAsia="Calibri"/>
          <w:lang w:eastAsia="en-US"/>
        </w:rPr>
        <w:t>zasoby, niezależnie od charakteru prawnego łączących go z nimi stosunków prawnych.</w:t>
      </w:r>
    </w:p>
    <w:p w14:paraId="15A7F78E" w14:textId="77777777" w:rsidR="008C5ADF" w:rsidRDefault="00485595" w:rsidP="00E00568">
      <w:pPr>
        <w:pStyle w:val="Akapitzlist"/>
        <w:numPr>
          <w:ilvl w:val="1"/>
          <w:numId w:val="8"/>
        </w:numPr>
        <w:suppressAutoHyphens/>
        <w:spacing w:before="240"/>
        <w:ind w:left="567" w:hanging="567"/>
      </w:pPr>
      <w: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00854DA" w14:textId="193F7A2E" w:rsidR="008C5ADF" w:rsidRDefault="00485595" w:rsidP="00E00568">
      <w:pPr>
        <w:pStyle w:val="Akapitzlist"/>
        <w:numPr>
          <w:ilvl w:val="1"/>
          <w:numId w:val="8"/>
        </w:numPr>
        <w:suppressAutoHyphens/>
        <w:spacing w:before="240"/>
        <w:ind w:left="567" w:hanging="567"/>
      </w:pPr>
      <w:r>
        <w:t xml:space="preserve">Wykonawca, który polega na zdolnościach lub sytuacji podmiotów udostępniających zasoby, </w:t>
      </w:r>
      <w:r w:rsidRPr="11157D3D">
        <w:rPr>
          <w:b/>
          <w:bCs/>
        </w:rPr>
        <w:t>składa wraz z ofertą, zobowiązanie podmiotu udostępniającego zasoby</w:t>
      </w:r>
      <w:r>
        <w:t xml:space="preserve"> do oddania mu do dyspozycji niezbędnych zasobów na potrzeby realizacji danego zamówienia lub inny podmiotowy środek dowodowy potwierdzający, że Wykonawca realizując zamówienie, będzie dysponował niezbędnymi zasobami tych podmiotów</w:t>
      </w:r>
      <w:r w:rsidR="461934AC">
        <w:t xml:space="preserve"> </w:t>
      </w:r>
      <w:r w:rsidR="000B0293">
        <w:t xml:space="preserve">(wzór zobowiązania zawiera </w:t>
      </w:r>
      <w:r w:rsidR="000B0293" w:rsidRPr="11157D3D">
        <w:rPr>
          <w:b/>
          <w:bCs/>
        </w:rPr>
        <w:t xml:space="preserve">Załącznik nr </w:t>
      </w:r>
      <w:r w:rsidR="00415674" w:rsidRPr="11157D3D">
        <w:rPr>
          <w:b/>
          <w:bCs/>
        </w:rPr>
        <w:t>8</w:t>
      </w:r>
      <w:r w:rsidR="000B0293" w:rsidRPr="11157D3D">
        <w:rPr>
          <w:b/>
          <w:bCs/>
        </w:rPr>
        <w:t xml:space="preserve"> do SWZ</w:t>
      </w:r>
      <w:r w:rsidR="000B0293">
        <w:t>).</w:t>
      </w:r>
    </w:p>
    <w:p w14:paraId="7BCCA43B" w14:textId="66C74419" w:rsidR="001976F1" w:rsidRDefault="00485595" w:rsidP="00E00568">
      <w:pPr>
        <w:pStyle w:val="Akapitzlist"/>
        <w:numPr>
          <w:ilvl w:val="1"/>
          <w:numId w:val="8"/>
        </w:numPr>
        <w:suppressAutoHyphens/>
        <w:spacing w:before="240" w:after="240"/>
        <w:ind w:left="567" w:hanging="567"/>
      </w:pPr>
      <w:r>
        <w:t>Zobowiązanie podmiotu udostępniającego zasoby, o którym mowa w p</w:t>
      </w:r>
      <w:r w:rsidR="00473095">
        <w:t>unkcie</w:t>
      </w:r>
      <w:r>
        <w:t xml:space="preserve"> 7.</w:t>
      </w:r>
      <w:r w:rsidR="000A2F88">
        <w:t>4 SWZ</w:t>
      </w:r>
      <w:r>
        <w:t xml:space="preserve"> powyżej potwierdza, że stosunek łączący Wykonawcę z podmiotami udostępniającymi zasoby gwarantuje rzeczywisty dostęp do tych zasobów oraz określa w szczególności: </w:t>
      </w:r>
    </w:p>
    <w:p w14:paraId="74C55B00" w14:textId="4DA841A7" w:rsidR="001976F1" w:rsidRDefault="00485595" w:rsidP="00E00568">
      <w:pPr>
        <w:pStyle w:val="Akapitzlist"/>
        <w:numPr>
          <w:ilvl w:val="2"/>
          <w:numId w:val="8"/>
        </w:numPr>
        <w:suppressAutoHyphens/>
        <w:spacing w:after="240"/>
        <w:ind w:left="1276" w:hanging="709"/>
      </w:pPr>
      <w:r>
        <w:t xml:space="preserve">zakres dostępnych </w:t>
      </w:r>
      <w:r w:rsidR="00804A53">
        <w:t>W</w:t>
      </w:r>
      <w:r>
        <w:t>ykonawcy zasobów podmiotu udostępniającego zasoby;</w:t>
      </w:r>
    </w:p>
    <w:p w14:paraId="5E428129" w14:textId="77777777" w:rsidR="008C5ADF" w:rsidRDefault="00485595" w:rsidP="00E00568">
      <w:pPr>
        <w:pStyle w:val="Akapitzlist"/>
        <w:numPr>
          <w:ilvl w:val="2"/>
          <w:numId w:val="8"/>
        </w:numPr>
        <w:suppressAutoHyphens/>
        <w:spacing w:after="240"/>
        <w:ind w:left="1276" w:hanging="709"/>
      </w:pPr>
      <w:r>
        <w:t xml:space="preserve">sposób i okres udostępnienia </w:t>
      </w:r>
      <w:r w:rsidR="00804A53">
        <w:t>W</w:t>
      </w:r>
      <w:r>
        <w:t>ykonawcy i wykorzystania przez niego zasobów podmiotu udostępniającego te zasoby przy wykonywaniu zamówienia;</w:t>
      </w:r>
    </w:p>
    <w:p w14:paraId="21DD7313" w14:textId="5F306293" w:rsidR="001976F1" w:rsidRDefault="00485595" w:rsidP="00E00568">
      <w:pPr>
        <w:pStyle w:val="Akapitzlist"/>
        <w:numPr>
          <w:ilvl w:val="2"/>
          <w:numId w:val="8"/>
        </w:numPr>
        <w:suppressAutoHyphens/>
        <w:spacing w:after="240"/>
        <w:ind w:left="1276" w:hanging="709"/>
      </w:pPr>
      <w:r>
        <w:lastRenderedPageBreak/>
        <w:t xml:space="preserve">czy i w jakim zakresie podmiot udostępniający zasoby, na zdolnościach którego </w:t>
      </w:r>
      <w:r w:rsidR="00804A53">
        <w:t>W</w:t>
      </w:r>
      <w:r>
        <w:t xml:space="preserve">ykonawca polega w odniesieniu do warunków udziału w postępowaniu dotyczących wykształcenia, kwalifikacji zawodowych lub doświadczenia, zrealizuje usługi, których wskazane zdolności dotyczą. </w:t>
      </w:r>
    </w:p>
    <w:p w14:paraId="467EFB89" w14:textId="664CB9F7" w:rsidR="008C5ADF" w:rsidRDefault="00485595" w:rsidP="00E00568">
      <w:pPr>
        <w:pStyle w:val="Akapitzlist"/>
        <w:numPr>
          <w:ilvl w:val="1"/>
          <w:numId w:val="8"/>
        </w:numPr>
        <w:suppressAutoHyphens/>
        <w:spacing w:after="240"/>
        <w:ind w:left="567" w:hanging="567"/>
      </w:pPr>
      <w:r>
        <w:t xml:space="preserve">Zamawiający ocenia, czy udostępniane Wykonawcy przez podmioty udostępniające zasoby zdolności techniczne lub zawodowe, pozwalają na wykazanie przez </w:t>
      </w:r>
      <w:r w:rsidR="00804A53">
        <w:t>W</w:t>
      </w:r>
      <w:r>
        <w:t xml:space="preserve">ykonawcę spełniania </w:t>
      </w:r>
      <w:r w:rsidR="00555B58">
        <w:t xml:space="preserve">odpowiednie dla danej Części </w:t>
      </w:r>
      <w:r>
        <w:t>warunk</w:t>
      </w:r>
      <w:r w:rsidR="00555B58">
        <w:t>i</w:t>
      </w:r>
      <w:r>
        <w:t xml:space="preserve"> udziału w postępowaniu, o których mowa w </w:t>
      </w:r>
      <w:r w:rsidR="00473095">
        <w:t xml:space="preserve">punkcie </w:t>
      </w:r>
      <w:r>
        <w:t>7.1 powyżej, a także zbada, czy nie zachodzą</w:t>
      </w:r>
      <w:r w:rsidR="3D7DC346">
        <w:t xml:space="preserve">, </w:t>
      </w:r>
      <w:r>
        <w:t>wobec tego podmiotu podstawy wykluczenia, które zostały przewidziane względem Wykonawcy.</w:t>
      </w:r>
      <w:r w:rsidR="008C5ADF">
        <w:t xml:space="preserve"> </w:t>
      </w:r>
    </w:p>
    <w:p w14:paraId="206A980C" w14:textId="53AB0E5C" w:rsidR="008C5ADF" w:rsidRDefault="00485595" w:rsidP="00E00568">
      <w:pPr>
        <w:pStyle w:val="Akapitzlist"/>
        <w:numPr>
          <w:ilvl w:val="1"/>
          <w:numId w:val="8"/>
        </w:numPr>
        <w:suppressAutoHyphens/>
        <w:spacing w:after="240"/>
        <w:ind w:left="567" w:hanging="567"/>
      </w:pPr>
      <w:r w:rsidRPr="008C5ADF">
        <w:t xml:space="preserve">Jeżeli zdolności techniczne lub zawodowe podmiotu udostępniającego zasoby nie potwierdzają spełnienia przez Wykonawcę </w:t>
      </w:r>
      <w:r w:rsidR="00555B58">
        <w:t xml:space="preserve">odpowiednich dla danej Części </w:t>
      </w:r>
      <w:r w:rsidRPr="008C5ADF">
        <w:t>warunków udziału w postępowaniu lub zachodzą wobec tych podmiotów podstawy wykluczenia, Zamawiający żąda, aby Wykonawca w terminie określonym przez Zamawiającego zastąpił ten podmiot innym podmiotem lub podmiotami albo wykazał, że samodzielnie spełnia warunki udziału w postępowaniu określone w niniejszym postępowaniu.</w:t>
      </w:r>
    </w:p>
    <w:p w14:paraId="40357140" w14:textId="64B8CBAD" w:rsidR="001976F1" w:rsidRDefault="00485595" w:rsidP="00E00568">
      <w:pPr>
        <w:pStyle w:val="Akapitzlist"/>
        <w:numPr>
          <w:ilvl w:val="1"/>
          <w:numId w:val="8"/>
        </w:numPr>
        <w:suppressAutoHyphens/>
        <w:spacing w:after="240"/>
        <w:ind w:left="567" w:hanging="567"/>
      </w:pPr>
      <w:r w:rsidRPr="008C5ADF">
        <w:rPr>
          <w:b/>
          <w:bCs/>
        </w:rPr>
        <w:t>Uwaga:</w:t>
      </w:r>
      <w:r w:rsidRPr="008C5ADF">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D467326" w14:textId="09D033D1" w:rsidR="001976F1" w:rsidRPr="008C5ADF" w:rsidRDefault="00485595" w:rsidP="00E00568">
      <w:pPr>
        <w:pStyle w:val="Nagwek1"/>
        <w:suppressAutoHyphens/>
      </w:pPr>
      <w:bookmarkStart w:id="21" w:name="_Toc96430572"/>
      <w:r w:rsidRPr="008C5ADF">
        <w:t>Rozdział 8</w:t>
      </w:r>
      <w:r w:rsidR="008C5ADF">
        <w:t>. P</w:t>
      </w:r>
      <w:r w:rsidR="008C5ADF" w:rsidRPr="008C5ADF">
        <w:t>odstawy wykluczenia</w:t>
      </w:r>
      <w:bookmarkEnd w:id="21"/>
      <w:r w:rsidR="008C5ADF">
        <w:t>.</w:t>
      </w:r>
      <w:r w:rsidR="008C5ADF" w:rsidRPr="008C5ADF">
        <w:t xml:space="preserve"> </w:t>
      </w:r>
    </w:p>
    <w:p w14:paraId="72BC5CE8" w14:textId="069756F1" w:rsidR="001976F1" w:rsidRDefault="00485595" w:rsidP="00E00568">
      <w:pPr>
        <w:pStyle w:val="Akapitzlist"/>
        <w:widowControl w:val="0"/>
        <w:numPr>
          <w:ilvl w:val="1"/>
          <w:numId w:val="9"/>
        </w:numPr>
        <w:suppressAutoHyphens/>
        <w:spacing w:before="120"/>
        <w:ind w:left="567" w:hanging="567"/>
        <w:rPr>
          <w:rFonts w:cs="Calibri"/>
        </w:rPr>
      </w:pPr>
      <w:r w:rsidRPr="11157D3D">
        <w:rPr>
          <w:rFonts w:cs="Calibri"/>
        </w:rPr>
        <w:t>Z postępowania o udzielenie zamówienia wyklucza się, z zastrzeżeniem art</w:t>
      </w:r>
      <w:r w:rsidR="00473095" w:rsidRPr="11157D3D">
        <w:rPr>
          <w:rFonts w:cs="Calibri"/>
        </w:rPr>
        <w:t>ykułu</w:t>
      </w:r>
      <w:r w:rsidRPr="11157D3D">
        <w:rPr>
          <w:rFonts w:cs="Calibri"/>
        </w:rPr>
        <w:t xml:space="preserve"> 110 ust</w:t>
      </w:r>
      <w:r w:rsidR="00473095" w:rsidRPr="11157D3D">
        <w:rPr>
          <w:rFonts w:cs="Calibri"/>
        </w:rPr>
        <w:t>ęp</w:t>
      </w:r>
      <w:r w:rsidRPr="11157D3D">
        <w:rPr>
          <w:rFonts w:cs="Calibri"/>
        </w:rPr>
        <w:t xml:space="preserve"> 2 ustawy </w:t>
      </w:r>
      <w:r w:rsidR="00FF23EB" w:rsidRPr="11157D3D">
        <w:rPr>
          <w:rFonts w:cs="Calibri"/>
        </w:rPr>
        <w:t>P</w:t>
      </w:r>
      <w:r w:rsidRPr="11157D3D">
        <w:rPr>
          <w:rFonts w:cs="Calibri"/>
        </w:rPr>
        <w:t>zp, Wykonawcę</w:t>
      </w:r>
      <w:r w:rsidR="0CD9B1F9" w:rsidRPr="11157D3D">
        <w:rPr>
          <w:rFonts w:cs="Calibri"/>
        </w:rPr>
        <w:t xml:space="preserve">, </w:t>
      </w:r>
      <w:r w:rsidRPr="11157D3D">
        <w:rPr>
          <w:rFonts w:cs="Calibri"/>
        </w:rPr>
        <w:t xml:space="preserve">wobec </w:t>
      </w:r>
      <w:r w:rsidR="009A7406" w:rsidRPr="11157D3D">
        <w:rPr>
          <w:rFonts w:cs="Calibri"/>
        </w:rPr>
        <w:t xml:space="preserve">którego </w:t>
      </w:r>
      <w:r w:rsidRPr="11157D3D">
        <w:rPr>
          <w:rFonts w:cs="Calibri"/>
        </w:rPr>
        <w:t>zachodzi którakolwiek z podstaw określonych:</w:t>
      </w:r>
    </w:p>
    <w:p w14:paraId="3F4523E5" w14:textId="58BF014E" w:rsidR="001976F1" w:rsidRPr="000F14B0" w:rsidRDefault="00485595" w:rsidP="00E00568">
      <w:pPr>
        <w:pStyle w:val="Akapitzlist"/>
        <w:widowControl w:val="0"/>
        <w:numPr>
          <w:ilvl w:val="2"/>
          <w:numId w:val="9"/>
        </w:numPr>
        <w:suppressAutoHyphens/>
        <w:spacing w:before="120"/>
        <w:ind w:left="993"/>
        <w:rPr>
          <w:rFonts w:cs="Calibri"/>
        </w:rPr>
      </w:pPr>
      <w:r w:rsidRPr="000F14B0">
        <w:rPr>
          <w:rFonts w:cs="Calibri"/>
        </w:rPr>
        <w:t xml:space="preserve">w </w:t>
      </w:r>
      <w:r w:rsidR="00555B58">
        <w:rPr>
          <w:rFonts w:cs="Calibri"/>
        </w:rPr>
        <w:t>art.</w:t>
      </w:r>
      <w:r w:rsidRPr="000F14B0">
        <w:rPr>
          <w:rFonts w:cs="Calibri"/>
        </w:rPr>
        <w:t xml:space="preserve"> 108 ust</w:t>
      </w:r>
      <w:r w:rsidR="00555B58">
        <w:rPr>
          <w:rFonts w:cs="Calibri"/>
        </w:rPr>
        <w:t>.</w:t>
      </w:r>
      <w:r w:rsidRPr="000F14B0">
        <w:rPr>
          <w:rFonts w:cs="Calibri"/>
        </w:rPr>
        <w:t xml:space="preserve"> 1 ustawy Pzp;</w:t>
      </w:r>
    </w:p>
    <w:p w14:paraId="68E047F5" w14:textId="35DC6FEE" w:rsidR="00B82DA4" w:rsidRDefault="00485595" w:rsidP="00E00568">
      <w:pPr>
        <w:pStyle w:val="Akapitzlist"/>
        <w:widowControl w:val="0"/>
        <w:numPr>
          <w:ilvl w:val="2"/>
          <w:numId w:val="9"/>
        </w:numPr>
        <w:suppressAutoHyphens/>
        <w:spacing w:before="120"/>
        <w:ind w:left="993"/>
        <w:rPr>
          <w:rFonts w:cs="Calibri"/>
        </w:rPr>
      </w:pPr>
      <w:r w:rsidRPr="000F14B0">
        <w:rPr>
          <w:rFonts w:cs="Calibri"/>
        </w:rPr>
        <w:t xml:space="preserve">w </w:t>
      </w:r>
      <w:r w:rsidR="00555B58">
        <w:rPr>
          <w:rFonts w:cs="Calibri"/>
        </w:rPr>
        <w:t>art.</w:t>
      </w:r>
      <w:r>
        <w:rPr>
          <w:rFonts w:cs="Calibri"/>
        </w:rPr>
        <w:t xml:space="preserve"> 109 ust</w:t>
      </w:r>
      <w:r w:rsidR="00555B58">
        <w:rPr>
          <w:rFonts w:cs="Calibri"/>
        </w:rPr>
        <w:t>.</w:t>
      </w:r>
      <w:r>
        <w:rPr>
          <w:rFonts w:cs="Calibri"/>
        </w:rPr>
        <w:t xml:space="preserve"> 1 p</w:t>
      </w:r>
      <w:r w:rsidR="00555B58">
        <w:rPr>
          <w:rFonts w:cs="Calibri"/>
        </w:rPr>
        <w:t>kt</w:t>
      </w:r>
      <w:r>
        <w:rPr>
          <w:rFonts w:cs="Calibri"/>
        </w:rPr>
        <w:t xml:space="preserve"> 4</w:t>
      </w:r>
      <w:r w:rsidR="008C5ADF">
        <w:rPr>
          <w:rFonts w:cs="Calibri"/>
        </w:rPr>
        <w:t xml:space="preserve"> </w:t>
      </w:r>
      <w:r>
        <w:rPr>
          <w:rFonts w:cs="Calibri"/>
        </w:rPr>
        <w:t>ustawy Pzp</w:t>
      </w:r>
      <w:r w:rsidR="00B82DA4">
        <w:rPr>
          <w:rFonts w:cs="Calibri"/>
        </w:rPr>
        <w:t>;</w:t>
      </w:r>
    </w:p>
    <w:p w14:paraId="5A7EEC85" w14:textId="7297C87B" w:rsidR="001976F1" w:rsidRDefault="00B82DA4" w:rsidP="00E00568">
      <w:pPr>
        <w:pStyle w:val="Akapitzlist"/>
        <w:widowControl w:val="0"/>
        <w:numPr>
          <w:ilvl w:val="2"/>
          <w:numId w:val="9"/>
        </w:numPr>
        <w:suppressAutoHyphens/>
        <w:spacing w:before="120"/>
        <w:ind w:left="993"/>
        <w:rPr>
          <w:rFonts w:cs="Calibri"/>
        </w:rPr>
      </w:pPr>
      <w:bookmarkStart w:id="22" w:name="_Hlk104480495"/>
      <w:r w:rsidRPr="00B82DA4">
        <w:rPr>
          <w:rFonts w:cs="Calibri"/>
        </w:rPr>
        <w:t xml:space="preserve">w </w:t>
      </w:r>
      <w:r w:rsidR="00555B58">
        <w:rPr>
          <w:rFonts w:cs="Calibri"/>
        </w:rPr>
        <w:t>art.</w:t>
      </w:r>
      <w:r w:rsidRPr="00B82DA4">
        <w:rPr>
          <w:rFonts w:cs="Calibri"/>
        </w:rPr>
        <w:t xml:space="preserve"> 7 ust</w:t>
      </w:r>
      <w:r w:rsidR="00555B58">
        <w:rPr>
          <w:rFonts w:cs="Calibri"/>
        </w:rPr>
        <w:t xml:space="preserve">. </w:t>
      </w:r>
      <w:r w:rsidRPr="00B82DA4">
        <w:rPr>
          <w:rFonts w:cs="Calibri"/>
        </w:rPr>
        <w:t>1 ustawy z dnia 13 kwietnia 2022 r. o szczególnych rozwiązaniach w zakresie przeciwdziałania wspieraniu agresji na Ukrainę oraz służących ochronie bezpieczeństwa narodowego (Dz</w:t>
      </w:r>
      <w:r w:rsidR="00AC1A93">
        <w:rPr>
          <w:rFonts w:cs="Calibri"/>
        </w:rPr>
        <w:t>iennik Ustawa z 2022 r.</w:t>
      </w:r>
      <w:r w:rsidRPr="00B82DA4">
        <w:rPr>
          <w:rFonts w:cs="Calibri"/>
        </w:rPr>
        <w:t xml:space="preserve"> poz</w:t>
      </w:r>
      <w:r w:rsidR="00AC1A93">
        <w:rPr>
          <w:rFonts w:cs="Calibri"/>
        </w:rPr>
        <w:t>ycja</w:t>
      </w:r>
      <w:r w:rsidRPr="00B82DA4">
        <w:rPr>
          <w:rFonts w:cs="Calibri"/>
        </w:rPr>
        <w:t xml:space="preserve"> 835) dalej jako „ustawa sankcyjna”</w:t>
      </w:r>
      <w:r w:rsidR="008C5ADF">
        <w:rPr>
          <w:rFonts w:cs="Calibri"/>
        </w:rPr>
        <w:t>.</w:t>
      </w:r>
    </w:p>
    <w:bookmarkEnd w:id="22"/>
    <w:p w14:paraId="1D87BD56" w14:textId="2DF24E39" w:rsidR="00DC5ED9" w:rsidRPr="00A70A66" w:rsidRDefault="004A4C77" w:rsidP="00E00568">
      <w:pPr>
        <w:pStyle w:val="Akapitzlist"/>
        <w:widowControl w:val="0"/>
        <w:numPr>
          <w:ilvl w:val="1"/>
          <w:numId w:val="9"/>
        </w:numPr>
        <w:suppressAutoHyphens/>
        <w:spacing w:before="120"/>
        <w:ind w:left="567" w:hanging="567"/>
        <w:rPr>
          <w:rFonts w:cs="Calibri"/>
          <w:bCs/>
        </w:rPr>
      </w:pPr>
      <w:r w:rsidRPr="004A4C77">
        <w:rPr>
          <w:rFonts w:cs="Calibri"/>
          <w:bCs/>
        </w:rPr>
        <w:t>Wykluczenie Wykonawcy następuje</w:t>
      </w:r>
      <w:r w:rsidR="0063555C">
        <w:rPr>
          <w:rFonts w:cs="Calibri"/>
          <w:bCs/>
        </w:rPr>
        <w:t xml:space="preserve"> na okres</w:t>
      </w:r>
      <w:r w:rsidRPr="004A4C77">
        <w:rPr>
          <w:rFonts w:cs="Calibri"/>
          <w:bCs/>
        </w:rPr>
        <w:t xml:space="preserve"> </w:t>
      </w:r>
      <w:r w:rsidR="00820CA2">
        <w:rPr>
          <w:rFonts w:cs="Calibri"/>
          <w:bCs/>
        </w:rPr>
        <w:t>wskazany w</w:t>
      </w:r>
      <w:r w:rsidRPr="004A4C77">
        <w:rPr>
          <w:rFonts w:cs="Calibri"/>
          <w:bCs/>
        </w:rPr>
        <w:t xml:space="preserve"> </w:t>
      </w:r>
      <w:r w:rsidR="00555B58">
        <w:rPr>
          <w:rFonts w:cs="Calibri"/>
          <w:bCs/>
        </w:rPr>
        <w:t>art.</w:t>
      </w:r>
      <w:r w:rsidRPr="004A4C77">
        <w:rPr>
          <w:rFonts w:cs="Calibri"/>
          <w:bCs/>
        </w:rPr>
        <w:t xml:space="preserve"> 111 ustawy Pzp</w:t>
      </w:r>
      <w:r w:rsidR="00B82DA4">
        <w:rPr>
          <w:rFonts w:cs="Calibri"/>
          <w:bCs/>
        </w:rPr>
        <w:t xml:space="preserve"> </w:t>
      </w:r>
      <w:r w:rsidR="00A70A66" w:rsidRPr="00A70A66">
        <w:rPr>
          <w:rFonts w:cs="Calibri"/>
          <w:bCs/>
        </w:rPr>
        <w:t xml:space="preserve">(dotyczy podstaw wskazanych w 8.1.1. – 8.1.2) </w:t>
      </w:r>
      <w:r w:rsidR="00B82DA4">
        <w:rPr>
          <w:rFonts w:cs="Calibri"/>
          <w:bCs/>
        </w:rPr>
        <w:t>oraz art. 7 ust. 2 ustawy sankcyjnej</w:t>
      </w:r>
      <w:r w:rsidR="00A70A66">
        <w:rPr>
          <w:rFonts w:cs="Calibri"/>
          <w:bCs/>
        </w:rPr>
        <w:t xml:space="preserve"> </w:t>
      </w:r>
      <w:r w:rsidR="00A70A66" w:rsidRPr="00A70A66">
        <w:rPr>
          <w:rFonts w:cs="Calibri"/>
          <w:bCs/>
        </w:rPr>
        <w:t>(dotyczy podstawy wskazanej w 8.1.3.).</w:t>
      </w:r>
    </w:p>
    <w:p w14:paraId="645D7143" w14:textId="3C14735B" w:rsidR="00853ACD" w:rsidRPr="00853ACD" w:rsidRDefault="00853ACD" w:rsidP="00E00568">
      <w:pPr>
        <w:pStyle w:val="Akapitzlist"/>
        <w:widowControl w:val="0"/>
        <w:numPr>
          <w:ilvl w:val="1"/>
          <w:numId w:val="9"/>
        </w:numPr>
        <w:suppressAutoHyphens/>
        <w:spacing w:before="120"/>
        <w:ind w:left="567" w:hanging="567"/>
        <w:rPr>
          <w:rFonts w:cs="Calibri"/>
          <w:bCs/>
        </w:rPr>
      </w:pPr>
      <w:r w:rsidRPr="00853ACD">
        <w:rPr>
          <w:rFonts w:cs="Calibri"/>
          <w:bCs/>
        </w:rPr>
        <w:lastRenderedPageBreak/>
        <w:t xml:space="preserve">Wykonawca nie podlega wykluczeniu w okolicznościach określonych w </w:t>
      </w:r>
      <w:r w:rsidR="00555B58">
        <w:rPr>
          <w:rFonts w:cs="Calibri"/>
          <w:bCs/>
        </w:rPr>
        <w:t>art.</w:t>
      </w:r>
      <w:r w:rsidRPr="00853ACD">
        <w:rPr>
          <w:rFonts w:cs="Calibri"/>
          <w:bCs/>
        </w:rPr>
        <w:t xml:space="preserve"> 108 ust</w:t>
      </w:r>
      <w:r w:rsidR="00473095">
        <w:rPr>
          <w:rFonts w:cs="Calibri"/>
          <w:bCs/>
        </w:rPr>
        <w:t>ęp</w:t>
      </w:r>
      <w:r w:rsidRPr="00853ACD">
        <w:rPr>
          <w:rFonts w:cs="Calibri"/>
          <w:bCs/>
        </w:rPr>
        <w:t xml:space="preserve"> 1, p</w:t>
      </w:r>
      <w:r w:rsidR="00555B58">
        <w:rPr>
          <w:rFonts w:cs="Calibri"/>
          <w:bCs/>
        </w:rPr>
        <w:t xml:space="preserve">kt </w:t>
      </w:r>
      <w:r w:rsidRPr="00853ACD">
        <w:rPr>
          <w:rFonts w:cs="Calibri"/>
          <w:bCs/>
        </w:rPr>
        <w:t>1, 2</w:t>
      </w:r>
      <w:r w:rsidR="005F1F58">
        <w:rPr>
          <w:rFonts w:cs="Calibri"/>
          <w:bCs/>
        </w:rPr>
        <w:t xml:space="preserve"> i</w:t>
      </w:r>
      <w:r w:rsidRPr="00853ACD">
        <w:rPr>
          <w:rFonts w:cs="Calibri"/>
          <w:bCs/>
        </w:rPr>
        <w:t xml:space="preserve"> 5</w:t>
      </w:r>
      <w:r w:rsidR="00E710A5">
        <w:rPr>
          <w:rFonts w:cs="Calibri"/>
          <w:bCs/>
        </w:rPr>
        <w:t xml:space="preserve"> </w:t>
      </w:r>
      <w:r w:rsidR="005F1F58">
        <w:rPr>
          <w:rFonts w:cs="Calibri"/>
          <w:bCs/>
        </w:rPr>
        <w:t>lub</w:t>
      </w:r>
      <w:r w:rsidR="00A65ECC">
        <w:rPr>
          <w:rFonts w:cs="Calibri"/>
          <w:bCs/>
        </w:rPr>
        <w:t xml:space="preserve"> art</w:t>
      </w:r>
      <w:r w:rsidR="00473095">
        <w:rPr>
          <w:rFonts w:cs="Calibri"/>
          <w:bCs/>
        </w:rPr>
        <w:t>ykule</w:t>
      </w:r>
      <w:r w:rsidR="00A65ECC">
        <w:rPr>
          <w:rFonts w:cs="Calibri"/>
          <w:bCs/>
        </w:rPr>
        <w:t xml:space="preserve"> 109 </w:t>
      </w:r>
      <w:r w:rsidR="00CF02EB">
        <w:rPr>
          <w:rFonts w:cs="Calibri"/>
          <w:bCs/>
        </w:rPr>
        <w:t>ust</w:t>
      </w:r>
      <w:r w:rsidR="00473095">
        <w:rPr>
          <w:rFonts w:cs="Calibri"/>
          <w:bCs/>
        </w:rPr>
        <w:t>ęp</w:t>
      </w:r>
      <w:r w:rsidR="00CF02EB">
        <w:rPr>
          <w:rFonts w:cs="Calibri"/>
          <w:bCs/>
        </w:rPr>
        <w:t xml:space="preserve"> 1 p</w:t>
      </w:r>
      <w:r w:rsidR="00473095">
        <w:rPr>
          <w:rFonts w:cs="Calibri"/>
          <w:bCs/>
        </w:rPr>
        <w:t>unkt</w:t>
      </w:r>
      <w:r w:rsidR="00CF02EB">
        <w:rPr>
          <w:rFonts w:cs="Calibri"/>
          <w:bCs/>
        </w:rPr>
        <w:t xml:space="preserve"> 4</w:t>
      </w:r>
      <w:r w:rsidR="00D72797">
        <w:rPr>
          <w:rFonts w:cs="Calibri"/>
          <w:bCs/>
        </w:rPr>
        <w:t xml:space="preserve"> </w:t>
      </w:r>
      <w:r>
        <w:rPr>
          <w:rFonts w:cs="Calibri"/>
          <w:bCs/>
        </w:rPr>
        <w:t>ustawy Pzp</w:t>
      </w:r>
      <w:r w:rsidRPr="00853ACD">
        <w:rPr>
          <w:rFonts w:cs="Calibri"/>
          <w:bCs/>
        </w:rPr>
        <w:t xml:space="preserve">, jeżeli udowodni Zamawiającemu, że spełnił łącznie przesłanki wymienione w </w:t>
      </w:r>
      <w:r w:rsidR="00555B58">
        <w:rPr>
          <w:rFonts w:cs="Calibri"/>
          <w:bCs/>
        </w:rPr>
        <w:t>art.</w:t>
      </w:r>
      <w:r w:rsidRPr="00853ACD">
        <w:rPr>
          <w:rFonts w:cs="Calibri"/>
          <w:bCs/>
        </w:rPr>
        <w:t xml:space="preserve"> 110 ust</w:t>
      </w:r>
      <w:r w:rsidR="00555B58">
        <w:rPr>
          <w:rFonts w:cs="Calibri"/>
          <w:bCs/>
        </w:rPr>
        <w:t>.</w:t>
      </w:r>
      <w:r w:rsidRPr="00853ACD">
        <w:rPr>
          <w:rFonts w:cs="Calibri"/>
          <w:bCs/>
        </w:rPr>
        <w:t xml:space="preserve"> 2 ustawy Pzp.</w:t>
      </w:r>
    </w:p>
    <w:p w14:paraId="18EA35D2" w14:textId="29837A62" w:rsidR="00555B58" w:rsidRPr="00555B58" w:rsidRDefault="00555B58" w:rsidP="00E00568">
      <w:pPr>
        <w:pStyle w:val="Akapitzlist"/>
        <w:widowControl w:val="0"/>
        <w:numPr>
          <w:ilvl w:val="1"/>
          <w:numId w:val="9"/>
        </w:numPr>
        <w:suppressAutoHyphens/>
        <w:spacing w:before="120"/>
        <w:ind w:left="567" w:hanging="567"/>
        <w:rPr>
          <w:rFonts w:cs="Calibri"/>
          <w:bCs/>
        </w:rPr>
      </w:pPr>
      <w:r w:rsidRPr="00555B58">
        <w:rPr>
          <w:rFonts w:cs="Calibri"/>
          <w:bCs/>
        </w:rPr>
        <w:t>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zdaniu pierwszym, nie są wystarczające do wykazania jego rzetelności, zamawiający wykluczy Wykonawcę.</w:t>
      </w:r>
    </w:p>
    <w:p w14:paraId="1F50FCF0" w14:textId="193A5209" w:rsidR="00DF5E4F" w:rsidRDefault="00DF5E4F" w:rsidP="00E00568">
      <w:pPr>
        <w:pStyle w:val="Akapitzlist"/>
        <w:widowControl w:val="0"/>
        <w:numPr>
          <w:ilvl w:val="1"/>
          <w:numId w:val="9"/>
        </w:numPr>
        <w:suppressAutoHyphens/>
        <w:spacing w:before="120"/>
        <w:ind w:left="567" w:hanging="567"/>
        <w:rPr>
          <w:rFonts w:cs="Calibri"/>
        </w:rPr>
      </w:pPr>
      <w:r w:rsidRPr="11157D3D">
        <w:rPr>
          <w:rFonts w:cs="Calibri"/>
        </w:rPr>
        <w:t>Jeżeli Wykonawca polega na zdolnościach lub sytuacji podmiotu udostępniającego zasoby Zamawiający zbada, czy nie zachodzą</w:t>
      </w:r>
      <w:r w:rsidR="54D574D0" w:rsidRPr="11157D3D">
        <w:rPr>
          <w:rFonts w:cs="Calibri"/>
        </w:rPr>
        <w:t xml:space="preserve">, </w:t>
      </w:r>
      <w:r w:rsidRPr="11157D3D">
        <w:rPr>
          <w:rFonts w:cs="Calibri"/>
        </w:rPr>
        <w:t>wobec tego podmiotu podstawy wykluczenia, które zostały przewidziane względem Wykonawcy</w:t>
      </w:r>
      <w:r w:rsidR="00555B58" w:rsidRPr="11157D3D">
        <w:rPr>
          <w:rFonts w:cs="Calibri"/>
        </w:rPr>
        <w:t xml:space="preserve"> (patrz pkt 8.1 powyżej)</w:t>
      </w:r>
      <w:r w:rsidRPr="11157D3D">
        <w:rPr>
          <w:rFonts w:cs="Calibri"/>
        </w:rPr>
        <w:t>.</w:t>
      </w:r>
    </w:p>
    <w:p w14:paraId="7DC0D61F" w14:textId="21C652BB" w:rsidR="00DF5E4F" w:rsidRPr="00DF5E4F" w:rsidRDefault="00DF5E4F" w:rsidP="00E00568">
      <w:pPr>
        <w:pStyle w:val="Akapitzlist"/>
        <w:widowControl w:val="0"/>
        <w:numPr>
          <w:ilvl w:val="1"/>
          <w:numId w:val="9"/>
        </w:numPr>
        <w:suppressAutoHyphens/>
        <w:spacing w:before="120"/>
        <w:ind w:left="567" w:hanging="567"/>
        <w:rPr>
          <w:rFonts w:cs="Calibri"/>
          <w:bCs/>
        </w:rPr>
      </w:pPr>
      <w:r w:rsidRPr="00DF5E4F">
        <w:rPr>
          <w:rFonts w:cs="Calibri"/>
          <w:bCs/>
        </w:rPr>
        <w:t>W przypadku wspólnego ubiegania się Wykonawców (dotyczy również wspólników spółki</w:t>
      </w:r>
      <w:r>
        <w:rPr>
          <w:rFonts w:cs="Calibri"/>
          <w:bCs/>
        </w:rPr>
        <w:t xml:space="preserve"> </w:t>
      </w:r>
      <w:r w:rsidRPr="00DF5E4F">
        <w:rPr>
          <w:rFonts w:cs="Calibri"/>
          <w:bCs/>
        </w:rPr>
        <w:t>cywilnej) o udzielenie zamówienia, Zamawiający zbada, czy nie zachodzą podstawy</w:t>
      </w:r>
      <w:r>
        <w:rPr>
          <w:rFonts w:cs="Calibri"/>
          <w:bCs/>
        </w:rPr>
        <w:t xml:space="preserve"> </w:t>
      </w:r>
      <w:r w:rsidRPr="00DF5E4F">
        <w:rPr>
          <w:rFonts w:cs="Calibri"/>
          <w:bCs/>
        </w:rPr>
        <w:t>wykluczenia wobec każdego z tych Wykonawców</w:t>
      </w:r>
      <w:r>
        <w:rPr>
          <w:rFonts w:cs="Calibri"/>
          <w:bCs/>
        </w:rPr>
        <w:t>.</w:t>
      </w:r>
    </w:p>
    <w:p w14:paraId="142DAD51" w14:textId="796B08BC" w:rsidR="001976F1" w:rsidRDefault="00485595" w:rsidP="00E00568">
      <w:pPr>
        <w:pStyle w:val="Akapitzlist"/>
        <w:widowControl w:val="0"/>
        <w:numPr>
          <w:ilvl w:val="1"/>
          <w:numId w:val="9"/>
        </w:numPr>
        <w:suppressAutoHyphens/>
        <w:spacing w:before="120"/>
        <w:ind w:left="567" w:hanging="567"/>
      </w:pPr>
      <w:r>
        <w:rPr>
          <w:rFonts w:cs="Calibri"/>
        </w:rPr>
        <w:t>Wykonawca może zostać wykluczony przez Zamawiającego na każdym etapie postępowania o udzielenie zamówienia</w:t>
      </w:r>
      <w:r>
        <w:t>.</w:t>
      </w:r>
    </w:p>
    <w:p w14:paraId="3ADDC096" w14:textId="77777777" w:rsidR="00555B58" w:rsidRDefault="00555B58" w:rsidP="00E00568">
      <w:pPr>
        <w:pStyle w:val="Akapitzlist"/>
        <w:widowControl w:val="0"/>
        <w:numPr>
          <w:ilvl w:val="1"/>
          <w:numId w:val="9"/>
        </w:numPr>
        <w:suppressAutoHyphens/>
        <w:spacing w:before="120"/>
        <w:ind w:left="567" w:hanging="567"/>
      </w:pPr>
      <w:r w:rsidRPr="00DA6E4C">
        <w:t>Zamawiający informuje, że</w:t>
      </w:r>
      <w:r>
        <w:t xml:space="preserve"> w zakresie wykluczenia, o którym mowa w pkt 8.1.3 powyżej:</w:t>
      </w:r>
    </w:p>
    <w:p w14:paraId="6831FB87" w14:textId="77777777" w:rsidR="00555B58" w:rsidRDefault="00555B58" w:rsidP="00E00568">
      <w:pPr>
        <w:pStyle w:val="Akapitzlist"/>
        <w:widowControl w:val="0"/>
        <w:numPr>
          <w:ilvl w:val="2"/>
          <w:numId w:val="9"/>
        </w:numPr>
        <w:suppressAutoHyphens/>
        <w:spacing w:before="120"/>
        <w:ind w:left="1276" w:hanging="709"/>
      </w:pPr>
      <w:r>
        <w:t>wykluczenie następuje na okres trwania okoliczności wskazanych w art. 1 ustawy sankcyjnej. W przypadku Wykonawcy wykluczonego na podstawie art. 7 ust. 1 ustawy sankcyjnej, Zamawiający odrzuca ofertę takiego Wykonawcy, odpowiednio do etapu prowadzonego postępowania o udzielenie zamówienia publicznego.</w:t>
      </w:r>
    </w:p>
    <w:p w14:paraId="608B5D5B" w14:textId="77777777" w:rsidR="00555B58" w:rsidRDefault="00555B58" w:rsidP="00E00568">
      <w:pPr>
        <w:pStyle w:val="Akapitzlist"/>
        <w:widowControl w:val="0"/>
        <w:numPr>
          <w:ilvl w:val="2"/>
          <w:numId w:val="9"/>
        </w:numPr>
        <w:suppressAutoHyphens/>
        <w:spacing w:before="120"/>
        <w:ind w:left="1276" w:hanging="709"/>
      </w:pPr>
      <w:r w:rsidRPr="00DA6E4C">
        <w:t xml:space="preserve">zgodnie z </w:t>
      </w:r>
      <w:r>
        <w:t>art.</w:t>
      </w:r>
      <w:r w:rsidRPr="00DA6E4C">
        <w:t xml:space="preserve"> 7 ust</w:t>
      </w:r>
      <w:r>
        <w:t>.</w:t>
      </w:r>
      <w:r w:rsidRPr="00DA6E4C">
        <w:t xml:space="preserve"> 6-7 ustawy </w:t>
      </w:r>
      <w:r>
        <w:t>sankcyjnej</w:t>
      </w:r>
      <w:r w:rsidRPr="00DA6E4C">
        <w:t xml:space="preserve"> osoba lub podmiot podlegające wykluczeniu na podstawie </w:t>
      </w:r>
      <w:r>
        <w:t>art.</w:t>
      </w:r>
      <w:r w:rsidRPr="00DA6E4C">
        <w:t xml:space="preserve"> 7 ust</w:t>
      </w:r>
      <w:r>
        <w:t>.</w:t>
      </w:r>
      <w:r w:rsidRPr="00DA6E4C">
        <w:t xml:space="preserve"> 1 tej ustawy, które w okresie tego wykluczenia ubiegają się o udzielenie zamówienia publicznego lub biorą udział w postępowaniu o udzielenie zamówienia publicznego podlegają karze pieniężnej. Karę pieniężną, o której mowa w ust</w:t>
      </w:r>
      <w:r>
        <w:t>ępie</w:t>
      </w:r>
      <w:r w:rsidRPr="00DA6E4C">
        <w:t xml:space="preserve"> 6 tej ustawy, nakłada Prezes Urzędu Zamówień Publicznych, w drodze decyzji, w wysokości do 20</w:t>
      </w:r>
      <w:r>
        <w:t>.</w:t>
      </w:r>
      <w:r w:rsidRPr="00DA6E4C">
        <w:t>000 000 zł.</w:t>
      </w:r>
    </w:p>
    <w:p w14:paraId="1A3B0750" w14:textId="219F860F" w:rsidR="00B82DA4" w:rsidRDefault="00555B58" w:rsidP="00E00568">
      <w:pPr>
        <w:pStyle w:val="Akapitzlist"/>
        <w:widowControl w:val="0"/>
        <w:suppressAutoHyphens/>
        <w:spacing w:before="120"/>
        <w:ind w:left="1276"/>
      </w:pPr>
      <w:r w:rsidRPr="00CE7057">
        <w:t xml:space="preserve">Zamawiający informuje, że zgodnie z </w:t>
      </w:r>
      <w:r>
        <w:t>art.</w:t>
      </w:r>
      <w:r w:rsidRPr="00CE7057">
        <w:t xml:space="preserve"> 7 us</w:t>
      </w:r>
      <w:r>
        <w:t>t.</w:t>
      </w:r>
      <w:r w:rsidRPr="00CE7057">
        <w:t xml:space="preserve"> 5 ustawy</w:t>
      </w:r>
      <w:r>
        <w:t xml:space="preserve"> sankcyjnej</w:t>
      </w:r>
      <w:r w:rsidRPr="00CE7057">
        <w:t>, przez ubieganie się o udzielenie zamówienia publicznego rozumie się złożenie oferty.</w:t>
      </w:r>
    </w:p>
    <w:p w14:paraId="375EB0A7" w14:textId="575F4019" w:rsidR="001976F1" w:rsidRPr="008C5ADF" w:rsidRDefault="00485595" w:rsidP="00E00568">
      <w:pPr>
        <w:pStyle w:val="Nagwek1"/>
        <w:suppressAutoHyphens/>
      </w:pPr>
      <w:bookmarkStart w:id="23" w:name="_Toc96430573"/>
      <w:r w:rsidRPr="008C5ADF">
        <w:lastRenderedPageBreak/>
        <w:t>Rozdział 9</w:t>
      </w:r>
      <w:r w:rsidR="008C5ADF">
        <w:t>. P</w:t>
      </w:r>
      <w:r w:rsidR="008C5ADF" w:rsidRPr="008C5ADF">
        <w:t>rzedmiotowe środki dowodowe</w:t>
      </w:r>
      <w:bookmarkEnd w:id="23"/>
      <w:r w:rsidR="008C5ADF">
        <w:t>.</w:t>
      </w:r>
    </w:p>
    <w:p w14:paraId="46ABC14C" w14:textId="77777777" w:rsidR="001976F1" w:rsidRDefault="00485595" w:rsidP="00E00568">
      <w:pPr>
        <w:widowControl w:val="0"/>
        <w:suppressAutoHyphens/>
        <w:spacing w:before="240"/>
        <w:rPr>
          <w:rFonts w:cs="Calibri"/>
        </w:rPr>
      </w:pPr>
      <w:r>
        <w:rPr>
          <w:rFonts w:cs="Calibri"/>
        </w:rPr>
        <w:t>Zamawiający nie wymaga złożenia przedmiotowych środków dowodowych.</w:t>
      </w:r>
    </w:p>
    <w:p w14:paraId="46235727" w14:textId="4BCD1B1F" w:rsidR="001976F1" w:rsidRPr="008C5ADF" w:rsidRDefault="00485595" w:rsidP="00E00568">
      <w:pPr>
        <w:pStyle w:val="Nagwek1"/>
        <w:suppressAutoHyphens/>
        <w:ind w:left="425"/>
      </w:pPr>
      <w:bookmarkStart w:id="24" w:name="_Toc96430574"/>
      <w:r w:rsidRPr="008B5AEF">
        <w:t>Rozdział 10</w:t>
      </w:r>
      <w:r w:rsidR="00DE2225" w:rsidRPr="008B5AEF">
        <w:t>. Oświadczenie o niepodleganiu wykluczeniu, spełnianiu warunk</w:t>
      </w:r>
      <w:r w:rsidR="00BA015F" w:rsidRPr="008B5AEF">
        <w:t>u</w:t>
      </w:r>
      <w:r w:rsidR="00DE2225" w:rsidRPr="008B5AEF">
        <w:t xml:space="preserve"> udziału w postępowaniu.</w:t>
      </w:r>
      <w:bookmarkEnd w:id="24"/>
      <w:r w:rsidR="00DE2225" w:rsidRPr="008C5ADF">
        <w:t xml:space="preserve"> </w:t>
      </w:r>
    </w:p>
    <w:p w14:paraId="54D34523" w14:textId="77777777" w:rsidR="001976F1" w:rsidRPr="00642A22" w:rsidRDefault="00485595" w:rsidP="00E00568">
      <w:pPr>
        <w:pStyle w:val="NAG2"/>
        <w:suppressAutoHyphens/>
      </w:pPr>
      <w:r w:rsidRPr="00642A22">
        <w:t>[Wykonawca]</w:t>
      </w:r>
    </w:p>
    <w:p w14:paraId="218DC57F" w14:textId="580C0D07" w:rsidR="00126C2F" w:rsidRPr="00126C2F" w:rsidRDefault="00485595" w:rsidP="00B9382F">
      <w:pPr>
        <w:pStyle w:val="Akapitzlist"/>
        <w:widowControl w:val="0"/>
        <w:numPr>
          <w:ilvl w:val="1"/>
          <w:numId w:val="62"/>
        </w:numPr>
        <w:suppressAutoHyphens/>
        <w:spacing w:before="120"/>
        <w:ind w:left="567" w:hanging="567"/>
        <w:rPr>
          <w:rFonts w:cs="Calibri"/>
          <w:b/>
          <w:bCs/>
        </w:rPr>
      </w:pPr>
      <w:r w:rsidRPr="00126C2F">
        <w:rPr>
          <w:rFonts w:cs="Calibri"/>
        </w:rPr>
        <w:t>W celu potwierdzenia spełniania warunk</w:t>
      </w:r>
      <w:r w:rsidR="00555B58" w:rsidRPr="00126C2F">
        <w:rPr>
          <w:rFonts w:cs="Calibri"/>
        </w:rPr>
        <w:t>ów</w:t>
      </w:r>
      <w:r w:rsidRPr="00126C2F">
        <w:rPr>
          <w:rFonts w:cs="Calibri"/>
        </w:rPr>
        <w:t xml:space="preserve"> udziału w postępowaniu określon</w:t>
      </w:r>
      <w:r w:rsidR="00BA015F" w:rsidRPr="00126C2F">
        <w:rPr>
          <w:rFonts w:cs="Calibri"/>
        </w:rPr>
        <w:t>ego</w:t>
      </w:r>
      <w:r w:rsidRPr="00126C2F">
        <w:rPr>
          <w:rFonts w:cs="Calibri"/>
        </w:rPr>
        <w:br/>
        <w:t>w p</w:t>
      </w:r>
      <w:r w:rsidR="00126C2F">
        <w:rPr>
          <w:rFonts w:cs="Calibri"/>
        </w:rPr>
        <w:t>kt</w:t>
      </w:r>
      <w:r w:rsidRPr="00126C2F">
        <w:rPr>
          <w:rFonts w:cs="Calibri"/>
        </w:rPr>
        <w:t xml:space="preserve"> 7.1. SWZ oraz wykazania braku podstaw wykluczenia w okolicznościach określonych w p</w:t>
      </w:r>
      <w:r w:rsidR="00126C2F">
        <w:rPr>
          <w:rFonts w:cs="Calibri"/>
        </w:rPr>
        <w:t>kt</w:t>
      </w:r>
      <w:r w:rsidR="00473095" w:rsidRPr="00126C2F">
        <w:rPr>
          <w:rFonts w:cs="Calibri"/>
        </w:rPr>
        <w:t xml:space="preserve"> </w:t>
      </w:r>
      <w:r w:rsidRPr="00126C2F">
        <w:rPr>
          <w:rFonts w:cs="Calibri"/>
        </w:rPr>
        <w:t xml:space="preserve">8.1 SWZ, Wykonawca załącza do oferty oświadczenie, o którym mowa w </w:t>
      </w:r>
      <w:r w:rsidR="00126C2F">
        <w:rPr>
          <w:rFonts w:cs="Calibri"/>
        </w:rPr>
        <w:t xml:space="preserve">art. </w:t>
      </w:r>
      <w:r w:rsidRPr="00126C2F">
        <w:rPr>
          <w:rFonts w:cs="Calibri"/>
        </w:rPr>
        <w:t>125 ust</w:t>
      </w:r>
      <w:r w:rsidR="00126C2F">
        <w:rPr>
          <w:rFonts w:cs="Calibri"/>
        </w:rPr>
        <w:t>.</w:t>
      </w:r>
      <w:r w:rsidRPr="00126C2F">
        <w:rPr>
          <w:rFonts w:cs="Calibri"/>
        </w:rPr>
        <w:t xml:space="preserve"> 1 ustawy Pzp, sporządzone na podstawie </w:t>
      </w:r>
      <w:r w:rsidRPr="00126C2F">
        <w:rPr>
          <w:rFonts w:cs="Calibri"/>
          <w:b/>
          <w:bCs/>
        </w:rPr>
        <w:t>Załącznika nr 4 do SWZ</w:t>
      </w:r>
      <w:r w:rsidRPr="00126C2F">
        <w:rPr>
          <w:rFonts w:cs="Calibri"/>
        </w:rPr>
        <w:t xml:space="preserve">. Oświadczenie </w:t>
      </w:r>
      <w:r w:rsidR="00D512D6" w:rsidRPr="00126C2F">
        <w:rPr>
          <w:rFonts w:cs="Calibri"/>
        </w:rPr>
        <w:t>wskazane w</w:t>
      </w:r>
      <w:r w:rsidRPr="00126C2F">
        <w:rPr>
          <w:rFonts w:cs="Calibri"/>
        </w:rPr>
        <w:t xml:space="preserve"> </w:t>
      </w:r>
      <w:r w:rsidR="00126C2F">
        <w:rPr>
          <w:rFonts w:cs="Calibri"/>
        </w:rPr>
        <w:t>art.</w:t>
      </w:r>
      <w:r w:rsidRPr="00126C2F">
        <w:rPr>
          <w:rFonts w:cs="Calibri"/>
        </w:rPr>
        <w:t xml:space="preserve"> 125 ust</w:t>
      </w:r>
      <w:r w:rsidR="00126C2F">
        <w:rPr>
          <w:rFonts w:cs="Calibri"/>
        </w:rPr>
        <w:t>.</w:t>
      </w:r>
      <w:r w:rsidRPr="00126C2F">
        <w:rPr>
          <w:rFonts w:cs="Calibri"/>
        </w:rPr>
        <w:t xml:space="preserve"> 1 ustawy Pzp stanowi dowód potwierdzający brak podstaw wyklucz</w:t>
      </w:r>
      <w:r w:rsidR="00885366" w:rsidRPr="00126C2F">
        <w:rPr>
          <w:rFonts w:cs="Calibri"/>
        </w:rPr>
        <w:t>e</w:t>
      </w:r>
      <w:r w:rsidRPr="00126C2F">
        <w:rPr>
          <w:rFonts w:cs="Calibri"/>
        </w:rPr>
        <w:t>nia oraz spełniani</w:t>
      </w:r>
      <w:r w:rsidR="00BA015F" w:rsidRPr="00126C2F">
        <w:rPr>
          <w:rFonts w:cs="Calibri"/>
        </w:rPr>
        <w:t>e</w:t>
      </w:r>
      <w:r w:rsidRPr="00126C2F">
        <w:rPr>
          <w:rFonts w:cs="Calibri"/>
        </w:rPr>
        <w:t xml:space="preserve"> warunk</w:t>
      </w:r>
      <w:r w:rsidR="00BA015F" w:rsidRPr="00126C2F">
        <w:rPr>
          <w:rFonts w:cs="Calibri"/>
        </w:rPr>
        <w:t>u</w:t>
      </w:r>
      <w:r w:rsidRPr="00126C2F">
        <w:rPr>
          <w:rFonts w:cs="Calibri"/>
        </w:rPr>
        <w:t xml:space="preserve"> udziału w postępowaniu na dzień składania ofert, stanowi dowód tymczasowo zastępujący</w:t>
      </w:r>
      <w:r w:rsidR="00254361" w:rsidRPr="00126C2F">
        <w:rPr>
          <w:rFonts w:cs="Calibri"/>
        </w:rPr>
        <w:t xml:space="preserve"> wymagane</w:t>
      </w:r>
      <w:r w:rsidRPr="00126C2F">
        <w:rPr>
          <w:rFonts w:cs="Calibri"/>
        </w:rPr>
        <w:t xml:space="preserve"> przez </w:t>
      </w:r>
      <w:r w:rsidR="0014258E" w:rsidRPr="00126C2F">
        <w:rPr>
          <w:rFonts w:cs="Calibri"/>
        </w:rPr>
        <w:t xml:space="preserve">Zamawiającego </w:t>
      </w:r>
      <w:r w:rsidRPr="00126C2F">
        <w:rPr>
          <w:rFonts w:cs="Calibri"/>
        </w:rPr>
        <w:t>podmiotowe środki dowodowe.</w:t>
      </w:r>
    </w:p>
    <w:p w14:paraId="33330EED" w14:textId="7223377D" w:rsidR="001976F1" w:rsidRPr="00126C2F" w:rsidRDefault="00274631" w:rsidP="00E00568">
      <w:pPr>
        <w:pStyle w:val="Akapitzlist"/>
        <w:widowControl w:val="0"/>
        <w:suppressAutoHyphens/>
        <w:spacing w:before="120"/>
        <w:ind w:left="567"/>
        <w:rPr>
          <w:rFonts w:cs="Calibri"/>
          <w:b/>
          <w:bCs/>
        </w:rPr>
      </w:pPr>
      <w:r w:rsidRPr="00126C2F">
        <w:rPr>
          <w:b/>
          <w:bCs/>
        </w:rPr>
        <w:t xml:space="preserve">Oświadczenie </w:t>
      </w:r>
      <w:r w:rsidR="003F12BE" w:rsidRPr="00126C2F">
        <w:rPr>
          <w:b/>
          <w:bCs/>
        </w:rPr>
        <w:t xml:space="preserve">należy złożyć </w:t>
      </w:r>
      <w:r w:rsidRPr="00126C2F">
        <w:rPr>
          <w:b/>
          <w:bCs/>
        </w:rPr>
        <w:t>pod rygorem nieważności, w formie elektronicznej lub w postaci elektronicznej opatrzonej podpisem zaufanym lub podpisem osobistym.</w:t>
      </w:r>
    </w:p>
    <w:p w14:paraId="58A37736" w14:textId="77777777" w:rsidR="00126C2F" w:rsidRPr="00642A22" w:rsidRDefault="00126C2F" w:rsidP="00E00568">
      <w:pPr>
        <w:pStyle w:val="NAG2"/>
        <w:suppressAutoHyphens/>
      </w:pPr>
      <w:r w:rsidRPr="00642A22">
        <w:t>[Wykonawcy wspólnie ubiegający się o udzielenie zamówienia]</w:t>
      </w:r>
    </w:p>
    <w:p w14:paraId="34B86A8A" w14:textId="6E500E71" w:rsidR="00DE2225" w:rsidRPr="00126C2F" w:rsidRDefault="00485595" w:rsidP="00B9382F">
      <w:pPr>
        <w:pStyle w:val="Akapitzlist"/>
        <w:widowControl w:val="0"/>
        <w:numPr>
          <w:ilvl w:val="1"/>
          <w:numId w:val="62"/>
        </w:numPr>
        <w:suppressAutoHyphens/>
        <w:spacing w:before="120"/>
        <w:ind w:left="567" w:hanging="567"/>
        <w:rPr>
          <w:rFonts w:cs="Calibri"/>
          <w:b/>
          <w:bCs/>
        </w:rPr>
      </w:pPr>
      <w:r w:rsidRPr="00126C2F">
        <w:rPr>
          <w:rFonts w:cs="Calibri"/>
        </w:rPr>
        <w:t xml:space="preserve">W przypadku wspólnego ubiegania się o zamówienie przez Wykonawców, </w:t>
      </w:r>
      <w:r w:rsidRPr="00126C2F">
        <w:rPr>
          <w:rFonts w:cs="Calibri"/>
        </w:rPr>
        <w:br/>
        <w:t xml:space="preserve">oświadczenie z </w:t>
      </w:r>
      <w:r w:rsidR="00126C2F">
        <w:rPr>
          <w:rFonts w:cs="Calibri"/>
        </w:rPr>
        <w:t>art.</w:t>
      </w:r>
      <w:r w:rsidRPr="00126C2F">
        <w:rPr>
          <w:rFonts w:cs="Calibri"/>
        </w:rPr>
        <w:t xml:space="preserve"> 125 ust</w:t>
      </w:r>
      <w:r w:rsidR="00126C2F">
        <w:rPr>
          <w:rFonts w:cs="Calibri"/>
        </w:rPr>
        <w:t>.</w:t>
      </w:r>
      <w:r w:rsidRPr="00126C2F">
        <w:rPr>
          <w:rFonts w:cs="Calibri"/>
        </w:rPr>
        <w:t xml:space="preserve"> 1 ustawy Pzp, </w:t>
      </w:r>
      <w:r w:rsidRPr="00126C2F">
        <w:rPr>
          <w:rFonts w:cs="Calibri"/>
          <w:b/>
          <w:bCs/>
        </w:rPr>
        <w:t>wraz z ofertą</w:t>
      </w:r>
      <w:r w:rsidRPr="00126C2F">
        <w:rPr>
          <w:rFonts w:cs="Calibri"/>
        </w:rPr>
        <w:t xml:space="preserve">, składa każdy z Wykonawców wspólnie ubiegających się o udzielenie zamówienia (każdy podmiot wypełnia i podpisuje odrębny formularz). </w:t>
      </w:r>
    </w:p>
    <w:p w14:paraId="0E83496B" w14:textId="41EC1A89" w:rsidR="00DE2225" w:rsidRDefault="00485595" w:rsidP="00E00568">
      <w:pPr>
        <w:pStyle w:val="Akapitzlist"/>
        <w:widowControl w:val="0"/>
        <w:suppressAutoHyphens/>
        <w:spacing w:before="120"/>
        <w:ind w:left="567"/>
      </w:pPr>
      <w:r w:rsidRPr="00DE2225">
        <w:rPr>
          <w:rFonts w:cs="Calibri"/>
        </w:rPr>
        <w:t>Oświadczeni</w:t>
      </w:r>
      <w:r w:rsidR="00603DB6" w:rsidRPr="00DE2225">
        <w:rPr>
          <w:rFonts w:cs="Calibri"/>
        </w:rPr>
        <w:t>a</w:t>
      </w:r>
      <w:r w:rsidRPr="00DE2225">
        <w:rPr>
          <w:rFonts w:cs="Calibri"/>
        </w:rPr>
        <w:t xml:space="preserve"> te ma</w:t>
      </w:r>
      <w:r w:rsidR="00603DB6" w:rsidRPr="00DE2225">
        <w:rPr>
          <w:rFonts w:cs="Calibri"/>
        </w:rPr>
        <w:t>ją</w:t>
      </w:r>
      <w:r w:rsidRPr="00DE2225">
        <w:rPr>
          <w:rFonts w:cs="Calibri"/>
        </w:rPr>
        <w:t xml:space="preserve"> potwierdzić brak podstaw wykluczenia oraz spełnianie warunk</w:t>
      </w:r>
      <w:r w:rsidR="00BA015F">
        <w:rPr>
          <w:rFonts w:cs="Calibri"/>
        </w:rPr>
        <w:t>u</w:t>
      </w:r>
      <w:r w:rsidRPr="00DE2225">
        <w:rPr>
          <w:rFonts w:cs="Calibri"/>
        </w:rPr>
        <w:t xml:space="preserve"> udziału w postępowaniu w zakresie, w jakim każdy z tych Wykonawców wykazuje spełnianie warunk</w:t>
      </w:r>
      <w:r w:rsidR="00BA015F">
        <w:rPr>
          <w:rFonts w:cs="Calibri"/>
        </w:rPr>
        <w:t>u</w:t>
      </w:r>
      <w:r w:rsidRPr="00DE2225">
        <w:rPr>
          <w:rFonts w:cs="Calibri"/>
        </w:rPr>
        <w:t xml:space="preserve"> udziału w postępowaniu.</w:t>
      </w:r>
    </w:p>
    <w:p w14:paraId="418E5D4C" w14:textId="129F90D0" w:rsidR="001976F1" w:rsidRPr="00274631" w:rsidRDefault="00485595" w:rsidP="00E00568">
      <w:pPr>
        <w:pStyle w:val="Akapitzlist"/>
        <w:widowControl w:val="0"/>
        <w:suppressAutoHyphens/>
        <w:spacing w:before="120"/>
        <w:ind w:left="567"/>
      </w:pPr>
      <w:r w:rsidRPr="00274631">
        <w:rPr>
          <w:rFonts w:cs="Calibri"/>
          <w:b/>
          <w:bCs/>
        </w:rPr>
        <w:t>Każdy podmiot składa odrębne oświadczenie</w:t>
      </w:r>
      <w:r w:rsidR="00274631" w:rsidRPr="00274631">
        <w:rPr>
          <w:rFonts w:cs="Calibri"/>
          <w:b/>
          <w:bCs/>
        </w:rPr>
        <w:t xml:space="preserve">. Oświadczenie </w:t>
      </w:r>
      <w:r w:rsidR="003F12BE">
        <w:rPr>
          <w:rFonts w:cs="Calibri"/>
          <w:b/>
          <w:bCs/>
        </w:rPr>
        <w:t xml:space="preserve">należy złożyć </w:t>
      </w:r>
      <w:r w:rsidR="00274631" w:rsidRPr="00274631">
        <w:rPr>
          <w:rFonts w:cs="Calibri"/>
          <w:b/>
          <w:bCs/>
        </w:rPr>
        <w:t xml:space="preserve">pod rygorem nieważności, w formie elektronicznej lub w postaci elektronicznej opatrzonej podpisem </w:t>
      </w:r>
      <w:r w:rsidRPr="00274631">
        <w:rPr>
          <w:rFonts w:cs="Calibri"/>
          <w:b/>
          <w:bCs/>
        </w:rPr>
        <w:t>zaufanym lub podpisem osobistym.</w:t>
      </w:r>
    </w:p>
    <w:p w14:paraId="0D9E0F85" w14:textId="77777777" w:rsidR="001976F1" w:rsidRPr="00642A22" w:rsidRDefault="00485595" w:rsidP="00E00568">
      <w:pPr>
        <w:pStyle w:val="Nagwek2"/>
        <w:suppressAutoHyphens/>
        <w:spacing w:before="240"/>
      </w:pPr>
      <w:bookmarkStart w:id="25" w:name="_Hlk90894140"/>
      <w:r w:rsidRPr="00642A22">
        <w:t>[Podmioty udostępniające zasoby Wykonawcy]</w:t>
      </w:r>
    </w:p>
    <w:bookmarkEnd w:id="25"/>
    <w:p w14:paraId="4E71C28C" w14:textId="170C6248" w:rsidR="00DE2225" w:rsidRDefault="00485595" w:rsidP="00E00568">
      <w:pPr>
        <w:pStyle w:val="Akapitzlist"/>
        <w:widowControl w:val="0"/>
        <w:numPr>
          <w:ilvl w:val="0"/>
          <w:numId w:val="10"/>
        </w:numPr>
        <w:suppressAutoHyphens/>
        <w:spacing w:before="120"/>
        <w:ind w:left="567" w:hanging="567"/>
      </w:pPr>
      <w:r w:rsidRPr="00274631">
        <w:rPr>
          <w:rFonts w:cs="Calibri"/>
        </w:rPr>
        <w:t xml:space="preserve">Wykonawca, w przypadku polegania na zdolnościach lub sytuacji podmiotów udostępniających zasoby, </w:t>
      </w:r>
      <w:r w:rsidRPr="00274631">
        <w:rPr>
          <w:rFonts w:cs="Calibri"/>
          <w:b/>
          <w:bCs/>
        </w:rPr>
        <w:t>wraz z ofertą</w:t>
      </w:r>
      <w:r w:rsidRPr="00274631">
        <w:rPr>
          <w:rFonts w:cs="Calibri"/>
        </w:rPr>
        <w:t xml:space="preserve">, przedstawia, wraz z oświadczeniem, o którym mowa w </w:t>
      </w:r>
      <w:r w:rsidR="00126C2F">
        <w:rPr>
          <w:rFonts w:cs="Calibri"/>
        </w:rPr>
        <w:t>art.</w:t>
      </w:r>
      <w:r w:rsidRPr="00274631">
        <w:rPr>
          <w:rFonts w:cs="Calibri"/>
        </w:rPr>
        <w:t xml:space="preserve"> 125 us</w:t>
      </w:r>
      <w:r w:rsidR="00126C2F">
        <w:rPr>
          <w:rFonts w:cs="Calibri"/>
        </w:rPr>
        <w:t>t.</w:t>
      </w:r>
      <w:r w:rsidRPr="00274631">
        <w:rPr>
          <w:rFonts w:cs="Calibri"/>
        </w:rPr>
        <w:t xml:space="preserve"> 1 ustawy Pzp, także oświadczenie podmiotu udostępniającego zasoby, </w:t>
      </w:r>
      <w:bookmarkStart w:id="26" w:name="_Hlk90894552"/>
      <w:r w:rsidRPr="00274631">
        <w:rPr>
          <w:rFonts w:cs="Calibri"/>
        </w:rPr>
        <w:t xml:space="preserve">potwierdzające brak podstaw wykluczenia tego podmiotu </w:t>
      </w:r>
      <w:bookmarkEnd w:id="26"/>
      <w:r w:rsidRPr="00274631">
        <w:rPr>
          <w:rFonts w:cs="Calibri"/>
        </w:rPr>
        <w:t>oraz odpowiednio spełnianie warunk</w:t>
      </w:r>
      <w:r w:rsidR="00BA015F">
        <w:rPr>
          <w:rFonts w:cs="Calibri"/>
        </w:rPr>
        <w:t>u</w:t>
      </w:r>
      <w:r w:rsidRPr="00274631">
        <w:rPr>
          <w:rFonts w:cs="Calibri"/>
        </w:rPr>
        <w:t xml:space="preserve"> udziału w postępowaniu, w zakresie, w jakim Wykonawca </w:t>
      </w:r>
      <w:r w:rsidRPr="00274631">
        <w:rPr>
          <w:rFonts w:cs="Calibri"/>
        </w:rPr>
        <w:lastRenderedPageBreak/>
        <w:t>powołuje się na jego zasoby.</w:t>
      </w:r>
    </w:p>
    <w:p w14:paraId="36814F11" w14:textId="5F0053E9" w:rsidR="00126C2F" w:rsidRPr="00126C2F" w:rsidRDefault="00485595" w:rsidP="00E00568">
      <w:pPr>
        <w:pStyle w:val="Akapitzlist"/>
        <w:widowControl w:val="0"/>
        <w:suppressAutoHyphens/>
        <w:spacing w:before="120"/>
        <w:ind w:left="567"/>
        <w:rPr>
          <w:rFonts w:cs="Calibri"/>
          <w:b/>
          <w:bCs/>
        </w:rPr>
      </w:pPr>
      <w:r w:rsidRPr="00DE2225">
        <w:rPr>
          <w:rFonts w:cs="Calibri"/>
          <w:b/>
          <w:bCs/>
        </w:rPr>
        <w:t>Każdy podmiot udostępniający zasoby składa odrębne oświadczenie</w:t>
      </w:r>
      <w:r w:rsidR="00B82DA4" w:rsidRPr="00B82DA4">
        <w:rPr>
          <w:rFonts w:cs="Calibri"/>
          <w:b/>
          <w:bCs/>
        </w:rPr>
        <w:t xml:space="preserve"> sporządzone na podstawie Załącznika nr 4A do SWZ</w:t>
      </w:r>
      <w:r w:rsidR="00274631" w:rsidRPr="00DE2225">
        <w:rPr>
          <w:rFonts w:cs="Calibri"/>
          <w:b/>
          <w:bCs/>
        </w:rPr>
        <w:t xml:space="preserve">. </w:t>
      </w:r>
      <w:bookmarkStart w:id="27" w:name="_Hlk90894759"/>
      <w:r w:rsidR="00274631" w:rsidRPr="00DE2225">
        <w:rPr>
          <w:rFonts w:cs="Calibri"/>
          <w:b/>
          <w:bCs/>
        </w:rPr>
        <w:t xml:space="preserve">Oświadczenie </w:t>
      </w:r>
      <w:r w:rsidR="003F12BE" w:rsidRPr="00DE2225">
        <w:rPr>
          <w:rFonts w:cs="Calibri"/>
          <w:b/>
          <w:bCs/>
        </w:rPr>
        <w:t>należy złożyć</w:t>
      </w:r>
      <w:r w:rsidR="00274631" w:rsidRPr="00DE2225">
        <w:rPr>
          <w:rFonts w:cs="Calibri"/>
          <w:b/>
          <w:bCs/>
        </w:rPr>
        <w:t xml:space="preserve"> pod rygorem nieważności, w formie elektronicznej lub w postaci elektronicznej opatrzonej podpisem zaufanym lub podpisem osobistym.</w:t>
      </w:r>
      <w:bookmarkEnd w:id="27"/>
    </w:p>
    <w:p w14:paraId="53281C61" w14:textId="6C8F1C39" w:rsidR="001976F1" w:rsidRPr="00395D3B" w:rsidRDefault="00485595" w:rsidP="00E00568">
      <w:pPr>
        <w:pStyle w:val="Akapitzlist"/>
        <w:widowControl w:val="0"/>
        <w:numPr>
          <w:ilvl w:val="0"/>
          <w:numId w:val="10"/>
        </w:numPr>
        <w:suppressAutoHyphens/>
        <w:spacing w:before="120"/>
        <w:ind w:left="567" w:hanging="567"/>
      </w:pPr>
      <w:r w:rsidRPr="00274631">
        <w:rPr>
          <w:rFonts w:cs="Calibri"/>
        </w:rPr>
        <w:t xml:space="preserve">Oświadczenie z </w:t>
      </w:r>
      <w:r w:rsidR="00126C2F">
        <w:rPr>
          <w:rFonts w:cs="Calibri"/>
        </w:rPr>
        <w:t>art.</w:t>
      </w:r>
      <w:r w:rsidR="00DB62A4">
        <w:rPr>
          <w:rFonts w:cs="Calibri"/>
        </w:rPr>
        <w:t xml:space="preserve"> </w:t>
      </w:r>
      <w:r w:rsidRPr="00274631">
        <w:rPr>
          <w:rFonts w:cs="Calibri"/>
        </w:rPr>
        <w:t>125 ust</w:t>
      </w:r>
      <w:r w:rsidR="00126C2F">
        <w:rPr>
          <w:rFonts w:cs="Calibri"/>
        </w:rPr>
        <w:t xml:space="preserve">. </w:t>
      </w:r>
      <w:r w:rsidRPr="00274631">
        <w:rPr>
          <w:rFonts w:cs="Calibri"/>
        </w:rPr>
        <w:t>1 ustawy Pzp nie jest podmiotowym środkiem</w:t>
      </w:r>
      <w:r>
        <w:rPr>
          <w:rFonts w:cs="Calibri"/>
        </w:rPr>
        <w:t xml:space="preserve"> dowodowym</w:t>
      </w:r>
      <w:r>
        <w:rPr>
          <w:rFonts w:ascii="Verdana" w:hAnsi="Verdana" w:cs="Verdana"/>
          <w:sz w:val="20"/>
          <w:szCs w:val="20"/>
        </w:rPr>
        <w:t xml:space="preserve"> </w:t>
      </w:r>
      <w:r>
        <w:rPr>
          <w:rFonts w:cs="Calibri"/>
        </w:rPr>
        <w:t>i stanowi dowód potwierdzający brak podstaw wykluczenia i spełnianie warunk</w:t>
      </w:r>
      <w:r w:rsidR="00BA015F">
        <w:rPr>
          <w:rFonts w:cs="Calibri"/>
        </w:rPr>
        <w:t>u</w:t>
      </w:r>
      <w:r>
        <w:rPr>
          <w:rFonts w:cs="Calibri"/>
        </w:rPr>
        <w:t xml:space="preserve"> udziału w postępowaniu na dzień składania ofert tymczasowo zastępujący wymagane przez Zamawiającego podmiotowe środki dowodowe. </w:t>
      </w:r>
    </w:p>
    <w:p w14:paraId="44D5A33C" w14:textId="17D73530" w:rsidR="001976F1" w:rsidRPr="00DE2225" w:rsidRDefault="00485595" w:rsidP="00E00568">
      <w:pPr>
        <w:pStyle w:val="Nagwek1"/>
        <w:suppressAutoHyphens/>
      </w:pPr>
      <w:bookmarkStart w:id="28" w:name="_Toc96430575"/>
      <w:r w:rsidRPr="00DE2225">
        <w:t>Rozdział 11</w:t>
      </w:r>
      <w:r w:rsidR="00DE2225">
        <w:t xml:space="preserve">. </w:t>
      </w:r>
      <w:r w:rsidR="00993ABE">
        <w:t>Oświadczenie z art. 125 ust. 1 ustawy Pzp i wykaz p</w:t>
      </w:r>
      <w:r w:rsidR="00DE2225" w:rsidRPr="00DE2225">
        <w:t>odmiotow</w:t>
      </w:r>
      <w:r w:rsidR="00993ABE">
        <w:t>ych</w:t>
      </w:r>
      <w:r w:rsidR="00DE2225" w:rsidRPr="00DE2225">
        <w:t xml:space="preserve"> środk</w:t>
      </w:r>
      <w:r w:rsidR="00993ABE">
        <w:t>ów</w:t>
      </w:r>
      <w:r w:rsidR="00DE2225" w:rsidRPr="00DE2225">
        <w:t xml:space="preserve"> dowodow</w:t>
      </w:r>
      <w:r w:rsidR="00993ABE">
        <w:t>ych</w:t>
      </w:r>
      <w:r w:rsidR="00E1233E" w:rsidRPr="00DE2225">
        <w:t>.</w:t>
      </w:r>
      <w:bookmarkEnd w:id="28"/>
    </w:p>
    <w:p w14:paraId="52E40126" w14:textId="3654BE9E" w:rsidR="001976F1" w:rsidRDefault="00485595" w:rsidP="00E00568">
      <w:pPr>
        <w:pStyle w:val="Akapitzlist"/>
        <w:widowControl w:val="0"/>
        <w:numPr>
          <w:ilvl w:val="0"/>
          <w:numId w:val="11"/>
        </w:numPr>
        <w:suppressAutoHyphens/>
        <w:spacing w:before="240"/>
        <w:ind w:left="567" w:hanging="141"/>
        <w:rPr>
          <w:rFonts w:cs="Calibri"/>
        </w:rPr>
      </w:pPr>
      <w:r>
        <w:rPr>
          <w:rFonts w:cs="Calibri"/>
        </w:rPr>
        <w:t xml:space="preserve">Zamawiający będzie żądał podmiotowych środków dowodowych na potwierdzenie </w:t>
      </w:r>
      <w:r w:rsidR="001B0E72" w:rsidRPr="001B0E72">
        <w:rPr>
          <w:rFonts w:cs="Calibri"/>
        </w:rPr>
        <w:t>braku podstaw wykluczenia</w:t>
      </w:r>
      <w:r w:rsidR="00086FBD">
        <w:rPr>
          <w:rFonts w:cs="Calibri"/>
        </w:rPr>
        <w:t xml:space="preserve"> oraz </w:t>
      </w:r>
      <w:r>
        <w:rPr>
          <w:rFonts w:cs="Calibri"/>
        </w:rPr>
        <w:t>spełniania warunków udziału w postępowaniu</w:t>
      </w:r>
      <w:r w:rsidR="0013425B">
        <w:rPr>
          <w:rFonts w:cs="Calibri"/>
        </w:rPr>
        <w:t>.</w:t>
      </w:r>
    </w:p>
    <w:p w14:paraId="112A157E" w14:textId="77777777" w:rsidR="00DE2225" w:rsidRDefault="00485595" w:rsidP="00E00568">
      <w:pPr>
        <w:pStyle w:val="Akapitzlist"/>
        <w:widowControl w:val="0"/>
        <w:numPr>
          <w:ilvl w:val="0"/>
          <w:numId w:val="11"/>
        </w:numPr>
        <w:suppressAutoHyphens/>
        <w:spacing w:before="240"/>
        <w:ind w:left="567" w:hanging="141"/>
        <w:rPr>
          <w:rFonts w:cs="Calibri"/>
        </w:rPr>
      </w:pPr>
      <w:r>
        <w:rPr>
          <w:rFonts w:cs="Calibri"/>
        </w:rPr>
        <w:t xml:space="preserve">Podmiotowe środki dowodowe </w:t>
      </w:r>
      <w:r w:rsidR="0013425B">
        <w:rPr>
          <w:rFonts w:cs="Calibri"/>
        </w:rPr>
        <w:t xml:space="preserve">są </w:t>
      </w:r>
      <w:r>
        <w:rPr>
          <w:rFonts w:cs="Calibri"/>
        </w:rPr>
        <w:t>składane na wezwanie Zamawiającego.</w:t>
      </w:r>
    </w:p>
    <w:p w14:paraId="3A89EEC5" w14:textId="3518BD7C" w:rsidR="0079176A" w:rsidRPr="00DE2225" w:rsidRDefault="00485595" w:rsidP="00E00568">
      <w:pPr>
        <w:pStyle w:val="Akapitzlist"/>
        <w:widowControl w:val="0"/>
        <w:suppressAutoHyphens/>
        <w:spacing w:before="240"/>
        <w:ind w:left="567"/>
        <w:rPr>
          <w:rFonts w:cs="Calibri"/>
        </w:rPr>
      </w:pPr>
      <w:r w:rsidRPr="00DE2225">
        <w:rPr>
          <w:rFonts w:cs="Calibri"/>
        </w:rPr>
        <w:t xml:space="preserve">Zamawiający wezwie Wykonawcę, którego oferta została najwyżej oceniona, do złożenia w wyznaczonym terminie, nie krótszym niż 5 dni od dnia wezwania, </w:t>
      </w:r>
      <w:r w:rsidR="003F12BE" w:rsidRPr="00DE2225">
        <w:rPr>
          <w:rFonts w:cs="Calibri"/>
        </w:rPr>
        <w:t xml:space="preserve">niżej wymienionych </w:t>
      </w:r>
      <w:r w:rsidRPr="00DE2225">
        <w:rPr>
          <w:rFonts w:cs="Calibri"/>
        </w:rPr>
        <w:t xml:space="preserve">podmiotowych środków dowodowych, aktualnych na dzień </w:t>
      </w:r>
      <w:r w:rsidR="003F12BE" w:rsidRPr="00DE2225">
        <w:rPr>
          <w:rFonts w:cs="Calibri"/>
        </w:rPr>
        <w:t xml:space="preserve">ich </w:t>
      </w:r>
      <w:r w:rsidRPr="00DE2225">
        <w:rPr>
          <w:rFonts w:cs="Calibri"/>
        </w:rPr>
        <w:t>złożenia:</w:t>
      </w:r>
    </w:p>
    <w:p w14:paraId="543A84DE" w14:textId="12E0CC3E" w:rsidR="00E37F4F" w:rsidRPr="00E37F4F" w:rsidRDefault="00992CDF" w:rsidP="00E37F4F">
      <w:pPr>
        <w:pStyle w:val="Akapitzlist"/>
        <w:widowControl w:val="0"/>
        <w:numPr>
          <w:ilvl w:val="2"/>
          <w:numId w:val="42"/>
        </w:numPr>
        <w:suppressAutoHyphens/>
        <w:spacing w:before="240"/>
        <w:ind w:left="1276" w:hanging="709"/>
        <w:rPr>
          <w:rFonts w:cs="Calibri"/>
        </w:rPr>
      </w:pPr>
      <w:r w:rsidRPr="00992CDF">
        <w:rPr>
          <w:rFonts w:cs="Calibri"/>
          <w:b/>
          <w:bCs/>
        </w:rPr>
        <w:t>(dotyczy każdej Części zamówienia)</w:t>
      </w:r>
      <w:r>
        <w:rPr>
          <w:rFonts w:cs="Calibri"/>
        </w:rPr>
        <w:t xml:space="preserve"> </w:t>
      </w:r>
      <w:r w:rsidR="00E37F4F" w:rsidRPr="00E37F4F">
        <w:rPr>
          <w:rFonts w:cs="Calibri"/>
          <w:b/>
          <w:bCs/>
        </w:rPr>
        <w:t>oświadczeni</w:t>
      </w:r>
      <w:r w:rsidR="00693967">
        <w:rPr>
          <w:rFonts w:cs="Calibri"/>
          <w:b/>
          <w:bCs/>
        </w:rPr>
        <w:t>a</w:t>
      </w:r>
      <w:r w:rsidR="00E37F4F" w:rsidRPr="00E37F4F">
        <w:rPr>
          <w:rFonts w:cs="Calibri"/>
          <w:b/>
          <w:bCs/>
        </w:rPr>
        <w:t xml:space="preserve"> Wykonawcy, w zakresie </w:t>
      </w:r>
      <w:r w:rsidR="00693967">
        <w:rPr>
          <w:rFonts w:cs="Calibri"/>
          <w:b/>
          <w:bCs/>
        </w:rPr>
        <w:br/>
      </w:r>
      <w:r w:rsidR="00E37F4F" w:rsidRPr="00E37F4F">
        <w:rPr>
          <w:rFonts w:cs="Calibri"/>
          <w:b/>
          <w:bCs/>
        </w:rPr>
        <w:t>art. 108 ust. 1 pkt 5 ustawy Pzp, o braku przynależności do tej samej grupy kapitałowej</w:t>
      </w:r>
      <w:r w:rsidR="00E37F4F" w:rsidRPr="00E37F4F">
        <w:rPr>
          <w:rFonts w:cs="Calibri"/>
        </w:rPr>
        <w:t xml:space="preserve"> w rozumieniu ustawy z dnia 16 lutego 2007 r. o ochronie konkurencji i konsumentów (</w:t>
      </w:r>
      <w:r w:rsidR="000B59D3">
        <w:rPr>
          <w:rFonts w:cs="Calibri"/>
        </w:rPr>
        <w:t xml:space="preserve">tekst jednolity </w:t>
      </w:r>
      <w:r w:rsidR="00E37F4F" w:rsidRPr="00E37F4F">
        <w:rPr>
          <w:rFonts w:cs="Calibri"/>
        </w:rPr>
        <w:t>Dz</w:t>
      </w:r>
      <w:r w:rsidR="00883401">
        <w:rPr>
          <w:rFonts w:cs="Calibri"/>
        </w:rPr>
        <w:t>iennik ustaw</w:t>
      </w:r>
      <w:r w:rsidR="00E37F4F" w:rsidRPr="00E37F4F">
        <w:rPr>
          <w:rFonts w:cs="Calibri"/>
        </w:rPr>
        <w:t xml:space="preserve"> z 2021 r. poz</w:t>
      </w:r>
      <w:r w:rsidR="00883401">
        <w:rPr>
          <w:rFonts w:cs="Calibri"/>
        </w:rPr>
        <w:t>ycja</w:t>
      </w:r>
      <w:r w:rsidR="00E37F4F" w:rsidRPr="00E37F4F">
        <w:rPr>
          <w:rFonts w:cs="Calibri"/>
        </w:rPr>
        <w:t xml:space="preserve"> 275</w:t>
      </w:r>
      <w:r w:rsidR="000B59D3">
        <w:rPr>
          <w:rFonts w:cs="Calibri"/>
        </w:rPr>
        <w:t xml:space="preserve"> z późniejszymi zmianami</w:t>
      </w:r>
      <w:r w:rsidR="00E37F4F" w:rsidRPr="00E37F4F">
        <w:rPr>
          <w:rFonts w:cs="Calibri"/>
        </w:rPr>
        <w:t xml:space="preserve">),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 wzór wg </w:t>
      </w:r>
      <w:r w:rsidR="00E37F4F" w:rsidRPr="00693967">
        <w:rPr>
          <w:rFonts w:cs="Calibri"/>
          <w:b/>
          <w:bCs/>
        </w:rPr>
        <w:t>Załącznika nr 7 do SWZ</w:t>
      </w:r>
      <w:r w:rsidR="00693967">
        <w:rPr>
          <w:rFonts w:cs="Calibri"/>
          <w:b/>
          <w:bCs/>
        </w:rPr>
        <w:t>;</w:t>
      </w:r>
    </w:p>
    <w:p w14:paraId="01178985" w14:textId="3352D689" w:rsidR="00993ABE" w:rsidRDefault="00DB62A4" w:rsidP="00E00568">
      <w:pPr>
        <w:pStyle w:val="Akapitzlist"/>
        <w:widowControl w:val="0"/>
        <w:numPr>
          <w:ilvl w:val="2"/>
          <w:numId w:val="42"/>
        </w:numPr>
        <w:suppressAutoHyphens/>
        <w:spacing w:before="240"/>
        <w:ind w:left="1276" w:hanging="709"/>
        <w:rPr>
          <w:rFonts w:cs="Calibri"/>
        </w:rPr>
      </w:pPr>
      <w:r w:rsidRPr="00BA015F">
        <w:rPr>
          <w:rFonts w:cs="Calibri"/>
        </w:rPr>
        <w:t>w celu wykazania spełnienia warunku udziału w postępowaniu, o którym mowa w p</w:t>
      </w:r>
      <w:r>
        <w:rPr>
          <w:rFonts w:cs="Calibri"/>
        </w:rPr>
        <w:t xml:space="preserve">kt </w:t>
      </w:r>
      <w:r w:rsidRPr="00BA015F">
        <w:rPr>
          <w:rFonts w:cs="Calibri"/>
        </w:rPr>
        <w:t>7.1 SWZ</w:t>
      </w:r>
      <w:r w:rsidR="00993ABE">
        <w:rPr>
          <w:rFonts w:cs="Calibri"/>
        </w:rPr>
        <w:t>:</w:t>
      </w:r>
      <w:r>
        <w:rPr>
          <w:rFonts w:cs="Calibri"/>
        </w:rPr>
        <w:t xml:space="preserve"> </w:t>
      </w:r>
    </w:p>
    <w:p w14:paraId="726948F4" w14:textId="70467BE3" w:rsidR="00DB62A4" w:rsidRPr="003C0B51" w:rsidRDefault="00993ABE" w:rsidP="00B9382F">
      <w:pPr>
        <w:pStyle w:val="Akapitzlist"/>
        <w:widowControl w:val="0"/>
        <w:numPr>
          <w:ilvl w:val="0"/>
          <w:numId w:val="63"/>
        </w:numPr>
        <w:suppressAutoHyphens/>
        <w:spacing w:before="240"/>
        <w:ind w:left="1701"/>
        <w:rPr>
          <w:rFonts w:cs="Calibri"/>
          <w:b/>
          <w:bCs/>
        </w:rPr>
      </w:pPr>
      <w:r w:rsidRPr="00993ABE">
        <w:rPr>
          <w:rFonts w:cs="Calibri"/>
          <w:b/>
          <w:bCs/>
        </w:rPr>
        <w:t>(dot</w:t>
      </w:r>
      <w:r>
        <w:rPr>
          <w:rFonts w:cs="Calibri"/>
          <w:b/>
          <w:bCs/>
        </w:rPr>
        <w:t>yczy</w:t>
      </w:r>
      <w:r w:rsidRPr="00993ABE">
        <w:rPr>
          <w:rFonts w:cs="Calibri"/>
          <w:b/>
          <w:bCs/>
        </w:rPr>
        <w:t xml:space="preserve"> każdej z Części)</w:t>
      </w:r>
      <w:r>
        <w:rPr>
          <w:rFonts w:cs="Calibri"/>
        </w:rPr>
        <w:t xml:space="preserve"> </w:t>
      </w:r>
      <w:r w:rsidR="00DB62A4" w:rsidRPr="00993ABE">
        <w:rPr>
          <w:rFonts w:cs="Calibri"/>
          <w:b/>
          <w:bCs/>
        </w:rPr>
        <w:t>wykazu usług</w:t>
      </w:r>
      <w:r w:rsidR="00DB62A4" w:rsidRPr="00DB62A4">
        <w:rPr>
          <w:rFonts w:cs="Calibri"/>
        </w:rPr>
        <w:t xml:space="preserve"> wykonanych, a w przypadku świadczeń powtarzających się lub ciągłych również wykonywanych, w okresie ostatnich 3 lat przed upływem terminu składania ofert, a jeżeli okres prowadzenia działalności jest krótszy – w tym okresie, wraz z </w:t>
      </w:r>
      <w:r w:rsidR="00DB62A4" w:rsidRPr="00DB62A4">
        <w:rPr>
          <w:rFonts w:cs="Calibri"/>
        </w:rPr>
        <w:lastRenderedPageBreak/>
        <w:t xml:space="preserve">podaniem ich wartości, przedmiotu, dat wykonania i podmiotów, na rzecz których usługi zostały wykonane lub są wykonywane. Wykaz należy sporządzić zgodnie z </w:t>
      </w:r>
      <w:r w:rsidR="00DB62A4" w:rsidRPr="003C0B51">
        <w:rPr>
          <w:rFonts w:cs="Calibri"/>
          <w:b/>
          <w:bCs/>
        </w:rPr>
        <w:t>Załącznikiem nr 5</w:t>
      </w:r>
      <w:r w:rsidR="000C2878" w:rsidRPr="003C0B51">
        <w:rPr>
          <w:rFonts w:cs="Calibri"/>
          <w:b/>
          <w:bCs/>
        </w:rPr>
        <w:t>A</w:t>
      </w:r>
      <w:r w:rsidR="00DB62A4" w:rsidRPr="003C0B51">
        <w:rPr>
          <w:rFonts w:cs="Calibri"/>
          <w:b/>
          <w:bCs/>
        </w:rPr>
        <w:t xml:space="preserve"> do SWZ</w:t>
      </w:r>
      <w:r w:rsidR="000C2878" w:rsidRPr="003C0B51">
        <w:rPr>
          <w:rFonts w:cs="Calibri"/>
          <w:b/>
          <w:bCs/>
        </w:rPr>
        <w:t xml:space="preserve"> w przypadku Części 1,</w:t>
      </w:r>
      <w:r w:rsidR="000C2878" w:rsidRPr="003C0B51">
        <w:rPr>
          <w:b/>
          <w:bCs/>
        </w:rPr>
        <w:t xml:space="preserve"> </w:t>
      </w:r>
      <w:r w:rsidR="000C2878" w:rsidRPr="003C0B51">
        <w:rPr>
          <w:rFonts w:cs="Calibri"/>
          <w:b/>
          <w:bCs/>
        </w:rPr>
        <w:t xml:space="preserve">Załącznikiem nr 5B do SWZ w przypadku Części 2 </w:t>
      </w:r>
      <w:r w:rsidR="00025B49" w:rsidRPr="003C0B51">
        <w:rPr>
          <w:rFonts w:cs="Calibri"/>
          <w:b/>
          <w:bCs/>
        </w:rPr>
        <w:t>oraz</w:t>
      </w:r>
      <w:r w:rsidR="000C2878" w:rsidRPr="003C0B51">
        <w:rPr>
          <w:rFonts w:cs="Calibri"/>
          <w:b/>
          <w:bCs/>
        </w:rPr>
        <w:t xml:space="preserve"> </w:t>
      </w:r>
      <w:r w:rsidR="00025B49" w:rsidRPr="003C0B51">
        <w:rPr>
          <w:rFonts w:cs="Calibri"/>
          <w:b/>
          <w:bCs/>
        </w:rPr>
        <w:t>Załącznikiem nr 5C do SWZ w przypadku Części 3</w:t>
      </w:r>
      <w:r w:rsidR="00DB62A4" w:rsidRPr="003C0B51">
        <w:rPr>
          <w:rFonts w:cs="Calibri"/>
          <w:b/>
          <w:bCs/>
        </w:rPr>
        <w:t>.</w:t>
      </w:r>
    </w:p>
    <w:p w14:paraId="4C20BC97" w14:textId="69A7930B" w:rsidR="00DB62A4" w:rsidRDefault="00DB62A4" w:rsidP="00E00568">
      <w:pPr>
        <w:pStyle w:val="Akapitzlist"/>
        <w:widowControl w:val="0"/>
        <w:suppressAutoHyphens/>
        <w:spacing w:before="240"/>
        <w:ind w:left="1701"/>
        <w:rPr>
          <w:rFonts w:cs="Calibri"/>
        </w:rPr>
      </w:pPr>
      <w:r w:rsidRPr="11157D3D">
        <w:rPr>
          <w:rFonts w:cs="Calibri"/>
        </w:rPr>
        <w:t xml:space="preserve">Do </w:t>
      </w:r>
      <w:r w:rsidR="006D735C" w:rsidRPr="11157D3D">
        <w:rPr>
          <w:rFonts w:cs="Calibri"/>
        </w:rPr>
        <w:t xml:space="preserve">każdego </w:t>
      </w:r>
      <w:r w:rsidRPr="11157D3D">
        <w:rPr>
          <w:rFonts w:cs="Calibri"/>
        </w:rPr>
        <w:t xml:space="preserve">wykazu należy dołączyć dowody określające czy wskazane w wykazie usługi zostały wykonane lub są wykonywane należycie. </w:t>
      </w:r>
      <w:bookmarkStart w:id="29" w:name="_Hlk127883474"/>
      <w:r w:rsidRPr="11157D3D">
        <w:rPr>
          <w:rFonts w:cs="Calibri"/>
        </w:rPr>
        <w:t>Dowodami, o których mowa w zdaniu poprzednim, są referencje bądź inne dokumenty sporządzone przez podmiot, na rzecz którego usługi zostały wykonane, a w przypadku świadczeń powtarzających się lub ciągłych są wykonywane, a jeżeli Wykonawca z przyczyn niezależnych od niego nie jest stanie uzyskać tych dokumentów – oświadczenie Wykonawcy. W przypadku świadczeń powtarzających się lub ciągłych nadal wykonywanych referencje bądź inne dokumenty potwierdzające ich należyte wykonywanie powinny być wystawione w okresie ostatnich 3 miesięcy</w:t>
      </w:r>
      <w:bookmarkEnd w:id="29"/>
      <w:r w:rsidRPr="11157D3D">
        <w:rPr>
          <w:rFonts w:cs="Calibri"/>
        </w:rPr>
        <w:t>.</w:t>
      </w:r>
    </w:p>
    <w:p w14:paraId="53EEA530" w14:textId="1909F54B" w:rsidR="00993ABE" w:rsidRPr="00AA3F54" w:rsidRDefault="00993ABE" w:rsidP="00B9382F">
      <w:pPr>
        <w:pStyle w:val="Akapitzlist"/>
        <w:widowControl w:val="0"/>
        <w:numPr>
          <w:ilvl w:val="0"/>
          <w:numId w:val="63"/>
        </w:numPr>
        <w:suppressAutoHyphens/>
        <w:spacing w:before="240"/>
        <w:ind w:left="1701"/>
        <w:rPr>
          <w:rFonts w:cs="Calibri"/>
        </w:rPr>
      </w:pPr>
      <w:r w:rsidRPr="00AA3F54">
        <w:rPr>
          <w:rFonts w:cs="Calibri"/>
        </w:rPr>
        <w:t>(</w:t>
      </w:r>
      <w:r w:rsidRPr="00C43623">
        <w:rPr>
          <w:rFonts w:cs="Calibri"/>
          <w:b/>
          <w:bCs/>
        </w:rPr>
        <w:t>dotyczy Części 3</w:t>
      </w:r>
      <w:r w:rsidRPr="00AA3F54">
        <w:rPr>
          <w:rFonts w:cs="Calibri"/>
        </w:rPr>
        <w:t xml:space="preserve">) </w:t>
      </w:r>
      <w:r w:rsidRPr="00AA3F54">
        <w:rPr>
          <w:rFonts w:cs="Calibri"/>
          <w:b/>
          <w:bCs/>
        </w:rPr>
        <w:t>wykazu osób</w:t>
      </w:r>
      <w:r w:rsidRPr="00AA3F54">
        <w:rPr>
          <w:rFonts w:cs="Calibri"/>
        </w:rPr>
        <w:t xml:space="preserve">, skierowanych przez Wykonawcę do realizacji zamówienia publicznego potwierdzający spełnianie warunku określonego w pkt 7.1.4. Rozdziału 7 SWZ, wraz z informacjami na temat ich kwalifikacji zawodowych, doświadczenia, niezbędnych do wykonania zamówienia publicznego, a także zakresu wykonywanych przez nie czynności oraz informacją o podstawie do dysponowania tymi osobami – </w:t>
      </w:r>
      <w:r w:rsidRPr="003C0B51">
        <w:rPr>
          <w:rFonts w:cs="Calibri"/>
          <w:b/>
          <w:bCs/>
        </w:rPr>
        <w:t xml:space="preserve">Załącznik nr </w:t>
      </w:r>
      <w:r w:rsidR="00941DD0">
        <w:rPr>
          <w:rFonts w:cs="Calibri"/>
          <w:b/>
          <w:bCs/>
        </w:rPr>
        <w:t>9</w:t>
      </w:r>
      <w:r w:rsidRPr="00AA3F54">
        <w:rPr>
          <w:rFonts w:cs="Calibri"/>
        </w:rPr>
        <w:t xml:space="preserve"> do SWZ.</w:t>
      </w:r>
    </w:p>
    <w:p w14:paraId="01028A3B" w14:textId="4D099C67" w:rsidR="00993ABE" w:rsidRPr="00993ABE" w:rsidRDefault="00993ABE" w:rsidP="00E00568">
      <w:pPr>
        <w:pStyle w:val="Akapitzlist"/>
        <w:widowControl w:val="0"/>
        <w:numPr>
          <w:ilvl w:val="0"/>
          <w:numId w:val="11"/>
        </w:numPr>
        <w:suppressAutoHyphens/>
        <w:spacing w:before="240"/>
        <w:ind w:left="567" w:hanging="141"/>
        <w:rPr>
          <w:rFonts w:cs="Calibri"/>
        </w:rPr>
      </w:pPr>
      <w:r w:rsidRPr="11157D3D">
        <w:rPr>
          <w:rFonts w:cs="Calibri"/>
        </w:rPr>
        <w:t>Wykonawca nie jest zobowiązany do złożenia podmiotowych środków dowodowych, jeżeli podmiotowym środkiem dowodowym jest oświadczenie, którego treść odpowiada zakresowi oświadczenia</w:t>
      </w:r>
      <w:r w:rsidR="11071484" w:rsidRPr="11157D3D">
        <w:rPr>
          <w:rFonts w:cs="Calibri"/>
        </w:rPr>
        <w:t xml:space="preserve">, </w:t>
      </w:r>
      <w:r w:rsidRPr="11157D3D">
        <w:rPr>
          <w:rFonts w:cs="Calibri"/>
        </w:rPr>
        <w:t>o którym mowa w art. 125 ust 1 ustawy Pzp. Wykonawca nie jest zobowiązany do złożenia podmiotowych środków dowodowych, które Zamawiający posiada, jeżeli Wykonawca wskaże te środki (poprzez podanie numeru postępowania lub nazwy postępowania) oraz potwierdzi ich prawidłowość i aktualność.</w:t>
      </w:r>
    </w:p>
    <w:p w14:paraId="0C5B027C" w14:textId="08D34862" w:rsidR="00DD227D" w:rsidRPr="00DD227D" w:rsidRDefault="00DD227D" w:rsidP="00E00568">
      <w:pPr>
        <w:pStyle w:val="Akapitzlist"/>
        <w:widowControl w:val="0"/>
        <w:numPr>
          <w:ilvl w:val="0"/>
          <w:numId w:val="11"/>
        </w:numPr>
        <w:suppressAutoHyphens/>
        <w:spacing w:before="240"/>
        <w:ind w:left="567" w:hanging="141"/>
        <w:rPr>
          <w:rFonts w:cs="Calibri"/>
        </w:rPr>
      </w:pPr>
      <w:r w:rsidRPr="00DD227D">
        <w:rPr>
          <w:rFonts w:cs="Calibr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701FA06" w14:textId="48DE1F13" w:rsidR="00720EE0" w:rsidRPr="00720EE0" w:rsidRDefault="00485595" w:rsidP="00E00568">
      <w:pPr>
        <w:pStyle w:val="Akapitzlist"/>
        <w:widowControl w:val="0"/>
        <w:numPr>
          <w:ilvl w:val="0"/>
          <w:numId w:val="11"/>
        </w:numPr>
        <w:suppressAutoHyphens/>
        <w:spacing w:before="240"/>
        <w:ind w:left="567" w:hanging="141"/>
        <w:rPr>
          <w:rFonts w:ascii="Times New Roman" w:hAnsi="Times New Roman"/>
          <w:bCs/>
        </w:rPr>
      </w:pPr>
      <w:r w:rsidRPr="00485595">
        <w:rPr>
          <w:rFonts w:cs="Calibri"/>
        </w:rPr>
        <w:t>Jeżeli złożone przez Wykonawcę oświadczenie, o którym mowa w art</w:t>
      </w:r>
      <w:r w:rsidR="007A74F4">
        <w:rPr>
          <w:rFonts w:cs="Calibri"/>
        </w:rPr>
        <w:t>ykule</w:t>
      </w:r>
      <w:r w:rsidRPr="00485595">
        <w:rPr>
          <w:rFonts w:cs="Calibri"/>
        </w:rPr>
        <w:t xml:space="preserve"> 125 ust</w:t>
      </w:r>
      <w:r w:rsidR="007A74F4">
        <w:rPr>
          <w:rFonts w:cs="Calibri"/>
        </w:rPr>
        <w:t>ęp</w:t>
      </w:r>
      <w:r w:rsidRPr="00485595">
        <w:rPr>
          <w:rFonts w:cs="Calibri"/>
        </w:rPr>
        <w:t xml:space="preserve"> 1 ustawy Pzp lub podmiotowe środki dowodowe budzą wątpliwości Zamawiającego, </w:t>
      </w:r>
      <w:r w:rsidRPr="00485595">
        <w:rPr>
          <w:rFonts w:cs="Calibri"/>
        </w:rPr>
        <w:lastRenderedPageBreak/>
        <w:t xml:space="preserve">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2423F39D" w14:textId="06449619" w:rsidR="00567D7E" w:rsidRPr="00DE2225" w:rsidRDefault="00567D7E" w:rsidP="00E00568">
      <w:pPr>
        <w:pStyle w:val="Nagwek1"/>
        <w:suppressAutoHyphens/>
        <w:ind w:left="567"/>
      </w:pPr>
      <w:bookmarkStart w:id="30" w:name="_Toc96430576"/>
      <w:r w:rsidRPr="00DE2225">
        <w:t>Rozdział 12</w:t>
      </w:r>
      <w:r w:rsidR="00DE2225">
        <w:t>. I</w:t>
      </w:r>
      <w:r w:rsidR="00DE2225" w:rsidRPr="00DE2225">
        <w:t xml:space="preserve">nformacja dla </w:t>
      </w:r>
      <w:r w:rsidR="00DE2225">
        <w:t>W</w:t>
      </w:r>
      <w:r w:rsidR="00DE2225" w:rsidRPr="00DE2225">
        <w:t>ykonawców wspólnie ubiegających się o</w:t>
      </w:r>
      <w:r w:rsidR="00DE2225">
        <w:t xml:space="preserve"> </w:t>
      </w:r>
      <w:r w:rsidR="00DE2225" w:rsidRPr="00DE2225">
        <w:t>udzielenie zamówienia</w:t>
      </w:r>
      <w:bookmarkEnd w:id="30"/>
    </w:p>
    <w:p w14:paraId="39A49104" w14:textId="27D163A7" w:rsidR="008335C3" w:rsidRPr="000F14B0" w:rsidRDefault="00692E4D" w:rsidP="00E00568">
      <w:pPr>
        <w:pStyle w:val="Akapitzlist"/>
        <w:widowControl w:val="0"/>
        <w:numPr>
          <w:ilvl w:val="1"/>
          <w:numId w:val="30"/>
        </w:numPr>
        <w:suppressAutoHyphens/>
        <w:spacing w:before="240"/>
        <w:ind w:left="709" w:hanging="709"/>
      </w:pPr>
      <w:r w:rsidRPr="000F14B0">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00E0260C" w:rsidRPr="000F14B0">
        <w:rPr>
          <w:rFonts w:ascii="ArialNarrow" w:eastAsia="Calibri" w:hAnsi="ArialNarrow" w:cs="ArialNarrow"/>
          <w:sz w:val="22"/>
          <w:szCs w:val="22"/>
          <w:lang w:eastAsia="en-US"/>
        </w:rPr>
        <w:t xml:space="preserve"> </w:t>
      </w:r>
      <w:r w:rsidR="00E0260C" w:rsidRPr="000F14B0">
        <w:t>Przyjmuje się, że pełnomocnictwo do podpisania oferty obejmuje również pełnomocnictwo do poświadczenia za zgodność z oryginałem wszystkich elektronicznych kopii dokumentów</w:t>
      </w:r>
      <w:r w:rsidR="00BA7F1F">
        <w:t>, których oryginały</w:t>
      </w:r>
      <w:r w:rsidR="00B65DC4">
        <w:t xml:space="preserve"> sporządzon</w:t>
      </w:r>
      <w:r w:rsidR="00BA7F1F">
        <w:t>o</w:t>
      </w:r>
      <w:r w:rsidR="00B65DC4">
        <w:t xml:space="preserve"> w formie pisemnej</w:t>
      </w:r>
      <w:r w:rsidR="00DD227D">
        <w:t>.</w:t>
      </w:r>
    </w:p>
    <w:p w14:paraId="162DB6E0" w14:textId="12551B24" w:rsidR="00692E4D" w:rsidRPr="000F14B0" w:rsidRDefault="002D2D6F" w:rsidP="00E00568">
      <w:pPr>
        <w:pStyle w:val="Akapitzlist"/>
        <w:widowControl w:val="0"/>
        <w:numPr>
          <w:ilvl w:val="1"/>
          <w:numId w:val="30"/>
        </w:numPr>
        <w:suppressAutoHyphens/>
        <w:spacing w:before="240"/>
        <w:ind w:left="709" w:hanging="709"/>
      </w:pPr>
      <w:r>
        <w:t xml:space="preserve">W przypadku Wykonawców wspólnie ubiegających się o udzielenie zamówienia, żaden z nich nie może podlegać wykluczeniu na podstawie </w:t>
      </w:r>
      <w:r w:rsidR="00661A93">
        <w:t xml:space="preserve">określonej </w:t>
      </w:r>
      <w:r w:rsidR="00DD227D">
        <w:t xml:space="preserve">w pkt 8.1 Rozdziału 8 </w:t>
      </w:r>
      <w:r w:rsidR="18191CEC">
        <w:t>S</w:t>
      </w:r>
      <w:r w:rsidR="00DD227D">
        <w:t>WZ</w:t>
      </w:r>
      <w:r>
        <w:t xml:space="preserve">, natomiast </w:t>
      </w:r>
      <w:r w:rsidR="00EA3892">
        <w:t>warunki</w:t>
      </w:r>
      <w:r>
        <w:t xml:space="preserve"> udziału w postępowaniu </w:t>
      </w:r>
      <w:r w:rsidR="00873B7D">
        <w:t xml:space="preserve">określone w </w:t>
      </w:r>
      <w:r>
        <w:t>p</w:t>
      </w:r>
      <w:r w:rsidR="00DD227D">
        <w:t>kt</w:t>
      </w:r>
      <w:r>
        <w:t xml:space="preserve"> </w:t>
      </w:r>
      <w:r w:rsidR="008E1629">
        <w:t>7.1</w:t>
      </w:r>
      <w:r w:rsidR="008C714E">
        <w:t>.</w:t>
      </w:r>
      <w:r w:rsidR="00DD227D">
        <w:t xml:space="preserve"> Rozdziału 7</w:t>
      </w:r>
      <w:r w:rsidR="008C714E">
        <w:t xml:space="preserve"> SWZ</w:t>
      </w:r>
      <w:r w:rsidR="00873B7D">
        <w:t xml:space="preserve"> Wykonawcy spełniają łącznie.</w:t>
      </w:r>
    </w:p>
    <w:p w14:paraId="3339ADAF" w14:textId="581967CC" w:rsidR="0096303B" w:rsidRPr="000F14B0" w:rsidRDefault="00A35B1D" w:rsidP="00E00568">
      <w:pPr>
        <w:pStyle w:val="Akapitzlist"/>
        <w:widowControl w:val="0"/>
        <w:numPr>
          <w:ilvl w:val="1"/>
          <w:numId w:val="30"/>
        </w:numPr>
        <w:suppressAutoHyphens/>
        <w:spacing w:before="240"/>
        <w:ind w:left="709" w:hanging="709"/>
      </w:pPr>
      <w:r w:rsidRPr="000F14B0">
        <w:t>W przypadku wspólnego ubiegania się o zamówienie przez Wykonawców, oświadczenie, o którym mowa w p</w:t>
      </w:r>
      <w:r w:rsidR="007A74F4">
        <w:t>unkcie</w:t>
      </w:r>
      <w:r w:rsidRPr="000F14B0">
        <w:t xml:space="preserve"> 10.2 </w:t>
      </w:r>
      <w:r w:rsidR="00966415" w:rsidRPr="000F14B0">
        <w:t>S</w:t>
      </w:r>
      <w:r w:rsidRPr="000F14B0">
        <w:t>W</w:t>
      </w:r>
      <w:r w:rsidR="00966415" w:rsidRPr="000F14B0">
        <w:t>Z</w:t>
      </w:r>
      <w:r w:rsidRPr="000F14B0">
        <w:t xml:space="preserve"> składa każdy z Wykonawców wspólnie ubiegających się o zamówienie. Oświadczenia te potwierdzają brak podstaw wykluczenia oraz spełnianie warunków udziału w postępowaniu w zakresie, w jakim każdy z </w:t>
      </w:r>
      <w:r w:rsidR="00966415" w:rsidRPr="000F14B0">
        <w:t>W</w:t>
      </w:r>
      <w:r w:rsidRPr="000F14B0">
        <w:t>ykonawców wykazuje spełnianie warunków udziału w postępowaniu.</w:t>
      </w:r>
    </w:p>
    <w:p w14:paraId="42102614" w14:textId="63F8E48D" w:rsidR="009D2F89" w:rsidRPr="000F14B0" w:rsidRDefault="009D2F89" w:rsidP="00E00568">
      <w:pPr>
        <w:pStyle w:val="Akapitzlist"/>
        <w:widowControl w:val="0"/>
        <w:numPr>
          <w:ilvl w:val="1"/>
          <w:numId w:val="30"/>
        </w:numPr>
        <w:suppressAutoHyphens/>
        <w:spacing w:before="240"/>
        <w:ind w:left="709" w:hanging="709"/>
      </w:pPr>
      <w:r w:rsidRPr="000F14B0">
        <w:rPr>
          <w:b/>
          <w:bCs/>
        </w:rPr>
        <w:t xml:space="preserve">W przypadku, o którym mowa w </w:t>
      </w:r>
      <w:r w:rsidR="007731D8">
        <w:rPr>
          <w:b/>
          <w:bCs/>
        </w:rPr>
        <w:t xml:space="preserve">art. </w:t>
      </w:r>
      <w:r w:rsidRPr="000F14B0">
        <w:rPr>
          <w:b/>
          <w:bCs/>
        </w:rPr>
        <w:t>117 us</w:t>
      </w:r>
      <w:r w:rsidR="007731D8">
        <w:rPr>
          <w:b/>
          <w:bCs/>
        </w:rPr>
        <w:t>t.</w:t>
      </w:r>
      <w:r w:rsidRPr="000F14B0">
        <w:rPr>
          <w:b/>
          <w:bCs/>
        </w:rPr>
        <w:t xml:space="preserve"> 3 ustawy Pzp Wykonawcy wspólnie ubiegający się o udzielenie zamówienia dołączają do oferty oświadczenie, z którego wynika, które usługi wykonają poszczególni Wykonawcy. </w:t>
      </w:r>
      <w:r w:rsidRPr="000F14B0">
        <w:t>Wzór oświadczenia stanowi</w:t>
      </w:r>
      <w:r w:rsidRPr="000F14B0">
        <w:rPr>
          <w:b/>
          <w:bCs/>
        </w:rPr>
        <w:t xml:space="preserve"> </w:t>
      </w:r>
      <w:r w:rsidRPr="00BA015F">
        <w:rPr>
          <w:b/>
          <w:bCs/>
        </w:rPr>
        <w:t>Załącznik n</w:t>
      </w:r>
      <w:r w:rsidR="007A74F4" w:rsidRPr="00BA015F">
        <w:rPr>
          <w:b/>
          <w:bCs/>
        </w:rPr>
        <w:t>r</w:t>
      </w:r>
      <w:r w:rsidRPr="00BA015F">
        <w:rPr>
          <w:b/>
          <w:bCs/>
        </w:rPr>
        <w:t xml:space="preserve"> </w:t>
      </w:r>
      <w:r w:rsidR="00112320" w:rsidRPr="00BA015F">
        <w:rPr>
          <w:b/>
          <w:bCs/>
        </w:rPr>
        <w:t>6</w:t>
      </w:r>
      <w:r w:rsidRPr="00BA015F">
        <w:rPr>
          <w:b/>
          <w:bCs/>
        </w:rPr>
        <w:t xml:space="preserve"> do SWZ.</w:t>
      </w:r>
    </w:p>
    <w:p w14:paraId="6A307AA0" w14:textId="65BE20A2" w:rsidR="00F91DE5" w:rsidRDefault="00F91DE5" w:rsidP="00E00568">
      <w:pPr>
        <w:pStyle w:val="Akapitzlist"/>
        <w:widowControl w:val="0"/>
        <w:numPr>
          <w:ilvl w:val="1"/>
          <w:numId w:val="30"/>
        </w:numPr>
        <w:suppressAutoHyphens/>
        <w:spacing w:before="240"/>
        <w:ind w:left="709" w:hanging="709"/>
      </w:pPr>
      <w:r w:rsidRPr="000F14B0">
        <w:t xml:space="preserve">Obowiązek złożenia oświadczenia, o którym mowa w </w:t>
      </w:r>
      <w:r w:rsidR="00F6453A" w:rsidRPr="000F14B0">
        <w:t>p</w:t>
      </w:r>
      <w:r w:rsidR="007A74F4">
        <w:t>unkcie</w:t>
      </w:r>
      <w:r w:rsidR="00F6453A" w:rsidRPr="000F14B0">
        <w:t xml:space="preserve"> 12.</w:t>
      </w:r>
      <w:r w:rsidR="00DF6DC1">
        <w:t>4</w:t>
      </w:r>
      <w:r w:rsidR="00F6453A" w:rsidRPr="000F14B0">
        <w:t xml:space="preserve"> SWZ</w:t>
      </w:r>
      <w:r w:rsidRPr="000F14B0">
        <w:t>, dotyczy również wykonawców prowadzących działalność w formie spółki cywilnej, którzy na gruncie ustawy Pzp są wykonawcami wspólnie ubiegającymi się o udzielenie zamówienia</w:t>
      </w:r>
      <w:r w:rsidR="00801520" w:rsidRPr="000F14B0">
        <w:t>.</w:t>
      </w:r>
    </w:p>
    <w:p w14:paraId="49F6D346" w14:textId="7355C9FA" w:rsidR="00DD227D" w:rsidRPr="000F14B0" w:rsidRDefault="00DD227D" w:rsidP="00E00568">
      <w:pPr>
        <w:pStyle w:val="Akapitzlist"/>
        <w:widowControl w:val="0"/>
        <w:numPr>
          <w:ilvl w:val="1"/>
          <w:numId w:val="30"/>
        </w:numPr>
        <w:suppressAutoHyphens/>
        <w:spacing w:before="240"/>
        <w:ind w:left="709" w:hanging="709"/>
      </w:pPr>
      <w:r w:rsidRPr="00DD227D">
        <w:t>Zamawiający nie określił odmiennych wymagań związanych z realizacją zamówienia w odniesieniu do Wykonawców wspólnie ubiegających się o udzielenie zamówienia</w:t>
      </w:r>
      <w:r>
        <w:t>.</w:t>
      </w:r>
    </w:p>
    <w:p w14:paraId="0639847E" w14:textId="2382350E" w:rsidR="00E65089" w:rsidRPr="00DE2225" w:rsidRDefault="00E65089" w:rsidP="00E00568">
      <w:pPr>
        <w:pStyle w:val="Nagwek1"/>
        <w:suppressAutoHyphens/>
        <w:ind w:left="426"/>
      </w:pPr>
      <w:bookmarkStart w:id="31" w:name="_Toc96430577"/>
      <w:r w:rsidRPr="00DE2225">
        <w:lastRenderedPageBreak/>
        <w:t xml:space="preserve">Rozdział </w:t>
      </w:r>
      <w:r w:rsidR="00485595" w:rsidRPr="00DE2225">
        <w:t>1</w:t>
      </w:r>
      <w:r w:rsidR="00567D7E" w:rsidRPr="00DE2225">
        <w:t>3</w:t>
      </w:r>
      <w:r w:rsidR="00DE2225">
        <w:t>. I</w:t>
      </w:r>
      <w:r w:rsidR="00DE2225" w:rsidRPr="00DE2225">
        <w:t xml:space="preserve">nformacje o środkach komunikacji elektronicznej, przy użyciu których </w:t>
      </w:r>
      <w:r w:rsidR="00DE2225">
        <w:t>Z</w:t>
      </w:r>
      <w:r w:rsidR="00DE2225" w:rsidRPr="00DE2225">
        <w:t>amawiający będzie komunikował się z wykonawcami, oraz informacje o wymaganiach technicznych i organizacyjnych sporządzania, wysyłania i odbierania korespondencji elektronicznej</w:t>
      </w:r>
      <w:bookmarkEnd w:id="31"/>
      <w:r w:rsidR="00DE2225" w:rsidRPr="00DE2225">
        <w:t xml:space="preserve"> </w:t>
      </w:r>
    </w:p>
    <w:p w14:paraId="4F2BB932" w14:textId="421EBFE7" w:rsidR="0014642C" w:rsidRPr="000F14B0" w:rsidRDefault="0014642C" w:rsidP="00E00568">
      <w:pPr>
        <w:pStyle w:val="Akapitzlist"/>
        <w:widowControl w:val="0"/>
        <w:numPr>
          <w:ilvl w:val="1"/>
          <w:numId w:val="23"/>
        </w:numPr>
        <w:suppressAutoHyphens/>
        <w:spacing w:before="240"/>
        <w:rPr>
          <w:b/>
          <w:bCs/>
          <w:u w:val="single"/>
        </w:rPr>
      </w:pPr>
      <w:r w:rsidRPr="000F14B0">
        <w:t>Komunikacja w postępowaniu o udzielenie zamówienia, zgodnie z art</w:t>
      </w:r>
      <w:r w:rsidR="007A74F4">
        <w:t>yku</w:t>
      </w:r>
      <w:r w:rsidR="008C5284">
        <w:t>ł</w:t>
      </w:r>
      <w:r w:rsidR="007A74F4">
        <w:t>e</w:t>
      </w:r>
      <w:r w:rsidR="008C5284">
        <w:t>m</w:t>
      </w:r>
      <w:r w:rsidRPr="000F14B0">
        <w:t xml:space="preserve"> 61 ust</w:t>
      </w:r>
      <w:r w:rsidR="007A74F4">
        <w:t>ęp</w:t>
      </w:r>
      <w:r w:rsidRPr="000F14B0">
        <w:t xml:space="preserve"> 1 ustawy Pzp, w tym składanie ofert, wymiana informacji oraz przekazywanie dokumentów lub oświadczeń między Zamawiającym a Wykonawcą, odbywa się przy użyciu środków komunikacji elektronicznej w rozumieniu ustawy z dnia 18 lipca 2002 r. o świadczeniu usług drogą elektroniczną (t</w:t>
      </w:r>
      <w:r w:rsidR="00096082">
        <w:t>ekst jednolity Dzienni Ustaw</w:t>
      </w:r>
      <w:r w:rsidRPr="000F14B0">
        <w:t xml:space="preserve"> z 2020 r. poz</w:t>
      </w:r>
      <w:r w:rsidR="00096082">
        <w:t>ycja</w:t>
      </w:r>
      <w:r w:rsidRPr="000F14B0">
        <w:t xml:space="preserve"> 344).</w:t>
      </w:r>
    </w:p>
    <w:p w14:paraId="6DCEF804" w14:textId="74FC2357" w:rsidR="0014642C" w:rsidRPr="000F14B0" w:rsidRDefault="00747A9F" w:rsidP="00E00568">
      <w:pPr>
        <w:pStyle w:val="Akapitzlist"/>
        <w:widowControl w:val="0"/>
        <w:numPr>
          <w:ilvl w:val="1"/>
          <w:numId w:val="23"/>
        </w:numPr>
        <w:suppressAutoHyphens/>
        <w:spacing w:before="240"/>
        <w:rPr>
          <w:b/>
          <w:bCs/>
          <w:u w:val="single"/>
        </w:rPr>
      </w:pPr>
      <w:r w:rsidRPr="000F14B0">
        <w:t>Zamawiający korzysta tylko z takich narzędzi i urządzeń komunikacji elektronicznej, które są niedyskryminujące, ogólnie dostępne oraz interoperacyjne w rozumieniu ustawy z dnia 17 lutego 2005 r. o informatyzacji działalności podmiotów realizujących zadania publiczne (t</w:t>
      </w:r>
      <w:r w:rsidR="00096082">
        <w:t>ekst jednolity Dziennik Ustaw</w:t>
      </w:r>
      <w:r w:rsidRPr="000F14B0">
        <w:t xml:space="preserve"> 2020 poz. 346 ze zm</w:t>
      </w:r>
      <w:r w:rsidR="00096082">
        <w:t>ianami</w:t>
      </w:r>
      <w:r w:rsidRPr="000F14B0">
        <w:t>), z produktami powszechnie używanymi służącymi elektronicznemu przechowywaniu, przetwarzaniu i przesyłaniu danych i które nie ograniczają Wykonawcom dostępu do postępowania</w:t>
      </w:r>
      <w:r w:rsidR="00D5528A" w:rsidRPr="000F14B0">
        <w:t>.</w:t>
      </w:r>
    </w:p>
    <w:p w14:paraId="7BA39905" w14:textId="618FFA56" w:rsidR="00AA5410" w:rsidRPr="000F14B0" w:rsidRDefault="001368A7" w:rsidP="00E00568">
      <w:pPr>
        <w:pStyle w:val="Akapitzlist"/>
        <w:widowControl w:val="0"/>
        <w:numPr>
          <w:ilvl w:val="1"/>
          <w:numId w:val="23"/>
        </w:numPr>
        <w:suppressAutoHyphens/>
        <w:spacing w:before="240"/>
        <w:rPr>
          <w:b/>
          <w:bCs/>
          <w:u w:val="single"/>
        </w:rPr>
      </w:pPr>
      <w:r w:rsidRPr="000F14B0">
        <w:t>Postępowanie prowadzone jest w języku polskim</w:t>
      </w:r>
      <w:r w:rsidR="00590E2A" w:rsidRPr="000F14B0">
        <w:t>.</w:t>
      </w:r>
      <w:r w:rsidR="00AA5410" w:rsidRPr="000F14B0">
        <w:t xml:space="preserve"> Dopuszcza się używanie w ofercie, oświadczeniach i dokumentach określeń obcojęzycznych w zakresie określonym w art</w:t>
      </w:r>
      <w:r w:rsidR="007A74F4">
        <w:t>ykule</w:t>
      </w:r>
      <w:r w:rsidR="00AA5410" w:rsidRPr="000F14B0">
        <w:t xml:space="preserve"> 11 ustawy z dnia 7 października 1999 r. o języku polskim. P</w:t>
      </w:r>
      <w:r w:rsidR="00AA5410" w:rsidRPr="000F14B0">
        <w:rPr>
          <w:rFonts w:eastAsiaTheme="minorEastAsia"/>
        </w:rPr>
        <w:t xml:space="preserve">odmiotowe środki dowodowe oraz inne </w:t>
      </w:r>
      <w:r w:rsidR="00AA5410" w:rsidRPr="000F14B0">
        <w:t>dokumenty</w:t>
      </w:r>
      <w:r w:rsidR="00AA5410" w:rsidRPr="000F14B0">
        <w:rPr>
          <w:rFonts w:eastAsiaTheme="minorEastAsia"/>
        </w:rPr>
        <w:t xml:space="preserve"> lub oświadczenia, sporządzone w języku obcym przekazuje się wraz z tłumaczeniem na język polski.</w:t>
      </w:r>
    </w:p>
    <w:p w14:paraId="7144E4AB" w14:textId="3C2CBE47" w:rsidR="00F2358F" w:rsidRPr="000F14B0" w:rsidRDefault="00F2358F" w:rsidP="00E00568">
      <w:pPr>
        <w:pStyle w:val="Akapitzlist"/>
        <w:widowControl w:val="0"/>
        <w:numPr>
          <w:ilvl w:val="1"/>
          <w:numId w:val="23"/>
        </w:numPr>
        <w:suppressAutoHyphens/>
        <w:spacing w:before="240"/>
      </w:pPr>
      <w:r w:rsidRPr="000F14B0">
        <w:t>W postępowaniu komunikacja między Zamawiającym a Wykonawcami, w szczególności składanie ofert</w:t>
      </w:r>
      <w:r w:rsidR="00B70BA1" w:rsidRPr="000F14B0">
        <w:t>, wniosków,</w:t>
      </w:r>
      <w:r w:rsidRPr="000F14B0">
        <w:t xml:space="preserve"> wszelkich </w:t>
      </w:r>
      <w:r w:rsidR="00630448" w:rsidRPr="000F14B0">
        <w:t xml:space="preserve">dokumentów i </w:t>
      </w:r>
      <w:r w:rsidRPr="000F14B0">
        <w:t>oświadczeń</w:t>
      </w:r>
      <w:r w:rsidR="00FD48D7" w:rsidRPr="000F14B0">
        <w:t xml:space="preserve">, zawiadomień </w:t>
      </w:r>
      <w:r w:rsidRPr="000F14B0">
        <w:t>odbywa się przy użyciu</w:t>
      </w:r>
      <w:r w:rsidR="00AC076B" w:rsidRPr="000F14B0">
        <w:t xml:space="preserve"> </w:t>
      </w:r>
      <w:hyperlink r:id="rId17" w:history="1">
        <w:r w:rsidR="00AC076B" w:rsidRPr="003A710D">
          <w:rPr>
            <w:rStyle w:val="Hipercze"/>
            <w:color w:val="1F3864" w:themeColor="accent1" w:themeShade="80"/>
          </w:rPr>
          <w:t>Platformy</w:t>
        </w:r>
        <w:r w:rsidR="00996E2A" w:rsidRPr="003A710D">
          <w:rPr>
            <w:rStyle w:val="Hipercze"/>
            <w:color w:val="1F3864" w:themeColor="accent1" w:themeShade="80"/>
          </w:rPr>
          <w:t xml:space="preserve"> Za</w:t>
        </w:r>
        <w:r w:rsidR="00996E2A" w:rsidRPr="003A710D">
          <w:rPr>
            <w:rStyle w:val="Hipercze"/>
            <w:color w:val="002060"/>
          </w:rPr>
          <w:t>kupowej</w:t>
        </w:r>
      </w:hyperlink>
      <w:r w:rsidRPr="000F14B0">
        <w:t>. Za datę wpływu oświadczeń, wniosków, zawiadomień oraz informacji przyjmuje się datę ich wczytania do Platformy</w:t>
      </w:r>
      <w:r w:rsidR="00996E2A">
        <w:t xml:space="preserve"> </w:t>
      </w:r>
      <w:bookmarkStart w:id="32" w:name="_Hlk90295932"/>
      <w:r w:rsidR="00996E2A">
        <w:t>Zakupowej</w:t>
      </w:r>
      <w:bookmarkEnd w:id="32"/>
      <w:r w:rsidRPr="000F14B0">
        <w:t>.</w:t>
      </w:r>
    </w:p>
    <w:p w14:paraId="371F2E32" w14:textId="2C25FBCE" w:rsidR="00B667A6" w:rsidRPr="000F14B0" w:rsidRDefault="00B667A6" w:rsidP="00E00568">
      <w:pPr>
        <w:pStyle w:val="Akapitzlist"/>
        <w:widowControl w:val="0"/>
        <w:numPr>
          <w:ilvl w:val="1"/>
          <w:numId w:val="23"/>
        </w:numPr>
        <w:suppressAutoHyphens/>
        <w:spacing w:before="240"/>
      </w:pPr>
      <w:r w:rsidRPr="000F14B0">
        <w:t>Zamawiający będzie przekazywał Wykonawcom informacje za pośrednictwem Platformy</w:t>
      </w:r>
      <w:r w:rsidR="00996E2A">
        <w:t xml:space="preserve"> </w:t>
      </w:r>
      <w:r w:rsidR="00996E2A" w:rsidRPr="00996E2A">
        <w:t>Zakupowej</w:t>
      </w:r>
      <w:r w:rsidRPr="000F14B0">
        <w:t xml:space="preserve">. Informacje dotyczące odpowiedzi na pytania, zmiany SWZ, zmiany terminu składania i otwarcia ofert Zamawiający będzie zamieszczał na </w:t>
      </w:r>
      <w:r w:rsidR="003656C3" w:rsidRPr="000F14B0">
        <w:t>P</w:t>
      </w:r>
      <w:r w:rsidRPr="000F14B0">
        <w:t xml:space="preserve">latformie </w:t>
      </w:r>
      <w:r w:rsidR="00996E2A" w:rsidRPr="00996E2A">
        <w:t xml:space="preserve">Zakupowej </w:t>
      </w:r>
      <w:r w:rsidRPr="000F14B0">
        <w:t xml:space="preserve">w sekcji “Komunikaty”. Korespondencja, której zgodnie z obowiązującymi przepisami adresatem jest konkretny </w:t>
      </w:r>
      <w:r w:rsidR="003656C3" w:rsidRPr="000F14B0">
        <w:t>W</w:t>
      </w:r>
      <w:r w:rsidRPr="000F14B0">
        <w:t xml:space="preserve">ykonawca, będzie przekazywana za pośrednictwem </w:t>
      </w:r>
      <w:r w:rsidR="003656C3" w:rsidRPr="000F14B0">
        <w:t>Platformy</w:t>
      </w:r>
      <w:r w:rsidRPr="000F14B0">
        <w:t xml:space="preserve"> </w:t>
      </w:r>
      <w:r w:rsidR="00996E2A" w:rsidRPr="00996E2A">
        <w:t xml:space="preserve">Zakupowej </w:t>
      </w:r>
      <w:r w:rsidRPr="000F14B0">
        <w:t xml:space="preserve">do konkretnego </w:t>
      </w:r>
      <w:r w:rsidR="003656C3" w:rsidRPr="000F14B0">
        <w:t>W</w:t>
      </w:r>
      <w:r w:rsidRPr="000F14B0">
        <w:t>ykonawcy.</w:t>
      </w:r>
    </w:p>
    <w:p w14:paraId="205FEA3E" w14:textId="24A9652D" w:rsidR="003656C3" w:rsidRPr="000F14B0" w:rsidRDefault="003656C3" w:rsidP="00E00568">
      <w:pPr>
        <w:pStyle w:val="Akapitzlist"/>
        <w:widowControl w:val="0"/>
        <w:numPr>
          <w:ilvl w:val="1"/>
          <w:numId w:val="23"/>
        </w:numPr>
        <w:suppressAutoHyphens/>
        <w:spacing w:before="240"/>
      </w:pPr>
      <w:r>
        <w:lastRenderedPageBreak/>
        <w:t>Wykonawca</w:t>
      </w:r>
      <w:r w:rsidR="57C791D0">
        <w:t xml:space="preserve"> </w:t>
      </w:r>
      <w:r>
        <w:t xml:space="preserve">jako podmiot profesjonalny ma obowiązek sprawdzania komunikatów i wiadomości bezpośrednio na Platformie </w:t>
      </w:r>
      <w:r w:rsidR="00996E2A">
        <w:t xml:space="preserve">Zakupowej </w:t>
      </w:r>
      <w:r>
        <w:t>przesłanych przez Zamawiającego, gdyż system powiadomień może ulec awarii lub powiadomienie może trafić do folderu SPAM.</w:t>
      </w:r>
    </w:p>
    <w:p w14:paraId="14B4D535" w14:textId="4C26AC39" w:rsidR="00EB1FA9" w:rsidRPr="000F14B0" w:rsidRDefault="00EB1FA9" w:rsidP="00E00568">
      <w:pPr>
        <w:pStyle w:val="Akapitzlist"/>
        <w:widowControl w:val="0"/>
        <w:numPr>
          <w:ilvl w:val="1"/>
          <w:numId w:val="23"/>
        </w:numPr>
        <w:suppressAutoHyphens/>
        <w:spacing w:before="240"/>
        <w:rPr>
          <w:b/>
          <w:bCs/>
          <w:u w:val="single"/>
        </w:rPr>
      </w:pPr>
      <w:r w:rsidRPr="000F14B0">
        <w:t xml:space="preserve">Korzystanie z </w:t>
      </w:r>
      <w:hyperlink r:id="rId18" w:history="1">
        <w:r w:rsidRPr="003A710D">
          <w:rPr>
            <w:rStyle w:val="Hipercze"/>
            <w:color w:val="1F3864" w:themeColor="accent1" w:themeShade="80"/>
          </w:rPr>
          <w:t xml:space="preserve">Platformy </w:t>
        </w:r>
        <w:r w:rsidR="00996E2A" w:rsidRPr="003A710D">
          <w:rPr>
            <w:rStyle w:val="Hipercze"/>
            <w:color w:val="1F3864" w:themeColor="accent1" w:themeShade="80"/>
          </w:rPr>
          <w:t>Zakupowej</w:t>
        </w:r>
      </w:hyperlink>
      <w:r w:rsidR="00996E2A" w:rsidRPr="00996E2A">
        <w:t xml:space="preserve"> </w:t>
      </w:r>
      <w:r w:rsidRPr="000F14B0">
        <w:t xml:space="preserve">przez Wykonawcę jest bezpłatne. </w:t>
      </w:r>
    </w:p>
    <w:p w14:paraId="120218A6" w14:textId="27C79061" w:rsidR="00741B0F" w:rsidRPr="000F14B0" w:rsidRDefault="00EB1FA9" w:rsidP="00E00568">
      <w:pPr>
        <w:pStyle w:val="Akapitzlist"/>
        <w:widowControl w:val="0"/>
        <w:numPr>
          <w:ilvl w:val="1"/>
          <w:numId w:val="23"/>
        </w:numPr>
        <w:suppressAutoHyphens/>
        <w:spacing w:before="240"/>
        <w:rPr>
          <w:b/>
          <w:bCs/>
          <w:u w:val="single"/>
        </w:rPr>
      </w:pPr>
      <w:r w:rsidRPr="000F14B0">
        <w:t xml:space="preserve">Korzystanie z </w:t>
      </w:r>
      <w:hyperlink r:id="rId19" w:history="1">
        <w:r w:rsidRPr="003A710D">
          <w:rPr>
            <w:rStyle w:val="Hipercze"/>
            <w:color w:val="1F3864" w:themeColor="accent1" w:themeShade="80"/>
          </w:rPr>
          <w:t xml:space="preserve">Platformy </w:t>
        </w:r>
        <w:r w:rsidR="00996E2A" w:rsidRPr="003A710D">
          <w:rPr>
            <w:rStyle w:val="Hipercze"/>
            <w:color w:val="1F3864" w:themeColor="accent1" w:themeShade="80"/>
          </w:rPr>
          <w:t>Zakupowej</w:t>
        </w:r>
      </w:hyperlink>
      <w:r w:rsidR="00996E2A" w:rsidRPr="00996E2A">
        <w:t xml:space="preserve"> </w:t>
      </w:r>
      <w:r w:rsidRPr="000F14B0">
        <w:t xml:space="preserve">nie wymaga zarejestrowania konta. Zamawiający zaleca założenie Konta Użytkownika na </w:t>
      </w:r>
      <w:r w:rsidR="003A710D">
        <w:t xml:space="preserve">stronie internetowej </w:t>
      </w:r>
      <w:hyperlink r:id="rId20" w:history="1">
        <w:r w:rsidR="001E7743" w:rsidRPr="003A710D">
          <w:rPr>
            <w:rStyle w:val="Hipercze"/>
            <w:color w:val="1F3864" w:themeColor="accent1" w:themeShade="80"/>
          </w:rPr>
          <w:t>https://platformazakupowa.pl</w:t>
        </w:r>
      </w:hyperlink>
      <w:r w:rsidRPr="000F14B0">
        <w:t xml:space="preserve">, w tym celu konieczne jest posiadanie przez Użytkownika aktywnego konta poczty elektronicznej (e-mail). </w:t>
      </w:r>
    </w:p>
    <w:p w14:paraId="5BBC4FA6" w14:textId="4227D962" w:rsidR="00EB1FA9" w:rsidRPr="000F14B0" w:rsidRDefault="00EB1FA9" w:rsidP="00E00568">
      <w:pPr>
        <w:pStyle w:val="Akapitzlist"/>
        <w:widowControl w:val="0"/>
        <w:numPr>
          <w:ilvl w:val="1"/>
          <w:numId w:val="23"/>
        </w:numPr>
        <w:suppressAutoHyphens/>
        <w:spacing w:before="240"/>
        <w:rPr>
          <w:b/>
          <w:bCs/>
          <w:u w:val="single"/>
        </w:rPr>
      </w:pPr>
      <w:r w:rsidRPr="000F14B0">
        <w:t xml:space="preserve">Wykonawca, przystępując do niniejszego postępowania o udzielenie zamówienia, akceptuje warunki korzystania z </w:t>
      </w:r>
      <w:hyperlink r:id="rId21" w:history="1">
        <w:r w:rsidRPr="003A710D">
          <w:rPr>
            <w:rStyle w:val="Hipercze"/>
          </w:rPr>
          <w:t xml:space="preserve">Platformy </w:t>
        </w:r>
        <w:r w:rsidR="00996E2A" w:rsidRPr="003A710D">
          <w:rPr>
            <w:rStyle w:val="Hipercze"/>
          </w:rPr>
          <w:t>Zakupowej</w:t>
        </w:r>
      </w:hyperlink>
      <w:r w:rsidR="00996E2A" w:rsidRPr="00996E2A">
        <w:t xml:space="preserve"> </w:t>
      </w:r>
      <w:r w:rsidRPr="000F14B0">
        <w:t xml:space="preserve">określone w </w:t>
      </w:r>
      <w:r w:rsidR="00BE6810" w:rsidRPr="000F14B0">
        <w:t>r</w:t>
      </w:r>
      <w:r w:rsidRPr="000F14B0">
        <w:t xml:space="preserve">egulaminie </w:t>
      </w:r>
      <w:r w:rsidR="00A54541" w:rsidRPr="000F14B0">
        <w:t xml:space="preserve">zamieszczonym na stronie internetowej </w:t>
      </w:r>
      <w:r w:rsidR="008277A7" w:rsidRPr="000F14B0">
        <w:t xml:space="preserve">platformazakupowa.pl </w:t>
      </w:r>
      <w:r w:rsidR="00A54541" w:rsidRPr="000F14B0">
        <w:t xml:space="preserve">w zakładce „Regulamin" oraz uznaje go za wiążący </w:t>
      </w:r>
      <w:r w:rsidRPr="000F14B0">
        <w:t xml:space="preserve">oraz zobowiązuje się, korzystając z </w:t>
      </w:r>
      <w:hyperlink r:id="rId22" w:history="1">
        <w:r w:rsidRPr="003A710D">
          <w:rPr>
            <w:rStyle w:val="Hipercze"/>
          </w:rPr>
          <w:t>Platformy</w:t>
        </w:r>
        <w:r w:rsidR="00996E2A" w:rsidRPr="003A710D">
          <w:rPr>
            <w:rStyle w:val="Hipercze"/>
          </w:rPr>
          <w:t xml:space="preserve"> Zakupowej</w:t>
        </w:r>
      </w:hyperlink>
      <w:r w:rsidRPr="000F14B0">
        <w:t xml:space="preserve">, przestrzegać postanowień </w:t>
      </w:r>
      <w:r w:rsidR="00BE6810" w:rsidRPr="000F14B0">
        <w:t>r</w:t>
      </w:r>
      <w:r w:rsidRPr="000F14B0">
        <w:t>egulaminu.</w:t>
      </w:r>
    </w:p>
    <w:p w14:paraId="36022C5C" w14:textId="63D953CB" w:rsidR="00A016CA" w:rsidRPr="000F14B0" w:rsidRDefault="002F34B8" w:rsidP="00E00568">
      <w:pPr>
        <w:pStyle w:val="Akapitzlist"/>
        <w:widowControl w:val="0"/>
        <w:numPr>
          <w:ilvl w:val="1"/>
          <w:numId w:val="23"/>
        </w:numPr>
        <w:suppressAutoHyphens/>
        <w:spacing w:before="240"/>
        <w:rPr>
          <w:b/>
          <w:bCs/>
          <w:u w:val="single"/>
        </w:rPr>
      </w:pPr>
      <w:r w:rsidRPr="000F14B0">
        <w:t>Za datę złożenia oferty przyjmuje się datę jej przekazania w systemie (Platformie</w:t>
      </w:r>
      <w:r w:rsidR="00996E2A" w:rsidRPr="00996E2A">
        <w:t xml:space="preserve"> Zakupowej</w:t>
      </w:r>
      <w:r w:rsidRPr="000F14B0">
        <w:t>) w drugim kroku składania oferty poprzez kliknięcie przycisku “Złóż ofertę” i wyświetlenie się komunikatu, że oferta została zaszyfrowana i złożona.</w:t>
      </w:r>
    </w:p>
    <w:p w14:paraId="557D0D94" w14:textId="3A684B0F" w:rsidR="0023048F" w:rsidRPr="000F14B0" w:rsidRDefault="0023048F" w:rsidP="00E00568">
      <w:pPr>
        <w:pStyle w:val="Akapitzlist"/>
        <w:widowControl w:val="0"/>
        <w:numPr>
          <w:ilvl w:val="1"/>
          <w:numId w:val="23"/>
        </w:numPr>
        <w:suppressAutoHyphens/>
        <w:spacing w:before="240"/>
        <w:rPr>
          <w:b/>
          <w:bCs/>
          <w:u w:val="single"/>
        </w:rPr>
      </w:pPr>
      <w:r w:rsidRPr="000F14B0">
        <w:rPr>
          <w:rFonts w:asciiTheme="minorHAnsi" w:hAnsiTheme="minorHAnsi" w:cstheme="minorHAnsi"/>
          <w:lang w:eastAsia="pl-PL"/>
        </w:rPr>
        <w:t xml:space="preserve">Za datę przekazania </w:t>
      </w:r>
      <w:r w:rsidRPr="000F14B0">
        <w:rPr>
          <w:rFonts w:asciiTheme="minorHAnsi" w:hAnsiTheme="minorHAnsi" w:cstheme="minorHAnsi"/>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0F14B0">
        <w:rPr>
          <w:rFonts w:asciiTheme="minorHAnsi" w:hAnsiTheme="minorHAnsi" w:cstheme="minorHAnsi"/>
          <w:b/>
        </w:rPr>
        <w:t>Wyślij wiadomość,</w:t>
      </w:r>
      <w:r w:rsidRPr="000F14B0">
        <w:rPr>
          <w:rFonts w:asciiTheme="minorHAnsi" w:hAnsiTheme="minorHAnsi" w:cstheme="minorHAnsi"/>
        </w:rPr>
        <w:t xml:space="preserve"> po </w:t>
      </w:r>
      <w:r w:rsidR="0083630A" w:rsidRPr="000F14B0">
        <w:rPr>
          <w:rFonts w:asciiTheme="minorHAnsi" w:hAnsiTheme="minorHAnsi" w:cstheme="minorHAnsi"/>
        </w:rPr>
        <w:t>który</w:t>
      </w:r>
      <w:r w:rsidR="0083630A">
        <w:rPr>
          <w:rFonts w:asciiTheme="minorHAnsi" w:hAnsiTheme="minorHAnsi" w:cstheme="minorHAnsi"/>
        </w:rPr>
        <w:t>m</w:t>
      </w:r>
      <w:r w:rsidR="0083630A" w:rsidRPr="000F14B0">
        <w:rPr>
          <w:rFonts w:asciiTheme="minorHAnsi" w:hAnsiTheme="minorHAnsi" w:cstheme="minorHAnsi"/>
        </w:rPr>
        <w:t xml:space="preserve"> </w:t>
      </w:r>
      <w:r w:rsidRPr="000F14B0">
        <w:rPr>
          <w:rFonts w:asciiTheme="minorHAnsi" w:hAnsiTheme="minorHAnsi" w:cstheme="minorHAnsi"/>
        </w:rPr>
        <w:t xml:space="preserve">pojawi się komunikat, że wiadomość została wysłana do Zamawiającego. </w:t>
      </w:r>
    </w:p>
    <w:p w14:paraId="034602F0" w14:textId="77777777" w:rsidR="00DD227D" w:rsidRPr="007E2C79" w:rsidRDefault="00DD227D" w:rsidP="00E00568">
      <w:pPr>
        <w:pStyle w:val="Akapitzlist"/>
        <w:widowControl w:val="0"/>
        <w:numPr>
          <w:ilvl w:val="1"/>
          <w:numId w:val="23"/>
        </w:numPr>
        <w:suppressAutoHyphens/>
        <w:spacing w:before="240"/>
        <w:rPr>
          <w:b/>
          <w:bCs/>
          <w:u w:val="single"/>
        </w:rPr>
      </w:pPr>
      <w:r w:rsidRPr="000F14B0">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t xml:space="preserve">strony internetowej </w:t>
      </w:r>
      <w:r w:rsidRPr="000F14B0">
        <w:t xml:space="preserve">platformazakupowa.pl znajdują się w zakładce </w:t>
      </w:r>
      <w:r w:rsidRPr="007E2C79">
        <w:rPr>
          <w:b/>
          <w:bCs/>
        </w:rPr>
        <w:t>„</w:t>
      </w:r>
      <w:hyperlink r:id="rId23" w:history="1">
        <w:r w:rsidRPr="00F461E3">
          <w:rPr>
            <w:rStyle w:val="Hipercze"/>
            <w:b/>
            <w:bCs/>
          </w:rPr>
          <w:t>Instrukcje dla Wykonawców</w:t>
        </w:r>
      </w:hyperlink>
      <w:r w:rsidRPr="007E2C79">
        <w:rPr>
          <w:b/>
          <w:bCs/>
        </w:rPr>
        <w:t>"</w:t>
      </w:r>
      <w:r w:rsidRPr="007E2C79">
        <w:rPr>
          <w:b/>
          <w:bCs/>
          <w:color w:val="1F3864" w:themeColor="accent1" w:themeShade="80"/>
        </w:rPr>
        <w:t>.</w:t>
      </w:r>
    </w:p>
    <w:p w14:paraId="5A944B0C" w14:textId="576CFA96" w:rsidR="00EF03BF" w:rsidRPr="000F14B0" w:rsidRDefault="009F7D78" w:rsidP="00E00568">
      <w:pPr>
        <w:pStyle w:val="Akapitzlist"/>
        <w:widowControl w:val="0"/>
        <w:numPr>
          <w:ilvl w:val="1"/>
          <w:numId w:val="23"/>
        </w:numPr>
        <w:suppressAutoHyphens/>
        <w:spacing w:before="240"/>
      </w:pPr>
      <w:r w:rsidRPr="000F14B0">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721DA7">
        <w:t>,</w:t>
      </w:r>
      <w:r w:rsidRPr="000F14B0">
        <w:t xml:space="preserve"> ponieważ nie został spełniony obowiązek </w:t>
      </w:r>
      <w:r w:rsidRPr="000F14B0">
        <w:lastRenderedPageBreak/>
        <w:t xml:space="preserve">narzucony w art. 221 </w:t>
      </w:r>
      <w:r w:rsidR="007C648F" w:rsidRPr="000F14B0">
        <w:t>ustawy Pzp</w:t>
      </w:r>
      <w:r w:rsidRPr="000F14B0">
        <w:t>.</w:t>
      </w:r>
    </w:p>
    <w:p w14:paraId="4D792E40" w14:textId="5246CD9B" w:rsidR="00EF03BF" w:rsidRPr="000F14B0" w:rsidRDefault="00EF03BF" w:rsidP="00E00568">
      <w:pPr>
        <w:pStyle w:val="Akapitzlist"/>
        <w:widowControl w:val="0"/>
        <w:numPr>
          <w:ilvl w:val="1"/>
          <w:numId w:val="23"/>
        </w:numPr>
        <w:suppressAutoHyphens/>
        <w:spacing w:before="240"/>
      </w:pPr>
      <w:r w:rsidRPr="000F14B0">
        <w:t xml:space="preserve">W sprawach technicznych związanych z funkcjonowaniem i obsługą Platformy </w:t>
      </w:r>
      <w:r w:rsidR="00996E2A" w:rsidRPr="00996E2A">
        <w:t xml:space="preserve">Zakupowej </w:t>
      </w:r>
      <w:r w:rsidRPr="000F14B0">
        <w:t>należy korzystać z pomocy Centrum Wsparcia Klienta, które udzieli wszelkich informacji związanych z procesem składania ofert, rejestracji, czy innych aspektów technicznych platformy. Centrum Wsparcia Klienta dostępne codziennie od poniedziałku do piątku w godz. od 8:00 do 17:00:</w:t>
      </w:r>
    </w:p>
    <w:p w14:paraId="02A5DB02" w14:textId="62F01851" w:rsidR="00EF03BF" w:rsidRPr="000F14B0" w:rsidRDefault="00EF03BF" w:rsidP="00E00568">
      <w:pPr>
        <w:pStyle w:val="Akapitzlist"/>
        <w:widowControl w:val="0"/>
        <w:numPr>
          <w:ilvl w:val="0"/>
          <w:numId w:val="28"/>
        </w:numPr>
        <w:suppressAutoHyphens/>
        <w:spacing w:before="240"/>
      </w:pPr>
      <w:r>
        <w:t>pod numerem 22 101 02 02</w:t>
      </w:r>
      <w:r w:rsidR="2F70CE76">
        <w:t xml:space="preserve"> </w:t>
      </w:r>
      <w:r>
        <w:t>lub</w:t>
      </w:r>
    </w:p>
    <w:p w14:paraId="62565B8B" w14:textId="197585D4" w:rsidR="00EF03BF" w:rsidRPr="000F14B0" w:rsidRDefault="00EF03BF" w:rsidP="00E00568">
      <w:pPr>
        <w:pStyle w:val="Akapitzlist"/>
        <w:widowControl w:val="0"/>
        <w:numPr>
          <w:ilvl w:val="0"/>
          <w:numId w:val="28"/>
        </w:numPr>
        <w:suppressAutoHyphens/>
      </w:pPr>
      <w:r w:rsidRPr="000F14B0">
        <w:t xml:space="preserve"> za pośrednictwem adresu e-mail: cwk@platformazakupowa.pl</w:t>
      </w:r>
    </w:p>
    <w:p w14:paraId="1A80D9CF" w14:textId="74B9194E" w:rsidR="0073201B" w:rsidRPr="000F14B0" w:rsidRDefault="002476CE" w:rsidP="00E00568">
      <w:pPr>
        <w:pStyle w:val="Akapitzlist"/>
        <w:widowControl w:val="0"/>
        <w:numPr>
          <w:ilvl w:val="1"/>
          <w:numId w:val="23"/>
        </w:numPr>
        <w:suppressAutoHyphens/>
        <w:spacing w:before="240"/>
      </w:pPr>
      <w:r w:rsidRPr="000F14B0">
        <w:t xml:space="preserve">Zamawiający zaleca wcześniejsze sprawdzenie zasad działania funkcjonalności złożenia oferty w systemie </w:t>
      </w:r>
      <w:r w:rsidR="006D2B81" w:rsidRPr="000F14B0">
        <w:t>(Platformie</w:t>
      </w:r>
      <w:r w:rsidR="00996E2A" w:rsidRPr="00996E2A">
        <w:t xml:space="preserve"> Zakupowej</w:t>
      </w:r>
      <w:r w:rsidR="006D2B81" w:rsidRPr="000F14B0">
        <w:t>).</w:t>
      </w:r>
    </w:p>
    <w:p w14:paraId="6DA8B61C" w14:textId="66EBF466" w:rsidR="007F5B19" w:rsidRPr="000F14B0" w:rsidRDefault="00E52C4C" w:rsidP="00E00568">
      <w:pPr>
        <w:pStyle w:val="Akapitzlist"/>
        <w:widowControl w:val="0"/>
        <w:numPr>
          <w:ilvl w:val="1"/>
          <w:numId w:val="23"/>
        </w:numPr>
        <w:suppressAutoHyphens/>
        <w:spacing w:before="240"/>
        <w:rPr>
          <w:rFonts w:asciiTheme="minorHAnsi" w:hAnsiTheme="minorHAnsi" w:cstheme="minorHAnsi"/>
        </w:rPr>
      </w:pPr>
      <w:r w:rsidRPr="000F14B0">
        <w:rPr>
          <w:rFonts w:asciiTheme="minorHAnsi" w:hAnsiTheme="minorHAnsi" w:cstheme="minorHAnsi"/>
        </w:rPr>
        <w:t>Zalecenia Zamawiającego dotyczące podpisów:</w:t>
      </w:r>
    </w:p>
    <w:p w14:paraId="7EF437D3" w14:textId="1DF97E67" w:rsidR="002B28D2" w:rsidRPr="000F14B0" w:rsidRDefault="002B28D2" w:rsidP="00E00568">
      <w:pPr>
        <w:pStyle w:val="Akapitzlist"/>
        <w:widowControl w:val="0"/>
        <w:numPr>
          <w:ilvl w:val="2"/>
          <w:numId w:val="23"/>
        </w:numPr>
        <w:suppressAutoHyphens/>
        <w:spacing w:before="240"/>
        <w:ind w:left="1276" w:hanging="992"/>
        <w:rPr>
          <w:rFonts w:asciiTheme="minorHAnsi" w:hAnsiTheme="minorHAnsi" w:cstheme="minorHAnsi"/>
        </w:rPr>
      </w:pPr>
      <w:r w:rsidRPr="000F14B0">
        <w:rPr>
          <w:rFonts w:asciiTheme="minorHAnsi" w:hAnsiTheme="minorHAnsi" w:cstheme="minorHAnsi"/>
        </w:rPr>
        <w:t>Zalecenia Zamawiającego odnośnie kwalifikowanego podpisu elektronicznego:</w:t>
      </w:r>
    </w:p>
    <w:p w14:paraId="7A0EA7DD" w14:textId="48445689" w:rsidR="002B28D2" w:rsidRPr="000F14B0" w:rsidRDefault="002B28D2" w:rsidP="00E00568">
      <w:pPr>
        <w:pStyle w:val="Akapitzlist"/>
        <w:widowControl w:val="0"/>
        <w:numPr>
          <w:ilvl w:val="0"/>
          <w:numId w:val="24"/>
        </w:numPr>
        <w:suppressAutoHyphens/>
        <w:spacing w:before="240"/>
        <w:ind w:left="1560" w:hanging="284"/>
        <w:rPr>
          <w:rFonts w:asciiTheme="minorHAnsi" w:hAnsiTheme="minorHAnsi" w:cstheme="minorHAnsi"/>
        </w:rPr>
      </w:pPr>
      <w:r w:rsidRPr="000F14B0">
        <w:rPr>
          <w:rFonts w:asciiTheme="minorHAnsi" w:hAnsiTheme="minorHAnsi" w:cstheme="minorHAnsi"/>
        </w:rPr>
        <w:t>dla dokumentów w formacie „pdf” zaleca się podpis formatem PAdES (PDF Advanced Electronic Signature),</w:t>
      </w:r>
    </w:p>
    <w:p w14:paraId="197D5B97" w14:textId="693ED9BF" w:rsidR="002B28D2" w:rsidRPr="000F14B0" w:rsidRDefault="002B28D2" w:rsidP="00E00568">
      <w:pPr>
        <w:pStyle w:val="Akapitzlist"/>
        <w:widowControl w:val="0"/>
        <w:numPr>
          <w:ilvl w:val="0"/>
          <w:numId w:val="24"/>
        </w:numPr>
        <w:suppressAutoHyphens/>
        <w:ind w:left="1560" w:hanging="284"/>
        <w:rPr>
          <w:rFonts w:asciiTheme="minorHAnsi" w:hAnsiTheme="minorHAnsi" w:cstheme="minorHAnsi"/>
        </w:rPr>
      </w:pPr>
      <w:r w:rsidRPr="000F14B0">
        <w:rPr>
          <w:rFonts w:asciiTheme="minorHAnsi" w:hAnsiTheme="minorHAnsi" w:cstheme="minorHAnsi"/>
        </w:rPr>
        <w:t>dla dokumentów w formacie innym niż „pdf” zaleca się podpis formatem XAdES (XML Advanced Electronic Signature)</w:t>
      </w:r>
      <w:r w:rsidR="00A406EB" w:rsidRPr="000F14B0">
        <w:rPr>
          <w:rFonts w:asciiTheme="minorHAnsi" w:hAnsiTheme="minorHAnsi" w:cstheme="minorHAnsi"/>
        </w:rPr>
        <w:t>.</w:t>
      </w:r>
    </w:p>
    <w:p w14:paraId="47B33494" w14:textId="60999AF5" w:rsidR="00F30EAB" w:rsidRPr="000F14B0" w:rsidRDefault="00F30EAB" w:rsidP="00E00568">
      <w:pPr>
        <w:pStyle w:val="Akapitzlist"/>
        <w:widowControl w:val="0"/>
        <w:numPr>
          <w:ilvl w:val="2"/>
          <w:numId w:val="23"/>
        </w:numPr>
        <w:suppressAutoHyphens/>
        <w:spacing w:before="240"/>
        <w:ind w:left="1276" w:hanging="992"/>
        <w:rPr>
          <w:rFonts w:asciiTheme="minorHAnsi" w:hAnsiTheme="minorHAnsi" w:cstheme="minorHAnsi"/>
        </w:rPr>
      </w:pPr>
      <w:r w:rsidRPr="000F14B0">
        <w:rPr>
          <w:rFonts w:asciiTheme="minorHAnsi" w:hAnsiTheme="minorHAnsi" w:cstheme="minorHAnsi"/>
        </w:rPr>
        <w:t>Zalecenia Zamawiającego odnośnie podpisu osobistego</w:t>
      </w:r>
      <w:r w:rsidR="009D235B" w:rsidRPr="000F14B0">
        <w:rPr>
          <w:rStyle w:val="Odwoanieprzypisudolnego"/>
          <w:rFonts w:asciiTheme="minorHAnsi" w:hAnsiTheme="minorHAnsi" w:cstheme="minorHAnsi"/>
        </w:rPr>
        <w:footnoteReference w:id="3"/>
      </w:r>
      <w:r w:rsidRPr="000F14B0">
        <w:rPr>
          <w:rFonts w:asciiTheme="minorHAnsi" w:hAnsiTheme="minorHAnsi" w:cstheme="minorHAnsi"/>
        </w:rPr>
        <w:t>:</w:t>
      </w:r>
    </w:p>
    <w:p w14:paraId="40F4F964" w14:textId="739849FB" w:rsidR="00F30EAB" w:rsidRPr="000F14B0" w:rsidRDefault="00F30EAB" w:rsidP="00E00568">
      <w:pPr>
        <w:pStyle w:val="Akapitzlist"/>
        <w:widowControl w:val="0"/>
        <w:numPr>
          <w:ilvl w:val="0"/>
          <w:numId w:val="25"/>
        </w:numPr>
        <w:suppressAutoHyphens/>
        <w:spacing w:before="240"/>
        <w:ind w:hanging="578"/>
        <w:rPr>
          <w:rFonts w:asciiTheme="minorHAnsi" w:hAnsiTheme="minorHAnsi" w:cstheme="minorHAnsi"/>
        </w:rPr>
      </w:pPr>
      <w:r w:rsidRPr="000F14B0">
        <w:rPr>
          <w:rFonts w:asciiTheme="minorHAnsi" w:hAnsiTheme="minorHAnsi" w:cstheme="minorHAnsi"/>
        </w:rPr>
        <w:t>w przypadku wykorzystywania aplikacji eDO App (obsługuje tylko dokumenty w formacie .pdf) na telefonach z obsługą technologii NFC wielkość dokumentów nie może przekraczać 5 MB,</w:t>
      </w:r>
    </w:p>
    <w:p w14:paraId="11105330" w14:textId="03F2794B" w:rsidR="00F30EAB" w:rsidRPr="000F14B0" w:rsidRDefault="00F30EAB" w:rsidP="00E00568">
      <w:pPr>
        <w:pStyle w:val="Akapitzlist"/>
        <w:widowControl w:val="0"/>
        <w:numPr>
          <w:ilvl w:val="0"/>
          <w:numId w:val="25"/>
        </w:numPr>
        <w:suppressAutoHyphens/>
        <w:ind w:hanging="578"/>
        <w:rPr>
          <w:rFonts w:asciiTheme="minorHAnsi" w:hAnsiTheme="minorHAnsi" w:cstheme="minorHAnsi"/>
        </w:rPr>
      </w:pPr>
      <w:r w:rsidRPr="000F14B0">
        <w:rPr>
          <w:rFonts w:asciiTheme="minorHAnsi" w:hAnsiTheme="minorHAnsi" w:cstheme="minorHAnsi"/>
        </w:rPr>
        <w:t>dla dokumentów w formacie „pdf” zaleca się podpis wewnętrzny (otoczony),</w:t>
      </w:r>
    </w:p>
    <w:p w14:paraId="28A09FFD" w14:textId="7589C5AA" w:rsidR="00F30EAB" w:rsidRPr="000F14B0" w:rsidRDefault="00F30EAB" w:rsidP="00E00568">
      <w:pPr>
        <w:pStyle w:val="Akapitzlist"/>
        <w:widowControl w:val="0"/>
        <w:numPr>
          <w:ilvl w:val="0"/>
          <w:numId w:val="25"/>
        </w:numPr>
        <w:suppressAutoHyphens/>
        <w:ind w:hanging="578"/>
        <w:rPr>
          <w:rFonts w:asciiTheme="minorHAnsi" w:hAnsiTheme="minorHAnsi" w:cstheme="minorHAnsi"/>
        </w:rPr>
      </w:pPr>
      <w:r w:rsidRPr="000F14B0">
        <w:rPr>
          <w:rFonts w:asciiTheme="minorHAnsi" w:hAnsiTheme="minorHAnsi" w:cstheme="minorHAnsi"/>
        </w:rPr>
        <w:t>dokumenty w formacie innym niż „pdf” zaleca się podpisywać podpisem zewnętrznym lub otaczającym.</w:t>
      </w:r>
    </w:p>
    <w:p w14:paraId="001C7EBC" w14:textId="77777777" w:rsidR="0002489E" w:rsidRPr="000F14B0" w:rsidRDefault="0002489E" w:rsidP="00E00568">
      <w:pPr>
        <w:pStyle w:val="Akapitzlist"/>
        <w:widowControl w:val="0"/>
        <w:numPr>
          <w:ilvl w:val="2"/>
          <w:numId w:val="23"/>
        </w:numPr>
        <w:suppressAutoHyphens/>
        <w:spacing w:before="240"/>
        <w:ind w:left="1276" w:hanging="992"/>
        <w:rPr>
          <w:rFonts w:asciiTheme="minorHAnsi" w:hAnsiTheme="minorHAnsi" w:cstheme="minorHAnsi"/>
        </w:rPr>
      </w:pPr>
      <w:r w:rsidRPr="000F14B0">
        <w:rPr>
          <w:rFonts w:asciiTheme="minorHAnsi" w:hAnsiTheme="minorHAnsi" w:cstheme="minorHAnsi"/>
          <w:bCs/>
        </w:rPr>
        <w:lastRenderedPageBreak/>
        <w:t>Zalecenia Zamawiającego odnośnie podpisu zaufanego</w:t>
      </w:r>
      <w:r w:rsidRPr="000F14B0">
        <w:rPr>
          <w:rStyle w:val="Odwoanieprzypisudolnego"/>
          <w:rFonts w:asciiTheme="minorHAnsi" w:hAnsiTheme="minorHAnsi" w:cstheme="minorHAnsi"/>
          <w:bCs/>
        </w:rPr>
        <w:footnoteReference w:id="4"/>
      </w:r>
      <w:r w:rsidRPr="000F14B0">
        <w:rPr>
          <w:rFonts w:asciiTheme="minorHAnsi" w:hAnsiTheme="minorHAnsi" w:cstheme="minorHAnsi"/>
          <w:bCs/>
        </w:rPr>
        <w:t>:</w:t>
      </w:r>
    </w:p>
    <w:p w14:paraId="6036AE03" w14:textId="6F8BACAC" w:rsidR="0002489E" w:rsidRPr="000F14B0" w:rsidRDefault="0002489E" w:rsidP="00E00568">
      <w:pPr>
        <w:pStyle w:val="Akapitzlist"/>
        <w:widowControl w:val="0"/>
        <w:numPr>
          <w:ilvl w:val="0"/>
          <w:numId w:val="26"/>
        </w:numPr>
        <w:suppressAutoHyphens/>
        <w:spacing w:before="240"/>
        <w:ind w:left="1843" w:hanging="567"/>
        <w:rPr>
          <w:rFonts w:asciiTheme="minorHAnsi" w:hAnsiTheme="minorHAnsi" w:cstheme="minorHAnsi"/>
          <w:bCs/>
        </w:rPr>
      </w:pPr>
      <w:r w:rsidRPr="000F14B0">
        <w:rPr>
          <w:rFonts w:asciiTheme="minorHAnsi" w:hAnsiTheme="minorHAnsi" w:cstheme="minorHAnsi"/>
          <w:bCs/>
        </w:rPr>
        <w:t>wielkość plików nie może przekraczać 10 MB,</w:t>
      </w:r>
    </w:p>
    <w:p w14:paraId="2CBEA061" w14:textId="2DF9017B" w:rsidR="0002489E" w:rsidRPr="000F14B0" w:rsidRDefault="0002489E" w:rsidP="00E00568">
      <w:pPr>
        <w:pStyle w:val="Akapitzlist"/>
        <w:widowControl w:val="0"/>
        <w:numPr>
          <w:ilvl w:val="0"/>
          <w:numId w:val="26"/>
        </w:numPr>
        <w:suppressAutoHyphens/>
        <w:ind w:left="1843" w:hanging="567"/>
        <w:rPr>
          <w:rFonts w:asciiTheme="minorHAnsi" w:hAnsiTheme="minorHAnsi" w:cstheme="minorHAnsi"/>
          <w:bCs/>
        </w:rPr>
      </w:pPr>
      <w:r w:rsidRPr="000F14B0">
        <w:rPr>
          <w:rFonts w:asciiTheme="minorHAnsi" w:hAnsiTheme="minorHAnsi" w:cstheme="minorHAnsi"/>
          <w:bCs/>
        </w:rPr>
        <w:t>dla dokumentów w formacie „pdf” zaleca się podpis formatem PAdES  (podpisany plik ma rozszerzenie .pdf),</w:t>
      </w:r>
    </w:p>
    <w:p w14:paraId="6C70A917" w14:textId="3DF4DB1C" w:rsidR="007F5B19" w:rsidRPr="000F14B0" w:rsidRDefault="0002489E" w:rsidP="00E00568">
      <w:pPr>
        <w:pStyle w:val="Akapitzlist"/>
        <w:widowControl w:val="0"/>
        <w:numPr>
          <w:ilvl w:val="0"/>
          <w:numId w:val="26"/>
        </w:numPr>
        <w:suppressAutoHyphens/>
        <w:ind w:left="1843" w:hanging="567"/>
        <w:rPr>
          <w:rFonts w:asciiTheme="minorHAnsi" w:hAnsiTheme="minorHAnsi" w:cstheme="minorHAnsi"/>
          <w:bCs/>
        </w:rPr>
      </w:pPr>
      <w:r w:rsidRPr="000F14B0">
        <w:rPr>
          <w:rFonts w:asciiTheme="minorHAnsi" w:hAnsiTheme="minorHAnsi" w:cstheme="minorHAnsi"/>
          <w:bCs/>
        </w:rPr>
        <w:t>dokumenty w formacie innym niż „pdf” zaleca się podpisywać formatem XAdES (podpisany plik ma rozszerzenie .xml).</w:t>
      </w:r>
    </w:p>
    <w:p w14:paraId="5EAF3415" w14:textId="6B7B305E" w:rsidR="00422834" w:rsidRPr="000F14B0" w:rsidRDefault="00BC3259" w:rsidP="00E00568">
      <w:pPr>
        <w:pStyle w:val="Akapitzlist"/>
        <w:widowControl w:val="0"/>
        <w:numPr>
          <w:ilvl w:val="2"/>
          <w:numId w:val="23"/>
        </w:numPr>
        <w:suppressAutoHyphens/>
        <w:spacing w:before="240"/>
        <w:ind w:left="1276" w:hanging="992"/>
        <w:rPr>
          <w:rFonts w:asciiTheme="minorHAnsi" w:hAnsiTheme="minorHAnsi" w:cstheme="minorHAnsi"/>
          <w:bCs/>
        </w:rPr>
      </w:pPr>
      <w:r w:rsidRPr="000F14B0">
        <w:rPr>
          <w:rFonts w:asciiTheme="minorHAnsi" w:hAnsiTheme="minorHAnsi" w:cstheme="minorHAnsi"/>
          <w:bCs/>
        </w:rPr>
        <w:t xml:space="preserve">Po podpisaniu plików, a przed ich załączeniem na Platformę </w:t>
      </w:r>
      <w:r w:rsidR="00996E2A" w:rsidRPr="00996E2A">
        <w:rPr>
          <w:rFonts w:asciiTheme="minorHAnsi" w:hAnsiTheme="minorHAnsi" w:cstheme="minorHAnsi"/>
          <w:bCs/>
        </w:rPr>
        <w:t>Zakupow</w:t>
      </w:r>
      <w:r w:rsidR="00996E2A">
        <w:rPr>
          <w:rFonts w:asciiTheme="minorHAnsi" w:hAnsiTheme="minorHAnsi" w:cstheme="minorHAnsi"/>
          <w:bCs/>
        </w:rPr>
        <w:t xml:space="preserve">ą </w:t>
      </w:r>
      <w:r w:rsidRPr="000F14B0">
        <w:rPr>
          <w:rFonts w:asciiTheme="minorHAnsi" w:hAnsiTheme="minorHAnsi" w:cstheme="minorHAnsi"/>
          <w:bCs/>
        </w:rPr>
        <w:t>zaleca się dokonanie weryfikacji kompletności i poprawności wszystkich złożonych podpisów (w szczególności</w:t>
      </w:r>
      <w:r w:rsidR="00CD4255">
        <w:rPr>
          <w:rFonts w:asciiTheme="minorHAnsi" w:hAnsiTheme="minorHAnsi" w:cstheme="minorHAnsi"/>
          <w:bCs/>
        </w:rPr>
        <w:t>,</w:t>
      </w:r>
      <w:r w:rsidRPr="000F14B0">
        <w:rPr>
          <w:rFonts w:asciiTheme="minorHAnsi" w:hAnsiTheme="minorHAnsi" w:cstheme="minorHAnsi"/>
          <w:bCs/>
        </w:rPr>
        <w:t xml:space="preserve"> gdy dokument był podpisywany przez kilku reprezentantów lub przy wykorzystaniu różnych podpisów). </w:t>
      </w:r>
      <w:r w:rsidR="002B07DD" w:rsidRPr="000F14B0">
        <w:rPr>
          <w:rFonts w:asciiTheme="minorHAnsi" w:hAnsiTheme="minorHAnsi" w:cstheme="minorHAnsi"/>
          <w:bC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5869A7C" w14:textId="18022DD5" w:rsidR="00BC3259" w:rsidRPr="000F14B0" w:rsidRDefault="00BC3259" w:rsidP="00E00568">
      <w:pPr>
        <w:pStyle w:val="Akapitzlist"/>
        <w:widowControl w:val="0"/>
        <w:numPr>
          <w:ilvl w:val="2"/>
          <w:numId w:val="23"/>
        </w:numPr>
        <w:suppressAutoHyphens/>
        <w:spacing w:before="120" w:after="120"/>
        <w:ind w:left="1276" w:hanging="992"/>
        <w:rPr>
          <w:rFonts w:asciiTheme="minorHAnsi" w:hAnsiTheme="minorHAnsi" w:cstheme="minorHAnsi"/>
          <w:b/>
        </w:rPr>
      </w:pPr>
      <w:r w:rsidRPr="000F14B0">
        <w:rPr>
          <w:rFonts w:asciiTheme="minorHAnsi" w:hAnsiTheme="minorHAnsi" w:cstheme="minorHAnsi"/>
          <w:b/>
        </w:rPr>
        <w:t xml:space="preserve">W przypadku korzystania z wariantu składania podpisów zewnętrznych konieczne jest załączenie na Platformę </w:t>
      </w:r>
      <w:r w:rsidR="00B06A2C">
        <w:rPr>
          <w:rFonts w:asciiTheme="minorHAnsi" w:hAnsiTheme="minorHAnsi" w:cstheme="minorHAnsi"/>
          <w:b/>
        </w:rPr>
        <w:t xml:space="preserve">Zakupową </w:t>
      </w:r>
      <w:r w:rsidRPr="000F14B0">
        <w:rPr>
          <w:rFonts w:asciiTheme="minorHAnsi" w:hAnsiTheme="minorHAnsi" w:cstheme="minorHAnsi"/>
          <w:b/>
        </w:rPr>
        <w:t>odpowiedniej pary plików, tj. pliku podpisywanego</w:t>
      </w:r>
      <w:r w:rsidR="00042825" w:rsidRPr="000F14B0">
        <w:rPr>
          <w:rFonts w:asciiTheme="minorHAnsi" w:hAnsiTheme="minorHAnsi" w:cstheme="minorHAnsi"/>
          <w:b/>
        </w:rPr>
        <w:t xml:space="preserve"> (źródłowego)</w:t>
      </w:r>
      <w:r w:rsidRPr="000F14B0">
        <w:rPr>
          <w:rFonts w:asciiTheme="minorHAnsi" w:hAnsiTheme="minorHAnsi" w:cstheme="minorHAnsi"/>
          <w:b/>
        </w:rPr>
        <w:t xml:space="preserve"> oraz pliku zawierającego podpis</w:t>
      </w:r>
      <w:r w:rsidR="00042825" w:rsidRPr="000F14B0">
        <w:rPr>
          <w:rFonts w:asciiTheme="minorHAnsi" w:hAnsiTheme="minorHAnsi" w:cstheme="minorHAnsi"/>
          <w:b/>
        </w:rPr>
        <w:t>.</w:t>
      </w:r>
    </w:p>
    <w:p w14:paraId="3758711F" w14:textId="0C7C358F" w:rsidR="003D231F" w:rsidRPr="000F14B0" w:rsidRDefault="003D231F" w:rsidP="00E00568">
      <w:pPr>
        <w:pStyle w:val="Akapitzlist"/>
        <w:widowControl w:val="0"/>
        <w:numPr>
          <w:ilvl w:val="2"/>
          <w:numId w:val="23"/>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Podczas podpisywania plików zaleca się stosowanie algorytmu skrótu SHA2 zamiast SHA1.</w:t>
      </w:r>
    </w:p>
    <w:p w14:paraId="2584BF53" w14:textId="6748BA4C" w:rsidR="00B21AC2" w:rsidRPr="000F14B0" w:rsidRDefault="00B21AC2" w:rsidP="00E00568">
      <w:pPr>
        <w:pStyle w:val="Akapitzlist"/>
        <w:widowControl w:val="0"/>
        <w:numPr>
          <w:ilvl w:val="2"/>
          <w:numId w:val="23"/>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 xml:space="preserve">Jeśli </w:t>
      </w:r>
      <w:r w:rsidR="00E55F34" w:rsidRPr="000F14B0">
        <w:rPr>
          <w:rFonts w:asciiTheme="minorHAnsi" w:hAnsiTheme="minorHAnsi" w:cstheme="minorHAnsi"/>
          <w:bCs/>
        </w:rPr>
        <w:t>W</w:t>
      </w:r>
      <w:r w:rsidRPr="000F14B0">
        <w:rPr>
          <w:rFonts w:asciiTheme="minorHAnsi" w:hAnsiTheme="minorHAnsi" w:cstheme="minorHAnsi"/>
          <w:bCs/>
        </w:rPr>
        <w:t>ykonawca pakuje dokumenty np. w plik ZIP zaleca</w:t>
      </w:r>
      <w:r w:rsidR="00725E2F" w:rsidRPr="000F14B0">
        <w:rPr>
          <w:rFonts w:asciiTheme="minorHAnsi" w:hAnsiTheme="minorHAnsi" w:cstheme="minorHAnsi"/>
          <w:bCs/>
        </w:rPr>
        <w:t xml:space="preserve"> się</w:t>
      </w:r>
      <w:r w:rsidR="00945B72">
        <w:rPr>
          <w:rFonts w:asciiTheme="minorHAnsi" w:hAnsiTheme="minorHAnsi" w:cstheme="minorHAnsi"/>
          <w:bCs/>
        </w:rPr>
        <w:t xml:space="preserve"> </w:t>
      </w:r>
      <w:r w:rsidRPr="000F14B0">
        <w:rPr>
          <w:rFonts w:asciiTheme="minorHAnsi" w:hAnsiTheme="minorHAnsi" w:cstheme="minorHAnsi"/>
          <w:bCs/>
        </w:rPr>
        <w:t>wcześniejsze podpisanie każdego ze skompresowanych plików.</w:t>
      </w:r>
    </w:p>
    <w:p w14:paraId="2CD9D60D" w14:textId="7C836C73" w:rsidR="003D231F" w:rsidRPr="000F14B0" w:rsidRDefault="00E21E5C" w:rsidP="00E00568">
      <w:pPr>
        <w:pStyle w:val="Akapitzlist"/>
        <w:widowControl w:val="0"/>
        <w:numPr>
          <w:ilvl w:val="2"/>
          <w:numId w:val="23"/>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4C072425" w14:textId="1F302A1F" w:rsidR="00BA1B17" w:rsidRPr="000F14B0" w:rsidRDefault="00BA1B17" w:rsidP="00E00568">
      <w:pPr>
        <w:pStyle w:val="Akapitzlist"/>
        <w:widowControl w:val="0"/>
        <w:numPr>
          <w:ilvl w:val="2"/>
          <w:numId w:val="23"/>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Zamawiający zaleca, aby Wykonawca z odpowiednim wyprzedzeniem przetestował możliwość prawidłowego wykorzystania wybranej metody podpisania plików oferty.</w:t>
      </w:r>
    </w:p>
    <w:p w14:paraId="6D0E82A2" w14:textId="64DF4174" w:rsidR="00D85293" w:rsidRPr="000F14B0" w:rsidRDefault="00D85293" w:rsidP="00E00568">
      <w:pPr>
        <w:pStyle w:val="Akapitzlist"/>
        <w:widowControl w:val="0"/>
        <w:numPr>
          <w:ilvl w:val="1"/>
          <w:numId w:val="23"/>
        </w:numPr>
        <w:suppressAutoHyphens/>
        <w:spacing w:before="240"/>
        <w:rPr>
          <w:b/>
          <w:bCs/>
          <w:u w:val="single"/>
        </w:rPr>
      </w:pPr>
      <w:r w:rsidRPr="000F14B0">
        <w:rPr>
          <w:rFonts w:asciiTheme="minorHAnsi" w:hAnsiTheme="minorHAnsi" w:cstheme="minorHAnsi"/>
          <w:szCs w:val="22"/>
          <w:lang w:eastAsia="en-US"/>
        </w:rPr>
        <w:lastRenderedPageBreak/>
        <w:t>Niezbędne wymagania sprzętowo-aplikacyjne umożliwiające pracę na Platformie</w:t>
      </w:r>
      <w:r w:rsidR="0055662B">
        <w:rPr>
          <w:rFonts w:asciiTheme="minorHAnsi" w:hAnsiTheme="minorHAnsi" w:cstheme="minorHAnsi"/>
          <w:szCs w:val="22"/>
          <w:lang w:eastAsia="en-US"/>
        </w:rPr>
        <w:t xml:space="preserve"> Zakupowej</w:t>
      </w:r>
      <w:r w:rsidRPr="000F14B0">
        <w:rPr>
          <w:rFonts w:asciiTheme="minorHAnsi" w:hAnsiTheme="minorHAnsi" w:cstheme="minorHAnsi"/>
          <w:szCs w:val="22"/>
          <w:lang w:eastAsia="en-US"/>
        </w:rPr>
        <w:t xml:space="preserve">: </w:t>
      </w:r>
    </w:p>
    <w:p w14:paraId="60B67B6F" w14:textId="6C271647" w:rsidR="00D85293" w:rsidRPr="000F14B0" w:rsidRDefault="00D85293" w:rsidP="00E00568">
      <w:pPr>
        <w:pStyle w:val="Akapitzlist"/>
        <w:widowControl w:val="0"/>
        <w:numPr>
          <w:ilvl w:val="0"/>
          <w:numId w:val="27"/>
        </w:numPr>
        <w:suppressAutoHyphens/>
        <w:spacing w:before="240"/>
        <w:ind w:left="1570" w:hanging="357"/>
        <w:rPr>
          <w:rFonts w:asciiTheme="minorHAnsi" w:hAnsiTheme="minorHAnsi" w:cstheme="minorHAnsi"/>
          <w:szCs w:val="22"/>
        </w:rPr>
      </w:pPr>
      <w:r w:rsidRPr="000F14B0">
        <w:rPr>
          <w:rFonts w:asciiTheme="minorHAnsi" w:hAnsiTheme="minorHAnsi" w:cstheme="minorHAnsi"/>
          <w:szCs w:val="22"/>
        </w:rPr>
        <w:t>stały dostęp do sieci Internet o gwarantowanej przepustowości nie mniejszej niż 512 kb/s;</w:t>
      </w:r>
    </w:p>
    <w:p w14:paraId="53AA3175" w14:textId="2EF4EAC5" w:rsidR="00D85293" w:rsidRPr="000F14B0" w:rsidRDefault="00D85293" w:rsidP="00E00568">
      <w:pPr>
        <w:pStyle w:val="Akapitzlist"/>
        <w:widowControl w:val="0"/>
        <w:numPr>
          <w:ilvl w:val="0"/>
          <w:numId w:val="2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komputer klasy PC lub MAC, o następującej konfiguracji: pamięć min 2GB Ram, procesor Intel IV 2GHZ, jeden z systemów operacyjnych - MS Windows 7, Mac Os x 10.4, Linux lub ich nowsze wersje;</w:t>
      </w:r>
    </w:p>
    <w:p w14:paraId="34738942" w14:textId="77777777" w:rsidR="000F33A6" w:rsidRPr="000F14B0" w:rsidRDefault="000F33A6" w:rsidP="00E00568">
      <w:pPr>
        <w:pStyle w:val="Akapitzlist"/>
        <w:widowControl w:val="0"/>
        <w:numPr>
          <w:ilvl w:val="0"/>
          <w:numId w:val="2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zainstalowana dowolna przeglądarka internetowa, w przypadku Internet Explorer minimalnie wersja 10;</w:t>
      </w:r>
    </w:p>
    <w:p w14:paraId="5DBF31AA" w14:textId="60A4810D" w:rsidR="00D85293" w:rsidRPr="000F14B0" w:rsidRDefault="00D85293" w:rsidP="00E00568">
      <w:pPr>
        <w:pStyle w:val="Akapitzlist"/>
        <w:widowControl w:val="0"/>
        <w:numPr>
          <w:ilvl w:val="0"/>
          <w:numId w:val="2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włączona obsługa JavaScript;</w:t>
      </w:r>
    </w:p>
    <w:p w14:paraId="0AE13475" w14:textId="3547B534" w:rsidR="00D85293" w:rsidRPr="000F14B0" w:rsidRDefault="00D85293" w:rsidP="00E00568">
      <w:pPr>
        <w:pStyle w:val="Akapitzlist"/>
        <w:widowControl w:val="0"/>
        <w:numPr>
          <w:ilvl w:val="0"/>
          <w:numId w:val="2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zainstalowany program Acrobat Reader lub inny obsługujący pliki w formacie .pdf</w:t>
      </w:r>
      <w:r w:rsidR="002C614D" w:rsidRPr="000F14B0">
        <w:rPr>
          <w:rFonts w:asciiTheme="minorHAnsi" w:hAnsiTheme="minorHAnsi" w:cstheme="minorHAnsi"/>
          <w:szCs w:val="22"/>
        </w:rPr>
        <w:t>;</w:t>
      </w:r>
    </w:p>
    <w:p w14:paraId="09A96443" w14:textId="77777777" w:rsidR="002C614D" w:rsidRPr="000F14B0" w:rsidRDefault="002C614D" w:rsidP="00E00568">
      <w:pPr>
        <w:pStyle w:val="Akapitzlist"/>
        <w:widowControl w:val="0"/>
        <w:numPr>
          <w:ilvl w:val="0"/>
          <w:numId w:val="2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Szyfrowanie na platformazakupowa.pl odbywa się za pomocą protokołu TLS 1.3.</w:t>
      </w:r>
    </w:p>
    <w:p w14:paraId="7B1D6032" w14:textId="58E47308" w:rsidR="00D85293" w:rsidRPr="000F14B0" w:rsidRDefault="002C614D" w:rsidP="00E00568">
      <w:pPr>
        <w:pStyle w:val="Akapitzlist"/>
        <w:widowControl w:val="0"/>
        <w:numPr>
          <w:ilvl w:val="0"/>
          <w:numId w:val="2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Oznaczenie czasu odbioru danych przez platformę zakupową stanowi datę oraz dokładny czas (hh:mm:ss) generowany wg czasu lokalnego serwera synchronizowanego z zegarem Głównego Urzędu Miar.</w:t>
      </w:r>
    </w:p>
    <w:p w14:paraId="0EA9C996" w14:textId="375D4E5B" w:rsidR="00EF15A0" w:rsidRPr="000F14B0" w:rsidRDefault="001405AC" w:rsidP="00E00568">
      <w:pPr>
        <w:pStyle w:val="Akapitzlist"/>
        <w:widowControl w:val="0"/>
        <w:numPr>
          <w:ilvl w:val="1"/>
          <w:numId w:val="23"/>
        </w:numPr>
        <w:suppressAutoHyphens/>
        <w:spacing w:before="240"/>
      </w:pPr>
      <w:r w:rsidRPr="000F14B0">
        <w:t>Maksymalny rozmiar jednego pliku przesyłanego za pośrednictwem dedykowanych formularzy do: złożenia, zmiany, wycofania oferty wynosi 150 MB</w:t>
      </w:r>
      <w:r w:rsidR="00EF15A0" w:rsidRPr="000F14B0">
        <w:rPr>
          <w:rFonts w:eastAsia="Calibri" w:cs="Calibri"/>
        </w:rPr>
        <w:t xml:space="preserve">, </w:t>
      </w:r>
      <w:r w:rsidR="00EF15A0" w:rsidRPr="000F14B0">
        <w:t>natomiast przy komunikacji wielkość pliku to maksymalnie 500 MB.</w:t>
      </w:r>
    </w:p>
    <w:p w14:paraId="6D4D0248" w14:textId="0D093014" w:rsidR="00494B79" w:rsidRPr="000F14B0" w:rsidRDefault="007814CC" w:rsidP="00E00568">
      <w:pPr>
        <w:pStyle w:val="Akapitzlist"/>
        <w:widowControl w:val="0"/>
        <w:numPr>
          <w:ilvl w:val="1"/>
          <w:numId w:val="23"/>
        </w:numPr>
        <w:suppressAutoHyphens/>
        <w:spacing w:before="240"/>
      </w:pPr>
      <w:r w:rsidRPr="000F14B0">
        <w:rPr>
          <w:rFonts w:asciiTheme="minorHAnsi" w:hAnsiTheme="minorHAnsi" w:cstheme="minorHAnsi"/>
        </w:rPr>
        <w:t xml:space="preserve">Ofertę z załącznikami, wnioski, dokumenty i oświadczenia sporządza się w </w:t>
      </w:r>
      <w:r w:rsidR="00AF0253">
        <w:rPr>
          <w:rFonts w:asciiTheme="minorHAnsi" w:hAnsiTheme="minorHAnsi" w:cstheme="minorHAnsi"/>
        </w:rPr>
        <w:t xml:space="preserve">formie elektronicznej lub </w:t>
      </w:r>
      <w:r w:rsidR="009A535A">
        <w:rPr>
          <w:rFonts w:asciiTheme="minorHAnsi" w:hAnsiTheme="minorHAnsi" w:cstheme="minorHAnsi"/>
        </w:rPr>
        <w:t xml:space="preserve">w </w:t>
      </w:r>
      <w:r w:rsidRPr="000F14B0">
        <w:rPr>
          <w:rFonts w:asciiTheme="minorHAnsi" w:hAnsiTheme="minorHAnsi" w:cstheme="minorHAnsi"/>
        </w:rPr>
        <w:t>postaci elektronicznej</w:t>
      </w:r>
      <w:r w:rsidR="008003D4" w:rsidRPr="000F14B0">
        <w:rPr>
          <w:rFonts w:asciiTheme="minorHAnsi" w:hAnsiTheme="minorHAnsi" w:cstheme="minorHAnsi"/>
        </w:rPr>
        <w:t>. F</w:t>
      </w:r>
      <w:r w:rsidRPr="000F14B0">
        <w:t>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8003D4" w:rsidRPr="000F14B0">
        <w:t xml:space="preserve"> Zamawiający rekomenduje </w:t>
      </w:r>
      <w:r w:rsidR="00B63AF5" w:rsidRPr="000F14B0">
        <w:t xml:space="preserve">wykorzystanie formatów: </w:t>
      </w:r>
      <w:r w:rsidR="00494B79" w:rsidRPr="000F14B0">
        <w:t xml:space="preserve">.pdf, .doc, .docx, odt, </w:t>
      </w:r>
      <w:r w:rsidR="00A46F6F" w:rsidRPr="000F14B0">
        <w:t>.</w:t>
      </w:r>
      <w:r w:rsidR="00666025" w:rsidRPr="000F14B0">
        <w:t>jpg (.jpeg)</w:t>
      </w:r>
      <w:r w:rsidR="00C624E1" w:rsidRPr="000F14B0">
        <w:t xml:space="preserve">, </w:t>
      </w:r>
      <w:r w:rsidR="00494B79" w:rsidRPr="000F14B0">
        <w:t>przy czym Zamawiający zaleca wczytywanie na Platformę plików w formacie .pdf.</w:t>
      </w:r>
      <w:r w:rsidR="00B152B8" w:rsidRPr="000F14B0">
        <w:rPr>
          <w:rFonts w:cs="Calibri"/>
          <w:sz w:val="22"/>
          <w:szCs w:val="22"/>
          <w:lang w:eastAsia="pl-PL"/>
        </w:rPr>
        <w:t xml:space="preserve"> </w:t>
      </w:r>
      <w:r w:rsidR="00B152B8" w:rsidRPr="000F14B0">
        <w:t>W celu ewentualnej kompresji danych Zamawiający rekomenduje wykorzystanie jednego z formatów: .zip, .7Z.</w:t>
      </w:r>
    </w:p>
    <w:p w14:paraId="08131AAE" w14:textId="343EC762" w:rsidR="006732FE" w:rsidRPr="000F14B0" w:rsidRDefault="006732FE" w:rsidP="00E00568">
      <w:pPr>
        <w:pStyle w:val="Akapitzlist"/>
        <w:widowControl w:val="0"/>
        <w:numPr>
          <w:ilvl w:val="1"/>
          <w:numId w:val="23"/>
        </w:numPr>
        <w:suppressAutoHyphens/>
        <w:spacing w:before="240"/>
      </w:pPr>
      <w:r w:rsidRPr="000F14B0">
        <w:rPr>
          <w:rFonts w:eastAsia="Calibri" w:cs="Calibri"/>
        </w:rPr>
        <w:t xml:space="preserve">Zamawiający zaleca, aby nie wprowadzać jakichkolwiek zmian w plikach po </w:t>
      </w:r>
      <w:r w:rsidR="005712DC" w:rsidRPr="000F14B0">
        <w:rPr>
          <w:rFonts w:eastAsia="Calibri" w:cs="Calibri"/>
        </w:rPr>
        <w:t xml:space="preserve">ich </w:t>
      </w:r>
      <w:r w:rsidRPr="000F14B0">
        <w:rPr>
          <w:rFonts w:eastAsia="Calibri" w:cs="Calibri"/>
        </w:rPr>
        <w:t>podpisaniu. Może to skutkować naruszeniem integralności plików.</w:t>
      </w:r>
    </w:p>
    <w:p w14:paraId="5E239785" w14:textId="458FCD8E" w:rsidR="004771E8" w:rsidRPr="000F14B0" w:rsidRDefault="00152F26" w:rsidP="00E00568">
      <w:pPr>
        <w:pStyle w:val="Akapitzlist"/>
        <w:widowControl w:val="0"/>
        <w:numPr>
          <w:ilvl w:val="1"/>
          <w:numId w:val="23"/>
        </w:numPr>
        <w:suppressAutoHyphens/>
        <w:spacing w:before="240"/>
      </w:pPr>
      <w:r w:rsidRPr="000F14B0">
        <w:t xml:space="preserve">Zamawiający dopuszcza możliwość składania dokumentów elektronicznych, </w:t>
      </w:r>
      <w:r w:rsidRPr="000F14B0">
        <w:lastRenderedPageBreak/>
        <w:t>oświadczeń lub elektronicznych kopii dokumentów lub oświadczeń za pomocą poczty elektronicznej</w:t>
      </w:r>
      <w:r w:rsidR="00AE5E05" w:rsidRPr="000F14B0">
        <w:t xml:space="preserve"> (innych niż </w:t>
      </w:r>
      <w:r w:rsidR="000014D0" w:rsidRPr="000F14B0">
        <w:t xml:space="preserve">oferta i załączniki do oferty) </w:t>
      </w:r>
      <w:r w:rsidR="005B1EB1" w:rsidRPr="000F14B0">
        <w:t xml:space="preserve">bądź innej korespondencji </w:t>
      </w:r>
      <w:r w:rsidRPr="000F14B0">
        <w:t xml:space="preserve">na adres e-mail: </w:t>
      </w:r>
      <w:r w:rsidR="00B30B6B" w:rsidRPr="000F14B0">
        <w:t>zamowienia.ipfronplus@pfron.org.pl</w:t>
      </w:r>
      <w:r w:rsidRPr="000F14B0">
        <w:t>.</w:t>
      </w:r>
    </w:p>
    <w:p w14:paraId="1A53FF5C" w14:textId="3134EA7A" w:rsidR="00B30B6B" w:rsidRPr="000F14B0" w:rsidRDefault="00B30B6B" w:rsidP="00E00568">
      <w:pPr>
        <w:pStyle w:val="Akapitzlist"/>
        <w:widowControl w:val="0"/>
        <w:numPr>
          <w:ilvl w:val="1"/>
          <w:numId w:val="23"/>
        </w:numPr>
        <w:suppressAutoHyphens/>
        <w:spacing w:before="240"/>
      </w:pPr>
      <w:r w:rsidRPr="000F14B0">
        <w:t>We wszelkiej korespondencji związanej z niniejszym postępowaniem Zamawiający i Wykonawcy posługują się: numerem ogłoszenia lub numerem postępowania podanym na stronie tytułowej SWZ.</w:t>
      </w:r>
    </w:p>
    <w:p w14:paraId="7A7436EA" w14:textId="2832F472" w:rsidR="004771E8" w:rsidRPr="000F14B0" w:rsidRDefault="00F94A1B" w:rsidP="00E00568">
      <w:pPr>
        <w:pStyle w:val="Akapitzlist"/>
        <w:widowControl w:val="0"/>
        <w:numPr>
          <w:ilvl w:val="1"/>
          <w:numId w:val="23"/>
        </w:numPr>
        <w:suppressAutoHyphens/>
        <w:spacing w:before="240"/>
      </w:pPr>
      <w:r w:rsidRPr="000F14B0">
        <w:t xml:space="preserve">W </w:t>
      </w:r>
      <w:r w:rsidR="006E6550" w:rsidRPr="000F14B0">
        <w:t xml:space="preserve">sytuacji </w:t>
      </w:r>
      <w:r w:rsidR="00E77E6D" w:rsidRPr="000F14B0">
        <w:t xml:space="preserve">przekazywania dokumentów, oświadczeń, wniosków oraz korespondencji </w:t>
      </w:r>
      <w:r w:rsidR="000D16ED" w:rsidRPr="000F14B0">
        <w:t>w sposób określony w</w:t>
      </w:r>
      <w:r w:rsidR="006E6550" w:rsidRPr="000F14B0">
        <w:t xml:space="preserve"> p</w:t>
      </w:r>
      <w:r w:rsidR="007A74F4">
        <w:t>unkcie</w:t>
      </w:r>
      <w:r w:rsidR="006E6550" w:rsidRPr="000F14B0">
        <w:t xml:space="preserve"> 13.21</w:t>
      </w:r>
      <w:r w:rsidRPr="000F14B0">
        <w:t xml:space="preserve"> </w:t>
      </w:r>
      <w:r w:rsidR="006E6550" w:rsidRPr="000F14B0">
        <w:t xml:space="preserve">powyżej, </w:t>
      </w:r>
      <w:r w:rsidR="00B30B6B" w:rsidRPr="000F14B0">
        <w:t>na żądanie każdej</w:t>
      </w:r>
      <w:r w:rsidRPr="000F14B0">
        <w:t xml:space="preserve"> </w:t>
      </w:r>
      <w:r w:rsidR="00B30B6B" w:rsidRPr="000F14B0">
        <w:t xml:space="preserve">ze stron, </w:t>
      </w:r>
      <w:r w:rsidR="006E6550" w:rsidRPr="000F14B0">
        <w:t xml:space="preserve">należy </w:t>
      </w:r>
      <w:r w:rsidR="00B30B6B" w:rsidRPr="000F14B0">
        <w:t>niezwłoczn</w:t>
      </w:r>
      <w:r w:rsidR="006E6550" w:rsidRPr="000F14B0">
        <w:t>ie</w:t>
      </w:r>
      <w:r w:rsidR="00B30B6B" w:rsidRPr="000F14B0">
        <w:t xml:space="preserve"> potwierdz</w:t>
      </w:r>
      <w:r w:rsidR="006E6550" w:rsidRPr="000F14B0">
        <w:t>ić</w:t>
      </w:r>
      <w:r w:rsidR="00B30B6B" w:rsidRPr="000F14B0">
        <w:t xml:space="preserve"> fakt</w:t>
      </w:r>
      <w:r w:rsidR="006E6550" w:rsidRPr="000F14B0">
        <w:t xml:space="preserve"> </w:t>
      </w:r>
      <w:r w:rsidR="000D16ED" w:rsidRPr="000F14B0">
        <w:t xml:space="preserve">ich </w:t>
      </w:r>
      <w:r w:rsidR="00B30B6B" w:rsidRPr="000F14B0">
        <w:t>otrzymania</w:t>
      </w:r>
      <w:r w:rsidR="000D16ED" w:rsidRPr="000F14B0">
        <w:t>.</w:t>
      </w:r>
    </w:p>
    <w:p w14:paraId="522BE429" w14:textId="4FD2C461" w:rsidR="007A4D2E" w:rsidRPr="003A710D" w:rsidRDefault="007A4D2E" w:rsidP="00E00568">
      <w:pPr>
        <w:pStyle w:val="Nagwek1"/>
        <w:suppressAutoHyphens/>
        <w:ind w:left="425"/>
      </w:pPr>
      <w:bookmarkStart w:id="33" w:name="_Toc96430578"/>
      <w:r w:rsidRPr="000D6206">
        <w:t>Rozdział</w:t>
      </w:r>
      <w:r w:rsidRPr="000D6206">
        <w:rPr>
          <w:rFonts w:eastAsia="Calibri"/>
        </w:rPr>
        <w:t xml:space="preserve"> </w:t>
      </w:r>
      <w:r w:rsidR="00485595" w:rsidRPr="000D6206">
        <w:rPr>
          <w:rFonts w:eastAsia="Calibri"/>
        </w:rPr>
        <w:t>1</w:t>
      </w:r>
      <w:r w:rsidR="00567D7E" w:rsidRPr="000D6206">
        <w:rPr>
          <w:rFonts w:eastAsia="Calibri"/>
        </w:rPr>
        <w:t>4</w:t>
      </w:r>
      <w:r w:rsidR="003A710D" w:rsidRPr="000D6206">
        <w:rPr>
          <w:rFonts w:eastAsia="Calibri"/>
        </w:rPr>
        <w:t>. I</w:t>
      </w:r>
      <w:r w:rsidR="003A710D" w:rsidRPr="000D6206">
        <w:t>nformacje o sposobie komunikowania się Zamawiającego z</w:t>
      </w:r>
      <w:r w:rsidR="00C63A47" w:rsidRPr="000D6206">
        <w:t xml:space="preserve"> </w:t>
      </w:r>
      <w:r w:rsidR="003A710D" w:rsidRPr="000D6206">
        <w:t>Wykonawcami w inny sposób niż przy użyciu środków komunikacji elektronicznej oraz osoby uprawnione do komunikowania się z Wykonawcami</w:t>
      </w:r>
      <w:bookmarkEnd w:id="33"/>
    </w:p>
    <w:p w14:paraId="45B9264D" w14:textId="00E53BE5" w:rsidR="001822D5" w:rsidRPr="000F14B0" w:rsidRDefault="00F63AC9" w:rsidP="00E00568">
      <w:pPr>
        <w:pStyle w:val="Akapitzlist"/>
        <w:widowControl w:val="0"/>
        <w:numPr>
          <w:ilvl w:val="1"/>
          <w:numId w:val="29"/>
        </w:numPr>
        <w:suppressAutoHyphens/>
        <w:spacing w:before="240" w:after="240"/>
        <w:ind w:left="709" w:hanging="709"/>
      </w:pPr>
      <w:r w:rsidRPr="000F14B0">
        <w:t>Zamawiający nie przewiduje sposobu komunikowania się z Wykonawcami w inny sposób niż przy użyciu środków komunikacji elektronicznej, wskazanych w SWZ.</w:t>
      </w:r>
    </w:p>
    <w:p w14:paraId="04A4458C" w14:textId="7D276791" w:rsidR="00F03CC8" w:rsidRPr="000F14B0" w:rsidRDefault="009C2E0E" w:rsidP="00E00568">
      <w:pPr>
        <w:pStyle w:val="Akapitzlist"/>
        <w:widowControl w:val="0"/>
        <w:numPr>
          <w:ilvl w:val="1"/>
          <w:numId w:val="29"/>
        </w:numPr>
        <w:suppressAutoHyphens/>
        <w:ind w:left="709" w:hanging="709"/>
      </w:pPr>
      <w:r w:rsidRPr="000F14B0">
        <w:t>Osob</w:t>
      </w:r>
      <w:r w:rsidR="00A166CD">
        <w:t>ami</w:t>
      </w:r>
      <w:r w:rsidRPr="000F14B0">
        <w:t xml:space="preserve"> uprawnion</w:t>
      </w:r>
      <w:r w:rsidR="00A166CD">
        <w:t>ymi</w:t>
      </w:r>
      <w:r w:rsidRPr="000F14B0">
        <w:t xml:space="preserve"> do kontaktu z Wykonawcami w zakresie przebiegu postępowania jest Pani Monika Bartold.</w:t>
      </w:r>
    </w:p>
    <w:p w14:paraId="658B7471" w14:textId="41C0DA3B" w:rsidR="001574B4" w:rsidRPr="000F14B0" w:rsidRDefault="001574B4" w:rsidP="00E00568">
      <w:pPr>
        <w:pStyle w:val="Akapitzlist"/>
        <w:widowControl w:val="0"/>
        <w:numPr>
          <w:ilvl w:val="1"/>
          <w:numId w:val="29"/>
        </w:numPr>
        <w:suppressAutoHyphens/>
        <w:spacing w:before="240"/>
        <w:ind w:left="709" w:hanging="709"/>
      </w:pPr>
      <w:r w:rsidRPr="000F14B0">
        <w:t xml:space="preserve">Zamawiający informuje, że przepisy ustawy Pzp dotyczące zasady równego traktowania Wykonawców nie pozwalają na jakikolwiek inny </w:t>
      </w:r>
      <w:r w:rsidR="00955D71">
        <w:t xml:space="preserve">sposób </w:t>
      </w:r>
      <w:r w:rsidRPr="000F14B0">
        <w:t>kontakt</w:t>
      </w:r>
      <w:r w:rsidR="00955D71">
        <w:t>owania się</w:t>
      </w:r>
      <w:r w:rsidRPr="000F14B0">
        <w:t xml:space="preserve"> – zarówno z Zamawiającym jak i </w:t>
      </w:r>
      <w:r w:rsidR="00802E9A">
        <w:t xml:space="preserve">z </w:t>
      </w:r>
      <w:r w:rsidRPr="000F14B0">
        <w:t xml:space="preserve">osobami uprawnionymi do porozumiewania się z Wykonawcami – niż wskazany w </w:t>
      </w:r>
      <w:r w:rsidR="00A70A66">
        <w:t>Rozdziale</w:t>
      </w:r>
      <w:r w:rsidRPr="000F14B0">
        <w:t xml:space="preserve"> 13 SWZ.</w:t>
      </w:r>
    </w:p>
    <w:p w14:paraId="03C3B405" w14:textId="1F7D6728" w:rsidR="001F244D" w:rsidRPr="007A74F4" w:rsidRDefault="001F244D" w:rsidP="00E00568">
      <w:pPr>
        <w:pStyle w:val="Nagwek1"/>
        <w:suppressAutoHyphens/>
      </w:pPr>
      <w:bookmarkStart w:id="34" w:name="_Toc96430579"/>
      <w:r w:rsidRPr="007A74F4">
        <w:t>Rozdział 1</w:t>
      </w:r>
      <w:r w:rsidR="00567D7E" w:rsidRPr="007A74F4">
        <w:t>5</w:t>
      </w:r>
      <w:r w:rsidR="007A74F4">
        <w:t>. W</w:t>
      </w:r>
      <w:r w:rsidR="007A74F4" w:rsidRPr="007A74F4">
        <w:t xml:space="preserve">yjaśnienia treści i zmiany </w:t>
      </w:r>
      <w:bookmarkEnd w:id="34"/>
      <w:r w:rsidR="007A74F4">
        <w:t>SWZ.</w:t>
      </w:r>
    </w:p>
    <w:p w14:paraId="1FF5642E" w14:textId="073C131A" w:rsidR="00AF57E3" w:rsidRDefault="00AF57E3" w:rsidP="00E00568">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13262D">
        <w:rPr>
          <w:rFonts w:asciiTheme="minorHAnsi" w:hAnsiTheme="minorHAnsi"/>
          <w:lang w:eastAsia="pl-PL"/>
        </w:rPr>
        <w:t xml:space="preserve">Wykonawca może zwrócić się do Zamawiającego z wnioskiem o wyjaśnienie treści SWZ. Wniosek należy przesłać za pośrednictwem </w:t>
      </w:r>
      <w:hyperlink r:id="rId24" w:history="1">
        <w:r w:rsidRPr="007A74F4">
          <w:rPr>
            <w:rStyle w:val="Hipercze"/>
            <w:rFonts w:asciiTheme="minorHAnsi" w:hAnsiTheme="minorHAnsi"/>
            <w:color w:val="1F3864" w:themeColor="accent1" w:themeShade="80"/>
            <w:lang w:eastAsia="pl-PL"/>
          </w:rPr>
          <w:t xml:space="preserve">Platformy </w:t>
        </w:r>
        <w:r w:rsidR="00F62E7E" w:rsidRPr="007A74F4">
          <w:rPr>
            <w:rStyle w:val="Hipercze"/>
            <w:rFonts w:asciiTheme="minorHAnsi" w:hAnsiTheme="minorHAnsi"/>
            <w:color w:val="1F3864" w:themeColor="accent1" w:themeShade="80"/>
            <w:lang w:eastAsia="pl-PL"/>
          </w:rPr>
          <w:t>Zakupowej</w:t>
        </w:r>
      </w:hyperlink>
      <w:r w:rsidR="00F62E7E" w:rsidRPr="007A74F4">
        <w:rPr>
          <w:rFonts w:asciiTheme="minorHAnsi" w:hAnsiTheme="minorHAnsi"/>
          <w:color w:val="1F3864" w:themeColor="accent1" w:themeShade="80"/>
          <w:lang w:eastAsia="pl-PL"/>
        </w:rPr>
        <w:t xml:space="preserve"> </w:t>
      </w:r>
      <w:r w:rsidRPr="0013262D">
        <w:rPr>
          <w:rFonts w:asciiTheme="minorHAnsi" w:hAnsiTheme="minorHAnsi"/>
          <w:lang w:eastAsia="pl-PL"/>
        </w:rPr>
        <w:t>w zakładce „</w:t>
      </w:r>
      <w:r w:rsidR="00A2261F">
        <w:rPr>
          <w:rFonts w:asciiTheme="minorHAnsi" w:hAnsiTheme="minorHAnsi"/>
          <w:lang w:eastAsia="pl-PL"/>
        </w:rPr>
        <w:t xml:space="preserve">Wyślij wiadomość do </w:t>
      </w:r>
      <w:r w:rsidR="00EB5684">
        <w:rPr>
          <w:rFonts w:asciiTheme="minorHAnsi" w:hAnsiTheme="minorHAnsi"/>
          <w:lang w:eastAsia="pl-PL"/>
        </w:rPr>
        <w:t>zamawiającego</w:t>
      </w:r>
      <w:r w:rsidRPr="0013262D">
        <w:rPr>
          <w:rFonts w:asciiTheme="minorHAnsi" w:hAnsiTheme="minorHAnsi"/>
          <w:lang w:eastAsia="pl-PL"/>
        </w:rPr>
        <w:t>”. Zamawiający prosi o przekaz</w:t>
      </w:r>
      <w:r w:rsidR="00CF599F">
        <w:rPr>
          <w:rFonts w:asciiTheme="minorHAnsi" w:hAnsiTheme="minorHAnsi"/>
          <w:lang w:eastAsia="pl-PL"/>
        </w:rPr>
        <w:t>yw</w:t>
      </w:r>
      <w:r w:rsidRPr="0013262D">
        <w:rPr>
          <w:rFonts w:asciiTheme="minorHAnsi" w:hAnsiTheme="minorHAnsi"/>
          <w:lang w:eastAsia="pl-PL"/>
        </w:rPr>
        <w:t>anie pytań również w formie edytowalnej, gdyż skróci to czas na udzielenie wyjaśnień.</w:t>
      </w:r>
    </w:p>
    <w:p w14:paraId="34D99597" w14:textId="6212688B" w:rsidR="00AF57E3" w:rsidRDefault="00AF57E3" w:rsidP="00E00568">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t>Zamawiający jest obowiązany udzielić wyjaśnień niezwłocznie, jednak nie później niż na 2 dni przed upływem terminu składania ofert – pod warunkiem, że wniosek o </w:t>
      </w:r>
      <w:r w:rsidR="00CC078B" w:rsidRPr="00000FCF">
        <w:rPr>
          <w:rFonts w:asciiTheme="minorHAnsi" w:hAnsiTheme="minorHAnsi"/>
          <w:lang w:eastAsia="pl-PL"/>
        </w:rPr>
        <w:br/>
      </w:r>
      <w:r w:rsidRPr="00000FCF">
        <w:rPr>
          <w:rFonts w:asciiTheme="minorHAnsi" w:hAnsiTheme="minorHAnsi"/>
          <w:lang w:eastAsia="pl-PL"/>
        </w:rPr>
        <w:t xml:space="preserve">wyjaśnienie treści SWZ wpłynął do Zamawiającego nie później niż na 4 dni przed </w:t>
      </w:r>
      <w:r w:rsidR="00CC078B" w:rsidRPr="00000FCF">
        <w:rPr>
          <w:rFonts w:asciiTheme="minorHAnsi" w:hAnsiTheme="minorHAnsi"/>
          <w:lang w:eastAsia="pl-PL"/>
        </w:rPr>
        <w:br/>
      </w:r>
      <w:r w:rsidRPr="00000FCF">
        <w:rPr>
          <w:rFonts w:asciiTheme="minorHAnsi" w:hAnsiTheme="minorHAnsi"/>
          <w:lang w:eastAsia="pl-PL"/>
        </w:rPr>
        <w:t>upływem terminu składania ofert.</w:t>
      </w:r>
    </w:p>
    <w:p w14:paraId="1A4C8AFD" w14:textId="73F34598" w:rsidR="00AF57E3" w:rsidRPr="00000FCF" w:rsidRDefault="00AF57E3" w:rsidP="00E00568">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eastAsia="Verdana" w:hAnsiTheme="minorHAnsi" w:cs="Verdana"/>
          <w:lang w:eastAsia="pl-PL"/>
        </w:rPr>
        <w:t>Jeżeli Zamawiający nie udzieli wyjaśnień w terminie, o którym mowa w p</w:t>
      </w:r>
      <w:r w:rsidR="007A74F4">
        <w:rPr>
          <w:rFonts w:asciiTheme="minorHAnsi" w:eastAsia="Verdana" w:hAnsiTheme="minorHAnsi" w:cs="Verdana"/>
          <w:lang w:eastAsia="pl-PL"/>
        </w:rPr>
        <w:t>unkcie</w:t>
      </w:r>
      <w:r w:rsidRPr="00000FCF">
        <w:rPr>
          <w:rFonts w:asciiTheme="minorHAnsi" w:eastAsia="Verdana" w:hAnsiTheme="minorHAnsi" w:cs="Verdana"/>
          <w:lang w:eastAsia="pl-PL"/>
        </w:rPr>
        <w:t xml:space="preserve"> 15.2</w:t>
      </w:r>
      <w:r w:rsidR="00EB4B00" w:rsidRPr="00000FCF">
        <w:rPr>
          <w:rFonts w:asciiTheme="minorHAnsi" w:eastAsia="Verdana" w:hAnsiTheme="minorHAnsi" w:cs="Verdana"/>
          <w:lang w:eastAsia="pl-PL"/>
        </w:rPr>
        <w:t xml:space="preserve"> </w:t>
      </w:r>
      <w:r w:rsidR="00CC078B">
        <w:rPr>
          <w:rFonts w:eastAsia="Verdana"/>
        </w:rPr>
        <w:br/>
      </w:r>
      <w:r w:rsidR="00EB4B00" w:rsidRPr="00000FCF">
        <w:rPr>
          <w:rFonts w:asciiTheme="minorHAnsi" w:eastAsia="Verdana" w:hAnsiTheme="minorHAnsi" w:cs="Verdana"/>
          <w:lang w:eastAsia="pl-PL"/>
        </w:rPr>
        <w:lastRenderedPageBreak/>
        <w:t>powyżej</w:t>
      </w:r>
      <w:r w:rsidRPr="00000FCF">
        <w:rPr>
          <w:rFonts w:asciiTheme="minorHAnsi" w:eastAsia="Verdana" w:hAnsiTheme="minorHAnsi" w:cs="Verdana"/>
          <w:lang w:eastAsia="pl-PL"/>
        </w:rPr>
        <w:t xml:space="preserve"> przedłuża termin składania ofert o czas niezbędny do zapoznania się </w:t>
      </w:r>
      <w:r w:rsidR="00CC078B">
        <w:rPr>
          <w:rFonts w:eastAsia="Verdana"/>
        </w:rPr>
        <w:br/>
      </w:r>
      <w:r w:rsidRPr="00000FCF">
        <w:rPr>
          <w:rFonts w:asciiTheme="minorHAnsi" w:eastAsia="Verdana" w:hAnsiTheme="minorHAnsi" w:cs="Verdana"/>
          <w:lang w:eastAsia="pl-PL"/>
        </w:rPr>
        <w:t xml:space="preserve">wszystkich zainteresowanych Wykonawców z wyjaśnieniami niezbędnymi do </w:t>
      </w:r>
      <w:r w:rsidR="00CC078B">
        <w:rPr>
          <w:rFonts w:eastAsia="Verdana"/>
        </w:rPr>
        <w:br/>
      </w:r>
      <w:r w:rsidRPr="00000FCF">
        <w:rPr>
          <w:rFonts w:asciiTheme="minorHAnsi" w:eastAsia="Verdana" w:hAnsiTheme="minorHAnsi" w:cs="Verdana"/>
          <w:lang w:eastAsia="pl-PL"/>
        </w:rPr>
        <w:t>należytego przygotowania i złożenia ofert.</w:t>
      </w:r>
    </w:p>
    <w:p w14:paraId="057CCA2E" w14:textId="576635F9" w:rsidR="00AF57E3" w:rsidRDefault="00AF57E3" w:rsidP="00E00568">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sidDel="005B4E44">
        <w:rPr>
          <w:rFonts w:asciiTheme="minorHAnsi" w:hAnsiTheme="minorHAnsi"/>
          <w:lang w:eastAsia="pl-PL"/>
        </w:rPr>
        <w:t>Przedłużenie terminu składania ofert nie wpływa na bieg terminu składania wniosku, o którym mowa w p</w:t>
      </w:r>
      <w:r w:rsidR="007A74F4">
        <w:rPr>
          <w:rFonts w:asciiTheme="minorHAnsi" w:hAnsiTheme="minorHAnsi"/>
          <w:lang w:eastAsia="pl-PL"/>
        </w:rPr>
        <w:t>unkcie</w:t>
      </w:r>
      <w:r w:rsidRPr="00000FCF" w:rsidDel="005B4E44">
        <w:rPr>
          <w:rFonts w:asciiTheme="minorHAnsi" w:hAnsiTheme="minorHAnsi"/>
          <w:lang w:eastAsia="pl-PL"/>
        </w:rPr>
        <w:t xml:space="preserve"> 1</w:t>
      </w:r>
      <w:r w:rsidRPr="00000FCF">
        <w:rPr>
          <w:rFonts w:asciiTheme="minorHAnsi" w:hAnsiTheme="minorHAnsi"/>
          <w:lang w:eastAsia="pl-PL"/>
        </w:rPr>
        <w:t>5</w:t>
      </w:r>
      <w:r w:rsidRPr="00000FCF" w:rsidDel="005B4E44">
        <w:rPr>
          <w:rFonts w:asciiTheme="minorHAnsi" w:hAnsiTheme="minorHAnsi"/>
          <w:lang w:eastAsia="pl-PL"/>
        </w:rPr>
        <w:t>.</w:t>
      </w:r>
      <w:r w:rsidR="000E1B3D">
        <w:rPr>
          <w:rFonts w:asciiTheme="minorHAnsi" w:hAnsiTheme="minorHAnsi"/>
          <w:lang w:eastAsia="pl-PL"/>
        </w:rPr>
        <w:t>1</w:t>
      </w:r>
      <w:r w:rsidR="00EB4B00" w:rsidRPr="00000FCF">
        <w:rPr>
          <w:rFonts w:asciiTheme="minorHAnsi" w:hAnsiTheme="minorHAnsi"/>
          <w:lang w:eastAsia="pl-PL"/>
        </w:rPr>
        <w:t xml:space="preserve"> powyżej</w:t>
      </w:r>
      <w:r w:rsidRPr="00000FCF" w:rsidDel="005B4E44">
        <w:rPr>
          <w:rFonts w:asciiTheme="minorHAnsi" w:hAnsiTheme="minorHAnsi"/>
          <w:lang w:eastAsia="pl-PL"/>
        </w:rPr>
        <w:t>.</w:t>
      </w:r>
    </w:p>
    <w:p w14:paraId="47ADBEEA" w14:textId="41A34349" w:rsidR="00DB2430" w:rsidRPr="00000FCF" w:rsidRDefault="00AF57E3" w:rsidP="00E00568">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cs="Arial"/>
          <w:lang w:eastAsia="pl-PL"/>
        </w:rPr>
        <w:t>W przypadku gdy wniosek o wyjaśnienie treści SWZ nie wpłynął w terminie, o którym mowa w p</w:t>
      </w:r>
      <w:r w:rsidR="007A74F4">
        <w:rPr>
          <w:rFonts w:asciiTheme="minorHAnsi" w:hAnsiTheme="minorHAnsi" w:cs="Arial"/>
          <w:lang w:eastAsia="pl-PL"/>
        </w:rPr>
        <w:t>unkcie</w:t>
      </w:r>
      <w:r w:rsidRPr="00000FCF">
        <w:rPr>
          <w:rFonts w:asciiTheme="minorHAnsi" w:hAnsiTheme="minorHAnsi" w:cs="Arial"/>
          <w:lang w:eastAsia="pl-PL"/>
        </w:rPr>
        <w:t xml:space="preserve"> 15.2</w:t>
      </w:r>
      <w:r w:rsidR="00912E9E" w:rsidRPr="00000FCF">
        <w:rPr>
          <w:rFonts w:asciiTheme="minorHAnsi" w:hAnsiTheme="minorHAnsi" w:cs="Arial"/>
          <w:lang w:eastAsia="pl-PL"/>
        </w:rPr>
        <w:t xml:space="preserve"> powyżej</w:t>
      </w:r>
      <w:r w:rsidRPr="00000FCF">
        <w:rPr>
          <w:rFonts w:asciiTheme="minorHAnsi" w:hAnsiTheme="minorHAnsi" w:cs="Arial"/>
          <w:lang w:eastAsia="pl-PL"/>
        </w:rPr>
        <w:t>, Zamawiający nie ma obowiązku udzielania wyjaśnień SWZ oraz obowiązku przedłużenia terminu składania ofert.</w:t>
      </w:r>
    </w:p>
    <w:p w14:paraId="7F8B78DB" w14:textId="15DDB8DB" w:rsidR="00AF57E3" w:rsidRDefault="00AF57E3" w:rsidP="00E00568">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t>Tre</w:t>
      </w:r>
      <w:r w:rsidRPr="00000FCF">
        <w:rPr>
          <w:rFonts w:asciiTheme="minorHAnsi" w:eastAsia="TimesNewRoman" w:hAnsiTheme="minorHAnsi"/>
          <w:lang w:eastAsia="pl-PL"/>
        </w:rPr>
        <w:t xml:space="preserve">ść </w:t>
      </w:r>
      <w:r w:rsidRPr="00000FCF">
        <w:rPr>
          <w:rFonts w:asciiTheme="minorHAnsi" w:hAnsiTheme="minorHAnsi"/>
          <w:lang w:eastAsia="pl-PL"/>
        </w:rPr>
        <w:t>zapyta</w:t>
      </w:r>
      <w:r w:rsidRPr="00000FCF">
        <w:rPr>
          <w:rFonts w:asciiTheme="minorHAnsi" w:eastAsia="TimesNewRoman" w:hAnsiTheme="minorHAnsi"/>
          <w:lang w:eastAsia="pl-PL"/>
        </w:rPr>
        <w:t>ń</w:t>
      </w:r>
      <w:r w:rsidR="002F127B" w:rsidRPr="00000FCF">
        <w:rPr>
          <w:rFonts w:asciiTheme="minorHAnsi" w:hAnsiTheme="minorHAnsi"/>
          <w:lang w:eastAsia="pl-PL"/>
        </w:rPr>
        <w:t xml:space="preserve"> wraz z wyja</w:t>
      </w:r>
      <w:r w:rsidR="002F127B" w:rsidRPr="00000FCF">
        <w:rPr>
          <w:rFonts w:asciiTheme="minorHAnsi" w:eastAsia="TimesNewRoman" w:hAnsiTheme="minorHAnsi"/>
          <w:lang w:eastAsia="pl-PL"/>
        </w:rPr>
        <w:t>ś</w:t>
      </w:r>
      <w:r w:rsidR="002F127B" w:rsidRPr="00000FCF">
        <w:rPr>
          <w:rFonts w:asciiTheme="minorHAnsi" w:hAnsiTheme="minorHAnsi"/>
          <w:lang w:eastAsia="pl-PL"/>
        </w:rPr>
        <w:t>nieniami zamawiający udostępni</w:t>
      </w:r>
      <w:r w:rsidRPr="00000FCF">
        <w:rPr>
          <w:rFonts w:asciiTheme="minorHAnsi" w:eastAsia="TimesNewRoman" w:hAnsiTheme="minorHAnsi"/>
          <w:lang w:eastAsia="pl-PL"/>
        </w:rPr>
        <w:t xml:space="preserve">, bez ujawniania źródła </w:t>
      </w:r>
      <w:r w:rsidR="00CC078B" w:rsidRPr="00000FCF">
        <w:rPr>
          <w:rFonts w:asciiTheme="minorHAnsi" w:eastAsia="TimesNewRoman" w:hAnsiTheme="minorHAnsi"/>
          <w:lang w:eastAsia="pl-PL"/>
        </w:rPr>
        <w:br/>
      </w:r>
      <w:r w:rsidRPr="00000FCF">
        <w:rPr>
          <w:rFonts w:asciiTheme="minorHAnsi" w:eastAsia="TimesNewRoman" w:hAnsiTheme="minorHAnsi"/>
          <w:lang w:eastAsia="pl-PL"/>
        </w:rPr>
        <w:t xml:space="preserve">zapytania, </w:t>
      </w:r>
      <w:r w:rsidR="00AF48D7" w:rsidRPr="00000FCF">
        <w:rPr>
          <w:rFonts w:asciiTheme="minorHAnsi" w:eastAsia="TimesNewRoman" w:hAnsiTheme="minorHAnsi"/>
          <w:lang w:eastAsia="pl-PL"/>
        </w:rPr>
        <w:t>na</w:t>
      </w:r>
      <w:r w:rsidRPr="00000FCF">
        <w:rPr>
          <w:rFonts w:asciiTheme="minorHAnsi" w:hAnsiTheme="minorHAnsi"/>
          <w:lang w:eastAsia="pl-PL"/>
        </w:rPr>
        <w:t xml:space="preserve"> </w:t>
      </w:r>
      <w:hyperlink r:id="rId25" w:history="1">
        <w:r w:rsidRPr="00D16FDF">
          <w:rPr>
            <w:rStyle w:val="Hipercze"/>
            <w:rFonts w:asciiTheme="minorHAnsi" w:hAnsiTheme="minorHAnsi"/>
            <w:lang w:eastAsia="pl-PL"/>
          </w:rPr>
          <w:t>Platform</w:t>
        </w:r>
        <w:r w:rsidR="00025F00" w:rsidRPr="00D16FDF">
          <w:rPr>
            <w:rStyle w:val="Hipercze"/>
            <w:rFonts w:asciiTheme="minorHAnsi" w:hAnsiTheme="minorHAnsi"/>
            <w:lang w:eastAsia="pl-PL"/>
          </w:rPr>
          <w:t>ie</w:t>
        </w:r>
        <w:r w:rsidR="00DB2430" w:rsidRPr="00D16FDF">
          <w:rPr>
            <w:rStyle w:val="Hipercze"/>
            <w:rFonts w:asciiTheme="minorHAnsi" w:hAnsiTheme="minorHAnsi"/>
            <w:lang w:eastAsia="pl-PL"/>
          </w:rPr>
          <w:t xml:space="preserve"> Zakupowej</w:t>
        </w:r>
      </w:hyperlink>
      <w:r w:rsidRPr="00000FCF">
        <w:rPr>
          <w:rFonts w:asciiTheme="minorHAnsi" w:hAnsiTheme="minorHAnsi"/>
          <w:lang w:eastAsia="pl-PL"/>
        </w:rPr>
        <w:t>.</w:t>
      </w:r>
    </w:p>
    <w:p w14:paraId="414FDCCE" w14:textId="2B8860E3" w:rsidR="00000FCF" w:rsidRDefault="00AF57E3" w:rsidP="00E00568">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t>W uzasadnionych przypadkach Zamawiający może przed upływem terminu składania ofert zmienić treść SWZ. Dokonan</w:t>
      </w:r>
      <w:r w:rsidRPr="00000FCF">
        <w:rPr>
          <w:rFonts w:asciiTheme="minorHAnsi" w:eastAsia="TimesNewRoman" w:hAnsiTheme="minorHAnsi"/>
          <w:lang w:eastAsia="pl-PL"/>
        </w:rPr>
        <w:t xml:space="preserve">ą </w:t>
      </w:r>
      <w:r w:rsidRPr="00000FCF">
        <w:rPr>
          <w:rFonts w:asciiTheme="minorHAnsi" w:hAnsiTheme="minorHAnsi"/>
          <w:lang w:eastAsia="pl-PL"/>
        </w:rPr>
        <w:t>zmian</w:t>
      </w:r>
      <w:r w:rsidRPr="00000FCF">
        <w:rPr>
          <w:rFonts w:asciiTheme="minorHAnsi" w:eastAsia="TimesNewRoman" w:hAnsiTheme="minorHAnsi"/>
          <w:lang w:eastAsia="pl-PL"/>
        </w:rPr>
        <w:t>ę SWZ</w:t>
      </w:r>
      <w:r w:rsidRPr="00000FCF">
        <w:rPr>
          <w:rFonts w:asciiTheme="minorHAnsi" w:hAnsiTheme="minorHAnsi"/>
          <w:lang w:eastAsia="pl-PL"/>
        </w:rPr>
        <w:t xml:space="preserve"> Zamawiaj</w:t>
      </w:r>
      <w:r w:rsidRPr="00000FCF">
        <w:rPr>
          <w:rFonts w:asciiTheme="minorHAnsi" w:eastAsia="TimesNewRoman" w:hAnsiTheme="minorHAnsi"/>
          <w:lang w:eastAsia="pl-PL"/>
        </w:rPr>
        <w:t>ą</w:t>
      </w:r>
      <w:r w:rsidRPr="00000FCF">
        <w:rPr>
          <w:rFonts w:asciiTheme="minorHAnsi" w:hAnsiTheme="minorHAnsi"/>
          <w:lang w:eastAsia="pl-PL"/>
        </w:rPr>
        <w:t xml:space="preserve">cy udostępni na </w:t>
      </w:r>
      <w:hyperlink r:id="rId26" w:history="1">
        <w:r w:rsidRPr="00D16FDF">
          <w:rPr>
            <w:rStyle w:val="Hipercze"/>
            <w:rFonts w:asciiTheme="minorHAnsi" w:hAnsiTheme="minorHAnsi"/>
            <w:lang w:eastAsia="pl-PL"/>
          </w:rPr>
          <w:t>Platformie</w:t>
        </w:r>
        <w:r w:rsidR="009D610F" w:rsidRPr="00D16FDF">
          <w:rPr>
            <w:rStyle w:val="Hipercze"/>
            <w:rFonts w:asciiTheme="minorHAnsi" w:hAnsiTheme="minorHAnsi"/>
            <w:lang w:eastAsia="pl-PL"/>
          </w:rPr>
          <w:t xml:space="preserve"> Zakupowej</w:t>
        </w:r>
      </w:hyperlink>
      <w:r w:rsidRPr="00000FCF">
        <w:rPr>
          <w:rFonts w:asciiTheme="minorHAnsi" w:hAnsiTheme="minorHAnsi"/>
          <w:lang w:eastAsia="pl-PL"/>
        </w:rPr>
        <w:t>.</w:t>
      </w:r>
    </w:p>
    <w:p w14:paraId="26A3CC7D" w14:textId="47898454" w:rsidR="00813650" w:rsidRDefault="00813650" w:rsidP="00E00568">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t xml:space="preserve">W przypadku gdy zmiana treści SWZ jest istotna dla sporządzenia oferty lub wymaga od Wykonawców dodatkowego czasu na zapoznanie się ze zmianą treści SWZ i </w:t>
      </w:r>
      <w:r w:rsidR="00CC078B" w:rsidRPr="00000FCF">
        <w:rPr>
          <w:rFonts w:asciiTheme="minorHAnsi" w:hAnsiTheme="minorHAnsi"/>
          <w:lang w:eastAsia="pl-PL"/>
        </w:rPr>
        <w:br/>
      </w:r>
      <w:r w:rsidRPr="00000FCF">
        <w:rPr>
          <w:rFonts w:asciiTheme="minorHAnsi" w:hAnsiTheme="minorHAnsi"/>
          <w:lang w:eastAsia="pl-PL"/>
        </w:rPr>
        <w:t>przygotowanie ofert, Zamawiający przedłuży termin składania ofert o czas niezbędny na ich przygotowanie.</w:t>
      </w:r>
      <w:r w:rsidR="000523E6" w:rsidRPr="00000FCF">
        <w:rPr>
          <w:rFonts w:asciiTheme="minorHAnsi" w:hAnsiTheme="minorHAnsi"/>
          <w:lang w:eastAsia="pl-PL"/>
        </w:rPr>
        <w:t xml:space="preserve"> Zamawiający poinformuje Wykonawców o przedłużonym </w:t>
      </w:r>
      <w:r w:rsidR="000523E6" w:rsidRPr="00000FCF">
        <w:rPr>
          <w:rFonts w:asciiTheme="minorHAnsi" w:hAnsiTheme="minorHAnsi"/>
          <w:lang w:eastAsia="pl-PL"/>
        </w:rPr>
        <w:br/>
        <w:t xml:space="preserve">terminie składania ofert przez zamieszczenie informacji na stronie internetowej </w:t>
      </w:r>
      <w:r w:rsidR="000523E6" w:rsidRPr="00000FCF">
        <w:rPr>
          <w:rFonts w:asciiTheme="minorHAnsi" w:hAnsiTheme="minorHAnsi"/>
          <w:lang w:eastAsia="pl-PL"/>
        </w:rPr>
        <w:br/>
        <w:t xml:space="preserve">prowadzonego postępowania, na której została udostępniona SWZ tj. </w:t>
      </w:r>
      <w:r w:rsidR="00A70A66">
        <w:rPr>
          <w:rFonts w:asciiTheme="minorHAnsi" w:hAnsiTheme="minorHAnsi"/>
          <w:lang w:eastAsia="pl-PL"/>
        </w:rPr>
        <w:t xml:space="preserve">na </w:t>
      </w:r>
      <w:hyperlink r:id="rId27" w:history="1">
        <w:r w:rsidR="000523E6" w:rsidRPr="00D16FDF">
          <w:rPr>
            <w:rStyle w:val="Hipercze"/>
            <w:rFonts w:asciiTheme="minorHAnsi" w:hAnsiTheme="minorHAnsi"/>
            <w:lang w:eastAsia="pl-PL"/>
          </w:rPr>
          <w:t xml:space="preserve">Platformie </w:t>
        </w:r>
        <w:r w:rsidR="000523E6" w:rsidRPr="00D16FDF">
          <w:rPr>
            <w:rStyle w:val="Hipercze"/>
            <w:rFonts w:asciiTheme="minorHAnsi" w:hAnsiTheme="minorHAnsi"/>
            <w:lang w:eastAsia="pl-PL"/>
          </w:rPr>
          <w:br/>
          <w:t>Zakupowej</w:t>
        </w:r>
      </w:hyperlink>
      <w:r w:rsidR="000523E6" w:rsidRPr="00000FCF">
        <w:rPr>
          <w:rFonts w:asciiTheme="minorHAnsi" w:hAnsiTheme="minorHAnsi"/>
          <w:lang w:eastAsia="pl-PL"/>
        </w:rPr>
        <w:t>.</w:t>
      </w:r>
    </w:p>
    <w:p w14:paraId="6C8688A8" w14:textId="05343C3C" w:rsidR="00AF57E3" w:rsidRDefault="00AF57E3" w:rsidP="00E00568">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t xml:space="preserve">W przypadku gdy zmiana treści SWZ prowadzi do zmiany treści ogłoszenia o </w:t>
      </w:r>
      <w:r w:rsidR="00000FCF" w:rsidRPr="00000FCF">
        <w:rPr>
          <w:rFonts w:asciiTheme="minorHAnsi" w:hAnsiTheme="minorHAnsi"/>
          <w:lang w:eastAsia="pl-PL"/>
        </w:rPr>
        <w:br/>
      </w:r>
      <w:r w:rsidRPr="00000FCF">
        <w:rPr>
          <w:rFonts w:asciiTheme="minorHAnsi" w:hAnsiTheme="minorHAnsi"/>
          <w:lang w:eastAsia="pl-PL"/>
        </w:rPr>
        <w:t xml:space="preserve">zamówieniu, Zamawiający zamieszcza w Biuletynie Zamówień Publicznych ogłoszenie o zmianie ogłoszenia. </w:t>
      </w:r>
    </w:p>
    <w:p w14:paraId="00357A30" w14:textId="796AC045" w:rsidR="00AF57E3" w:rsidRDefault="00AF57E3" w:rsidP="00E00568">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t xml:space="preserve">W przypadku rozbieżności pomiędzy treścią niniejszej SWZ a treścią udzielonych </w:t>
      </w:r>
      <w:r w:rsidR="00740391">
        <w:rPr>
          <w:rFonts w:asciiTheme="minorHAnsi" w:hAnsiTheme="minorHAnsi"/>
          <w:lang w:eastAsia="pl-PL"/>
        </w:rPr>
        <w:br/>
      </w:r>
      <w:r w:rsidRPr="00000FCF">
        <w:rPr>
          <w:rFonts w:asciiTheme="minorHAnsi" w:hAnsiTheme="minorHAnsi"/>
          <w:lang w:eastAsia="pl-PL"/>
        </w:rPr>
        <w:t>wyjaśnień lub zmian SWZ, jako obowiązującą należy przyjąć treść późniejszego oświadczenia Zamawiającego.</w:t>
      </w:r>
    </w:p>
    <w:p w14:paraId="11927233" w14:textId="14096862" w:rsidR="00AF57E3" w:rsidRPr="00AF57E3" w:rsidRDefault="00AF57E3" w:rsidP="00E00568">
      <w:pPr>
        <w:widowControl w:val="0"/>
        <w:suppressAutoHyphens/>
        <w:spacing w:before="120" w:after="120"/>
        <w:ind w:left="709" w:hanging="709"/>
        <w:rPr>
          <w:rFonts w:asciiTheme="minorHAnsi" w:hAnsiTheme="minorHAnsi"/>
          <w:lang w:eastAsia="pl-PL"/>
        </w:rPr>
      </w:pPr>
      <w:r w:rsidRPr="00AF57E3">
        <w:rPr>
          <w:rFonts w:asciiTheme="minorHAnsi" w:hAnsiTheme="minorHAnsi"/>
          <w:lang w:eastAsia="pl-PL"/>
        </w:rPr>
        <w:t xml:space="preserve">15.11. Zamawiający </w:t>
      </w:r>
      <w:r w:rsidR="006F7817">
        <w:rPr>
          <w:rFonts w:asciiTheme="minorHAnsi" w:hAnsiTheme="minorHAnsi"/>
          <w:lang w:eastAsia="pl-PL"/>
        </w:rPr>
        <w:t xml:space="preserve">informacje o </w:t>
      </w:r>
      <w:r w:rsidRPr="00AF57E3">
        <w:rPr>
          <w:rFonts w:asciiTheme="minorHAnsi" w:hAnsiTheme="minorHAnsi"/>
          <w:lang w:eastAsia="pl-PL"/>
        </w:rPr>
        <w:t xml:space="preserve">przedłużonym terminie składania ofert </w:t>
      </w:r>
      <w:r w:rsidR="00C20037">
        <w:rPr>
          <w:rFonts w:asciiTheme="minorHAnsi" w:hAnsiTheme="minorHAnsi"/>
          <w:lang w:eastAsia="pl-PL"/>
        </w:rPr>
        <w:br/>
      </w:r>
      <w:r w:rsidRPr="00AF57E3">
        <w:rPr>
          <w:rFonts w:asciiTheme="minorHAnsi" w:hAnsiTheme="minorHAnsi"/>
          <w:lang w:eastAsia="pl-PL"/>
        </w:rPr>
        <w:t>zamieszcz</w:t>
      </w:r>
      <w:r w:rsidR="00541C81">
        <w:rPr>
          <w:rFonts w:asciiTheme="minorHAnsi" w:hAnsiTheme="minorHAnsi"/>
          <w:lang w:eastAsia="pl-PL"/>
        </w:rPr>
        <w:t>a</w:t>
      </w:r>
      <w:r w:rsidRPr="00AF57E3">
        <w:rPr>
          <w:rFonts w:asciiTheme="minorHAnsi" w:hAnsiTheme="minorHAnsi"/>
          <w:lang w:eastAsia="pl-PL"/>
        </w:rPr>
        <w:t xml:space="preserve"> </w:t>
      </w:r>
      <w:r w:rsidR="00541C81" w:rsidRPr="00AF57E3">
        <w:rPr>
          <w:rFonts w:asciiTheme="minorHAnsi" w:hAnsiTheme="minorHAnsi"/>
          <w:lang w:eastAsia="pl-PL"/>
        </w:rPr>
        <w:t>w ogłoszeniu o zmianie ogłoszenia</w:t>
      </w:r>
      <w:r w:rsidR="00541C81">
        <w:rPr>
          <w:rFonts w:asciiTheme="minorHAnsi" w:hAnsiTheme="minorHAnsi"/>
          <w:lang w:eastAsia="pl-PL"/>
        </w:rPr>
        <w:t xml:space="preserve"> oraz </w:t>
      </w:r>
      <w:r w:rsidRPr="00AF57E3">
        <w:rPr>
          <w:rFonts w:asciiTheme="minorHAnsi" w:hAnsiTheme="minorHAnsi"/>
          <w:lang w:eastAsia="pl-PL"/>
        </w:rPr>
        <w:t xml:space="preserve">na </w:t>
      </w:r>
      <w:hyperlink r:id="rId28" w:history="1">
        <w:r w:rsidRPr="00D16FDF">
          <w:t xml:space="preserve">Platformie </w:t>
        </w:r>
        <w:r w:rsidR="006F7817" w:rsidRPr="00D16FDF">
          <w:t>Zakupowej</w:t>
        </w:r>
      </w:hyperlink>
      <w:r w:rsidR="000D1D6B" w:rsidRPr="00D16FDF">
        <w:rPr>
          <w:rFonts w:asciiTheme="minorHAnsi" w:hAnsiTheme="minorHAnsi"/>
          <w:lang w:eastAsia="pl-PL"/>
        </w:rPr>
        <w:t>.</w:t>
      </w:r>
    </w:p>
    <w:p w14:paraId="3A33CEBE" w14:textId="77777777" w:rsidR="00AF57E3" w:rsidRPr="00AF57E3" w:rsidRDefault="00AF57E3" w:rsidP="00E00568">
      <w:pPr>
        <w:widowControl w:val="0"/>
        <w:numPr>
          <w:ilvl w:val="1"/>
          <w:numId w:val="15"/>
        </w:numPr>
        <w:suppressAutoHyphens/>
        <w:spacing w:before="120" w:after="120"/>
        <w:rPr>
          <w:rFonts w:asciiTheme="minorHAnsi" w:hAnsiTheme="minorHAnsi"/>
          <w:lang w:eastAsia="pl-PL"/>
        </w:rPr>
      </w:pPr>
      <w:r w:rsidRPr="00AF57E3">
        <w:rPr>
          <w:rFonts w:asciiTheme="minorHAnsi" w:hAnsiTheme="minorHAnsi"/>
          <w:lang w:eastAsia="pl-PL"/>
        </w:rPr>
        <w:t xml:space="preserve">Zamawiający </w:t>
      </w:r>
      <w:r w:rsidRPr="00AF57E3">
        <w:rPr>
          <w:rFonts w:asciiTheme="minorHAnsi" w:hAnsiTheme="minorHAnsi"/>
          <w:bCs/>
          <w:lang w:eastAsia="pl-PL"/>
        </w:rPr>
        <w:t>nie zamierza</w:t>
      </w:r>
      <w:r w:rsidRPr="00AF57E3">
        <w:rPr>
          <w:rFonts w:asciiTheme="minorHAnsi" w:hAnsiTheme="minorHAnsi"/>
          <w:iCs/>
          <w:lang w:eastAsia="pl-PL"/>
        </w:rPr>
        <w:t xml:space="preserve"> </w:t>
      </w:r>
      <w:r w:rsidRPr="00AF57E3">
        <w:rPr>
          <w:rFonts w:asciiTheme="minorHAnsi" w:hAnsiTheme="minorHAnsi"/>
          <w:lang w:eastAsia="pl-PL"/>
        </w:rPr>
        <w:t>zwoływać zebrania Wykonawców w celu wyjaśnienia treści SWZ.</w:t>
      </w:r>
      <w:r w:rsidRPr="00AF57E3">
        <w:rPr>
          <w:rFonts w:asciiTheme="minorHAnsi" w:hAnsiTheme="minorHAnsi"/>
          <w:i/>
          <w:lang w:eastAsia="pl-PL"/>
        </w:rPr>
        <w:t xml:space="preserve"> </w:t>
      </w:r>
    </w:p>
    <w:p w14:paraId="56627DD6" w14:textId="02D871EB" w:rsidR="0002330F" w:rsidRPr="007A74F4" w:rsidRDefault="003F12BE" w:rsidP="00E00568">
      <w:pPr>
        <w:pStyle w:val="Nagwek1"/>
        <w:suppressAutoHyphens/>
      </w:pPr>
      <w:bookmarkStart w:id="35" w:name="_Toc96430580"/>
      <w:r w:rsidRPr="007A74F4">
        <w:t xml:space="preserve">Rozdział </w:t>
      </w:r>
      <w:r w:rsidR="00485595" w:rsidRPr="007A74F4">
        <w:t>1</w:t>
      </w:r>
      <w:r w:rsidR="00567D7E" w:rsidRPr="007A74F4">
        <w:t>6</w:t>
      </w:r>
      <w:r w:rsidR="007A74F4">
        <w:t>. W</w:t>
      </w:r>
      <w:r w:rsidR="007A74F4" w:rsidRPr="007A74F4">
        <w:t>ymagania dotyczące wadium</w:t>
      </w:r>
      <w:bookmarkEnd w:id="35"/>
      <w:r w:rsidR="007A74F4">
        <w:t>.</w:t>
      </w:r>
    </w:p>
    <w:p w14:paraId="4A81F42A" w14:textId="71381C25" w:rsidR="00720EE0" w:rsidRPr="00720EE0" w:rsidRDefault="00720EE0" w:rsidP="00E00568">
      <w:pPr>
        <w:suppressAutoHyphens/>
        <w:spacing w:before="240"/>
      </w:pPr>
      <w:r>
        <w:t xml:space="preserve">Zamawiający </w:t>
      </w:r>
      <w:r w:rsidR="003441A2" w:rsidRPr="007A74F4">
        <w:rPr>
          <w:b/>
          <w:bCs/>
        </w:rPr>
        <w:t xml:space="preserve">nie </w:t>
      </w:r>
      <w:r w:rsidR="004F5691" w:rsidRPr="007A74F4">
        <w:rPr>
          <w:b/>
          <w:bCs/>
        </w:rPr>
        <w:t>żąda</w:t>
      </w:r>
      <w:r w:rsidR="00687C6A">
        <w:t xml:space="preserve"> wniesienia wadium</w:t>
      </w:r>
      <w:r w:rsidR="004F5691">
        <w:t xml:space="preserve"> w przedmiotowym postępowaniu</w:t>
      </w:r>
      <w:r w:rsidR="00687C6A">
        <w:t>.</w:t>
      </w:r>
    </w:p>
    <w:p w14:paraId="4F030025" w14:textId="3F8ED47A" w:rsidR="0002330F" w:rsidRDefault="0002330F" w:rsidP="00E00568">
      <w:pPr>
        <w:pStyle w:val="Nagwek1"/>
        <w:suppressAutoHyphens/>
        <w:ind w:left="425"/>
      </w:pPr>
      <w:bookmarkStart w:id="36" w:name="_Toc96430581"/>
      <w:r w:rsidRPr="007A74F4">
        <w:lastRenderedPageBreak/>
        <w:t xml:space="preserve">Rozdział </w:t>
      </w:r>
      <w:r w:rsidR="00485595" w:rsidRPr="007A74F4">
        <w:t>1</w:t>
      </w:r>
      <w:r w:rsidR="00567D7E" w:rsidRPr="007A74F4">
        <w:t>7</w:t>
      </w:r>
      <w:r w:rsidR="007A74F4">
        <w:t>.</w:t>
      </w:r>
      <w:r w:rsidR="00422E8E">
        <w:t xml:space="preserve"> </w:t>
      </w:r>
      <w:r w:rsidR="007A74F4" w:rsidRPr="007A74F4">
        <w:t>Wymagania dotyczące zabezpieczenia należytego wykonania umowy</w:t>
      </w:r>
      <w:bookmarkEnd w:id="36"/>
      <w:r w:rsidR="007A74F4">
        <w:t>.</w:t>
      </w:r>
    </w:p>
    <w:p w14:paraId="731D3B9D" w14:textId="1D7436B6" w:rsidR="00A70A66" w:rsidRDefault="00A70A66" w:rsidP="00E00568">
      <w:pPr>
        <w:pStyle w:val="Akapitzlist"/>
        <w:numPr>
          <w:ilvl w:val="1"/>
          <w:numId w:val="48"/>
        </w:numPr>
        <w:suppressAutoHyphens/>
        <w:autoSpaceDN w:val="0"/>
        <w:spacing w:before="120" w:after="0"/>
        <w:ind w:left="720" w:hanging="720"/>
        <w:textAlignment w:val="baseline"/>
      </w:pPr>
      <w:r w:rsidRPr="007C6CC1">
        <w:t xml:space="preserve">Wykonawca, którego oferta zostanie wybrana jako najkorzystniejsza, zobowiązany będzie do wniesienia zabezpieczenia należytego wykonania umowy, najpóźniej przed wyznaczonym przez Zamawiającego terminem zawarcia umowy, w wysokości </w:t>
      </w:r>
      <w:r>
        <w:rPr>
          <w:b/>
          <w:bCs/>
        </w:rPr>
        <w:t>5</w:t>
      </w:r>
      <w:r w:rsidRPr="003D5190">
        <w:rPr>
          <w:b/>
          <w:bCs/>
        </w:rPr>
        <w:t>% ceny całkowitej</w:t>
      </w:r>
      <w:r w:rsidRPr="007C6CC1">
        <w:t xml:space="preserve"> </w:t>
      </w:r>
      <w:r w:rsidRPr="003D5190">
        <w:rPr>
          <w:b/>
          <w:bCs/>
        </w:rPr>
        <w:t xml:space="preserve">brutto </w:t>
      </w:r>
      <w:r w:rsidRPr="007C6CC1">
        <w:t>podanej w ofercie</w:t>
      </w:r>
      <w:r w:rsidR="00A87B7D">
        <w:t xml:space="preserve"> (dotyczy każdej Części</w:t>
      </w:r>
      <w:r w:rsidR="00422E94">
        <w:t xml:space="preserve"> zamówienia</w:t>
      </w:r>
      <w:r w:rsidR="00A87B7D">
        <w:t>)</w:t>
      </w:r>
      <w:r w:rsidRPr="007C6CC1">
        <w:t>.</w:t>
      </w:r>
    </w:p>
    <w:p w14:paraId="4384FC62" w14:textId="77777777" w:rsidR="00A70A66" w:rsidRDefault="00A70A66" w:rsidP="00E00568">
      <w:pPr>
        <w:pStyle w:val="Akapitzlist"/>
        <w:numPr>
          <w:ilvl w:val="1"/>
          <w:numId w:val="48"/>
        </w:numPr>
        <w:suppressAutoHyphens/>
        <w:autoSpaceDN w:val="0"/>
        <w:spacing w:before="120" w:after="0"/>
        <w:ind w:left="720" w:hanging="720"/>
        <w:textAlignment w:val="baseline"/>
      </w:pPr>
      <w:r w:rsidRPr="007C6CC1">
        <w:t>Zabezpieczenie może być wnoszone, według wyboru Wykonawcy, w jednej lub w kilku następujących formach:</w:t>
      </w:r>
    </w:p>
    <w:p w14:paraId="5FD3094D" w14:textId="77777777" w:rsidR="00A70A66" w:rsidRDefault="00A70A66" w:rsidP="00E00568">
      <w:pPr>
        <w:pStyle w:val="Akapitzlist"/>
        <w:numPr>
          <w:ilvl w:val="2"/>
          <w:numId w:val="48"/>
        </w:numPr>
        <w:suppressAutoHyphens/>
        <w:autoSpaceDN w:val="0"/>
        <w:spacing w:before="120" w:after="0"/>
        <w:ind w:left="1702" w:hanging="851"/>
        <w:textAlignment w:val="baseline"/>
      </w:pPr>
      <w:r>
        <w:t>pieniądzu, na numer rachunku bankowego:</w:t>
      </w:r>
    </w:p>
    <w:p w14:paraId="3E18B6AD" w14:textId="77777777" w:rsidR="00A70A66" w:rsidRPr="00096082" w:rsidRDefault="00A70A66" w:rsidP="00E00568">
      <w:pPr>
        <w:pStyle w:val="Akapitzlist"/>
        <w:suppressAutoHyphens/>
        <w:autoSpaceDN w:val="0"/>
        <w:spacing w:before="120" w:after="0"/>
        <w:ind w:left="1702"/>
        <w:textAlignment w:val="baseline"/>
      </w:pPr>
      <w:r>
        <w:t xml:space="preserve">BGK I o/Warszawa 43 </w:t>
      </w:r>
      <w:r w:rsidRPr="00096082">
        <w:t>1130 1017 0019 9361 9020 0261</w:t>
      </w:r>
    </w:p>
    <w:p w14:paraId="5524CD4F" w14:textId="5343889B" w:rsidR="00A70A66" w:rsidRDefault="00A70A66" w:rsidP="00E00568">
      <w:pPr>
        <w:pStyle w:val="Akapitzlist"/>
        <w:suppressAutoHyphens/>
        <w:autoSpaceDN w:val="0"/>
        <w:spacing w:before="120" w:after="0"/>
        <w:ind w:left="1702"/>
        <w:textAlignment w:val="baseline"/>
      </w:pPr>
      <w:r w:rsidRPr="00096082">
        <w:t xml:space="preserve">z </w:t>
      </w:r>
      <w:r w:rsidRPr="002E474E">
        <w:t>dopiskiem - „ZP/</w:t>
      </w:r>
      <w:r w:rsidR="004941D3">
        <w:t>12</w:t>
      </w:r>
      <w:r w:rsidR="00096082" w:rsidRPr="002E474E">
        <w:t>/</w:t>
      </w:r>
      <w:r w:rsidRPr="002E474E">
        <w:t>2</w:t>
      </w:r>
      <w:r w:rsidR="006809B9" w:rsidRPr="002E474E">
        <w:t>3</w:t>
      </w:r>
      <w:r w:rsidRPr="002E474E">
        <w:t xml:space="preserve"> – </w:t>
      </w:r>
      <w:r w:rsidR="006809B9" w:rsidRPr="002E474E">
        <w:t>usługi</w:t>
      </w:r>
      <w:r w:rsidR="006809B9">
        <w:t xml:space="preserve"> organizacji kampanii promocyjno-informacyjnej</w:t>
      </w:r>
      <w:r>
        <w:t>”;</w:t>
      </w:r>
    </w:p>
    <w:p w14:paraId="7FE52DF5" w14:textId="558ED637" w:rsidR="00A70A66" w:rsidRDefault="00A70A66" w:rsidP="00E00568">
      <w:pPr>
        <w:pStyle w:val="Akapitzlist"/>
        <w:numPr>
          <w:ilvl w:val="2"/>
          <w:numId w:val="48"/>
        </w:numPr>
        <w:suppressAutoHyphens/>
        <w:autoSpaceDN w:val="0"/>
        <w:spacing w:before="120" w:after="0"/>
        <w:ind w:left="1702" w:hanging="851"/>
        <w:textAlignment w:val="baseline"/>
      </w:pPr>
      <w:r>
        <w:t>poręczeniach bankowych lub poręczeniach spółdzielczej kasy oszczędnościowo-kredytowej, z tym</w:t>
      </w:r>
      <w:r w:rsidR="0183B21F">
        <w:t>,</w:t>
      </w:r>
      <w:r>
        <w:t xml:space="preserve"> że zobowiązanie kasy jest zawsze zobowiązaniem pieniężnym;</w:t>
      </w:r>
    </w:p>
    <w:p w14:paraId="1620FD2D" w14:textId="77777777" w:rsidR="00A70A66" w:rsidRDefault="00A70A66" w:rsidP="00E00568">
      <w:pPr>
        <w:pStyle w:val="Akapitzlist"/>
        <w:numPr>
          <w:ilvl w:val="2"/>
          <w:numId w:val="48"/>
        </w:numPr>
        <w:suppressAutoHyphens/>
        <w:autoSpaceDN w:val="0"/>
        <w:spacing w:before="120" w:after="0"/>
        <w:ind w:left="1702" w:hanging="851"/>
        <w:textAlignment w:val="baseline"/>
      </w:pPr>
      <w:r>
        <w:t>gwarancjach bankowych;</w:t>
      </w:r>
    </w:p>
    <w:p w14:paraId="0A9D73DA" w14:textId="77777777" w:rsidR="00A70A66" w:rsidRDefault="00A70A66" w:rsidP="00E00568">
      <w:pPr>
        <w:pStyle w:val="Akapitzlist"/>
        <w:numPr>
          <w:ilvl w:val="2"/>
          <w:numId w:val="48"/>
        </w:numPr>
        <w:suppressAutoHyphens/>
        <w:autoSpaceDN w:val="0"/>
        <w:spacing w:before="120" w:after="0"/>
        <w:ind w:left="1702" w:hanging="851"/>
        <w:textAlignment w:val="baseline"/>
      </w:pPr>
      <w:r>
        <w:t>gwarancjach ubezpieczeniowych;</w:t>
      </w:r>
    </w:p>
    <w:p w14:paraId="55723721" w14:textId="77777777" w:rsidR="00A70A66" w:rsidRDefault="00A70A66" w:rsidP="00E00568">
      <w:pPr>
        <w:pStyle w:val="Akapitzlist"/>
        <w:numPr>
          <w:ilvl w:val="2"/>
          <w:numId w:val="48"/>
        </w:numPr>
        <w:suppressAutoHyphens/>
        <w:autoSpaceDN w:val="0"/>
        <w:spacing w:before="120" w:after="0"/>
        <w:ind w:left="1702" w:hanging="851"/>
        <w:textAlignment w:val="baseline"/>
      </w:pPr>
      <w:r>
        <w:t>poręczeniach udzielanych przez podmioty, o których mowa w art. 6b ust. 5 pkt 2 ustawy z dnia 9 listopada 2000 r. o utworzeniu Polskiej Agencji Rozwoju Przedsiębiorczości.</w:t>
      </w:r>
    </w:p>
    <w:p w14:paraId="19B9CB07" w14:textId="10B270C7" w:rsidR="00A70A66" w:rsidRPr="003D5190" w:rsidRDefault="00A70A66" w:rsidP="00E00568">
      <w:pPr>
        <w:pStyle w:val="Akapitzlist"/>
        <w:suppressAutoHyphens/>
        <w:autoSpaceDN w:val="0"/>
        <w:spacing w:before="120" w:after="0"/>
        <w:textAlignment w:val="baseline"/>
        <w:rPr>
          <w:b/>
          <w:bCs/>
        </w:rPr>
      </w:pPr>
      <w:r w:rsidRPr="11157D3D">
        <w:rPr>
          <w:b/>
          <w:bCs/>
        </w:rPr>
        <w:t>UWAGA: W przypadku</w:t>
      </w:r>
      <w:r w:rsidR="2EFE6C4E" w:rsidRPr="11157D3D">
        <w:rPr>
          <w:b/>
          <w:bCs/>
        </w:rPr>
        <w:t xml:space="preserve">, </w:t>
      </w:r>
      <w:r w:rsidRPr="11157D3D">
        <w:rPr>
          <w:b/>
          <w:bCs/>
        </w:rPr>
        <w:t>gdy Wykonawca wnosi zabezpieczenie w jednej z form, o których mowa w pkt 17.2.2 – 17.2.5 powyżej, wymagane jest uzgodnienie z Zamawiającym treści dokumentu i akceptacja Zamawiającego.</w:t>
      </w:r>
    </w:p>
    <w:p w14:paraId="07AE7D73" w14:textId="77777777" w:rsidR="00A70A66" w:rsidRDefault="00A70A66" w:rsidP="00E00568">
      <w:pPr>
        <w:pStyle w:val="Akapitzlist"/>
        <w:numPr>
          <w:ilvl w:val="1"/>
          <w:numId w:val="48"/>
        </w:numPr>
        <w:suppressAutoHyphens/>
        <w:autoSpaceDN w:val="0"/>
        <w:spacing w:before="120" w:after="0"/>
        <w:ind w:left="720" w:hanging="720"/>
        <w:textAlignment w:val="baseline"/>
      </w:pPr>
      <w:r w:rsidRPr="007C6CC1">
        <w:t xml:space="preserve">Zamawiający </w:t>
      </w:r>
      <w:r w:rsidRPr="003D5190">
        <w:rPr>
          <w:b/>
          <w:bCs/>
        </w:rPr>
        <w:t xml:space="preserve">nie wyraża </w:t>
      </w:r>
      <w:r w:rsidRPr="007C6CC1">
        <w:t>zgody na wniesienie zabezpieczenia w formach określonych art. 450 ust. 2 ustawy Pzp.</w:t>
      </w:r>
    </w:p>
    <w:p w14:paraId="4C0F5734" w14:textId="4AE7F5E9" w:rsidR="00A70A66" w:rsidRPr="003D5190" w:rsidRDefault="00A70A66" w:rsidP="00E00568">
      <w:pPr>
        <w:pStyle w:val="Akapitzlist"/>
        <w:numPr>
          <w:ilvl w:val="1"/>
          <w:numId w:val="48"/>
        </w:numPr>
        <w:suppressAutoHyphens/>
        <w:autoSpaceDN w:val="0"/>
        <w:spacing w:before="120" w:after="0"/>
        <w:ind w:left="720" w:hanging="720"/>
        <w:textAlignment w:val="baseline"/>
      </w:pPr>
      <w:r w:rsidRPr="007C6CC1">
        <w:t xml:space="preserve">Sposób wniesienia zabezpieczenia określa Wykonawca, a sposób jego zwrotu określa PPU stanowiące </w:t>
      </w:r>
      <w:r w:rsidR="006809B9">
        <w:t xml:space="preserve">w zależności od części </w:t>
      </w:r>
      <w:r w:rsidRPr="007C6CC1">
        <w:t>Załącznik nr 2</w:t>
      </w:r>
      <w:r w:rsidR="006809B9">
        <w:t>A, 2B i 2C</w:t>
      </w:r>
      <w:r w:rsidRPr="007C6CC1">
        <w:t xml:space="preserve"> do SWZ</w:t>
      </w:r>
      <w:r w:rsidRPr="003D5190">
        <w:rPr>
          <w:i/>
          <w:iCs/>
        </w:rPr>
        <w:t>.</w:t>
      </w:r>
    </w:p>
    <w:p w14:paraId="0391491A" w14:textId="23041583" w:rsidR="00A70A66" w:rsidRPr="007C6CC1" w:rsidRDefault="00A70A66" w:rsidP="00E00568">
      <w:pPr>
        <w:pStyle w:val="Akapitzlist"/>
        <w:numPr>
          <w:ilvl w:val="1"/>
          <w:numId w:val="48"/>
        </w:numPr>
        <w:suppressAutoHyphens/>
        <w:autoSpaceDN w:val="0"/>
        <w:spacing w:before="120" w:after="0"/>
        <w:ind w:left="720" w:hanging="720"/>
        <w:textAlignment w:val="baseline"/>
      </w:pPr>
      <w:r w:rsidRPr="003D5190">
        <w:rPr>
          <w:iCs/>
        </w:rPr>
        <w:t>W przypadku wniesienia zabezpieczenia należytego wykonania umowy w formie innej niż w pieniądzu, przed zawarciem umowy Wykonawca jest zobowiązany przedstawić do akceptacji Zamawiającemu treść dokumentu gwarancji (bankowej lub ubezpieczeniowej) lub poręczenia. Zaleca się, aby gwarancja zawierała poniższe postanowienia:</w:t>
      </w:r>
    </w:p>
    <w:p w14:paraId="77AE0A70" w14:textId="77777777" w:rsidR="00A70A66" w:rsidRDefault="00A70A66" w:rsidP="00E00568">
      <w:pPr>
        <w:pStyle w:val="Akapitzlist"/>
        <w:numPr>
          <w:ilvl w:val="2"/>
          <w:numId w:val="48"/>
        </w:numPr>
        <w:suppressAutoHyphens/>
        <w:autoSpaceDN w:val="0"/>
        <w:spacing w:before="120" w:after="0"/>
        <w:textAlignment w:val="baseline"/>
      </w:pPr>
      <w:r w:rsidRPr="007C6CC1">
        <w:lastRenderedPageBreak/>
        <w:t>nazwę zleceniodawcy (Wykonawcy), beneficjenta gwarancji / poręczenia (PFRON dalej jako „Beneficjent”), gwaranta/ poręczyciela (podmiotu udzielającego gwarancji / poręczenia dalej jako „Gwarant”) oraz adresy ich siedzib;</w:t>
      </w:r>
    </w:p>
    <w:p w14:paraId="6AD35A07" w14:textId="77777777" w:rsidR="00A70A66" w:rsidRDefault="00A70A66" w:rsidP="00E00568">
      <w:pPr>
        <w:pStyle w:val="Akapitzlist"/>
        <w:numPr>
          <w:ilvl w:val="2"/>
          <w:numId w:val="48"/>
        </w:numPr>
        <w:suppressAutoHyphens/>
        <w:autoSpaceDN w:val="0"/>
        <w:spacing w:before="120" w:after="0"/>
        <w:textAlignment w:val="baseline"/>
      </w:pPr>
      <w:r w:rsidRPr="007C6CC1">
        <w:t>określenie wierzytelności, która ma być zabezpieczona gwarancją/poręczeniem;</w:t>
      </w:r>
    </w:p>
    <w:p w14:paraId="4931BBBF" w14:textId="77777777" w:rsidR="00A70A66" w:rsidRDefault="00A70A66" w:rsidP="00E00568">
      <w:pPr>
        <w:pStyle w:val="Akapitzlist"/>
        <w:numPr>
          <w:ilvl w:val="2"/>
          <w:numId w:val="48"/>
        </w:numPr>
        <w:suppressAutoHyphens/>
        <w:autoSpaceDN w:val="0"/>
        <w:spacing w:before="120" w:after="0"/>
        <w:textAlignment w:val="baseline"/>
      </w:pPr>
      <w:r w:rsidRPr="007C6CC1">
        <w:t>kwotę gwarancji/poręczenia,</w:t>
      </w:r>
    </w:p>
    <w:p w14:paraId="13FC7C4F" w14:textId="52A0010C" w:rsidR="00A70A66" w:rsidRPr="003D5190" w:rsidRDefault="00A70A66" w:rsidP="00E00568">
      <w:pPr>
        <w:pStyle w:val="Akapitzlist"/>
        <w:numPr>
          <w:ilvl w:val="2"/>
          <w:numId w:val="48"/>
        </w:numPr>
        <w:suppressAutoHyphens/>
        <w:autoSpaceDN w:val="0"/>
        <w:spacing w:before="120" w:after="0"/>
        <w:textAlignment w:val="baseline"/>
      </w:pPr>
      <w:r w:rsidRPr="007C6CC1">
        <w:t>termin ważności gwarancji/poręczenia, obejmujący cały okres wykonania zamówienia, począwszy co najmniej od dnia wyznaczonego na dzień zawarcia umowy.</w:t>
      </w:r>
      <w:r w:rsidRPr="003D5190">
        <w:rPr>
          <w:rFonts w:ascii="Verdana" w:hAnsi="Verdana"/>
          <w:i/>
          <w:color w:val="000000"/>
          <w:sz w:val="20"/>
          <w:szCs w:val="20"/>
          <w:lang w:eastAsia="pl-PL"/>
        </w:rPr>
        <w:t xml:space="preserve"> </w:t>
      </w:r>
      <w:r w:rsidRPr="003D5190">
        <w:rPr>
          <w:iCs/>
        </w:rPr>
        <w:t>Jeżeli koniec terminu do złożenia żądania zapłaty z Gwarancji przypada na sobotę, dzień ustawowo wolny od pracy lub inny dzień, w którym Gwarant nie prowadzi działalności operacyjnej, wówczas termin ten ulega wydłużeniu do najbliższego dnia, w którym Gwarant prowadzi działalność operacyjną;</w:t>
      </w:r>
    </w:p>
    <w:p w14:paraId="5839A815" w14:textId="5BFB269A" w:rsidR="00A70A66" w:rsidRPr="003D5190" w:rsidRDefault="00A70A66" w:rsidP="00E00568">
      <w:pPr>
        <w:pStyle w:val="Akapitzlist"/>
        <w:numPr>
          <w:ilvl w:val="2"/>
          <w:numId w:val="48"/>
        </w:numPr>
        <w:suppressAutoHyphens/>
        <w:autoSpaceDN w:val="0"/>
        <w:spacing w:before="120" w:after="0"/>
        <w:textAlignment w:val="baseline"/>
      </w:pPr>
      <w:r w:rsidRPr="003D5190">
        <w:rPr>
          <w:iCs/>
        </w:rPr>
        <w:t>Gwarant nieodwołalnie i bezwarunkowo zobowiązuje się do zapłacenia Beneficjentowi, każdej kwoty lub kwot do ich łącznej maksymalnej wysokości wskazanej w gwarancji w terminie 14 dni po otrzymaniu od Beneficjenta pierwszego, pisemnego żądania zapłaty;</w:t>
      </w:r>
    </w:p>
    <w:p w14:paraId="36F20F1D" w14:textId="3DC1E8D3" w:rsidR="00A70A66" w:rsidRPr="003D5190" w:rsidRDefault="00A70A66" w:rsidP="00E00568">
      <w:pPr>
        <w:pStyle w:val="Akapitzlist"/>
        <w:numPr>
          <w:ilvl w:val="2"/>
          <w:numId w:val="48"/>
        </w:numPr>
        <w:suppressAutoHyphens/>
        <w:autoSpaceDN w:val="0"/>
        <w:spacing w:before="120" w:after="0"/>
        <w:textAlignment w:val="baseline"/>
      </w:pPr>
      <w:r w:rsidRPr="003D5190">
        <w:rPr>
          <w:iCs/>
        </w:rPr>
        <w:t>Gwarant nie może w jakimkolwiek celu badać żadnych dokumentów związanych z Umową, stanu faktycznego lub prawnego związanego z Umową lub dotyczącego stosunku zobowiązaniowego wynikającego z Umowy, w tym związanego z niewykonaniem lub nienależytym wykonaniem Umowy lub związanych z niewykonaniem. Powyższe nie pozbawia Gwaranta uprawnienia do badania pod względem formalnym wymogów wynikających z Gwarancji, w tym do badania dokumentu Gwarancji, żądania zapłaty z Gwarancji i załączników do tego żądania;</w:t>
      </w:r>
    </w:p>
    <w:p w14:paraId="7F3A8B12" w14:textId="530DBF11" w:rsidR="00A70A66" w:rsidRPr="003D5190" w:rsidRDefault="00A70A66" w:rsidP="00E00568">
      <w:pPr>
        <w:pStyle w:val="Akapitzlist"/>
        <w:numPr>
          <w:ilvl w:val="2"/>
          <w:numId w:val="48"/>
        </w:numPr>
        <w:suppressAutoHyphens/>
        <w:autoSpaceDN w:val="0"/>
        <w:spacing w:before="120" w:after="0"/>
        <w:textAlignment w:val="baseline"/>
      </w:pPr>
      <w:r w:rsidRPr="003D5190">
        <w:rPr>
          <w:iCs/>
        </w:rPr>
        <w:t>Żadna zmiana lub uzupełnienie warunków Umowy lub zakresu zamówienia, które mogą zostać przeprowadzone na podstawie Umowy lub ustawy Pzp lub w jakichkolwiek dokumentach umownych jakie mogą zostać sporządzone między Beneficjentem a Wykonawcą, nie zwalniają Gwaranta od odpowiedzialności wynikającej z niniejszej Gwarancji i niniejszym Gwarant rezygnuje z konieczności powiadamiania o takiej zmianie lub uzupełnieniu;</w:t>
      </w:r>
    </w:p>
    <w:p w14:paraId="03F632F2" w14:textId="05047A36" w:rsidR="00A70A66" w:rsidRDefault="00A70A66" w:rsidP="00E00568">
      <w:pPr>
        <w:pStyle w:val="Akapitzlist"/>
        <w:numPr>
          <w:ilvl w:val="2"/>
          <w:numId w:val="48"/>
        </w:numPr>
        <w:suppressAutoHyphens/>
        <w:autoSpaceDN w:val="0"/>
        <w:spacing w:before="120" w:after="0"/>
        <w:textAlignment w:val="baseline"/>
      </w:pPr>
      <w:r w:rsidRPr="007C6CC1">
        <w:t>Wierzytelność z tytułu Gwarancji nie może być przedmiotem cesji (przelewu) na rzecz osoby trzeciej, bez zgody Gwaranta;</w:t>
      </w:r>
    </w:p>
    <w:p w14:paraId="170D15B4" w14:textId="77777777" w:rsidR="00A70A66" w:rsidRPr="003D5190" w:rsidRDefault="00A70A66" w:rsidP="00E00568">
      <w:pPr>
        <w:pStyle w:val="Akapitzlist"/>
        <w:numPr>
          <w:ilvl w:val="2"/>
          <w:numId w:val="48"/>
        </w:numPr>
        <w:suppressAutoHyphens/>
        <w:autoSpaceDN w:val="0"/>
        <w:spacing w:before="120" w:after="0"/>
        <w:textAlignment w:val="baseline"/>
      </w:pPr>
      <w:r w:rsidRPr="003D5190">
        <w:rPr>
          <w:iCs/>
        </w:rPr>
        <w:lastRenderedPageBreak/>
        <w:t>Gwarancja zostanie sporządzona zgodnie z polskim prawem i temu prawu podlega</w:t>
      </w:r>
      <w:r w:rsidRPr="003D5190">
        <w:rPr>
          <w:i/>
        </w:rPr>
        <w:t>;</w:t>
      </w:r>
    </w:p>
    <w:p w14:paraId="6C065F2C" w14:textId="77777777" w:rsidR="00A70A66" w:rsidRPr="003D5190" w:rsidRDefault="00A70A66" w:rsidP="00E00568">
      <w:pPr>
        <w:pStyle w:val="Akapitzlist"/>
        <w:numPr>
          <w:ilvl w:val="2"/>
          <w:numId w:val="48"/>
        </w:numPr>
        <w:suppressAutoHyphens/>
        <w:autoSpaceDN w:val="0"/>
        <w:spacing w:before="120" w:after="0"/>
        <w:ind w:left="1702" w:hanging="851"/>
        <w:textAlignment w:val="baseline"/>
      </w:pPr>
      <w:r w:rsidRPr="003D5190">
        <w:rPr>
          <w:iCs/>
        </w:rPr>
        <w:t>Wszelkie spory mogące wyniknąć w związku z Gwarancją, będą rozstrzygane przez sąd powszechny, właściwy miejscowo dla siedziby Beneficjenta.</w:t>
      </w:r>
    </w:p>
    <w:p w14:paraId="736FC7E9" w14:textId="07E4C874" w:rsidR="00DD5CEC" w:rsidRDefault="00874A3D" w:rsidP="00E00568">
      <w:pPr>
        <w:pStyle w:val="Akapitzlist"/>
        <w:numPr>
          <w:ilvl w:val="1"/>
          <w:numId w:val="48"/>
        </w:numPr>
        <w:tabs>
          <w:tab w:val="left" w:pos="709"/>
        </w:tabs>
        <w:suppressAutoHyphens/>
        <w:autoSpaceDN w:val="0"/>
        <w:spacing w:before="120" w:after="0"/>
        <w:ind w:left="851" w:hanging="851"/>
        <w:textAlignment w:val="baseline"/>
      </w:pPr>
      <w:r>
        <w:t>Postanowienia pkt 17</w:t>
      </w:r>
      <w:r w:rsidR="00DD5CEC">
        <w:t>.5.1. – 17.5.10. stosuje się odpowiednio do poręczenia.</w:t>
      </w:r>
    </w:p>
    <w:p w14:paraId="4B7E1172" w14:textId="6615F548" w:rsidR="00A70A66" w:rsidRPr="007C6CC1" w:rsidRDefault="00A70A66" w:rsidP="00E00568">
      <w:pPr>
        <w:pStyle w:val="Akapitzlist"/>
        <w:numPr>
          <w:ilvl w:val="1"/>
          <w:numId w:val="48"/>
        </w:numPr>
        <w:tabs>
          <w:tab w:val="left" w:pos="709"/>
        </w:tabs>
        <w:suppressAutoHyphens/>
        <w:autoSpaceDN w:val="0"/>
        <w:spacing w:before="120" w:after="0"/>
        <w:ind w:left="709" w:hanging="709"/>
        <w:textAlignment w:val="baseline"/>
      </w:pPr>
      <w:r w:rsidRPr="007C6CC1">
        <w:t>Do zmiany formy zabezpieczenia Umowy w trakcie realizacji Umowy stosuje się art. 451 ustawy Pzp.</w:t>
      </w:r>
    </w:p>
    <w:p w14:paraId="4F2B3D35" w14:textId="723403A1" w:rsidR="007A4D2E" w:rsidRPr="007A74F4" w:rsidRDefault="007A4D2E" w:rsidP="00E00568">
      <w:pPr>
        <w:pStyle w:val="Nagwek1"/>
        <w:suppressAutoHyphens/>
      </w:pPr>
      <w:bookmarkStart w:id="37" w:name="_Toc96430582"/>
      <w:r w:rsidRPr="007A74F4">
        <w:t xml:space="preserve">Rozdział </w:t>
      </w:r>
      <w:r w:rsidR="00485595" w:rsidRPr="007A74F4">
        <w:t>1</w:t>
      </w:r>
      <w:r w:rsidR="00567D7E" w:rsidRPr="007A74F4">
        <w:t>8</w:t>
      </w:r>
      <w:r w:rsidR="007A74F4">
        <w:t>. T</w:t>
      </w:r>
      <w:r w:rsidR="007A74F4" w:rsidRPr="007A74F4">
        <w:t>ermin związania ofertą</w:t>
      </w:r>
      <w:bookmarkEnd w:id="37"/>
      <w:r w:rsidR="007A74F4">
        <w:t>.</w:t>
      </w:r>
    </w:p>
    <w:p w14:paraId="53E0F603" w14:textId="14D40EF4" w:rsidR="00602D81" w:rsidRPr="00096082" w:rsidRDefault="00602D81" w:rsidP="00E00568">
      <w:pPr>
        <w:pStyle w:val="Akapitzlist"/>
        <w:widowControl w:val="0"/>
        <w:numPr>
          <w:ilvl w:val="1"/>
          <w:numId w:val="47"/>
        </w:numPr>
        <w:suppressAutoHyphens/>
        <w:spacing w:before="120"/>
        <w:ind w:left="720" w:hanging="720"/>
        <w:rPr>
          <w:rFonts w:cs="Calibri"/>
        </w:rPr>
      </w:pPr>
      <w:r w:rsidRPr="11157D3D">
        <w:rPr>
          <w:rFonts w:cs="Calibri"/>
        </w:rPr>
        <w:t xml:space="preserve">Wykonawca będzie związany ofertą </w:t>
      </w:r>
      <w:r w:rsidR="006809B9" w:rsidRPr="11157D3D">
        <w:rPr>
          <w:rFonts w:cs="Calibri"/>
        </w:rPr>
        <w:t xml:space="preserve">przez okres 30 dni </w:t>
      </w:r>
      <w:r w:rsidRPr="11157D3D">
        <w:rPr>
          <w:rFonts w:cs="Calibri"/>
        </w:rPr>
        <w:t xml:space="preserve">od dnia upływu terminu składania ofert </w:t>
      </w:r>
      <w:r w:rsidR="00E86454" w:rsidRPr="11157D3D">
        <w:rPr>
          <w:rFonts w:cs="Calibri"/>
        </w:rPr>
        <w:t>(</w:t>
      </w:r>
      <w:r w:rsidRPr="11157D3D">
        <w:rPr>
          <w:rFonts w:cs="Calibri"/>
        </w:rPr>
        <w:t xml:space="preserve">przy czym pierwszym dniem terminu </w:t>
      </w:r>
      <w:r w:rsidR="00720EE0" w:rsidRPr="11157D3D">
        <w:rPr>
          <w:rFonts w:cs="Calibri"/>
        </w:rPr>
        <w:t>związania</w:t>
      </w:r>
      <w:r w:rsidRPr="11157D3D">
        <w:rPr>
          <w:rFonts w:cs="Calibri"/>
        </w:rPr>
        <w:t xml:space="preserve"> ofertą jest dzień, w którym upływa termin składania ofert</w:t>
      </w:r>
      <w:r w:rsidR="00E86454" w:rsidRPr="11157D3D">
        <w:rPr>
          <w:rFonts w:cs="Calibri"/>
        </w:rPr>
        <w:t>)</w:t>
      </w:r>
      <w:r w:rsidRPr="11157D3D">
        <w:rPr>
          <w:rFonts w:cs="Calibri"/>
        </w:rPr>
        <w:t>, do dnia</w:t>
      </w:r>
      <w:r w:rsidR="004941D3">
        <w:rPr>
          <w:rFonts w:cs="Calibri"/>
          <w:b/>
          <w:bCs/>
        </w:rPr>
        <w:t xml:space="preserve"> 24 </w:t>
      </w:r>
      <w:r w:rsidR="0026461B">
        <w:rPr>
          <w:rFonts w:cs="Calibri"/>
          <w:b/>
          <w:bCs/>
        </w:rPr>
        <w:t xml:space="preserve">czerwca </w:t>
      </w:r>
      <w:r w:rsidRPr="11157D3D">
        <w:rPr>
          <w:rFonts w:cs="Calibri"/>
          <w:b/>
          <w:bCs/>
        </w:rPr>
        <w:t>202</w:t>
      </w:r>
      <w:r w:rsidR="006809B9" w:rsidRPr="11157D3D">
        <w:rPr>
          <w:rFonts w:cs="Calibri"/>
          <w:b/>
          <w:bCs/>
        </w:rPr>
        <w:t>3</w:t>
      </w:r>
      <w:r w:rsidRPr="11157D3D">
        <w:rPr>
          <w:rFonts w:cs="Calibri"/>
          <w:b/>
          <w:bCs/>
        </w:rPr>
        <w:t xml:space="preserve"> r.</w:t>
      </w:r>
      <w:r w:rsidR="00B65B08" w:rsidRPr="11157D3D">
        <w:rPr>
          <w:rFonts w:cs="Calibri"/>
        </w:rPr>
        <w:t xml:space="preserve"> </w:t>
      </w:r>
    </w:p>
    <w:p w14:paraId="2B7152CE" w14:textId="5B27BCC8" w:rsidR="00602D81" w:rsidRDefault="00602D81" w:rsidP="00E00568">
      <w:pPr>
        <w:pStyle w:val="Akapitzlist"/>
        <w:widowControl w:val="0"/>
        <w:numPr>
          <w:ilvl w:val="1"/>
          <w:numId w:val="47"/>
        </w:numPr>
        <w:suppressAutoHyphens/>
        <w:spacing w:before="120"/>
        <w:ind w:left="720" w:hanging="720"/>
        <w:rPr>
          <w:rFonts w:cs="Calibri"/>
        </w:rPr>
      </w:pPr>
      <w:r w:rsidRPr="008A169F">
        <w:rPr>
          <w:rFonts w:cs="Calibri"/>
        </w:rPr>
        <w:t xml:space="preserve">W przypadku gdy wybór najkorzystniejszej oferty nie nastąpi przed upływem terminu związania ofertą, o którym mowa w pkt </w:t>
      </w:r>
      <w:r w:rsidR="008A169F">
        <w:rPr>
          <w:rFonts w:cs="Calibri"/>
        </w:rPr>
        <w:t>18.</w:t>
      </w:r>
      <w:r w:rsidRPr="008A169F">
        <w:rPr>
          <w:rFonts w:cs="Calibri"/>
        </w:rPr>
        <w:t>1, Zamawiający przed upływem terminu związania ofertą, zwróci się jednokrotnie do Wykonawców o wyrażenie zgody na przedłużenie tego terminu o wskazywany przez niego okres, nie</w:t>
      </w:r>
      <w:r w:rsidR="00720EE0" w:rsidRPr="008A169F">
        <w:rPr>
          <w:rFonts w:cs="Calibri"/>
        </w:rPr>
        <w:t xml:space="preserve"> </w:t>
      </w:r>
      <w:r w:rsidRPr="008A169F">
        <w:rPr>
          <w:rFonts w:cs="Calibri"/>
        </w:rPr>
        <w:t>dłuższy niż 30 dni.</w:t>
      </w:r>
    </w:p>
    <w:p w14:paraId="6680AAB2" w14:textId="6723A690" w:rsidR="00602D81" w:rsidRPr="008A169F" w:rsidRDefault="00602D81" w:rsidP="00E00568">
      <w:pPr>
        <w:pStyle w:val="Akapitzlist"/>
        <w:widowControl w:val="0"/>
        <w:numPr>
          <w:ilvl w:val="1"/>
          <w:numId w:val="47"/>
        </w:numPr>
        <w:suppressAutoHyphens/>
        <w:spacing w:before="120"/>
        <w:ind w:left="720" w:hanging="720"/>
        <w:rPr>
          <w:rFonts w:cs="Calibri"/>
        </w:rPr>
      </w:pPr>
      <w:r w:rsidRPr="008A169F">
        <w:rPr>
          <w:rFonts w:cs="Calibri"/>
        </w:rPr>
        <w:t>Przedłużenie terminu związania ofertą, o którym mowa w pkt 1</w:t>
      </w:r>
      <w:r w:rsidR="00041D21" w:rsidRPr="008A169F">
        <w:rPr>
          <w:rFonts w:cs="Calibri"/>
        </w:rPr>
        <w:t>8.2. powyżej</w:t>
      </w:r>
      <w:r w:rsidRPr="008A169F">
        <w:rPr>
          <w:rFonts w:cs="Calibri"/>
        </w:rPr>
        <w:t>, wymaga złożenia przez Wykonawcę</w:t>
      </w:r>
      <w:r w:rsidR="00720EE0" w:rsidRPr="008A169F">
        <w:rPr>
          <w:rFonts w:cs="Calibri"/>
        </w:rPr>
        <w:t xml:space="preserve"> </w:t>
      </w:r>
      <w:r w:rsidRPr="008A169F">
        <w:rPr>
          <w:rFonts w:cs="Calibri"/>
        </w:rPr>
        <w:t>pisemnego oświadczenia o wyrażeniu zgody na przedłużenie terminu związania ofertą.</w:t>
      </w:r>
    </w:p>
    <w:p w14:paraId="07FF3011" w14:textId="7A304CB2" w:rsidR="007A4D2E" w:rsidRPr="00473095" w:rsidRDefault="007A4D2E" w:rsidP="00E00568">
      <w:pPr>
        <w:pStyle w:val="Nagwek1"/>
        <w:suppressAutoHyphens/>
      </w:pPr>
      <w:bookmarkStart w:id="38" w:name="_Toc96430583"/>
      <w:r w:rsidRPr="00473095">
        <w:t xml:space="preserve">Rozdział </w:t>
      </w:r>
      <w:r w:rsidR="00485595" w:rsidRPr="00473095">
        <w:t>1</w:t>
      </w:r>
      <w:r w:rsidR="00567D7E" w:rsidRPr="00473095">
        <w:t>9</w:t>
      </w:r>
      <w:r w:rsidR="00473095">
        <w:t xml:space="preserve">. </w:t>
      </w:r>
      <w:r w:rsidR="00473095" w:rsidRPr="00473095">
        <w:t>Opis sposobu przygotowania oferty</w:t>
      </w:r>
      <w:bookmarkEnd w:id="38"/>
      <w:r w:rsidR="00473095">
        <w:t>.</w:t>
      </w:r>
    </w:p>
    <w:p w14:paraId="7EF09BB6" w14:textId="32C0C658" w:rsidR="00120C54" w:rsidRPr="000F14B0" w:rsidRDefault="00120C54" w:rsidP="00E00568">
      <w:pPr>
        <w:pStyle w:val="Akapitzlist"/>
        <w:widowControl w:val="0"/>
        <w:numPr>
          <w:ilvl w:val="1"/>
          <w:numId w:val="31"/>
        </w:numPr>
        <w:tabs>
          <w:tab w:val="left" w:pos="709"/>
        </w:tabs>
        <w:suppressAutoHyphens/>
        <w:spacing w:before="240"/>
      </w:pPr>
      <w:r w:rsidRPr="000F14B0">
        <w:t xml:space="preserve">Treść oferty musi być zgodna z wymaganiami określonymi w SWZ. </w:t>
      </w:r>
    </w:p>
    <w:p w14:paraId="246B238A" w14:textId="76698F6A" w:rsidR="00120C54" w:rsidRPr="000F14B0" w:rsidRDefault="00120C54" w:rsidP="00E00568">
      <w:pPr>
        <w:pStyle w:val="Akapitzlist"/>
        <w:widowControl w:val="0"/>
        <w:numPr>
          <w:ilvl w:val="1"/>
          <w:numId w:val="31"/>
        </w:numPr>
        <w:tabs>
          <w:tab w:val="left" w:pos="709"/>
        </w:tabs>
        <w:suppressAutoHyphens/>
        <w:spacing w:before="240"/>
      </w:pPr>
      <w:r w:rsidRPr="000F14B0">
        <w:t>Wykonawca może złożyć tylko jedną ofertę, zgodnie z postanowieniami SWZ.</w:t>
      </w:r>
    </w:p>
    <w:p w14:paraId="006B1878" w14:textId="5C5B0BA1" w:rsidR="00E35BEB" w:rsidRPr="000F14B0" w:rsidRDefault="00E35BEB" w:rsidP="00E00568">
      <w:pPr>
        <w:pStyle w:val="Akapitzlist"/>
        <w:widowControl w:val="0"/>
        <w:numPr>
          <w:ilvl w:val="1"/>
          <w:numId w:val="31"/>
        </w:numPr>
        <w:suppressAutoHyphens/>
        <w:spacing w:before="240"/>
        <w:ind w:left="709" w:hanging="709"/>
      </w:pPr>
      <w:r w:rsidRPr="000F14B0">
        <w:t xml:space="preserve">Wykonawca składa Ofertę wraz z załącznikami za pośrednictwem </w:t>
      </w:r>
      <w:hyperlink r:id="rId29" w:history="1">
        <w:r w:rsidRPr="00473095">
          <w:rPr>
            <w:rStyle w:val="Hipercze"/>
            <w:color w:val="1F3864" w:themeColor="accent1" w:themeShade="80"/>
          </w:rPr>
          <w:t>Platformy</w:t>
        </w:r>
        <w:r w:rsidR="00FA1AA2" w:rsidRPr="00473095">
          <w:rPr>
            <w:rStyle w:val="Hipercze"/>
            <w:color w:val="1F3864" w:themeColor="accent1" w:themeShade="80"/>
          </w:rPr>
          <w:t xml:space="preserve"> Zakupowej</w:t>
        </w:r>
      </w:hyperlink>
      <w:r w:rsidRPr="00473095">
        <w:rPr>
          <w:color w:val="1F3864" w:themeColor="accent1" w:themeShade="80"/>
        </w:rPr>
        <w:t>.</w:t>
      </w:r>
    </w:p>
    <w:p w14:paraId="4F6775F0" w14:textId="604C37C7" w:rsidR="00E35BEB" w:rsidRPr="000F14B0" w:rsidRDefault="00BA6C03" w:rsidP="00E00568">
      <w:pPr>
        <w:pStyle w:val="Akapitzlist"/>
        <w:widowControl w:val="0"/>
        <w:numPr>
          <w:ilvl w:val="1"/>
          <w:numId w:val="31"/>
        </w:numPr>
        <w:suppressAutoHyphens/>
        <w:spacing w:before="240"/>
        <w:ind w:left="709" w:hanging="709"/>
      </w:pPr>
      <w:r w:rsidRPr="000F14B0">
        <w:rPr>
          <w:b/>
          <w:bCs/>
        </w:rPr>
        <w:t xml:space="preserve">Ofertę </w:t>
      </w:r>
      <w:r w:rsidRPr="000F14B0">
        <w:t xml:space="preserve">należy </w:t>
      </w:r>
      <w:r w:rsidR="00230910" w:rsidRPr="000F14B0">
        <w:t xml:space="preserve">przygotować na Formularzu </w:t>
      </w:r>
      <w:r w:rsidR="00020981">
        <w:t>ofertowym</w:t>
      </w:r>
      <w:r w:rsidR="00230910" w:rsidRPr="000F14B0">
        <w:t xml:space="preserve"> stanowiącym </w:t>
      </w:r>
      <w:r w:rsidR="009D2CF9" w:rsidRPr="000F14B0">
        <w:rPr>
          <w:b/>
          <w:bCs/>
        </w:rPr>
        <w:t>Z</w:t>
      </w:r>
      <w:r w:rsidR="00230910" w:rsidRPr="000F14B0">
        <w:rPr>
          <w:b/>
          <w:bCs/>
        </w:rPr>
        <w:t>ałącznik nr 3</w:t>
      </w:r>
      <w:r w:rsidR="00230910" w:rsidRPr="000F14B0">
        <w:t xml:space="preserve"> do SWZ.</w:t>
      </w:r>
      <w:r w:rsidR="001609D2" w:rsidRPr="000F14B0">
        <w:t xml:space="preserve"> Do oferty należy dołączyć</w:t>
      </w:r>
      <w:r w:rsidR="00A83737" w:rsidRPr="000F14B0">
        <w:t xml:space="preserve"> następujące dokumenty i oświadczenia</w:t>
      </w:r>
      <w:r w:rsidR="001609D2" w:rsidRPr="000F14B0">
        <w:t>:</w:t>
      </w:r>
    </w:p>
    <w:p w14:paraId="03FACAA0" w14:textId="05A7E082" w:rsidR="001609D2" w:rsidRPr="000F14B0" w:rsidRDefault="00AD3F1F" w:rsidP="00E00568">
      <w:pPr>
        <w:pStyle w:val="Akapitzlist"/>
        <w:widowControl w:val="0"/>
        <w:numPr>
          <w:ilvl w:val="2"/>
          <w:numId w:val="31"/>
        </w:numPr>
        <w:suppressAutoHyphens/>
        <w:spacing w:before="240"/>
        <w:ind w:left="1134" w:hanging="850"/>
      </w:pPr>
      <w:r>
        <w:rPr>
          <w:b/>
          <w:bCs/>
        </w:rPr>
        <w:t xml:space="preserve">Dotyczy każdej Części zamówienia </w:t>
      </w:r>
      <w:r w:rsidR="00B54FE1">
        <w:rPr>
          <w:b/>
          <w:bCs/>
        </w:rPr>
        <w:t xml:space="preserve">- </w:t>
      </w:r>
      <w:r w:rsidR="000434EC">
        <w:rPr>
          <w:b/>
          <w:bCs/>
        </w:rPr>
        <w:t>o</w:t>
      </w:r>
      <w:r w:rsidR="00575F94" w:rsidRPr="000F14B0">
        <w:rPr>
          <w:b/>
          <w:bCs/>
        </w:rPr>
        <w:t xml:space="preserve">świadczenie, o którym mowa w </w:t>
      </w:r>
      <w:r w:rsidR="002E1EBB" w:rsidRPr="000F14B0">
        <w:rPr>
          <w:b/>
          <w:bCs/>
        </w:rPr>
        <w:t>p</w:t>
      </w:r>
      <w:r w:rsidR="006809B9">
        <w:rPr>
          <w:b/>
          <w:bCs/>
        </w:rPr>
        <w:t xml:space="preserve">kt </w:t>
      </w:r>
      <w:r w:rsidR="002E1EBB" w:rsidRPr="000F14B0">
        <w:rPr>
          <w:b/>
          <w:bCs/>
        </w:rPr>
        <w:t>10 SWZ</w:t>
      </w:r>
      <w:r w:rsidR="002E1EBB" w:rsidRPr="000F14B0">
        <w:t xml:space="preserve"> dotyczące odpowiednio Wykonawcy </w:t>
      </w:r>
      <w:r w:rsidR="00D963F4" w:rsidRPr="000F14B0">
        <w:t xml:space="preserve">bądź </w:t>
      </w:r>
      <w:r w:rsidR="002E1EBB" w:rsidRPr="000F14B0">
        <w:t xml:space="preserve">Wykonawców wspólnie ubiegających się o </w:t>
      </w:r>
      <w:r w:rsidR="00A63188" w:rsidRPr="000F14B0">
        <w:t>udzielenie</w:t>
      </w:r>
      <w:r w:rsidR="002E1EBB" w:rsidRPr="000F14B0">
        <w:t xml:space="preserve"> zamówienia oraz jeżeli </w:t>
      </w:r>
      <w:r w:rsidR="00A63188" w:rsidRPr="000F14B0">
        <w:t>dotyczy</w:t>
      </w:r>
      <w:r w:rsidR="002E1EBB" w:rsidRPr="000F14B0">
        <w:t xml:space="preserve"> </w:t>
      </w:r>
      <w:r w:rsidR="00A63188" w:rsidRPr="000F14B0">
        <w:t>– podmiotu udostępniającego zasoby;</w:t>
      </w:r>
    </w:p>
    <w:p w14:paraId="61AC2E8B" w14:textId="1D45D008" w:rsidR="00A63188" w:rsidRPr="000F14B0" w:rsidRDefault="001856A7" w:rsidP="00E00568">
      <w:pPr>
        <w:pStyle w:val="Akapitzlist"/>
        <w:widowControl w:val="0"/>
        <w:numPr>
          <w:ilvl w:val="2"/>
          <w:numId w:val="31"/>
        </w:numPr>
        <w:suppressAutoHyphens/>
        <w:spacing w:before="240"/>
        <w:ind w:left="1134" w:hanging="850"/>
      </w:pPr>
      <w:r w:rsidRPr="000F14B0">
        <w:rPr>
          <w:b/>
          <w:bCs/>
        </w:rPr>
        <w:lastRenderedPageBreak/>
        <w:t>zobowiązanie podmiotu</w:t>
      </w:r>
      <w:r w:rsidR="000C7218" w:rsidRPr="000F14B0">
        <w:rPr>
          <w:b/>
          <w:bCs/>
        </w:rPr>
        <w:t xml:space="preserve"> udostępniającego zasoby</w:t>
      </w:r>
      <w:r w:rsidRPr="000F14B0">
        <w:t xml:space="preserve"> do oddania Wykonawcy do dyspozycji niezbędnych zasobów na potrzeby realizacji zamówienia</w:t>
      </w:r>
      <w:r w:rsidR="009E533C" w:rsidRPr="009E533C">
        <w:t xml:space="preserve"> lub inny podmiotowy środek dowodowy potwierdzający, że wykonawca realizując zamówienie, będzie dysponował niezbędnymi zasobami tych podmiotów</w:t>
      </w:r>
      <w:r w:rsidRPr="000F14B0">
        <w:t>, o którym mowa w p</w:t>
      </w:r>
      <w:r w:rsidR="006809B9">
        <w:t>kt</w:t>
      </w:r>
      <w:r w:rsidRPr="000F14B0">
        <w:t xml:space="preserve"> </w:t>
      </w:r>
      <w:r w:rsidR="000A2F88" w:rsidRPr="000F14B0">
        <w:t>7.4 SWZ</w:t>
      </w:r>
      <w:r w:rsidR="00C07C37" w:rsidRPr="000F14B0">
        <w:rPr>
          <w:i/>
          <w:iCs/>
        </w:rPr>
        <w:t xml:space="preserve"> </w:t>
      </w:r>
      <w:r w:rsidR="00C07C37" w:rsidRPr="000F14B0">
        <w:t>(</w:t>
      </w:r>
      <w:r w:rsidR="00A51782">
        <w:t>dla każdej</w:t>
      </w:r>
      <w:r w:rsidR="00BA4FF3">
        <w:t xml:space="preserve"> Części zamówienia</w:t>
      </w:r>
      <w:r w:rsidR="00A51782">
        <w:t xml:space="preserve"> o ile dotyczy</w:t>
      </w:r>
      <w:r w:rsidR="00C07C37" w:rsidRPr="000F14B0">
        <w:t>)</w:t>
      </w:r>
      <w:r w:rsidR="000B0293">
        <w:t xml:space="preserve">. </w:t>
      </w:r>
      <w:r w:rsidR="000B0293" w:rsidRPr="000B0293">
        <w:t xml:space="preserve">Wzór zobowiązania – </w:t>
      </w:r>
      <w:r w:rsidR="006809B9" w:rsidRPr="006809B9">
        <w:rPr>
          <w:b/>
          <w:bCs/>
        </w:rPr>
        <w:t>Z</w:t>
      </w:r>
      <w:r w:rsidR="000B0293" w:rsidRPr="006809B9">
        <w:rPr>
          <w:b/>
          <w:bCs/>
        </w:rPr>
        <w:t xml:space="preserve">ałącznik nr </w:t>
      </w:r>
      <w:r w:rsidR="00951D1F" w:rsidRPr="006809B9">
        <w:rPr>
          <w:b/>
          <w:bCs/>
        </w:rPr>
        <w:t>8</w:t>
      </w:r>
      <w:r w:rsidR="000B0293" w:rsidRPr="000B0293">
        <w:t xml:space="preserve"> do SWZ;</w:t>
      </w:r>
    </w:p>
    <w:p w14:paraId="7D601C64" w14:textId="03F91C8C" w:rsidR="00FC7E95" w:rsidRPr="000F14B0" w:rsidRDefault="0098260F" w:rsidP="00E00568">
      <w:pPr>
        <w:pStyle w:val="Akapitzlist"/>
        <w:widowControl w:val="0"/>
        <w:numPr>
          <w:ilvl w:val="2"/>
          <w:numId w:val="31"/>
        </w:numPr>
        <w:suppressAutoHyphens/>
        <w:spacing w:before="240"/>
        <w:ind w:left="1134" w:hanging="850"/>
      </w:pPr>
      <w:r w:rsidRPr="000F14B0">
        <w:rPr>
          <w:b/>
          <w:bCs/>
        </w:rPr>
        <w:t>oświadczenie Wykonawców wspólnie ubiegających się o udzielenie zamówienia</w:t>
      </w:r>
      <w:r w:rsidRPr="000F14B0">
        <w:t>, o którym mowa w p</w:t>
      </w:r>
      <w:r w:rsidR="006809B9">
        <w:t>kt</w:t>
      </w:r>
      <w:r w:rsidRPr="000F14B0">
        <w:t xml:space="preserve"> </w:t>
      </w:r>
      <w:r w:rsidR="00492243" w:rsidRPr="000F14B0">
        <w:t>12.</w:t>
      </w:r>
      <w:r w:rsidR="0021594B">
        <w:t>4</w:t>
      </w:r>
      <w:r w:rsidR="00492243" w:rsidRPr="000F14B0">
        <w:t xml:space="preserve"> SWZ</w:t>
      </w:r>
      <w:r w:rsidR="002C5802" w:rsidRPr="000F14B0">
        <w:t xml:space="preserve">, sporządzone zgodnie z </w:t>
      </w:r>
      <w:r w:rsidR="002C5802" w:rsidRPr="008A169F">
        <w:rPr>
          <w:b/>
          <w:bCs/>
        </w:rPr>
        <w:t xml:space="preserve">Załącznikiem nr </w:t>
      </w:r>
      <w:r w:rsidR="00112320" w:rsidRPr="008A169F">
        <w:rPr>
          <w:b/>
          <w:bCs/>
        </w:rPr>
        <w:t>6</w:t>
      </w:r>
      <w:r w:rsidR="002C5802" w:rsidRPr="000F14B0">
        <w:t xml:space="preserve"> do SWZ</w:t>
      </w:r>
      <w:r w:rsidR="00C07C37" w:rsidRPr="000F14B0">
        <w:t xml:space="preserve"> (</w:t>
      </w:r>
      <w:r w:rsidR="00021274" w:rsidRPr="00021274">
        <w:t>dla każdej Części zamówienia o ile dotyczy</w:t>
      </w:r>
      <w:r w:rsidR="00C07C37" w:rsidRPr="000F14B0">
        <w:t>)</w:t>
      </w:r>
      <w:r w:rsidR="00492243" w:rsidRPr="000F14B0">
        <w:t>;</w:t>
      </w:r>
    </w:p>
    <w:p w14:paraId="18011860" w14:textId="65D28CC2" w:rsidR="008D3668" w:rsidRPr="000F14B0" w:rsidRDefault="000434EC" w:rsidP="00E00568">
      <w:pPr>
        <w:pStyle w:val="Akapitzlist"/>
        <w:widowControl w:val="0"/>
        <w:numPr>
          <w:ilvl w:val="2"/>
          <w:numId w:val="31"/>
        </w:numPr>
        <w:suppressAutoHyphens/>
        <w:spacing w:before="240"/>
        <w:ind w:left="1134" w:hanging="850"/>
      </w:pPr>
      <w:r>
        <w:rPr>
          <w:b/>
          <w:bCs/>
        </w:rPr>
        <w:t>d</w:t>
      </w:r>
      <w:r w:rsidR="008D3668" w:rsidRPr="000F14B0">
        <w:rPr>
          <w:b/>
          <w:bCs/>
        </w:rPr>
        <w:t xml:space="preserve">okument </w:t>
      </w:r>
      <w:r w:rsidR="00AC6207" w:rsidRPr="000F14B0">
        <w:rPr>
          <w:b/>
          <w:bCs/>
        </w:rPr>
        <w:t>zawierający wyjaśnienia wraz uzasadnieniem</w:t>
      </w:r>
      <w:r w:rsidR="00AC6207" w:rsidRPr="000F14B0">
        <w:t xml:space="preserve">, dlaczego zastrzeżone informacje stanowią </w:t>
      </w:r>
      <w:r w:rsidR="0001099A" w:rsidRPr="000F14B0">
        <w:t>tajemnicę</w:t>
      </w:r>
      <w:r w:rsidR="00AC6207" w:rsidRPr="000F14B0">
        <w:t xml:space="preserve"> przedsiębiorstwa</w:t>
      </w:r>
      <w:r w:rsidR="0001099A" w:rsidRPr="000F14B0">
        <w:t xml:space="preserve"> (patrz p</w:t>
      </w:r>
      <w:r w:rsidR="006809B9">
        <w:t xml:space="preserve">kt </w:t>
      </w:r>
      <w:r w:rsidR="003B5E18" w:rsidRPr="000F14B0">
        <w:t>19.6 SWZ poniżej</w:t>
      </w:r>
      <w:r w:rsidR="0001099A" w:rsidRPr="000F14B0">
        <w:t>)</w:t>
      </w:r>
      <w:r w:rsidR="00BF7AF2" w:rsidRPr="00BF7AF2">
        <w:t xml:space="preserve"> </w:t>
      </w:r>
      <w:r w:rsidR="00BF7AF2">
        <w:t>-</w:t>
      </w:r>
      <w:r w:rsidR="00002E8C">
        <w:t xml:space="preserve"> </w:t>
      </w:r>
      <w:r w:rsidR="00BF7AF2" w:rsidRPr="00BF7AF2">
        <w:t>jeżeli Wykonawca zastrzega w poufności część informacji jako stanowiących tajemnicę przedsiębiorstwa</w:t>
      </w:r>
      <w:r w:rsidR="0001099A" w:rsidRPr="000F14B0">
        <w:t>;</w:t>
      </w:r>
    </w:p>
    <w:p w14:paraId="567C3E1B" w14:textId="6C699BA8" w:rsidR="00FB753A" w:rsidRPr="000F14B0" w:rsidRDefault="00FB753A" w:rsidP="00E00568">
      <w:pPr>
        <w:pStyle w:val="Akapitzlist"/>
        <w:widowControl w:val="0"/>
        <w:numPr>
          <w:ilvl w:val="2"/>
          <w:numId w:val="31"/>
        </w:numPr>
        <w:suppressAutoHyphens/>
        <w:spacing w:before="240" w:after="240"/>
        <w:ind w:left="1134" w:hanging="850"/>
      </w:pPr>
      <w:r w:rsidRPr="000F14B0">
        <w:t>W celu potwierdzenia, że osoba</w:t>
      </w:r>
      <w:r w:rsidR="00E16922" w:rsidRPr="000F14B0">
        <w:t>/-y</w:t>
      </w:r>
      <w:r w:rsidRPr="000F14B0">
        <w:t xml:space="preserve"> działająca</w:t>
      </w:r>
      <w:r w:rsidR="00E16922" w:rsidRPr="000F14B0">
        <w:t>/-e</w:t>
      </w:r>
      <w:r w:rsidRPr="000F14B0">
        <w:t xml:space="preserve"> w imieniu Wykonawcy jest</w:t>
      </w:r>
      <w:r w:rsidR="00E16922" w:rsidRPr="000F14B0">
        <w:t>/są</w:t>
      </w:r>
      <w:r w:rsidRPr="000F14B0">
        <w:t xml:space="preserve"> umocowana</w:t>
      </w:r>
      <w:r w:rsidR="00E16922" w:rsidRPr="000F14B0">
        <w:t xml:space="preserve">/-e </w:t>
      </w:r>
      <w:r w:rsidRPr="000F14B0">
        <w:t>do jego reprezentowania Zamawiający żąda złożenia</w:t>
      </w:r>
      <w:r w:rsidR="00AC7865" w:rsidRPr="000F14B0">
        <w:t>:</w:t>
      </w:r>
    </w:p>
    <w:p w14:paraId="391C5832" w14:textId="0E757648" w:rsidR="00700954" w:rsidRPr="000F14B0" w:rsidRDefault="00700954" w:rsidP="00E00568">
      <w:pPr>
        <w:pStyle w:val="Akapitzlist"/>
        <w:widowControl w:val="0"/>
        <w:numPr>
          <w:ilvl w:val="0"/>
          <w:numId w:val="33"/>
        </w:numPr>
        <w:suppressAutoHyphens/>
        <w:spacing w:after="240"/>
        <w:ind w:left="1560" w:hanging="426"/>
      </w:pPr>
      <w:r w:rsidRPr="000F14B0">
        <w:t>odpisu lub informacji z Krajowego Rejestru Sądowego, Centralnej Ewidencji i Informacji o Działalności Gospodarczej lub innego właściwego rejestru</w:t>
      </w:r>
      <w:r w:rsidR="00652D58" w:rsidRPr="000F14B0">
        <w:t xml:space="preserve"> (Wykonawca nie jest zobowiązany do złożenia takich dokumentów, jeżeli Zamawiający może je uzyskać za pomocą bezpłatnych i ogólnodostępnych baz danych, o ile Wykonawca wskazał dane umożliwiające dostęp do tych dokumentów); </w:t>
      </w:r>
    </w:p>
    <w:p w14:paraId="7347C975" w14:textId="41FDF704" w:rsidR="009564B9" w:rsidRPr="000F14B0" w:rsidRDefault="009564B9" w:rsidP="00E00568">
      <w:pPr>
        <w:pStyle w:val="Akapitzlist"/>
        <w:widowControl w:val="0"/>
        <w:numPr>
          <w:ilvl w:val="0"/>
          <w:numId w:val="33"/>
        </w:numPr>
        <w:suppressAutoHyphens/>
        <w:spacing w:after="240"/>
        <w:ind w:left="1560" w:hanging="426"/>
      </w:pPr>
      <w:r w:rsidRPr="000F14B0">
        <w:t>pełnomocnictwa lub innego dokumentu potwierdzającego umocowanie do reprezentowania Wykonawcy (jeżeli umocowanie do reprezentowania nie wynika z dokumentu rejestrowego, o którym mowa w p</w:t>
      </w:r>
      <w:r w:rsidR="00896037">
        <w:t>kt</w:t>
      </w:r>
      <w:r w:rsidRPr="000F14B0">
        <w:t xml:space="preserve"> 19.4.</w:t>
      </w:r>
      <w:r w:rsidR="00896037">
        <w:t>5</w:t>
      </w:r>
      <w:r w:rsidRPr="000F14B0">
        <w:t>. lit</w:t>
      </w:r>
      <w:r w:rsidR="00896037">
        <w:t xml:space="preserve">. </w:t>
      </w:r>
      <w:r w:rsidRPr="000F14B0">
        <w:t xml:space="preserve">a) powyżej); </w:t>
      </w:r>
    </w:p>
    <w:p w14:paraId="24088BAF" w14:textId="6949D778" w:rsidR="009564B9" w:rsidRPr="000F14B0" w:rsidRDefault="009564B9" w:rsidP="00E00568">
      <w:pPr>
        <w:pStyle w:val="Akapitzlist"/>
        <w:widowControl w:val="0"/>
        <w:numPr>
          <w:ilvl w:val="0"/>
          <w:numId w:val="33"/>
        </w:numPr>
        <w:suppressAutoHyphens/>
        <w:spacing w:after="240"/>
        <w:ind w:left="1560" w:hanging="426"/>
      </w:pPr>
      <w:r w:rsidRPr="000F14B0">
        <w:t>postanowienie p</w:t>
      </w:r>
      <w:r w:rsidR="00896037">
        <w:t>kt</w:t>
      </w:r>
      <w:r w:rsidRPr="000F14B0">
        <w:t xml:space="preserve"> </w:t>
      </w:r>
      <w:r w:rsidR="0016545A" w:rsidRPr="000F14B0">
        <w:t>19.4.</w:t>
      </w:r>
      <w:r w:rsidR="00DD3BEC">
        <w:t>5</w:t>
      </w:r>
      <w:r w:rsidR="0016545A" w:rsidRPr="000F14B0">
        <w:t>. lit</w:t>
      </w:r>
      <w:r w:rsidR="00896037">
        <w:t>.</w:t>
      </w:r>
      <w:r w:rsidR="0016545A" w:rsidRPr="000F14B0">
        <w:t xml:space="preserve"> </w:t>
      </w:r>
      <w:r w:rsidR="00652D58" w:rsidRPr="000F14B0">
        <w:t xml:space="preserve">a) - </w:t>
      </w:r>
      <w:r w:rsidR="0016545A" w:rsidRPr="000F14B0">
        <w:t>b)</w:t>
      </w:r>
      <w:r w:rsidRPr="000F14B0">
        <w:t xml:space="preserve"> stosuje się odpowiednio do osoby działającej w imieniu Wykonawców wspólnie ubiegających się o udzielenie zamówienia; </w:t>
      </w:r>
    </w:p>
    <w:p w14:paraId="76E38DEA" w14:textId="0CE72823" w:rsidR="009564B9" w:rsidRPr="000F14B0" w:rsidRDefault="009564B9" w:rsidP="00E00568">
      <w:pPr>
        <w:pStyle w:val="Akapitzlist"/>
        <w:widowControl w:val="0"/>
        <w:numPr>
          <w:ilvl w:val="0"/>
          <w:numId w:val="33"/>
        </w:numPr>
        <w:suppressAutoHyphens/>
        <w:spacing w:after="240"/>
        <w:ind w:left="1560" w:hanging="426"/>
      </w:pPr>
      <w:r w:rsidRPr="000F14B0">
        <w:t>postanowienia p</w:t>
      </w:r>
      <w:r w:rsidR="00896037">
        <w:t>kt</w:t>
      </w:r>
      <w:r w:rsidRPr="000F14B0">
        <w:t xml:space="preserve"> </w:t>
      </w:r>
      <w:r w:rsidR="00962F61" w:rsidRPr="000F14B0">
        <w:t>19.4.</w:t>
      </w:r>
      <w:r w:rsidR="00DD3BEC">
        <w:t>5</w:t>
      </w:r>
      <w:r w:rsidR="00962F61" w:rsidRPr="000F14B0">
        <w:t xml:space="preserve"> lit</w:t>
      </w:r>
      <w:r w:rsidR="00896037">
        <w:t>.</w:t>
      </w:r>
      <w:r w:rsidR="00962F61" w:rsidRPr="000F14B0">
        <w:t xml:space="preserve"> a) – </w:t>
      </w:r>
      <w:r w:rsidR="004B27A2" w:rsidRPr="000F14B0">
        <w:t>b</w:t>
      </w:r>
      <w:r w:rsidR="00962F61" w:rsidRPr="000F14B0">
        <w:t xml:space="preserve">) </w:t>
      </w:r>
      <w:r w:rsidRPr="000F14B0">
        <w:t xml:space="preserve">stosuje się odpowiednio do osoby działającej w imieniu podmiotu udostępniającego zasoby na zasadach określonych w </w:t>
      </w:r>
      <w:r w:rsidR="00896037">
        <w:t>art.</w:t>
      </w:r>
      <w:r w:rsidRPr="000F14B0">
        <w:t xml:space="preserve"> 118 ustawy</w:t>
      </w:r>
      <w:r w:rsidR="00CE77BE" w:rsidRPr="000F14B0">
        <w:t xml:space="preserve"> Pzp</w:t>
      </w:r>
      <w:r w:rsidRPr="000F14B0">
        <w:t>.</w:t>
      </w:r>
    </w:p>
    <w:p w14:paraId="4761894D" w14:textId="77777777" w:rsidR="00BD5B2E" w:rsidRPr="00473095" w:rsidRDefault="00F1570F" w:rsidP="00E00568">
      <w:pPr>
        <w:widowControl w:val="0"/>
        <w:suppressAutoHyphens/>
        <w:spacing w:after="0"/>
        <w:rPr>
          <w:b/>
          <w:bCs/>
        </w:rPr>
      </w:pPr>
      <w:r w:rsidRPr="00473095">
        <w:rPr>
          <w:b/>
          <w:bCs/>
        </w:rPr>
        <w:t xml:space="preserve">Uwaga: </w:t>
      </w:r>
    </w:p>
    <w:p w14:paraId="3AAC8033" w14:textId="19C891EB" w:rsidR="009564B9" w:rsidRPr="000F14B0" w:rsidRDefault="00F62C2A" w:rsidP="00E00568">
      <w:pPr>
        <w:pStyle w:val="Akapitzlist"/>
        <w:widowControl w:val="0"/>
        <w:numPr>
          <w:ilvl w:val="0"/>
          <w:numId w:val="34"/>
        </w:numPr>
        <w:suppressAutoHyphens/>
        <w:spacing w:after="0"/>
        <w:ind w:left="1848" w:hanging="357"/>
      </w:pPr>
      <w:r w:rsidRPr="000F14B0">
        <w:lastRenderedPageBreak/>
        <w:t>W przypadku wskazania przez Wykonawcę dostępności podmiotowych środków dowodowych lub dokumentów, o których mowa w p</w:t>
      </w:r>
      <w:r w:rsidR="00896037">
        <w:t>kt</w:t>
      </w:r>
      <w:r w:rsidR="00473095">
        <w:t xml:space="preserve"> </w:t>
      </w:r>
      <w:r w:rsidRPr="000F14B0">
        <w:t>19.4.</w:t>
      </w:r>
      <w:r w:rsidR="00896037">
        <w:t>5</w:t>
      </w:r>
      <w:r w:rsidRPr="000F14B0">
        <w:t xml:space="preserve"> </w:t>
      </w:r>
      <w:r w:rsidR="00473095">
        <w:t>lit</w:t>
      </w:r>
      <w:r w:rsidR="00896037">
        <w:t>.</w:t>
      </w:r>
      <w:r w:rsidRPr="000F14B0">
        <w:t xml:space="preserve"> a), pod określonymi adresami internetowymi ogólnodostępnych i bezpłatnych baz danych, Zamawiający może żądać od Wykonawcy przedstawienia tłumaczenia na język polski pobranych samodzielnie przez Zamawiającego podmiotowych środków dowodowych lub dokumentów</w:t>
      </w:r>
      <w:r w:rsidR="00BD5B2E" w:rsidRPr="000F14B0">
        <w:t>;</w:t>
      </w:r>
    </w:p>
    <w:p w14:paraId="02680600" w14:textId="7DDB0666" w:rsidR="00BD5B2E" w:rsidRPr="000F14B0" w:rsidRDefault="00BD5B2E" w:rsidP="00E00568">
      <w:pPr>
        <w:pStyle w:val="Akapitzlist"/>
        <w:widowControl w:val="0"/>
        <w:numPr>
          <w:ilvl w:val="0"/>
          <w:numId w:val="34"/>
        </w:numPr>
        <w:suppressAutoHyphens/>
        <w:spacing w:before="240" w:after="240"/>
      </w:pPr>
      <w:r w:rsidRPr="000F14B0">
        <w:t>W przypadku, gdy pełnomocnictwa udziela inna osoba niż uprawniony do reprezentowania podmiot z mocy prawa lub umowy spółki, do oferty należy dołączyć również pełnomocnictwo do dokonania tej czynności</w:t>
      </w:r>
      <w:r w:rsidR="005A53E7" w:rsidRPr="000F14B0">
        <w:t>.</w:t>
      </w:r>
    </w:p>
    <w:p w14:paraId="7B5E441C" w14:textId="576CE5B1" w:rsidR="00821FDD" w:rsidRPr="000F14B0" w:rsidRDefault="00821FDD" w:rsidP="00E00568">
      <w:pPr>
        <w:pStyle w:val="Akapitzlist"/>
        <w:widowControl w:val="0"/>
        <w:numPr>
          <w:ilvl w:val="1"/>
          <w:numId w:val="31"/>
        </w:numPr>
        <w:suppressAutoHyphens/>
        <w:spacing w:before="240"/>
        <w:ind w:left="709" w:hanging="709"/>
      </w:pPr>
      <w:r w:rsidRPr="000F14B0">
        <w:rPr>
          <w:b/>
          <w:bCs/>
        </w:rPr>
        <w:t>Wymagania formalne</w:t>
      </w:r>
      <w:r w:rsidRPr="000F14B0">
        <w:t xml:space="preserve"> dotyczące składanych w postępowaniu podmiotowych środków dowodowych oraz innych dokumentów lub oświadczeń:</w:t>
      </w:r>
    </w:p>
    <w:p w14:paraId="2353D5A8" w14:textId="39B6F39C" w:rsidR="0044012E" w:rsidRPr="000F14B0" w:rsidRDefault="0044012E" w:rsidP="00E00568">
      <w:pPr>
        <w:pStyle w:val="Akapitzlist"/>
        <w:widowControl w:val="0"/>
        <w:numPr>
          <w:ilvl w:val="2"/>
          <w:numId w:val="31"/>
        </w:numPr>
        <w:suppressAutoHyphens/>
        <w:spacing w:before="240"/>
        <w:ind w:left="1134" w:hanging="850"/>
      </w:pPr>
      <w:r w:rsidRPr="000F14B0">
        <w:rPr>
          <w:b/>
          <w:bCs/>
        </w:rPr>
        <w:t>Ofertę</w:t>
      </w:r>
      <w:r w:rsidR="002B73E1" w:rsidRPr="000F14B0">
        <w:rPr>
          <w:b/>
          <w:bCs/>
        </w:rPr>
        <w:t xml:space="preserve"> </w:t>
      </w:r>
      <w:r w:rsidRPr="000F14B0">
        <w:t xml:space="preserve">sporządza się, pod rygorem nieważności, w formie elektronicznej </w:t>
      </w:r>
      <w:r w:rsidR="00A663E8" w:rsidRPr="000F14B0">
        <w:t xml:space="preserve">(tj. opatrzonej </w:t>
      </w:r>
      <w:r w:rsidRPr="000F14B0">
        <w:t>kwalifikowanym podpisem elektronicznym</w:t>
      </w:r>
      <w:r w:rsidR="00A663E8" w:rsidRPr="000F14B0">
        <w:t>)</w:t>
      </w:r>
      <w:r w:rsidRPr="000F14B0">
        <w:t xml:space="preserve"> lub w postaci elektronicznej </w:t>
      </w:r>
      <w:r w:rsidR="006401AC" w:rsidRPr="000F14B0">
        <w:t>opatrzonej</w:t>
      </w:r>
      <w:r w:rsidRPr="000F14B0">
        <w:t xml:space="preserve"> podpisem zaufanym lub podpisem osobistym przez osobę(y) upoważnioną(e) do reprezentowania Wykonawcy i zaciągania zobowiązań w wysokości</w:t>
      </w:r>
      <w:r w:rsidR="00FD2A5D">
        <w:t xml:space="preserve"> co najmniej</w:t>
      </w:r>
      <w:r w:rsidRPr="000F14B0">
        <w:t xml:space="preserve"> odpowiadającej cenie oferty.</w:t>
      </w:r>
    </w:p>
    <w:p w14:paraId="4D9F0CD1" w14:textId="63CE3131" w:rsidR="004173E5" w:rsidRPr="000F14B0" w:rsidRDefault="008039EC" w:rsidP="00E00568">
      <w:pPr>
        <w:pStyle w:val="Akapitzlist"/>
        <w:widowControl w:val="0"/>
        <w:numPr>
          <w:ilvl w:val="2"/>
          <w:numId w:val="31"/>
        </w:numPr>
        <w:suppressAutoHyphens/>
        <w:spacing w:before="240"/>
        <w:ind w:left="1134" w:hanging="850"/>
      </w:pPr>
      <w:r w:rsidRPr="000F14B0">
        <w:rPr>
          <w:b/>
          <w:bCs/>
        </w:rPr>
        <w:t xml:space="preserve">Oświadczenie </w:t>
      </w:r>
      <w:r w:rsidRPr="000F14B0">
        <w:t>Wykonawcy, Wykonawców wspólnie ubiegających się o udzielenie zamówienia oraz podmiotów udostępniających zasoby, na których zdolnościach lub sytuacji polega Wykonawca, o którym mowa</w:t>
      </w:r>
      <w:r w:rsidR="00064BA3" w:rsidRPr="000F14B0">
        <w:t xml:space="preserve"> </w:t>
      </w:r>
      <w:r w:rsidRPr="000F14B0">
        <w:t xml:space="preserve">w </w:t>
      </w:r>
      <w:r w:rsidR="006809B9">
        <w:t>art.</w:t>
      </w:r>
      <w:r w:rsidR="00064BA3" w:rsidRPr="000F14B0">
        <w:t xml:space="preserve"> 125 ust</w:t>
      </w:r>
      <w:r w:rsidR="006809B9">
        <w:t>.</w:t>
      </w:r>
      <w:r w:rsidR="00064BA3" w:rsidRPr="000F14B0">
        <w:t xml:space="preserve"> 1 ustawy Pzp (</w:t>
      </w:r>
      <w:r w:rsidR="009B4473">
        <w:t xml:space="preserve">patrz </w:t>
      </w:r>
      <w:r w:rsidRPr="000F14B0">
        <w:t>p</w:t>
      </w:r>
      <w:r w:rsidR="006809B9">
        <w:t>kt</w:t>
      </w:r>
      <w:r w:rsidRPr="000F14B0">
        <w:t xml:space="preserve"> </w:t>
      </w:r>
      <w:r w:rsidR="00064BA3" w:rsidRPr="000F14B0">
        <w:t>10 SWZ)</w:t>
      </w:r>
      <w:r w:rsidRPr="000F14B0">
        <w:t xml:space="preserve">, sporządza się, pod rygorem nieważności, </w:t>
      </w:r>
      <w:r w:rsidR="00064BA3" w:rsidRPr="000F14B0">
        <w:t>w formie elektronicznej (tj. opatrzonej kwalifikowanym podpisem elektronicznym) lub w postaci elektronicznej opatrzonej podpisem zaufanym lub podpisem osobistym.</w:t>
      </w:r>
    </w:p>
    <w:p w14:paraId="54DB31FC" w14:textId="62D75924" w:rsidR="00E0031E" w:rsidRPr="006809B9" w:rsidRDefault="00D31483" w:rsidP="00E00568">
      <w:pPr>
        <w:pStyle w:val="Akapitzlist"/>
        <w:widowControl w:val="0"/>
        <w:numPr>
          <w:ilvl w:val="2"/>
          <w:numId w:val="31"/>
        </w:numPr>
        <w:suppressAutoHyphens/>
        <w:spacing w:before="240"/>
        <w:ind w:left="1134" w:hanging="850"/>
        <w:rPr>
          <w:b/>
          <w:bCs/>
        </w:rPr>
      </w:pPr>
      <w:r w:rsidRPr="000F14B0">
        <w:t>W przypadku, gdy p</w:t>
      </w:r>
      <w:r w:rsidR="00E24741" w:rsidRPr="000F14B0">
        <w:t>odmiotowe środki dowodowe</w:t>
      </w:r>
      <w:r w:rsidR="00B367F8" w:rsidRPr="000F14B0">
        <w:t xml:space="preserve">, </w:t>
      </w:r>
      <w:r w:rsidR="006D5818" w:rsidRPr="000F14B0">
        <w:t xml:space="preserve">przedmiotowe środki dowodowe, </w:t>
      </w:r>
      <w:r w:rsidR="00E24741" w:rsidRPr="000F14B0">
        <w:t>inne dokumenty</w:t>
      </w:r>
      <w:r w:rsidR="006833B2" w:rsidRPr="000F14B0">
        <w:t xml:space="preserve"> </w:t>
      </w:r>
      <w:r w:rsidR="00766F42" w:rsidRPr="000F14B0">
        <w:t>lub</w:t>
      </w:r>
      <w:r w:rsidR="00257BC9" w:rsidRPr="000F14B0">
        <w:t xml:space="preserve"> </w:t>
      </w:r>
      <w:r w:rsidR="00E01E22" w:rsidRPr="000F14B0">
        <w:t xml:space="preserve">dokumenty potwierdzające umocowanie do reprezentowania </w:t>
      </w:r>
      <w:r w:rsidR="00E0031E" w:rsidRPr="000F14B0">
        <w:t xml:space="preserve">odpowiednio </w:t>
      </w:r>
      <w:r w:rsidR="00804A53">
        <w:t>W</w:t>
      </w:r>
      <w:r w:rsidR="00E0031E" w:rsidRPr="000F14B0">
        <w:t xml:space="preserve">ykonawcy, wykonawców wspólnie ubiegających się o udzielenie zamówienia publicznego, podmiotu udostępniającego zasoby na zasadach określonych w </w:t>
      </w:r>
      <w:r w:rsidR="006809B9">
        <w:t xml:space="preserve">art. </w:t>
      </w:r>
      <w:r w:rsidR="00E0031E" w:rsidRPr="000F14B0">
        <w:t>118 ustawy</w:t>
      </w:r>
      <w:r w:rsidR="00473095">
        <w:t xml:space="preserve"> Pzp</w:t>
      </w:r>
      <w:r w:rsidR="000E4353" w:rsidRPr="000F14B0">
        <w:t>,</w:t>
      </w:r>
      <w:r w:rsidR="00E0031E" w:rsidRPr="000F14B0">
        <w:t xml:space="preserve"> </w:t>
      </w:r>
      <w:r w:rsidR="000E4353" w:rsidRPr="000F14B0">
        <w:t xml:space="preserve">zwane dalej „dokumentami potwierdzającymi umocowanie do reprezentowania”, zostały wystawione przez upoważnione podmioty inne niż </w:t>
      </w:r>
      <w:r w:rsidR="00804A53">
        <w:t>W</w:t>
      </w:r>
      <w:r w:rsidR="000E4353" w:rsidRPr="000F14B0">
        <w:t xml:space="preserve">ykonawca, wykonawca wspólnie ubiegający się o udzielenie zamówienia, podmiot udostępniający zasoby lub podwykonawca, zwane dalej „upoważnionymi podmiotami”, </w:t>
      </w:r>
      <w:r w:rsidR="000E4353" w:rsidRPr="006809B9">
        <w:rPr>
          <w:b/>
          <w:bCs/>
        </w:rPr>
        <w:t>jako dokument elektroniczny, przekazuje się ten dokument.</w:t>
      </w:r>
    </w:p>
    <w:p w14:paraId="01E24BD7" w14:textId="7262D9DB" w:rsidR="00E0031E" w:rsidRPr="000F14B0" w:rsidRDefault="00C0292C" w:rsidP="00E00568">
      <w:pPr>
        <w:pStyle w:val="Akapitzlist"/>
        <w:widowControl w:val="0"/>
        <w:numPr>
          <w:ilvl w:val="2"/>
          <w:numId w:val="31"/>
        </w:numPr>
        <w:suppressAutoHyphens/>
        <w:spacing w:before="240"/>
        <w:ind w:left="1134" w:hanging="850"/>
      </w:pPr>
      <w:r w:rsidRPr="000F14B0">
        <w:t xml:space="preserve">W przypadku gdy podmiotowe środki dowodowe, przedmiotowe środki dowodowe, inne dokumenty lub dokumenty potwierdzające umocowanie do </w:t>
      </w:r>
      <w:r w:rsidRPr="000F14B0">
        <w:lastRenderedPageBreak/>
        <w:t xml:space="preserve">reprezentowania, zostały wystawione przez upoważnione podmioty jako dokument </w:t>
      </w:r>
      <w:r w:rsidRPr="006809B9">
        <w:rPr>
          <w:b/>
          <w:bCs/>
        </w:rPr>
        <w:t>w postaci papierowej, przekazuje się cyfrowe odwzorowanie tego dokumentu opatrzone kwalifikowanym podpisem elektronicznym</w:t>
      </w:r>
      <w:r w:rsidR="00CC3D1C" w:rsidRPr="006809B9">
        <w:rPr>
          <w:b/>
          <w:bCs/>
        </w:rPr>
        <w:t xml:space="preserve"> lub</w:t>
      </w:r>
      <w:r w:rsidRPr="006809B9">
        <w:rPr>
          <w:b/>
          <w:bCs/>
        </w:rPr>
        <w:t xml:space="preserve"> podpisem zaufanym lub podpisem osobistym</w:t>
      </w:r>
      <w:r w:rsidRPr="000F14B0">
        <w:t>, poświadczające zgodność cyfrowego odwzorowa</w:t>
      </w:r>
      <w:r w:rsidRPr="006809B9">
        <w:t>nia z dokumentem w postaci papierowej.</w:t>
      </w:r>
    </w:p>
    <w:p w14:paraId="7B180671" w14:textId="7FAB6F25" w:rsidR="00973F87" w:rsidRPr="000F14B0" w:rsidRDefault="00DB06E1" w:rsidP="00E00568">
      <w:pPr>
        <w:pStyle w:val="Akapitzlist"/>
        <w:widowControl w:val="0"/>
        <w:numPr>
          <w:ilvl w:val="2"/>
          <w:numId w:val="31"/>
        </w:numPr>
        <w:suppressAutoHyphens/>
        <w:spacing w:before="240"/>
        <w:ind w:left="1134" w:hanging="850"/>
      </w:pPr>
      <w:r w:rsidRPr="000F14B0">
        <w:t>Poświadczenia zgodności cyfrowego odwzorowania z dokumentem w postaci papierowej, o którym mowa w p</w:t>
      </w:r>
      <w:r w:rsidR="006809B9">
        <w:t>kt</w:t>
      </w:r>
      <w:r w:rsidR="00473095">
        <w:t xml:space="preserve"> </w:t>
      </w:r>
      <w:r w:rsidRPr="000F14B0">
        <w:t>1</w:t>
      </w:r>
      <w:r w:rsidR="00973F87" w:rsidRPr="000F14B0">
        <w:t>9</w:t>
      </w:r>
      <w:r w:rsidRPr="000F14B0">
        <w:t>.</w:t>
      </w:r>
      <w:r w:rsidR="00B15FD0" w:rsidRPr="000F14B0">
        <w:t>5</w:t>
      </w:r>
      <w:r w:rsidRPr="000F14B0">
        <w:t>.</w:t>
      </w:r>
      <w:r w:rsidR="003E119E" w:rsidRPr="000F14B0">
        <w:t>4</w:t>
      </w:r>
      <w:r w:rsidR="00973F87" w:rsidRPr="000F14B0">
        <w:t xml:space="preserve"> SWZ powyżej</w:t>
      </w:r>
      <w:r w:rsidRPr="000F14B0">
        <w:t xml:space="preserve">, dokonuje w przypadku:  </w:t>
      </w:r>
    </w:p>
    <w:p w14:paraId="0C1568DE" w14:textId="22B7FED5" w:rsidR="00973F87" w:rsidRPr="000F14B0" w:rsidRDefault="00DB06E1" w:rsidP="00E00568">
      <w:pPr>
        <w:pStyle w:val="Akapitzlist"/>
        <w:widowControl w:val="0"/>
        <w:numPr>
          <w:ilvl w:val="0"/>
          <w:numId w:val="35"/>
        </w:numPr>
        <w:suppressAutoHyphens/>
        <w:spacing w:before="240"/>
        <w:ind w:left="1560"/>
      </w:pPr>
      <w:r w:rsidRPr="000F14B0">
        <w:t xml:space="preserve">podmiotowych środków dowodowych oraz dokumentów potwierdzających umocowanie do reprezentowania – odpowiednio </w:t>
      </w:r>
      <w:r w:rsidR="00973F87" w:rsidRPr="000F14B0">
        <w:t>W</w:t>
      </w:r>
      <w:r w:rsidRPr="000F14B0">
        <w:t xml:space="preserve">ykonawca, </w:t>
      </w:r>
      <w:r w:rsidR="00973F87" w:rsidRPr="000F14B0">
        <w:t>W</w:t>
      </w:r>
      <w:r w:rsidRPr="000F14B0">
        <w:t>ykonawca wspólnie ubiegający się o udzielenie zamówienia, podmiot udostępniający zasoby</w:t>
      </w:r>
      <w:r w:rsidR="00BF7AF2">
        <w:t xml:space="preserve"> lub podwykonawca</w:t>
      </w:r>
      <w:r w:rsidRPr="000F14B0">
        <w:t xml:space="preserve">, w zakresie podmiotowych środków dowodowych lub dokumentów potwierdzających umocowanie do reprezentowania, które każdego z nich dotyczą; </w:t>
      </w:r>
    </w:p>
    <w:p w14:paraId="6A337BB9" w14:textId="747908B1" w:rsidR="00973F87" w:rsidRPr="000F14B0" w:rsidRDefault="00DB06E1" w:rsidP="00E00568">
      <w:pPr>
        <w:pStyle w:val="Akapitzlist"/>
        <w:widowControl w:val="0"/>
        <w:numPr>
          <w:ilvl w:val="0"/>
          <w:numId w:val="35"/>
        </w:numPr>
        <w:suppressAutoHyphens/>
        <w:spacing w:before="240"/>
        <w:ind w:left="1560"/>
      </w:pPr>
      <w:r w:rsidRPr="000F14B0">
        <w:t xml:space="preserve">przedmiotowych środków dowodowych – odpowiednio </w:t>
      </w:r>
      <w:r w:rsidR="00804A53">
        <w:t>W</w:t>
      </w:r>
      <w:r w:rsidRPr="000F14B0">
        <w:t xml:space="preserve">ykonawca lub </w:t>
      </w:r>
      <w:r w:rsidR="00804A53">
        <w:t>W</w:t>
      </w:r>
      <w:r w:rsidRPr="000F14B0">
        <w:t xml:space="preserve">ykonawca wspólnie ubiegający się o udzielenie zamówienia; </w:t>
      </w:r>
    </w:p>
    <w:p w14:paraId="221AAF5B" w14:textId="15C435F7" w:rsidR="00DB06E1" w:rsidRPr="000F14B0" w:rsidRDefault="00DB06E1" w:rsidP="00E00568">
      <w:pPr>
        <w:pStyle w:val="Akapitzlist"/>
        <w:widowControl w:val="0"/>
        <w:numPr>
          <w:ilvl w:val="0"/>
          <w:numId w:val="35"/>
        </w:numPr>
        <w:suppressAutoHyphens/>
        <w:spacing w:before="240"/>
        <w:ind w:left="1560"/>
      </w:pPr>
      <w:r w:rsidRPr="000F14B0">
        <w:t>innych dokumentów</w:t>
      </w:r>
      <w:r w:rsidR="003E119E" w:rsidRPr="000F14B0">
        <w:t xml:space="preserve"> </w:t>
      </w:r>
      <w:r w:rsidRPr="000F14B0">
        <w:t xml:space="preserve">– odpowiednio </w:t>
      </w:r>
      <w:r w:rsidR="00973F87" w:rsidRPr="000F14B0">
        <w:t>W</w:t>
      </w:r>
      <w:r w:rsidRPr="000F14B0">
        <w:t xml:space="preserve">ykonawca lub </w:t>
      </w:r>
      <w:r w:rsidR="00973F87" w:rsidRPr="000F14B0">
        <w:t>W</w:t>
      </w:r>
      <w:r w:rsidRPr="000F14B0">
        <w:t>ykonawca wspólnie ubiegający się o udzielenie zamówienia, w zakresie dokumentów, które każdego z nich dotyczą.</w:t>
      </w:r>
    </w:p>
    <w:p w14:paraId="72E8B89A" w14:textId="043AEB34" w:rsidR="008758DC" w:rsidRPr="000F14B0" w:rsidRDefault="008758DC" w:rsidP="00E00568">
      <w:pPr>
        <w:pStyle w:val="Akapitzlist"/>
        <w:widowControl w:val="0"/>
        <w:numPr>
          <w:ilvl w:val="2"/>
          <w:numId w:val="31"/>
        </w:numPr>
        <w:suppressAutoHyphens/>
        <w:spacing w:before="240"/>
        <w:ind w:left="1134" w:hanging="850"/>
      </w:pPr>
      <w:r w:rsidRPr="000F14B0">
        <w:t xml:space="preserve">Poświadczenia zgodności cyfrowego odwzorowania z dokumentem w postaci papierowej, o którym mowa w </w:t>
      </w:r>
      <w:r w:rsidR="00184846" w:rsidRPr="000F14B0">
        <w:t>p</w:t>
      </w:r>
      <w:r w:rsidR="006809B9">
        <w:t>kt</w:t>
      </w:r>
      <w:r w:rsidR="00184846" w:rsidRPr="000F14B0">
        <w:t xml:space="preserve"> 19.</w:t>
      </w:r>
      <w:r w:rsidR="00EE6E88" w:rsidRPr="000F14B0">
        <w:t>5.4</w:t>
      </w:r>
      <w:r w:rsidR="00184846" w:rsidRPr="000F14B0">
        <w:t>. SWZ powyżej</w:t>
      </w:r>
      <w:r w:rsidRPr="000F14B0">
        <w:t>,</w:t>
      </w:r>
      <w:r w:rsidR="00184846" w:rsidRPr="000F14B0">
        <w:t xml:space="preserve"> </w:t>
      </w:r>
      <w:r w:rsidRPr="000F14B0">
        <w:t>może dokonać również notariusz</w:t>
      </w:r>
      <w:r w:rsidR="00184846" w:rsidRPr="000F14B0">
        <w:t>.</w:t>
      </w:r>
    </w:p>
    <w:p w14:paraId="0BB62BA2" w14:textId="553A0040" w:rsidR="00115C79" w:rsidRPr="000F14B0" w:rsidRDefault="00115C79" w:rsidP="00E00568">
      <w:pPr>
        <w:pStyle w:val="Akapitzlist"/>
        <w:widowControl w:val="0"/>
        <w:numPr>
          <w:ilvl w:val="2"/>
          <w:numId w:val="31"/>
        </w:numPr>
        <w:suppressAutoHyphens/>
        <w:spacing w:before="240"/>
        <w:ind w:left="1134" w:hanging="850"/>
      </w:pPr>
      <w:r w:rsidRPr="000F14B0">
        <w:t>Przez cyfrowe odwzorowanie, o którym mowa w p</w:t>
      </w:r>
      <w:r w:rsidR="006809B9">
        <w:t>kt</w:t>
      </w:r>
      <w:r w:rsidRPr="000F14B0">
        <w:t xml:space="preserve"> 19.</w:t>
      </w:r>
      <w:r w:rsidR="006F4178" w:rsidRPr="000F14B0">
        <w:t>5.4</w:t>
      </w:r>
      <w:r w:rsidRPr="000F14B0">
        <w:t xml:space="preserve"> – </w:t>
      </w:r>
      <w:r w:rsidR="004D5995">
        <w:t xml:space="preserve">pkt </w:t>
      </w:r>
      <w:r w:rsidRPr="000F14B0">
        <w:t>19.</w:t>
      </w:r>
      <w:r w:rsidR="006F4178" w:rsidRPr="000F14B0">
        <w:t>5.6</w:t>
      </w:r>
      <w:r w:rsidRPr="000F14B0">
        <w:t xml:space="preserve"> SWZ powyżej oraz </w:t>
      </w:r>
      <w:r w:rsidR="004D5995">
        <w:t>pkt</w:t>
      </w:r>
      <w:r w:rsidR="00F53268">
        <w:t xml:space="preserve"> </w:t>
      </w:r>
      <w:r w:rsidR="00F12560" w:rsidRPr="000F14B0">
        <w:t>19.</w:t>
      </w:r>
      <w:r w:rsidR="000B7AFE" w:rsidRPr="000F14B0">
        <w:t>5.9</w:t>
      </w:r>
      <w:r w:rsidR="00F12560" w:rsidRPr="000F14B0">
        <w:t xml:space="preserve"> </w:t>
      </w:r>
      <w:r w:rsidR="005C6D63" w:rsidRPr="000F14B0">
        <w:t>–</w:t>
      </w:r>
      <w:r w:rsidR="00F12560" w:rsidRPr="000F14B0">
        <w:t xml:space="preserve"> </w:t>
      </w:r>
      <w:r w:rsidR="004D5995">
        <w:t xml:space="preserve">pkt </w:t>
      </w:r>
      <w:r w:rsidR="005C6D63" w:rsidRPr="000F14B0">
        <w:t>19.</w:t>
      </w:r>
      <w:r w:rsidR="000B7AFE" w:rsidRPr="000F14B0">
        <w:t>5</w:t>
      </w:r>
      <w:r w:rsidR="005C6D63" w:rsidRPr="000F14B0">
        <w:t>.</w:t>
      </w:r>
      <w:r w:rsidR="00CC4CDD">
        <w:t>11</w:t>
      </w:r>
      <w:r w:rsidR="005C6D63" w:rsidRPr="000F14B0">
        <w:t xml:space="preserve"> SWZ poniżej</w:t>
      </w:r>
      <w:r w:rsidRPr="000F14B0">
        <w:t>, należy rozumieć dokument elektroniczny będący kopią elektroniczną treści zapisanej w postaci papierowej, umożliwiający zapoznanie się z tą treścią i jej</w:t>
      </w:r>
      <w:r w:rsidR="00A65A4B" w:rsidRPr="000F14B0">
        <w:t xml:space="preserve"> </w:t>
      </w:r>
      <w:r w:rsidRPr="000F14B0">
        <w:t>zrozumienie, bez konieczności bezpośredniego dostępu do oryginału</w:t>
      </w:r>
      <w:r w:rsidR="00A65A4B" w:rsidRPr="000F14B0">
        <w:t>.</w:t>
      </w:r>
    </w:p>
    <w:p w14:paraId="2119F0EF" w14:textId="4FDF5208" w:rsidR="00F9444B" w:rsidRPr="000F14B0" w:rsidRDefault="00F9444B" w:rsidP="00E00568">
      <w:pPr>
        <w:pStyle w:val="Akapitzlist"/>
        <w:widowControl w:val="0"/>
        <w:numPr>
          <w:ilvl w:val="2"/>
          <w:numId w:val="31"/>
        </w:numPr>
        <w:suppressAutoHyphens/>
        <w:spacing w:before="240"/>
        <w:ind w:left="1134" w:hanging="850"/>
      </w:pPr>
      <w:r>
        <w:t xml:space="preserve">Podmiotowe środki dowodowe, w tym oświadczenie, o którym mowa w </w:t>
      </w:r>
      <w:r w:rsidR="004D5995">
        <w:t xml:space="preserve">art. </w:t>
      </w:r>
      <w:r>
        <w:t>117 ust</w:t>
      </w:r>
      <w:r w:rsidR="004D5995">
        <w:t>.</w:t>
      </w:r>
      <w:r>
        <w:t xml:space="preserve"> 4 ustawy</w:t>
      </w:r>
      <w:r w:rsidR="00697FC6">
        <w:t xml:space="preserve"> (p</w:t>
      </w:r>
      <w:r w:rsidR="004D5995">
        <w:t>kt</w:t>
      </w:r>
      <w:r w:rsidR="00F53268">
        <w:t xml:space="preserve"> </w:t>
      </w:r>
      <w:r w:rsidR="00244790">
        <w:t>12.</w:t>
      </w:r>
      <w:r w:rsidR="004A48EE">
        <w:t>4</w:t>
      </w:r>
      <w:r w:rsidR="00697FC6">
        <w:t xml:space="preserve"> SWZ</w:t>
      </w:r>
      <w:r w:rsidR="00244790">
        <w:t xml:space="preserve"> powyżej)</w:t>
      </w:r>
      <w:r>
        <w:t>, oraz zobowiązanie podmiotu udostępniającego zasoby</w:t>
      </w:r>
      <w:r w:rsidR="0016320A">
        <w:t xml:space="preserve"> (p</w:t>
      </w:r>
      <w:r w:rsidR="004D5995">
        <w:t xml:space="preserve">kt </w:t>
      </w:r>
      <w:r w:rsidR="0016320A">
        <w:t>7.4 SWZ powyżej)</w:t>
      </w:r>
      <w:r>
        <w:t>, niewystawione przez upoważnione podmioty, oraz pełnomocnictwo przekazuje się w postaci elektronicznej i opatruje się kwalifikowanym podpisem elektronicznym</w:t>
      </w:r>
      <w:r w:rsidR="0061287F">
        <w:t xml:space="preserve">, </w:t>
      </w:r>
      <w:r>
        <w:t>podpisem zaufanym lub podpisem osobistym.</w:t>
      </w:r>
    </w:p>
    <w:p w14:paraId="09CA1658" w14:textId="35DC1463" w:rsidR="00E24741" w:rsidRPr="000F14B0" w:rsidRDefault="00630586" w:rsidP="00E00568">
      <w:pPr>
        <w:pStyle w:val="Akapitzlist"/>
        <w:widowControl w:val="0"/>
        <w:numPr>
          <w:ilvl w:val="2"/>
          <w:numId w:val="31"/>
        </w:numPr>
        <w:suppressAutoHyphens/>
        <w:spacing w:before="240"/>
        <w:ind w:left="1134" w:hanging="850"/>
      </w:pPr>
      <w:r w:rsidRPr="000F14B0">
        <w:lastRenderedPageBreak/>
        <w:t xml:space="preserve">W przypadku gdy podmiotowe środki dowodowe, w tym oświadczenie, o którym mowa w </w:t>
      </w:r>
      <w:r w:rsidR="004D5995">
        <w:t>art.</w:t>
      </w:r>
      <w:r w:rsidRPr="000F14B0">
        <w:t xml:space="preserve"> 117 ust</w:t>
      </w:r>
      <w:r w:rsidR="004D5995">
        <w:t>.</w:t>
      </w:r>
      <w:r w:rsidRPr="000F14B0">
        <w:t xml:space="preserve"> 4 ustawy</w:t>
      </w:r>
      <w:r w:rsidR="001325A0" w:rsidRPr="000F14B0">
        <w:t xml:space="preserve"> Pzp (</w:t>
      </w:r>
      <w:r w:rsidR="009B4473">
        <w:t xml:space="preserve">patrz </w:t>
      </w:r>
      <w:r w:rsidR="001325A0" w:rsidRPr="000F14B0">
        <w:t>p</w:t>
      </w:r>
      <w:r w:rsidR="004D5995">
        <w:t>kt</w:t>
      </w:r>
      <w:r w:rsidR="00F53268">
        <w:t xml:space="preserve"> </w:t>
      </w:r>
      <w:r w:rsidR="001325A0" w:rsidRPr="000F14B0">
        <w:t>12.</w:t>
      </w:r>
      <w:r w:rsidR="00AC7BC3">
        <w:t>4</w:t>
      </w:r>
      <w:r w:rsidR="001325A0" w:rsidRPr="000F14B0">
        <w:t xml:space="preserve"> SWZ powyżej)</w:t>
      </w:r>
      <w:r w:rsidRPr="000F14B0">
        <w:t>, oraz zobowiązanie podmiotu udostępniającego zasoby</w:t>
      </w:r>
      <w:r w:rsidR="001325A0" w:rsidRPr="000F14B0">
        <w:t xml:space="preserve"> (p</w:t>
      </w:r>
      <w:r w:rsidR="004D5995">
        <w:t>kt</w:t>
      </w:r>
      <w:r w:rsidR="001325A0" w:rsidRPr="000F14B0">
        <w:t xml:space="preserve"> 7.4 SWZ powyżej)</w:t>
      </w:r>
      <w:r w:rsidRPr="000F14B0">
        <w:t>, niewystawione przez upoważnione podmioty lub pełnomocnictwo, zostały sporządzone jako dokument w postaci papierowej i opatrzone własnoręcznym podpisem, przekazuje się cyfrowe odwzorowanie tego dokumentu opatrzone kwalifikowanym podpisem elektronicznym</w:t>
      </w:r>
      <w:r w:rsidR="0083636F" w:rsidRPr="000F14B0">
        <w:t xml:space="preserve">, </w:t>
      </w:r>
      <w:r w:rsidRPr="000F14B0">
        <w:t>podpisem zaufanym lub podpisem osobistym, poświadczającym zgodność cyfrowego odwzorowania z dokumentem w postaci papierowej.</w:t>
      </w:r>
    </w:p>
    <w:p w14:paraId="6ED67137" w14:textId="4A344394" w:rsidR="00751B0C" w:rsidRPr="000F14B0" w:rsidRDefault="00751B0C" w:rsidP="00E00568">
      <w:pPr>
        <w:pStyle w:val="Akapitzlist"/>
        <w:widowControl w:val="0"/>
        <w:numPr>
          <w:ilvl w:val="2"/>
          <w:numId w:val="31"/>
        </w:numPr>
        <w:suppressAutoHyphens/>
        <w:spacing w:before="240"/>
        <w:ind w:left="1134" w:hanging="850"/>
      </w:pPr>
      <w:r w:rsidRPr="000F14B0">
        <w:t>Poświadczenia zgodności cyfrowego odwzorowania z dokumentem w postaci papierowej, o którym mowa w p</w:t>
      </w:r>
      <w:r w:rsidR="004D5995">
        <w:t>kt</w:t>
      </w:r>
      <w:r w:rsidRPr="000F14B0">
        <w:t xml:space="preserve"> 19.</w:t>
      </w:r>
      <w:r w:rsidR="00AA0028" w:rsidRPr="000F14B0">
        <w:t>5</w:t>
      </w:r>
      <w:r w:rsidRPr="000F14B0">
        <w:t>.</w:t>
      </w:r>
      <w:r w:rsidR="00AA0028" w:rsidRPr="000F14B0">
        <w:t>9</w:t>
      </w:r>
      <w:r w:rsidRPr="000F14B0">
        <w:t xml:space="preserve">, dokonuje w przypadku: </w:t>
      </w:r>
    </w:p>
    <w:p w14:paraId="5AED24E3" w14:textId="77777777" w:rsidR="00751B0C" w:rsidRPr="000F14B0" w:rsidRDefault="00751B0C" w:rsidP="00E00568">
      <w:pPr>
        <w:pStyle w:val="Akapitzlist"/>
        <w:widowControl w:val="0"/>
        <w:numPr>
          <w:ilvl w:val="0"/>
          <w:numId w:val="36"/>
        </w:numPr>
        <w:suppressAutoHyphens/>
        <w:spacing w:before="240"/>
        <w:ind w:left="1701"/>
      </w:pPr>
      <w:r w:rsidRPr="000F14B0">
        <w:t>podmiotowych środków dowodowych – odpowiednio Wykonawca, Wykonawca wspólnie ubiegający się o udzielenie zamówienia, podmiot udostępniający zasoby lub podwykonawca, w zakresie podmiotowych środków dowodowych, które każdego z nich dotyczą;</w:t>
      </w:r>
    </w:p>
    <w:p w14:paraId="18E9BAB7" w14:textId="47942CAF" w:rsidR="00EA5D11" w:rsidRPr="000F14B0" w:rsidRDefault="00751B0C" w:rsidP="00E00568">
      <w:pPr>
        <w:pStyle w:val="Akapitzlist"/>
        <w:widowControl w:val="0"/>
        <w:numPr>
          <w:ilvl w:val="0"/>
          <w:numId w:val="36"/>
        </w:numPr>
        <w:suppressAutoHyphens/>
        <w:spacing w:before="240"/>
        <w:ind w:left="1701"/>
      </w:pPr>
      <w:r w:rsidRPr="000F14B0">
        <w:t xml:space="preserve">przedmiotowego środka dowodowego, oświadczenia, o którym mowa w </w:t>
      </w:r>
      <w:r w:rsidR="004D5995">
        <w:t>art.</w:t>
      </w:r>
      <w:r w:rsidRPr="000F14B0">
        <w:t xml:space="preserve"> 117 ust. 4 ustawy</w:t>
      </w:r>
      <w:r w:rsidR="00EA5D11" w:rsidRPr="000F14B0">
        <w:t xml:space="preserve"> Pzp (p</w:t>
      </w:r>
      <w:r w:rsidR="004D5995">
        <w:t>kt</w:t>
      </w:r>
      <w:r w:rsidR="00EA5D11" w:rsidRPr="000F14B0">
        <w:t xml:space="preserve"> 12.</w:t>
      </w:r>
      <w:r w:rsidR="00041558">
        <w:t>4</w:t>
      </w:r>
      <w:r w:rsidR="00EA5D11" w:rsidRPr="000F14B0">
        <w:t xml:space="preserve"> SWZ)</w:t>
      </w:r>
      <w:r w:rsidRPr="000F14B0">
        <w:t>, lub zobowiązania podmiotu udostępniającego zasoby</w:t>
      </w:r>
      <w:r w:rsidR="00EA5D11" w:rsidRPr="000F14B0">
        <w:t xml:space="preserve"> (p</w:t>
      </w:r>
      <w:r w:rsidR="004D5995">
        <w:t>kt</w:t>
      </w:r>
      <w:r w:rsidR="00EA5D11" w:rsidRPr="000F14B0">
        <w:t xml:space="preserve"> 7.4 SWZ)</w:t>
      </w:r>
      <w:r w:rsidRPr="000F14B0">
        <w:t xml:space="preserve"> – odpowiednio </w:t>
      </w:r>
      <w:r w:rsidR="00EA5D11" w:rsidRPr="000F14B0">
        <w:t>W</w:t>
      </w:r>
      <w:r w:rsidRPr="000F14B0">
        <w:t xml:space="preserve">ykonawca lub </w:t>
      </w:r>
      <w:r w:rsidR="00EA5D11" w:rsidRPr="000F14B0">
        <w:t>W</w:t>
      </w:r>
      <w:r w:rsidRPr="000F14B0">
        <w:t xml:space="preserve">ykonawca wspólnie ubiegający się o udzielenie zamówienia; </w:t>
      </w:r>
    </w:p>
    <w:p w14:paraId="482CCBF4" w14:textId="677A0944" w:rsidR="00E24741" w:rsidRPr="000F14B0" w:rsidRDefault="00751B0C" w:rsidP="00E00568">
      <w:pPr>
        <w:pStyle w:val="Akapitzlist"/>
        <w:widowControl w:val="0"/>
        <w:numPr>
          <w:ilvl w:val="0"/>
          <w:numId w:val="36"/>
        </w:numPr>
        <w:suppressAutoHyphens/>
        <w:spacing w:before="240"/>
        <w:ind w:left="1701"/>
      </w:pPr>
      <w:r w:rsidRPr="000F14B0">
        <w:t>pełnomocnictwa – mocodawca.</w:t>
      </w:r>
    </w:p>
    <w:p w14:paraId="3D7DD668" w14:textId="35F53A84" w:rsidR="00751B0C" w:rsidRPr="000F14B0" w:rsidRDefault="00AF45E5" w:rsidP="00E00568">
      <w:pPr>
        <w:pStyle w:val="Akapitzlist"/>
        <w:widowControl w:val="0"/>
        <w:numPr>
          <w:ilvl w:val="2"/>
          <w:numId w:val="31"/>
        </w:numPr>
        <w:suppressAutoHyphens/>
        <w:spacing w:before="240"/>
        <w:ind w:left="1134" w:hanging="850"/>
      </w:pPr>
      <w:r w:rsidRPr="000F14B0">
        <w:t xml:space="preserve">Poświadczenia zgodności cyfrowego odwzorowania z dokumentem w postaci papierowej, o którym mowa w </w:t>
      </w:r>
      <w:r w:rsidR="00360B51" w:rsidRPr="000F14B0">
        <w:t>p</w:t>
      </w:r>
      <w:r w:rsidR="004D5995">
        <w:t>kt</w:t>
      </w:r>
      <w:r w:rsidR="00360B51" w:rsidRPr="000F14B0">
        <w:t xml:space="preserve"> 19.</w:t>
      </w:r>
      <w:r w:rsidR="00AD1E9D">
        <w:t>5</w:t>
      </w:r>
      <w:r w:rsidR="00360B51" w:rsidRPr="000F14B0">
        <w:t>.</w:t>
      </w:r>
      <w:r w:rsidR="00AA0028" w:rsidRPr="000F14B0">
        <w:t>9</w:t>
      </w:r>
      <w:r w:rsidR="00360B51" w:rsidRPr="000F14B0">
        <w:t xml:space="preserve">. SWZ </w:t>
      </w:r>
      <w:r w:rsidR="006C2A0A" w:rsidRPr="000F14B0">
        <w:t>powyżej</w:t>
      </w:r>
      <w:r w:rsidRPr="000F14B0">
        <w:t>, może dokonać również notariusz.</w:t>
      </w:r>
    </w:p>
    <w:p w14:paraId="2C63E88F" w14:textId="0A18BD19" w:rsidR="00A43FC2" w:rsidRPr="000F14B0" w:rsidRDefault="00A43FC2" w:rsidP="00E00568">
      <w:pPr>
        <w:pStyle w:val="Akapitzlist"/>
        <w:widowControl w:val="0"/>
        <w:numPr>
          <w:ilvl w:val="2"/>
          <w:numId w:val="31"/>
        </w:numPr>
        <w:suppressAutoHyphens/>
        <w:spacing w:before="240"/>
        <w:ind w:left="1134" w:hanging="850"/>
      </w:pPr>
      <w:r w:rsidRPr="000F14B0">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91A0718" w14:textId="28275163" w:rsidR="00BF7980" w:rsidRPr="000F14B0" w:rsidRDefault="00BF7980" w:rsidP="00E00568">
      <w:pPr>
        <w:pStyle w:val="Akapitzlist"/>
        <w:widowControl w:val="0"/>
        <w:numPr>
          <w:ilvl w:val="2"/>
          <w:numId w:val="31"/>
        </w:numPr>
        <w:suppressAutoHyphens/>
        <w:spacing w:before="240"/>
        <w:ind w:left="1134" w:hanging="850"/>
      </w:pPr>
      <w:r w:rsidRPr="000F14B0">
        <w:t xml:space="preserve">Ilekroć w SWZ i innych dokumentach dotyczących niniejszego postępowania występuje wymóg podpisywania dokumentów lub oświadczeń lub też poświadczenia zgodności cyfrowego odwzorowania z dokumentem w postaci papierowej, należy przez to rozumieć, że oświadczenia i dokumenty te powinny </w:t>
      </w:r>
      <w:r w:rsidRPr="000F14B0">
        <w:lastRenderedPageBreak/>
        <w:t xml:space="preserve">być opatrzone kwalifikowanym podpisem elektronicznym lub podpisem zaufanym lub podpisem osobistym osoby uprawnionej do reprezentowania </w:t>
      </w:r>
      <w:r w:rsidR="00804A53">
        <w:t>W</w:t>
      </w:r>
      <w:r w:rsidRPr="000F14B0">
        <w:t xml:space="preserve">ykonawcy, </w:t>
      </w:r>
      <w:r w:rsidR="001A7917">
        <w:t>W</w:t>
      </w:r>
      <w:r w:rsidRPr="000F14B0">
        <w:t>ykonawców wspólnie ubiegających się o zamówienie, podmiotu udostępniającego zasoby zgodnie z zasadami reprezentacji wskazanymi we właściwym rejestrze lub innym dokumencie</w:t>
      </w:r>
      <w:r w:rsidR="00D5247E" w:rsidRPr="000F14B0">
        <w:t xml:space="preserve"> </w:t>
      </w:r>
      <w:r w:rsidRPr="000F14B0">
        <w:t>potwierdzającym umocowanie do reprezentowania lub osobę upoważnioną do reprezentowania</w:t>
      </w:r>
      <w:r w:rsidR="00D5247E" w:rsidRPr="000F14B0">
        <w:t xml:space="preserve"> </w:t>
      </w:r>
      <w:r w:rsidR="00804A53">
        <w:t>W</w:t>
      </w:r>
      <w:r w:rsidRPr="000F14B0">
        <w:t>ykonawcy</w:t>
      </w:r>
      <w:r w:rsidR="00946E90" w:rsidRPr="000F14B0">
        <w:t xml:space="preserve">, </w:t>
      </w:r>
      <w:r w:rsidR="00804A53">
        <w:t>W</w:t>
      </w:r>
      <w:r w:rsidR="00946E90" w:rsidRPr="000F14B0">
        <w:t>ykonawców wspólnie ubiegających się o zamówienie, podmiotu udostępniającego zasoby</w:t>
      </w:r>
      <w:r w:rsidR="00F239E6">
        <w:t xml:space="preserve"> lub</w:t>
      </w:r>
      <w:r w:rsidR="00946E90" w:rsidRPr="000F14B0">
        <w:t xml:space="preserve"> </w:t>
      </w:r>
      <w:r w:rsidRPr="000F14B0">
        <w:t>na podstawie pełnomocnictwa.</w:t>
      </w:r>
    </w:p>
    <w:p w14:paraId="492DEBF1" w14:textId="18A29165" w:rsidR="002F01D6" w:rsidRPr="000F14B0" w:rsidRDefault="002F01D6" w:rsidP="00E00568">
      <w:pPr>
        <w:pStyle w:val="Akapitzlist"/>
        <w:widowControl w:val="0"/>
        <w:numPr>
          <w:ilvl w:val="2"/>
          <w:numId w:val="31"/>
        </w:numPr>
        <w:suppressAutoHyphens/>
        <w:spacing w:before="240"/>
        <w:ind w:left="1134" w:hanging="850"/>
      </w:pPr>
      <w:r w:rsidRPr="000F14B0">
        <w:t>Podmiotowe środki dowodowe</w:t>
      </w:r>
      <w:r w:rsidR="00F01B1B">
        <w:t xml:space="preserve"> </w:t>
      </w:r>
      <w:r w:rsidRPr="000F14B0">
        <w:t xml:space="preserve">oraz inne dokumenty lub oświadczenia, sporządzone w języku obcym przekazuje się wraz z tłumaczeniem na język polski. </w:t>
      </w:r>
    </w:p>
    <w:p w14:paraId="7AF8AA1B" w14:textId="7FDAFC06" w:rsidR="0000662D" w:rsidRPr="000F14B0" w:rsidRDefault="00591D12" w:rsidP="00E00568">
      <w:pPr>
        <w:pStyle w:val="Akapitzlist"/>
        <w:widowControl w:val="0"/>
        <w:numPr>
          <w:ilvl w:val="2"/>
          <w:numId w:val="31"/>
        </w:numPr>
        <w:suppressAutoHyphens/>
        <w:spacing w:before="240"/>
        <w:ind w:left="1134" w:hanging="850"/>
      </w:pPr>
      <w:r w:rsidRPr="000F14B0">
        <w:t xml:space="preserve">Podmiotowe środki dowodowe oraz inne dokumenty lub oświadczenia, o których mowa w niniejszej SWZ, składa się w formie elektronicznej, w postaci elektronicznej opatrzonej podpisem zaufanym lub podpisem osobistym, w formie pisemnej lub w formie dokumentowej, w zakresie i w sposób określony w przepisach wydanych na podstawie </w:t>
      </w:r>
      <w:r w:rsidR="004D5995">
        <w:t>art.</w:t>
      </w:r>
      <w:r w:rsidRPr="000F14B0">
        <w:t xml:space="preserve"> 70 ustawy Pzp.</w:t>
      </w:r>
    </w:p>
    <w:p w14:paraId="743B317D" w14:textId="4CC2C6AD" w:rsidR="00F44B24" w:rsidRPr="000F14B0" w:rsidRDefault="00B15FD0" w:rsidP="00E00568">
      <w:pPr>
        <w:pStyle w:val="Akapitzlist"/>
        <w:widowControl w:val="0"/>
        <w:numPr>
          <w:ilvl w:val="1"/>
          <w:numId w:val="31"/>
        </w:numPr>
        <w:suppressAutoHyphens/>
        <w:spacing w:before="240"/>
        <w:ind w:left="709" w:hanging="709"/>
      </w:pPr>
      <w:r w:rsidRPr="000F14B0">
        <w:t xml:space="preserve">Zamawiający informuje, iż zgodnie z </w:t>
      </w:r>
      <w:r w:rsidR="004D5995">
        <w:t>art.</w:t>
      </w:r>
      <w:r w:rsidRPr="000F14B0">
        <w:t xml:space="preserve"> 18 ust</w:t>
      </w:r>
      <w:r w:rsidR="004D5995">
        <w:t>.</w:t>
      </w:r>
      <w:r w:rsidRPr="000F14B0">
        <w:t xml:space="preserve"> 3 ustawy Pzp, nie ujawnia się informacji stanowiących </w:t>
      </w:r>
      <w:r w:rsidRPr="000F14B0">
        <w:rPr>
          <w:b/>
          <w:bCs/>
        </w:rPr>
        <w:t>tajemnicę przedsiębiorstwa</w:t>
      </w:r>
      <w:r w:rsidRPr="000F14B0">
        <w:t xml:space="preserve">, w rozumieniu przepisów o zwalczaniu nieuczciwej konkurencji, jeżeli </w:t>
      </w:r>
      <w:r w:rsidRPr="000F14B0">
        <w:rPr>
          <w:b/>
          <w:bCs/>
        </w:rPr>
        <w:t>Wykonawca, wraz z przekazaniem takich informacji, zastrzegł, że nie mogą być one udostępniane oraz wykazał, że zastrzeżone informacje stanowią tajemnicę przedsiębiorstwa</w:t>
      </w:r>
      <w:r w:rsidRPr="000F14B0">
        <w:t xml:space="preserve">. Wykonawca nie może zastrzec informacji, o których mowa w </w:t>
      </w:r>
      <w:r w:rsidR="004D5995">
        <w:t>art.</w:t>
      </w:r>
      <w:r w:rsidRPr="000F14B0">
        <w:t xml:space="preserve"> 222 ust</w:t>
      </w:r>
      <w:r w:rsidR="004D5995">
        <w:t>.</w:t>
      </w:r>
      <w:r w:rsidRPr="000F14B0">
        <w:t xml:space="preserve"> 5</w:t>
      </w:r>
      <w:r w:rsidR="00EC1014">
        <w:t xml:space="preserve"> </w:t>
      </w:r>
      <w:r w:rsidRPr="000F14B0">
        <w:t xml:space="preserve">ustawy Pzp. </w:t>
      </w:r>
    </w:p>
    <w:p w14:paraId="62035EB4" w14:textId="574BE0A8" w:rsidR="00B15FD0" w:rsidRPr="000F14B0" w:rsidRDefault="00B15FD0" w:rsidP="00E00568">
      <w:pPr>
        <w:pStyle w:val="Akapitzlist"/>
        <w:widowControl w:val="0"/>
        <w:numPr>
          <w:ilvl w:val="1"/>
          <w:numId w:val="31"/>
        </w:numPr>
        <w:suppressAutoHyphens/>
        <w:spacing w:before="240"/>
        <w:ind w:left="709" w:hanging="709"/>
        <w:rPr>
          <w:b/>
          <w:bCs/>
        </w:rPr>
      </w:pPr>
      <w:r w:rsidRPr="000F14B0">
        <w:t xml:space="preserve">Wszelkie informacje stanowiące tajemnicę przedsiębiorstwa w rozumieniu ustawy o zwalczaniu nieuczciwej konkurencji, które Wykonawca zastrzega, jako tajemnicę przedsiębiorstwa, winny być załączone na </w:t>
      </w:r>
      <w:hyperlink r:id="rId30" w:history="1">
        <w:r w:rsidRPr="00F53268">
          <w:rPr>
            <w:rStyle w:val="Hipercze"/>
            <w:color w:val="1F3864" w:themeColor="accent1" w:themeShade="80"/>
          </w:rPr>
          <w:t xml:space="preserve">Platformie </w:t>
        </w:r>
        <w:r w:rsidR="00A712DD" w:rsidRPr="00F53268">
          <w:rPr>
            <w:rStyle w:val="Hipercze"/>
            <w:color w:val="1F3864" w:themeColor="accent1" w:themeShade="80"/>
          </w:rPr>
          <w:t>Zakupowej</w:t>
        </w:r>
      </w:hyperlink>
      <w:r w:rsidR="00A712DD">
        <w:t xml:space="preserve"> </w:t>
      </w:r>
      <w:r w:rsidRPr="000F14B0">
        <w:t>w osobnym pliku z oznaczeniem „Tajemnica przedsiębiorstwa”.</w:t>
      </w:r>
      <w:r w:rsidR="00F44B24" w:rsidRPr="000F14B0">
        <w:rPr>
          <w:rFonts w:cs="Calibri"/>
          <w:sz w:val="22"/>
          <w:szCs w:val="22"/>
        </w:rPr>
        <w:t xml:space="preserve"> </w:t>
      </w:r>
      <w:r w:rsidR="00F44B24" w:rsidRPr="000F14B0">
        <w:rPr>
          <w:b/>
          <w:bCs/>
        </w:rPr>
        <w:t xml:space="preserve">Na </w:t>
      </w:r>
      <w:hyperlink r:id="rId31" w:history="1">
        <w:r w:rsidR="00F44B24" w:rsidRPr="00F53268">
          <w:rPr>
            <w:rStyle w:val="Hipercze"/>
            <w:b/>
            <w:bCs/>
            <w:color w:val="1F3864" w:themeColor="accent1" w:themeShade="80"/>
          </w:rPr>
          <w:t xml:space="preserve">Platformie </w:t>
        </w:r>
        <w:r w:rsidR="00E158D2" w:rsidRPr="00F53268">
          <w:rPr>
            <w:rStyle w:val="Hipercze"/>
            <w:b/>
            <w:bCs/>
            <w:color w:val="1F3864" w:themeColor="accent1" w:themeShade="80"/>
          </w:rPr>
          <w:t>Zakupowej</w:t>
        </w:r>
      </w:hyperlink>
      <w:r w:rsidR="00E158D2" w:rsidRPr="00F53268">
        <w:rPr>
          <w:b/>
          <w:bCs/>
          <w:color w:val="1F3864" w:themeColor="accent1" w:themeShade="80"/>
        </w:rPr>
        <w:t xml:space="preserve"> </w:t>
      </w:r>
      <w:r w:rsidR="00F44B24" w:rsidRPr="000F14B0">
        <w:rPr>
          <w:b/>
          <w:bCs/>
        </w:rPr>
        <w:t>w formularzu składania oferty znajduje się miejsce wyznaczone do dołączenia części oferty stanowiącej tajemnicę przedsiębiorstwa.</w:t>
      </w:r>
    </w:p>
    <w:p w14:paraId="4084D7DD" w14:textId="67F3C916" w:rsidR="00F41CED" w:rsidRPr="000F14B0" w:rsidRDefault="00F41CED" w:rsidP="00E00568">
      <w:pPr>
        <w:pStyle w:val="Akapitzlist"/>
        <w:widowControl w:val="0"/>
        <w:numPr>
          <w:ilvl w:val="1"/>
          <w:numId w:val="31"/>
        </w:numPr>
        <w:suppressAutoHyphens/>
        <w:spacing w:before="240"/>
        <w:ind w:left="709" w:hanging="709"/>
      </w:pPr>
      <w:r w:rsidRPr="000F14B0">
        <w:t>Zastrzeżenie informacji, które nie stanowią tajemnicy</w:t>
      </w:r>
      <w:r w:rsidRPr="000F14B0">
        <w:rPr>
          <w:lang w:val="it-IT"/>
        </w:rPr>
        <w:t xml:space="preserve"> </w:t>
      </w:r>
      <w:r w:rsidRPr="000F14B0">
        <w:t>przedsiębiorstwa w rozumieniu ustawy o zwalczaniu nieuczciwej konkurencji będzie traktowane jako bezskuteczne i skutkować będzie zgodnie z uchwałą Sądu Najwyższego z dnia 20 października 2005 r. (sygn. III CZP 74/05) ich odtajnieniem.</w:t>
      </w:r>
    </w:p>
    <w:p w14:paraId="6B1BBF17" w14:textId="4AB017E0" w:rsidR="004D0267" w:rsidRPr="000F14B0" w:rsidRDefault="004D0267" w:rsidP="00E00568">
      <w:pPr>
        <w:pStyle w:val="Akapitzlist"/>
        <w:widowControl w:val="0"/>
        <w:numPr>
          <w:ilvl w:val="1"/>
          <w:numId w:val="31"/>
        </w:numPr>
        <w:suppressAutoHyphens/>
        <w:spacing w:before="240"/>
        <w:ind w:left="709" w:hanging="709"/>
      </w:pPr>
      <w:r w:rsidRPr="000F14B0">
        <w:t xml:space="preserve">W zakresie nieuregulowanym w niniejszym </w:t>
      </w:r>
      <w:r w:rsidR="00F53268">
        <w:t>R</w:t>
      </w:r>
      <w:r w:rsidRPr="000F14B0">
        <w:t xml:space="preserve">ozdziale SWZ, zastosowanie mają przepisy: </w:t>
      </w:r>
    </w:p>
    <w:p w14:paraId="458DAF7D" w14:textId="4E257139" w:rsidR="003E0AF4" w:rsidRPr="000F14B0" w:rsidRDefault="004D0267" w:rsidP="00E00568">
      <w:pPr>
        <w:pStyle w:val="Akapitzlist"/>
        <w:widowControl w:val="0"/>
        <w:numPr>
          <w:ilvl w:val="2"/>
          <w:numId w:val="31"/>
        </w:numPr>
        <w:suppressAutoHyphens/>
        <w:spacing w:before="240"/>
        <w:ind w:left="1134" w:hanging="850"/>
      </w:pPr>
      <w:r w:rsidRPr="000F14B0">
        <w:lastRenderedPageBreak/>
        <w:t xml:space="preserve">rozporządzenia Ministra Rozwoju, Pracy i Technologii z dnia 23 grudnia 2020 r. </w:t>
      </w:r>
      <w:r w:rsidRPr="000F14B0">
        <w:br/>
        <w:t xml:space="preserve">w sprawie podmiotowych środków dowodowych oraz innych dokumentów lub oświadczeń, jakich może żądać zamawiający od </w:t>
      </w:r>
      <w:r w:rsidR="00804A53">
        <w:t>W</w:t>
      </w:r>
      <w:r w:rsidRPr="000F14B0">
        <w:t>ykonawcy</w:t>
      </w:r>
      <w:r w:rsidR="003E0AF4" w:rsidRPr="000F14B0">
        <w:t>;</w:t>
      </w:r>
    </w:p>
    <w:p w14:paraId="0E764AAE" w14:textId="2FB09287" w:rsidR="004D0267" w:rsidRPr="000F14B0" w:rsidRDefault="004D0267" w:rsidP="00E00568">
      <w:pPr>
        <w:pStyle w:val="Akapitzlist"/>
        <w:widowControl w:val="0"/>
        <w:numPr>
          <w:ilvl w:val="2"/>
          <w:numId w:val="31"/>
        </w:numPr>
        <w:suppressAutoHyphens/>
        <w:spacing w:before="240"/>
        <w:ind w:left="1134" w:hanging="850"/>
      </w:pPr>
      <w:r w:rsidRPr="000F14B0">
        <w:t xml:space="preserve">rozporządzenia Prezesa Rady Ministrów z dnia 30 grudnia 2020 r. w sprawie sposobu sporządzania i przekazywania informacji oraz wymagań technicznych dla dokumentów elektronicznych oraz środków komunikacji elektronicznej </w:t>
      </w:r>
      <w:r w:rsidRPr="000F14B0">
        <w:br/>
        <w:t>w postępowaniu o udzielenie zamówienia publicznego lub konkursie</w:t>
      </w:r>
      <w:r w:rsidR="003E0AF4" w:rsidRPr="000F14B0">
        <w:t>.</w:t>
      </w:r>
    </w:p>
    <w:p w14:paraId="40DE937D" w14:textId="7631B897" w:rsidR="007A4D2E" w:rsidRPr="00F53268" w:rsidRDefault="003E0AF4" w:rsidP="00E00568">
      <w:pPr>
        <w:pStyle w:val="Nagwek1"/>
        <w:suppressAutoHyphens/>
      </w:pPr>
      <w:bookmarkStart w:id="39" w:name="_Toc96430584"/>
      <w:r w:rsidRPr="00F53268">
        <w:t>Rozdział 20</w:t>
      </w:r>
      <w:r w:rsidR="00F53268">
        <w:t>. S</w:t>
      </w:r>
      <w:r w:rsidR="00F53268" w:rsidRPr="00F53268">
        <w:t>posób obliczenia ceny. Informacje dotyczące walut obcych.</w:t>
      </w:r>
      <w:bookmarkEnd w:id="39"/>
    </w:p>
    <w:p w14:paraId="3C9281DA" w14:textId="0D56477A" w:rsidR="001E5481" w:rsidRDefault="003030FC" w:rsidP="00E00568">
      <w:pPr>
        <w:pStyle w:val="Akapitzlist"/>
        <w:widowControl w:val="0"/>
        <w:numPr>
          <w:ilvl w:val="1"/>
          <w:numId w:val="38"/>
        </w:numPr>
        <w:suppressAutoHyphens/>
        <w:spacing w:before="120"/>
        <w:rPr>
          <w:b/>
          <w:bCs/>
        </w:rPr>
      </w:pPr>
      <w:r>
        <w:t xml:space="preserve">Wykonawca określa cenę realizacji danej Części zamówienia poprzez wskazanie jej w </w:t>
      </w:r>
      <w:r w:rsidR="00F739CA" w:rsidRPr="000F14B0">
        <w:t xml:space="preserve">Formularzu </w:t>
      </w:r>
      <w:r>
        <w:t>o</w:t>
      </w:r>
      <w:r w:rsidR="00DF24E3" w:rsidRPr="000F14B0">
        <w:t>fert</w:t>
      </w:r>
      <w:r>
        <w:t>owym</w:t>
      </w:r>
      <w:r w:rsidR="00542A18" w:rsidRPr="000F14B0">
        <w:t xml:space="preserve"> </w:t>
      </w:r>
      <w:r w:rsidR="00F739CA" w:rsidRPr="000F14B0">
        <w:t>stanowiąc</w:t>
      </w:r>
      <w:r w:rsidR="008A169F">
        <w:t>ym</w:t>
      </w:r>
      <w:r w:rsidR="00F739CA" w:rsidRPr="000F14B0">
        <w:t xml:space="preserve"> </w:t>
      </w:r>
      <w:r w:rsidR="00F739CA" w:rsidRPr="0027242D">
        <w:rPr>
          <w:b/>
          <w:bCs/>
        </w:rPr>
        <w:t>Załącznik nr 3 do SWZ</w:t>
      </w:r>
      <w:r w:rsidR="00542A18" w:rsidRPr="0027242D">
        <w:rPr>
          <w:b/>
          <w:bCs/>
        </w:rPr>
        <w:t xml:space="preserve">. </w:t>
      </w:r>
    </w:p>
    <w:p w14:paraId="20DAE545" w14:textId="0FE64D4A" w:rsidR="008E316E" w:rsidRDefault="008E316E" w:rsidP="00E00568">
      <w:pPr>
        <w:pStyle w:val="Akapitzlist"/>
        <w:widowControl w:val="0"/>
        <w:numPr>
          <w:ilvl w:val="1"/>
          <w:numId w:val="38"/>
        </w:numPr>
        <w:suppressAutoHyphens/>
        <w:spacing w:before="120"/>
        <w:rPr>
          <w:b/>
          <w:bCs/>
        </w:rPr>
      </w:pPr>
      <w:r w:rsidRPr="000F14B0">
        <w:t xml:space="preserve">Cena oferty musi zawierać wszystkie przewidywane </w:t>
      </w:r>
      <w:r w:rsidRPr="008E316E">
        <w:t xml:space="preserve">koszty niezbędne dla prawidłowego i pełnego wykonania zamówienia oraz obciążenia wynikające z przepisów prawa, w tym wynagrodzenie za przeniesienie autorskich praw majątkowych i praw zależnych, </w:t>
      </w:r>
      <w:r w:rsidR="00FE3C16">
        <w:t xml:space="preserve">jak również </w:t>
      </w:r>
      <w:r w:rsidRPr="008E316E">
        <w:t xml:space="preserve">wszelkie </w:t>
      </w:r>
      <w:r w:rsidR="00FE3C16">
        <w:t>koszty,</w:t>
      </w:r>
      <w:r w:rsidR="00BE743C">
        <w:t xml:space="preserve"> </w:t>
      </w:r>
      <w:r w:rsidRPr="008E316E">
        <w:t>opłaty</w:t>
      </w:r>
      <w:r w:rsidR="00BE743C">
        <w:t xml:space="preserve"> cywilnoprawne</w:t>
      </w:r>
      <w:r w:rsidR="00FE3C16">
        <w:t>, wydatki Wykonawcy</w:t>
      </w:r>
      <w:r w:rsidR="00BE743C">
        <w:t xml:space="preserve">, a także </w:t>
      </w:r>
      <w:r w:rsidRPr="008E316E">
        <w:t>podatki</w:t>
      </w:r>
      <w:r w:rsidR="00BE743C">
        <w:t>, w tym podatek VAT</w:t>
      </w:r>
      <w:r w:rsidRPr="008E316E">
        <w:t>.</w:t>
      </w:r>
      <w:r w:rsidRPr="0027242D">
        <w:rPr>
          <w:b/>
          <w:bCs/>
        </w:rPr>
        <w:t xml:space="preserve"> </w:t>
      </w:r>
    </w:p>
    <w:p w14:paraId="5F4D96F5" w14:textId="23771673" w:rsidR="00111B5C" w:rsidRPr="00422E8E" w:rsidRDefault="00111B5C" w:rsidP="00E00568">
      <w:pPr>
        <w:pStyle w:val="Akapitzlist"/>
        <w:widowControl w:val="0"/>
        <w:numPr>
          <w:ilvl w:val="1"/>
          <w:numId w:val="38"/>
        </w:numPr>
        <w:suppressAutoHyphens/>
        <w:spacing w:before="120"/>
      </w:pPr>
      <w:r w:rsidRPr="00DB4825">
        <w:t>Cena oferty powinna być wyrażona w złotych polskich (PLN) z dokładnością do dwóch miejsc po przecinku</w:t>
      </w:r>
      <w:r w:rsidR="008A0E94" w:rsidRPr="00DB4825">
        <w:t xml:space="preserve"> </w:t>
      </w:r>
      <w:r w:rsidR="0089460A" w:rsidRPr="00DB4825">
        <w:t>(zasada zaokrąglenia – poniżej 5 należy końcówkę pominąć, powyżej i równe 5 należy zaokrąglić w górę).</w:t>
      </w:r>
    </w:p>
    <w:p w14:paraId="5DA1A15B" w14:textId="66ABDB80" w:rsidR="00111B5C" w:rsidRPr="00BB3E25" w:rsidRDefault="006A1F87" w:rsidP="00E00568">
      <w:pPr>
        <w:pStyle w:val="Akapitzlist"/>
        <w:widowControl w:val="0"/>
        <w:numPr>
          <w:ilvl w:val="1"/>
          <w:numId w:val="38"/>
        </w:numPr>
        <w:suppressAutoHyphens/>
        <w:spacing w:before="120"/>
      </w:pPr>
      <w:r w:rsidRPr="00422E8E">
        <w:t xml:space="preserve">Ceny określone przez Wykonawcę w Formularzu </w:t>
      </w:r>
      <w:r w:rsidR="003030FC">
        <w:t>ofertowym</w:t>
      </w:r>
      <w:r w:rsidRPr="00422E8E">
        <w:t xml:space="preserve"> nie będą zmieniane </w:t>
      </w:r>
      <w:r w:rsidRPr="00422E8E">
        <w:br/>
      </w:r>
      <w:r w:rsidRPr="00BB3E25">
        <w:t>w toku realizacji zamówienia, za wyjątkiem sytuacji określonych w PPU.</w:t>
      </w:r>
    </w:p>
    <w:p w14:paraId="73E68CDF" w14:textId="6A109DDB" w:rsidR="00D32C89" w:rsidRPr="003030FC" w:rsidRDefault="00D32C89" w:rsidP="00E00568">
      <w:pPr>
        <w:pStyle w:val="Akapitzlist"/>
        <w:widowControl w:val="0"/>
        <w:numPr>
          <w:ilvl w:val="1"/>
          <w:numId w:val="38"/>
        </w:numPr>
        <w:suppressAutoHyphens/>
        <w:spacing w:before="120"/>
        <w:rPr>
          <w:b/>
          <w:bCs/>
        </w:rPr>
      </w:pPr>
      <w:r w:rsidRPr="00422E8E">
        <w:t>Walutą ceny oferty jest złoty polski. Rozliczenia pomiędzy Wykonawcą a Zamawiającym będą prowadzone w złotych polskich. Zamawiający nie przewiduje stosowania w rozliczeniu</w:t>
      </w:r>
      <w:r w:rsidRPr="00DB4825">
        <w:t xml:space="preserve"> walut obcych. </w:t>
      </w:r>
    </w:p>
    <w:p w14:paraId="1A84CB07" w14:textId="206F7E83" w:rsidR="003030FC" w:rsidRPr="003030FC" w:rsidRDefault="003030FC" w:rsidP="00E00568">
      <w:pPr>
        <w:pStyle w:val="Akapitzlist"/>
        <w:widowControl w:val="0"/>
        <w:numPr>
          <w:ilvl w:val="1"/>
          <w:numId w:val="38"/>
        </w:numPr>
        <w:suppressAutoHyphens/>
        <w:spacing w:before="120"/>
      </w:pPr>
      <w:r w:rsidRPr="003030FC">
        <w:t>Do wyliczenia ceny brutto, Wykonawca zastosuje właściwą aktualnie obowiązującą w przepisach prawa stawkę podatku od towarów i usług (VAT).</w:t>
      </w:r>
    </w:p>
    <w:p w14:paraId="1129513B" w14:textId="22E87ACF" w:rsidR="003030FC" w:rsidRPr="003030FC" w:rsidRDefault="003030FC" w:rsidP="00E00568">
      <w:pPr>
        <w:pStyle w:val="Akapitzlist"/>
        <w:widowControl w:val="0"/>
        <w:numPr>
          <w:ilvl w:val="1"/>
          <w:numId w:val="38"/>
        </w:numPr>
        <w:suppressAutoHyphens/>
        <w:spacing w:before="120"/>
        <w:rPr>
          <w:b/>
          <w:bCs/>
        </w:rPr>
      </w:pPr>
      <w:r w:rsidRPr="003030FC">
        <w:t>Zamawiający będzie poprawiał oczywiste omyłki rachunkowe, z uwzględnieniem konsekwencji rachunkowych dokonanych poprawek</w:t>
      </w:r>
      <w:r w:rsidRPr="003030FC">
        <w:rPr>
          <w:b/>
          <w:bCs/>
        </w:rPr>
        <w:t>.</w:t>
      </w:r>
    </w:p>
    <w:p w14:paraId="78C2E64D" w14:textId="54A8C550" w:rsidR="00AB55A6" w:rsidRPr="0027242D" w:rsidRDefault="00AB55A6" w:rsidP="00E00568">
      <w:pPr>
        <w:pStyle w:val="Akapitzlist"/>
        <w:widowControl w:val="0"/>
        <w:numPr>
          <w:ilvl w:val="1"/>
          <w:numId w:val="38"/>
        </w:numPr>
        <w:suppressAutoHyphens/>
        <w:spacing w:before="120"/>
        <w:rPr>
          <w:b/>
          <w:bCs/>
        </w:rPr>
      </w:pPr>
      <w:r w:rsidRPr="00AB55A6">
        <w:t>Jeżeli została złożona oferta, której wybór prowadziłby do powstania u Zamawiającego obowiązku podatkowego zgodnie z ustawą z dnia 11 marca 2004 r. o podatku od towarów i usług, dla celów zastosowania kryterium cen</w:t>
      </w:r>
      <w:r w:rsidR="002F25D4" w:rsidRPr="002F25D4">
        <w:t>y</w:t>
      </w:r>
      <w:r w:rsidR="002F25D4" w:rsidRPr="0027242D">
        <w:rPr>
          <w:i/>
          <w:iCs/>
        </w:rPr>
        <w:t xml:space="preserve"> </w:t>
      </w:r>
      <w:r w:rsidRPr="00AB55A6">
        <w:t>Zamawiający dolicza do przedstawionej w tej ofercie ceny kwotę podatku od towarów i usług, którą miałby obowiązek rozliczyć. Wykonawca w Formularz</w:t>
      </w:r>
      <w:r w:rsidR="002F25D4">
        <w:t>u</w:t>
      </w:r>
      <w:r w:rsidRPr="00AB55A6">
        <w:t xml:space="preserve"> </w:t>
      </w:r>
      <w:r w:rsidR="00020981">
        <w:t>ofertowym</w:t>
      </w:r>
      <w:r w:rsidRPr="00AB55A6">
        <w:t xml:space="preserve"> </w:t>
      </w:r>
      <w:r w:rsidR="002F25D4">
        <w:t>(</w:t>
      </w:r>
      <w:r w:rsidR="002F25D4" w:rsidRPr="00AB324C">
        <w:rPr>
          <w:b/>
        </w:rPr>
        <w:t>Z</w:t>
      </w:r>
      <w:r w:rsidRPr="0027242D">
        <w:rPr>
          <w:b/>
        </w:rPr>
        <w:t xml:space="preserve">ałącznik nr </w:t>
      </w:r>
      <w:r w:rsidR="002F25D4" w:rsidRPr="0027242D">
        <w:rPr>
          <w:b/>
        </w:rPr>
        <w:t>3</w:t>
      </w:r>
      <w:r w:rsidRPr="0027242D">
        <w:rPr>
          <w:b/>
        </w:rPr>
        <w:t xml:space="preserve"> do SWZ</w:t>
      </w:r>
      <w:r w:rsidRPr="00AB55A6">
        <w:t xml:space="preserve">) ma obowiązek: </w:t>
      </w:r>
    </w:p>
    <w:p w14:paraId="52BC1514" w14:textId="47EA54CD" w:rsidR="002F25D4" w:rsidRDefault="00AB55A6" w:rsidP="00E00568">
      <w:pPr>
        <w:pStyle w:val="Akapitzlist"/>
        <w:widowControl w:val="0"/>
        <w:numPr>
          <w:ilvl w:val="2"/>
          <w:numId w:val="38"/>
        </w:numPr>
        <w:suppressAutoHyphens/>
        <w:spacing w:before="120"/>
        <w:ind w:left="1135" w:hanging="851"/>
      </w:pPr>
      <w:r w:rsidRPr="00AB55A6">
        <w:lastRenderedPageBreak/>
        <w:t>poinformowania Zamawiającego, że wybór jego oferty będzie prowadził do powstania u Zamawiającego obowiązku podatkoweg</w:t>
      </w:r>
      <w:r w:rsidR="002F25D4">
        <w:t>o;</w:t>
      </w:r>
    </w:p>
    <w:p w14:paraId="651BFFA6" w14:textId="77777777" w:rsidR="002F25D4" w:rsidRDefault="00AB55A6" w:rsidP="00E00568">
      <w:pPr>
        <w:pStyle w:val="Akapitzlist"/>
        <w:widowControl w:val="0"/>
        <w:numPr>
          <w:ilvl w:val="2"/>
          <w:numId w:val="38"/>
        </w:numPr>
        <w:suppressAutoHyphens/>
        <w:spacing w:before="120"/>
        <w:ind w:left="1134" w:hanging="850"/>
      </w:pPr>
      <w:r w:rsidRPr="00AB55A6">
        <w:t>wskazania nazwy (rodzaju) towaru lub usługi, których dostawa lub świadczenie będą prowadziły do powstania u Zamawiającego obowiązku podatkowego</w:t>
      </w:r>
      <w:r w:rsidR="002F25D4">
        <w:t>;</w:t>
      </w:r>
    </w:p>
    <w:p w14:paraId="5C189C64" w14:textId="082CA990" w:rsidR="00AB55A6" w:rsidRDefault="00AB55A6" w:rsidP="00E00568">
      <w:pPr>
        <w:pStyle w:val="Akapitzlist"/>
        <w:widowControl w:val="0"/>
        <w:numPr>
          <w:ilvl w:val="2"/>
          <w:numId w:val="38"/>
        </w:numPr>
        <w:suppressAutoHyphens/>
        <w:spacing w:before="120"/>
        <w:ind w:left="1134" w:hanging="850"/>
      </w:pPr>
      <w:r w:rsidRPr="00AB55A6">
        <w:t>wskazania wartości towaru lub usługi objętego obowiązkiem podatkowym Zamawiającego, bez kwoty podatku</w:t>
      </w:r>
      <w:r w:rsidR="002F25D4">
        <w:t>;</w:t>
      </w:r>
    </w:p>
    <w:p w14:paraId="37349DE4" w14:textId="77777777" w:rsidR="00AB55A6" w:rsidRPr="00AB55A6" w:rsidRDefault="00AB55A6" w:rsidP="00E00568">
      <w:pPr>
        <w:pStyle w:val="Akapitzlist"/>
        <w:widowControl w:val="0"/>
        <w:numPr>
          <w:ilvl w:val="2"/>
          <w:numId w:val="38"/>
        </w:numPr>
        <w:suppressAutoHyphens/>
        <w:spacing w:before="120" w:after="240"/>
        <w:ind w:left="1134" w:hanging="850"/>
      </w:pPr>
      <w:r w:rsidRPr="00AB55A6">
        <w:t xml:space="preserve">wskazania stawki podatku od towarów i usług, która zgodnie z wiedzą Wykonawcy, będzie miała zastosowanie. </w:t>
      </w:r>
    </w:p>
    <w:p w14:paraId="49706AED" w14:textId="611982D7" w:rsidR="00AB55A6" w:rsidRDefault="004D40DD" w:rsidP="00E00568">
      <w:pPr>
        <w:pStyle w:val="Akapitzlist"/>
        <w:widowControl w:val="0"/>
        <w:numPr>
          <w:ilvl w:val="1"/>
          <w:numId w:val="38"/>
        </w:numPr>
        <w:suppressAutoHyphens/>
        <w:spacing w:after="240"/>
        <w:ind w:left="709" w:hanging="709"/>
      </w:pPr>
      <w:r w:rsidRPr="004D40DD">
        <w:t xml:space="preserve">Zamawiający informuje, że nie przewiduje możliwości udzielenia Wykonawcy zaliczek na poczet wykonania zamówienia. </w:t>
      </w:r>
    </w:p>
    <w:p w14:paraId="7A952C81" w14:textId="3956B1B4" w:rsidR="003F12BE" w:rsidRDefault="0002330F" w:rsidP="00E00568">
      <w:pPr>
        <w:pStyle w:val="Nagwek1"/>
        <w:widowControl w:val="0"/>
        <w:suppressAutoHyphens/>
        <w:rPr>
          <w:bCs/>
        </w:rPr>
      </w:pPr>
      <w:bookmarkStart w:id="40" w:name="_Toc96430585"/>
      <w:r>
        <w:rPr>
          <w:bCs/>
        </w:rPr>
        <w:t xml:space="preserve">Rozdział </w:t>
      </w:r>
      <w:r w:rsidR="001F244D">
        <w:rPr>
          <w:bCs/>
        </w:rPr>
        <w:t>2</w:t>
      </w:r>
      <w:r w:rsidR="00567D7E">
        <w:rPr>
          <w:bCs/>
        </w:rPr>
        <w:t>1</w:t>
      </w:r>
      <w:r w:rsidR="00F53268">
        <w:rPr>
          <w:bCs/>
        </w:rPr>
        <w:t>. Sposób i termin składania ofert oraz otwarcia ofert</w:t>
      </w:r>
      <w:bookmarkEnd w:id="40"/>
      <w:r w:rsidR="00F53268">
        <w:rPr>
          <w:bCs/>
        </w:rPr>
        <w:t>.</w:t>
      </w:r>
    </w:p>
    <w:p w14:paraId="105BED72" w14:textId="5581B120" w:rsidR="00687C6A" w:rsidRPr="008A605F" w:rsidRDefault="0058612F" w:rsidP="00B9382F">
      <w:pPr>
        <w:pStyle w:val="Akapitzlist"/>
        <w:widowControl w:val="0"/>
        <w:numPr>
          <w:ilvl w:val="1"/>
          <w:numId w:val="64"/>
        </w:numPr>
        <w:suppressAutoHyphens/>
        <w:spacing w:before="120"/>
        <w:ind w:left="709" w:hanging="709"/>
        <w:rPr>
          <w:b/>
          <w:bCs/>
        </w:rPr>
      </w:pPr>
      <w:r>
        <w:t xml:space="preserve">Ofertę wraz z wymaganymi dokumentami należy złożyć za pośrednictwem </w:t>
      </w:r>
      <w:hyperlink r:id="rId32">
        <w:r w:rsidRPr="11157D3D">
          <w:rPr>
            <w:rStyle w:val="Hipercze"/>
            <w:color w:val="1F3864" w:themeColor="accent1" w:themeShade="80"/>
          </w:rPr>
          <w:t xml:space="preserve">Platformy </w:t>
        </w:r>
        <w:r w:rsidR="001C3FB7" w:rsidRPr="11157D3D">
          <w:rPr>
            <w:rStyle w:val="Hipercze"/>
            <w:color w:val="1F3864" w:themeColor="accent1" w:themeShade="80"/>
          </w:rPr>
          <w:t>Zakupowej</w:t>
        </w:r>
      </w:hyperlink>
      <w:r w:rsidR="001C3FB7" w:rsidRPr="11157D3D">
        <w:rPr>
          <w:color w:val="1F3864" w:themeColor="accent1" w:themeShade="80"/>
        </w:rPr>
        <w:t xml:space="preserve"> </w:t>
      </w:r>
      <w:r>
        <w:t xml:space="preserve">dostępnej pod adresem: </w:t>
      </w:r>
      <w:hyperlink r:id="rId33">
        <w:r w:rsidR="002B541A" w:rsidRPr="11157D3D">
          <w:rPr>
            <w:rStyle w:val="Hipercze"/>
            <w:color w:val="1F3864" w:themeColor="accent1" w:themeShade="80"/>
          </w:rPr>
          <w:t>https://platformazakupowa.pl/pn/pfron</w:t>
        </w:r>
      </w:hyperlink>
      <w:r w:rsidR="002B541A">
        <w:t xml:space="preserve"> </w:t>
      </w:r>
      <w:r w:rsidR="003A2FCB">
        <w:t>i pod nazwą postępowania dostępną w tytule SWZ</w:t>
      </w:r>
      <w:r w:rsidR="002F4AD6">
        <w:t xml:space="preserve">, </w:t>
      </w:r>
      <w:r w:rsidR="002B541A">
        <w:t xml:space="preserve">w </w:t>
      </w:r>
      <w:r w:rsidR="002B541A" w:rsidRPr="11157D3D">
        <w:rPr>
          <w:b/>
          <w:bCs/>
        </w:rPr>
        <w:t xml:space="preserve">terminie do </w:t>
      </w:r>
      <w:r w:rsidR="002B541A" w:rsidRPr="00354953">
        <w:rPr>
          <w:b/>
          <w:bCs/>
        </w:rPr>
        <w:t>dnia</w:t>
      </w:r>
      <w:r w:rsidR="7B3FD681" w:rsidRPr="00354953">
        <w:rPr>
          <w:b/>
          <w:bCs/>
        </w:rPr>
        <w:t xml:space="preserve"> </w:t>
      </w:r>
      <w:r w:rsidR="004941D3">
        <w:rPr>
          <w:b/>
          <w:bCs/>
        </w:rPr>
        <w:t>26 maja</w:t>
      </w:r>
      <w:r w:rsidR="003030FC" w:rsidRPr="00354953">
        <w:rPr>
          <w:b/>
          <w:bCs/>
        </w:rPr>
        <w:t xml:space="preserve"> </w:t>
      </w:r>
      <w:r w:rsidR="00E91E9F" w:rsidRPr="00354953">
        <w:rPr>
          <w:b/>
          <w:bCs/>
        </w:rPr>
        <w:t>202</w:t>
      </w:r>
      <w:r w:rsidR="003030FC" w:rsidRPr="00354953">
        <w:rPr>
          <w:b/>
          <w:bCs/>
        </w:rPr>
        <w:t>3</w:t>
      </w:r>
      <w:r w:rsidR="00A717A7" w:rsidRPr="00354953">
        <w:rPr>
          <w:b/>
          <w:bCs/>
        </w:rPr>
        <w:t xml:space="preserve"> r.</w:t>
      </w:r>
      <w:r w:rsidR="00A717A7" w:rsidRPr="11157D3D">
        <w:rPr>
          <w:b/>
          <w:bCs/>
        </w:rPr>
        <w:t xml:space="preserve"> do godz. </w:t>
      </w:r>
      <w:r w:rsidR="009A40DC" w:rsidRPr="11157D3D">
        <w:rPr>
          <w:b/>
          <w:bCs/>
        </w:rPr>
        <w:t>9</w:t>
      </w:r>
      <w:r w:rsidR="00544A59" w:rsidRPr="11157D3D">
        <w:rPr>
          <w:b/>
          <w:bCs/>
        </w:rPr>
        <w:t>:00.</w:t>
      </w:r>
    </w:p>
    <w:p w14:paraId="1BE3A3BA" w14:textId="516DD345" w:rsidR="006A2990" w:rsidRDefault="006A2990" w:rsidP="00B9382F">
      <w:pPr>
        <w:pStyle w:val="Akapitzlist"/>
        <w:widowControl w:val="0"/>
        <w:numPr>
          <w:ilvl w:val="1"/>
          <w:numId w:val="64"/>
        </w:numPr>
        <w:suppressAutoHyphens/>
        <w:spacing w:before="120"/>
        <w:ind w:left="709" w:hanging="709"/>
      </w:pPr>
      <w:r w:rsidRPr="006A2990">
        <w:t>Ofert</w:t>
      </w:r>
      <w:r w:rsidR="006E03A9">
        <w:t>ę</w:t>
      </w:r>
      <w:r w:rsidRPr="006A2990">
        <w:t xml:space="preserve"> </w:t>
      </w:r>
      <w:r w:rsidR="008C603A">
        <w:t xml:space="preserve">pod rygorem nieważności </w:t>
      </w:r>
      <w:r w:rsidR="008E6578">
        <w:t>należy złożyć w formie e</w:t>
      </w:r>
      <w:r w:rsidR="00141345">
        <w:t>le</w:t>
      </w:r>
      <w:r w:rsidR="008E6578">
        <w:t>ktronicznej</w:t>
      </w:r>
      <w:r w:rsidR="00141345">
        <w:t xml:space="preserve"> </w:t>
      </w:r>
      <w:r w:rsidR="00002781">
        <w:t>lub w postaci elektronicznej opatrzonej podpisem zaufanym l</w:t>
      </w:r>
      <w:r w:rsidRPr="006A2990">
        <w:t xml:space="preserve">ub podpisem osobistym. W procesie składania oferty za pośrednictwem </w:t>
      </w:r>
      <w:hyperlink r:id="rId34" w:history="1">
        <w:r w:rsidR="00E24579" w:rsidRPr="00726311">
          <w:rPr>
            <w:rStyle w:val="Hipercze"/>
          </w:rPr>
          <w:t>Platformy Zakupowej</w:t>
        </w:r>
      </w:hyperlink>
      <w:r w:rsidRPr="006A2990">
        <w:t xml:space="preserve">, </w:t>
      </w:r>
      <w:r w:rsidR="00E24579">
        <w:t>W</w:t>
      </w:r>
      <w:r w:rsidRPr="006A2990">
        <w:t xml:space="preserve">ykonawca powinien złożyć podpis bezpośrednio na dokumentach przesłanych za pośrednictwem </w:t>
      </w:r>
      <w:hyperlink r:id="rId35" w:history="1">
        <w:r w:rsidR="00E24579" w:rsidRPr="00726311">
          <w:rPr>
            <w:rStyle w:val="Hipercze"/>
          </w:rPr>
          <w:t xml:space="preserve">Platformy </w:t>
        </w:r>
        <w:r w:rsidR="00F10002" w:rsidRPr="00726311">
          <w:rPr>
            <w:rStyle w:val="Hipercze"/>
          </w:rPr>
          <w:t>Z</w:t>
        </w:r>
        <w:r w:rsidR="00E24579" w:rsidRPr="00726311">
          <w:rPr>
            <w:rStyle w:val="Hipercze"/>
          </w:rPr>
          <w:t>akupowej</w:t>
        </w:r>
      </w:hyperlink>
      <w:r w:rsidR="00E24579">
        <w:t xml:space="preserve">. </w:t>
      </w:r>
      <w:r w:rsidRPr="006A2990">
        <w:t>Zaleca</w:t>
      </w:r>
      <w:r w:rsidR="00F10002">
        <w:t xml:space="preserve"> się</w:t>
      </w:r>
      <w:r w:rsidRPr="006A2990">
        <w:t xml:space="preserve"> stosowanie podpisu na każdym załączonym pliku osobno.</w:t>
      </w:r>
    </w:p>
    <w:p w14:paraId="070CE4E0" w14:textId="7D4F4D2A" w:rsidR="006A2990" w:rsidRDefault="006A2990" w:rsidP="00B9382F">
      <w:pPr>
        <w:pStyle w:val="Akapitzlist"/>
        <w:widowControl w:val="0"/>
        <w:numPr>
          <w:ilvl w:val="1"/>
          <w:numId w:val="64"/>
        </w:numPr>
        <w:suppressAutoHyphens/>
        <w:spacing w:before="120"/>
        <w:ind w:left="709" w:hanging="709"/>
      </w:pPr>
      <w:r w:rsidRPr="006A2990">
        <w:t>Za datę złożenia oferty przyjmuje się datę jej przekazania w</w:t>
      </w:r>
      <w:r w:rsidR="00EC55ED">
        <w:t xml:space="preserve"> </w:t>
      </w:r>
      <w:hyperlink r:id="rId36" w:history="1">
        <w:r w:rsidR="00EC55ED" w:rsidRPr="00726311">
          <w:rPr>
            <w:rStyle w:val="Hipercze"/>
          </w:rPr>
          <w:t>Platformie Zakupowej</w:t>
        </w:r>
      </w:hyperlink>
      <w:r w:rsidRPr="006A2990">
        <w:t xml:space="preserve"> w drugim kroku składania oferty poprzez kliknięcie przycisku “Złóż ofertę” i wyświetlenie się komunikatu, że oferta została zaszyfrowana i złożona.</w:t>
      </w:r>
    </w:p>
    <w:p w14:paraId="5D881CDA" w14:textId="2DD1529F" w:rsidR="008A605F" w:rsidRPr="008A605F" w:rsidRDefault="008A605F" w:rsidP="00B9382F">
      <w:pPr>
        <w:pStyle w:val="Akapitzlist"/>
        <w:widowControl w:val="0"/>
        <w:numPr>
          <w:ilvl w:val="1"/>
          <w:numId w:val="64"/>
        </w:numPr>
        <w:suppressAutoHyphens/>
        <w:spacing w:before="120"/>
        <w:ind w:left="709" w:hanging="709"/>
      </w:pPr>
      <w:r w:rsidRPr="004875BA">
        <w:t xml:space="preserve">Szczegółowa </w:t>
      </w:r>
      <w:r>
        <w:t>informacje</w:t>
      </w:r>
      <w:r w:rsidRPr="004875BA">
        <w:t xml:space="preserve"> dla Wykonawców dotycząc</w:t>
      </w:r>
      <w:r>
        <w:t>e</w:t>
      </w:r>
      <w:r w:rsidRPr="004875BA">
        <w:t xml:space="preserve"> złożenia, zmiany i wycofania oferty</w:t>
      </w:r>
      <w:r>
        <w:t xml:space="preserve"> dostępna są na Open Nexus „</w:t>
      </w:r>
      <w:hyperlink r:id="rId37" w:history="1">
        <w:r w:rsidRPr="00726311">
          <w:rPr>
            <w:rStyle w:val="Hipercze"/>
          </w:rPr>
          <w:t>Instrukcje dla Wykonawców</w:t>
        </w:r>
      </w:hyperlink>
      <w:r>
        <w:t>”</w:t>
      </w:r>
      <w:r w:rsidRPr="008A605F">
        <w:t>.</w:t>
      </w:r>
    </w:p>
    <w:p w14:paraId="763C1949" w14:textId="265965F3" w:rsidR="00B85C84" w:rsidRDefault="00B85C84" w:rsidP="00B9382F">
      <w:pPr>
        <w:pStyle w:val="Akapitzlist"/>
        <w:widowControl w:val="0"/>
        <w:numPr>
          <w:ilvl w:val="1"/>
          <w:numId w:val="64"/>
        </w:numPr>
        <w:suppressAutoHyphens/>
        <w:spacing w:before="120"/>
        <w:ind w:left="709" w:hanging="709"/>
      </w:pPr>
      <w:r w:rsidRPr="00B85C84">
        <w:t xml:space="preserve">Oferta złożona po terminie zostanie odrzucona na podstawie </w:t>
      </w:r>
      <w:r w:rsidR="00726311">
        <w:t xml:space="preserve">art. </w:t>
      </w:r>
      <w:r w:rsidRPr="00B85C84">
        <w:t xml:space="preserve">226 </w:t>
      </w:r>
      <w:r w:rsidR="004F4187" w:rsidRPr="00B85C84">
        <w:t>ust</w:t>
      </w:r>
      <w:r w:rsidR="00726311">
        <w:t>.</w:t>
      </w:r>
      <w:r w:rsidRPr="00B85C84">
        <w:t xml:space="preserve"> 1 p</w:t>
      </w:r>
      <w:r w:rsidR="004F4187">
        <w:t>unkt</w:t>
      </w:r>
      <w:r w:rsidRPr="00B85C84">
        <w:t xml:space="preserve"> 1 </w:t>
      </w:r>
      <w:r>
        <w:t>u</w:t>
      </w:r>
      <w:r w:rsidRPr="00B85C84">
        <w:t>stawy</w:t>
      </w:r>
      <w:r>
        <w:t xml:space="preserve"> Pzp</w:t>
      </w:r>
      <w:r w:rsidRPr="00B85C84">
        <w:t xml:space="preserve">. </w:t>
      </w:r>
    </w:p>
    <w:p w14:paraId="3732E782" w14:textId="5C5BB7D8" w:rsidR="009B4335" w:rsidRPr="00096082" w:rsidRDefault="000A685E" w:rsidP="00B9382F">
      <w:pPr>
        <w:pStyle w:val="Akapitzlist"/>
        <w:widowControl w:val="0"/>
        <w:numPr>
          <w:ilvl w:val="1"/>
          <w:numId w:val="64"/>
        </w:numPr>
        <w:suppressAutoHyphens/>
        <w:spacing w:before="120"/>
        <w:ind w:left="709" w:hanging="709"/>
      </w:pPr>
      <w:r w:rsidRPr="00306996">
        <w:t>Zamawiający</w:t>
      </w:r>
      <w:r w:rsidR="003A1BEF">
        <w:t xml:space="preserve"> najpóźniej</w:t>
      </w:r>
      <w:r w:rsidRPr="00306996">
        <w:t xml:space="preserve"> przed otwarciem ofert, udostępni na stronie internetowej prowadzonego postępowania informację o kwocie, jaką zamierza przeznaczyć na </w:t>
      </w:r>
      <w:r w:rsidRPr="00096082">
        <w:t>sfinansowanie zamówienia.</w:t>
      </w:r>
    </w:p>
    <w:p w14:paraId="3A9D9F46" w14:textId="6FDD9BC6" w:rsidR="002B1FD4" w:rsidRDefault="00AC523A" w:rsidP="00B9382F">
      <w:pPr>
        <w:pStyle w:val="Akapitzlist"/>
        <w:widowControl w:val="0"/>
        <w:numPr>
          <w:ilvl w:val="1"/>
          <w:numId w:val="64"/>
        </w:numPr>
        <w:suppressAutoHyphens/>
        <w:spacing w:before="120"/>
        <w:ind w:left="709" w:hanging="709"/>
      </w:pPr>
      <w:r w:rsidRPr="00726311">
        <w:t xml:space="preserve">Otwarcie ofert </w:t>
      </w:r>
      <w:r w:rsidRPr="00354953">
        <w:t>nastąpi w dniu</w:t>
      </w:r>
      <w:r w:rsidR="008D25DF" w:rsidRPr="00354953">
        <w:t xml:space="preserve"> </w:t>
      </w:r>
      <w:r w:rsidR="004941D3" w:rsidRPr="004941D3">
        <w:rPr>
          <w:b/>
          <w:bCs/>
        </w:rPr>
        <w:t>26 maja</w:t>
      </w:r>
      <w:r w:rsidR="00A10DD4" w:rsidRPr="004941D3">
        <w:rPr>
          <w:b/>
          <w:bCs/>
        </w:rPr>
        <w:t xml:space="preserve"> </w:t>
      </w:r>
      <w:r w:rsidR="00E91E9F" w:rsidRPr="004941D3">
        <w:rPr>
          <w:b/>
          <w:bCs/>
        </w:rPr>
        <w:t>202</w:t>
      </w:r>
      <w:r w:rsidR="00726311" w:rsidRPr="004941D3">
        <w:rPr>
          <w:b/>
          <w:bCs/>
        </w:rPr>
        <w:t>3</w:t>
      </w:r>
      <w:r w:rsidR="008D25DF" w:rsidRPr="004941D3">
        <w:rPr>
          <w:b/>
          <w:bCs/>
        </w:rPr>
        <w:t xml:space="preserve"> r. </w:t>
      </w:r>
      <w:r w:rsidRPr="004941D3">
        <w:rPr>
          <w:b/>
          <w:bCs/>
        </w:rPr>
        <w:t xml:space="preserve">o </w:t>
      </w:r>
      <w:r w:rsidR="008D25DF" w:rsidRPr="004941D3">
        <w:rPr>
          <w:b/>
          <w:bCs/>
        </w:rPr>
        <w:t xml:space="preserve">godz. </w:t>
      </w:r>
      <w:r w:rsidR="00A07EE0" w:rsidRPr="004941D3">
        <w:rPr>
          <w:b/>
          <w:bCs/>
        </w:rPr>
        <w:t>10:00</w:t>
      </w:r>
      <w:r w:rsidRPr="008A605F">
        <w:t>.</w:t>
      </w:r>
      <w:r w:rsidR="00906A64">
        <w:t xml:space="preserve"> </w:t>
      </w:r>
      <w:r w:rsidR="002B1FD4" w:rsidRPr="002B1FD4">
        <w:t xml:space="preserve">Zamawiający nie </w:t>
      </w:r>
      <w:r w:rsidR="002B1FD4" w:rsidRPr="002B1FD4">
        <w:lastRenderedPageBreak/>
        <w:t>przewiduje publicznej sesji otwarcia ofert.</w:t>
      </w:r>
    </w:p>
    <w:p w14:paraId="555ADCB5" w14:textId="2B58C6D1" w:rsidR="008D25DF" w:rsidRDefault="00D70DBE" w:rsidP="00B9382F">
      <w:pPr>
        <w:pStyle w:val="Akapitzlist"/>
        <w:widowControl w:val="0"/>
        <w:numPr>
          <w:ilvl w:val="1"/>
          <w:numId w:val="64"/>
        </w:numPr>
        <w:suppressAutoHyphens/>
        <w:spacing w:before="120"/>
        <w:ind w:left="709" w:hanging="709"/>
      </w:pPr>
      <w:r>
        <w:t xml:space="preserve">W przypadku zmiany terminu otwarcia ofert, Zamawiający stosowną </w:t>
      </w:r>
      <w:r w:rsidR="001A71D3">
        <w:t>Informacj</w:t>
      </w:r>
      <w:r>
        <w:t>ę</w:t>
      </w:r>
      <w:r w:rsidR="001A71D3">
        <w:t xml:space="preserve"> </w:t>
      </w:r>
      <w:r>
        <w:t xml:space="preserve">zamieści na </w:t>
      </w:r>
      <w:hyperlink r:id="rId38" w:history="1">
        <w:r w:rsidRPr="00726311">
          <w:rPr>
            <w:rStyle w:val="Hipercze"/>
          </w:rPr>
          <w:t>Platformie</w:t>
        </w:r>
        <w:r w:rsidR="00E55BF4" w:rsidRPr="00726311">
          <w:rPr>
            <w:rStyle w:val="Hipercze"/>
          </w:rPr>
          <w:t xml:space="preserve"> Zakupowej</w:t>
        </w:r>
      </w:hyperlink>
      <w:r>
        <w:t>.</w:t>
      </w:r>
    </w:p>
    <w:p w14:paraId="423A571B" w14:textId="3B99EE1A" w:rsidR="008B5247" w:rsidRDefault="008B5247" w:rsidP="00B9382F">
      <w:pPr>
        <w:pStyle w:val="Akapitzlist"/>
        <w:widowControl w:val="0"/>
        <w:numPr>
          <w:ilvl w:val="1"/>
          <w:numId w:val="64"/>
        </w:numPr>
        <w:suppressAutoHyphens/>
        <w:spacing w:before="120"/>
        <w:ind w:left="709" w:hanging="709"/>
      </w:pPr>
      <w:r w:rsidRPr="008B5247">
        <w:t xml:space="preserve">W przypadku awarii </w:t>
      </w:r>
      <w:hyperlink r:id="rId39" w:history="1">
        <w:r w:rsidRPr="00726311">
          <w:rPr>
            <w:rStyle w:val="Hipercze"/>
          </w:rPr>
          <w:t>Platformy</w:t>
        </w:r>
        <w:r w:rsidR="00E55BF4" w:rsidRPr="00726311">
          <w:rPr>
            <w:rStyle w:val="Hipercze"/>
          </w:rPr>
          <w:t xml:space="preserve"> Zakupowej</w:t>
        </w:r>
      </w:hyperlink>
      <w:r w:rsidR="00F7020C">
        <w:t>,</w:t>
      </w:r>
      <w:r w:rsidRPr="008B5247">
        <w:t xml:space="preserve"> która spowoduje brak możliwości otwarcia ofert w </w:t>
      </w:r>
      <w:r w:rsidR="003A1BEF">
        <w:t>terminie wskazanym w p</w:t>
      </w:r>
      <w:r w:rsidR="00726311">
        <w:t xml:space="preserve">kt </w:t>
      </w:r>
      <w:r w:rsidR="003A1BEF">
        <w:t>21.8 powyżej</w:t>
      </w:r>
      <w:r w:rsidR="004D5F5F">
        <w:t>,</w:t>
      </w:r>
      <w:r w:rsidRPr="008B5247">
        <w:t xml:space="preserve"> otwarcie ofert nastąpi niezwłocznie po usunięciu awarii.</w:t>
      </w:r>
    </w:p>
    <w:p w14:paraId="60447979" w14:textId="1608EA47" w:rsidR="00033DEF" w:rsidRPr="00033DEF" w:rsidRDefault="00033DEF" w:rsidP="00B9382F">
      <w:pPr>
        <w:pStyle w:val="Akapitzlist"/>
        <w:widowControl w:val="0"/>
        <w:numPr>
          <w:ilvl w:val="1"/>
          <w:numId w:val="64"/>
        </w:numPr>
        <w:suppressAutoHyphens/>
        <w:spacing w:before="120"/>
        <w:ind w:left="709" w:hanging="709"/>
      </w:pPr>
      <w:r w:rsidRPr="00033DEF">
        <w:t xml:space="preserve">Niezwłocznie po otwarciu ofert Zamawiający udostępni </w:t>
      </w:r>
      <w:r w:rsidR="007F1BDC">
        <w:t xml:space="preserve">na </w:t>
      </w:r>
      <w:hyperlink r:id="rId40" w:history="1">
        <w:r w:rsidR="007F1BDC" w:rsidRPr="00726311">
          <w:rPr>
            <w:rStyle w:val="Hipercze"/>
          </w:rPr>
          <w:t>Platformie Zakupowej</w:t>
        </w:r>
      </w:hyperlink>
      <w:r w:rsidRPr="008A605F">
        <w:t xml:space="preserve"> </w:t>
      </w:r>
      <w:r w:rsidRPr="00033DEF">
        <w:t xml:space="preserve">informacje </w:t>
      </w:r>
      <w:r w:rsidR="007F1BDC">
        <w:t>o</w:t>
      </w:r>
      <w:r w:rsidRPr="00033DEF">
        <w:t xml:space="preserve">: </w:t>
      </w:r>
    </w:p>
    <w:p w14:paraId="3DF51151" w14:textId="1FFDC7C8" w:rsidR="00033DEF" w:rsidRDefault="00033DEF" w:rsidP="00E00568">
      <w:pPr>
        <w:pStyle w:val="Akapitzlist"/>
        <w:widowControl w:val="0"/>
        <w:numPr>
          <w:ilvl w:val="2"/>
          <w:numId w:val="17"/>
        </w:numPr>
        <w:suppressAutoHyphens/>
        <w:spacing w:before="120"/>
        <w:ind w:left="1134" w:hanging="850"/>
      </w:pPr>
      <w:r w:rsidRPr="00033DEF">
        <w:t>nazw</w:t>
      </w:r>
      <w:r w:rsidR="007F1BDC">
        <w:t>ach</w:t>
      </w:r>
      <w:r w:rsidRPr="00033DEF">
        <w:t xml:space="preserve"> albo imion</w:t>
      </w:r>
      <w:r w:rsidR="007F1BDC">
        <w:t>ach</w:t>
      </w:r>
      <w:r w:rsidRPr="00033DEF">
        <w:t xml:space="preserve"> i nazwisk</w:t>
      </w:r>
      <w:r w:rsidR="007F1BDC">
        <w:t>ach</w:t>
      </w:r>
      <w:r w:rsidRPr="00033DEF">
        <w:t xml:space="preserve"> oraz siedzib</w:t>
      </w:r>
      <w:r w:rsidR="007F1BDC">
        <w:t xml:space="preserve">ach </w:t>
      </w:r>
      <w:r w:rsidRPr="00033DEF">
        <w:t>lub miejsc</w:t>
      </w:r>
      <w:r w:rsidR="007F1BDC">
        <w:t xml:space="preserve">ach </w:t>
      </w:r>
      <w:r w:rsidRPr="00033DEF">
        <w:t>prowadzonej działalności gospodarczej albo miejsc</w:t>
      </w:r>
      <w:r w:rsidR="007F1BDC">
        <w:t>ach</w:t>
      </w:r>
      <w:r w:rsidRPr="00033DEF">
        <w:t xml:space="preserve"> zamieszkania Wykonawców, których oferty zostały otwarte</w:t>
      </w:r>
      <w:r w:rsidR="007F1BDC">
        <w:t>;</w:t>
      </w:r>
    </w:p>
    <w:p w14:paraId="7DA61BA6" w14:textId="48B8B146" w:rsidR="00033DEF" w:rsidRPr="00033DEF" w:rsidRDefault="00033DEF" w:rsidP="00E00568">
      <w:pPr>
        <w:pStyle w:val="Akapitzlist"/>
        <w:widowControl w:val="0"/>
        <w:numPr>
          <w:ilvl w:val="2"/>
          <w:numId w:val="17"/>
        </w:numPr>
        <w:suppressAutoHyphens/>
        <w:spacing w:before="120"/>
        <w:ind w:left="1134" w:hanging="850"/>
      </w:pPr>
      <w:r w:rsidRPr="00033DEF">
        <w:t>cen</w:t>
      </w:r>
      <w:r w:rsidR="00906A64">
        <w:t>ach</w:t>
      </w:r>
      <w:r w:rsidRPr="00033DEF">
        <w:t xml:space="preserve"> zawartych w ofertach. </w:t>
      </w:r>
    </w:p>
    <w:p w14:paraId="5CE328B4" w14:textId="49362AB2" w:rsidR="003F12BE" w:rsidRPr="004F4187" w:rsidRDefault="003F12BE" w:rsidP="00E00568">
      <w:pPr>
        <w:pStyle w:val="Nagwek1"/>
        <w:suppressAutoHyphens/>
        <w:ind w:left="425"/>
      </w:pPr>
      <w:bookmarkStart w:id="41" w:name="_Toc96430586"/>
      <w:r w:rsidRPr="008A169F">
        <w:t xml:space="preserve">Rozdział </w:t>
      </w:r>
      <w:r w:rsidR="00485595" w:rsidRPr="008A169F">
        <w:t>2</w:t>
      </w:r>
      <w:r w:rsidR="00567D7E" w:rsidRPr="008A169F">
        <w:t>2</w:t>
      </w:r>
      <w:r w:rsidR="004F4187" w:rsidRPr="008A169F">
        <w:t>. Opis kryteriów oceny ofert wraz z podaniem wag tych kryteriów i sposobu</w:t>
      </w:r>
      <w:r w:rsidR="00633804" w:rsidRPr="008A169F">
        <w:t xml:space="preserve"> </w:t>
      </w:r>
      <w:r w:rsidR="004F4187" w:rsidRPr="008A169F">
        <w:t>oceny ofert</w:t>
      </w:r>
      <w:bookmarkEnd w:id="41"/>
      <w:r w:rsidR="004F4187" w:rsidRPr="008A169F">
        <w:t>.</w:t>
      </w:r>
    </w:p>
    <w:p w14:paraId="3E3A26DD" w14:textId="7CFC869C" w:rsidR="00E96ABB" w:rsidRDefault="00E31181" w:rsidP="00E00568">
      <w:pPr>
        <w:pStyle w:val="Akapitzlist"/>
        <w:widowControl w:val="0"/>
        <w:numPr>
          <w:ilvl w:val="1"/>
          <w:numId w:val="39"/>
        </w:numPr>
        <w:suppressAutoHyphens/>
        <w:spacing w:before="120"/>
      </w:pPr>
      <w:r w:rsidRPr="00010A0C">
        <w:t>Ocenie będą podlegały wyłącznie oferty nie podlegające odrzuceniu.</w:t>
      </w:r>
    </w:p>
    <w:p w14:paraId="7EC507AD" w14:textId="58BF209C" w:rsidR="0069602D" w:rsidRPr="007A3D8D" w:rsidRDefault="0069602D" w:rsidP="00E00568">
      <w:pPr>
        <w:pStyle w:val="NAG2"/>
        <w:suppressAutoHyphens/>
      </w:pPr>
      <w:r w:rsidRPr="007A3D8D">
        <w:t>[dotyczy Części 1]</w:t>
      </w:r>
    </w:p>
    <w:p w14:paraId="65F09B87" w14:textId="1747646F" w:rsidR="00E31181" w:rsidRDefault="00E31181" w:rsidP="00E00568">
      <w:pPr>
        <w:pStyle w:val="Akapitzlist"/>
        <w:widowControl w:val="0"/>
        <w:numPr>
          <w:ilvl w:val="1"/>
          <w:numId w:val="39"/>
        </w:numPr>
        <w:suppressAutoHyphens/>
        <w:spacing w:before="120"/>
      </w:pPr>
      <w:r w:rsidRPr="008B5375">
        <w:t xml:space="preserve">Przy wyborze najkorzystniejszej oferty </w:t>
      </w:r>
      <w:r w:rsidR="007D5E33">
        <w:t xml:space="preserve">w </w:t>
      </w:r>
      <w:r w:rsidR="007D5E33" w:rsidRPr="007D5E33">
        <w:rPr>
          <w:b/>
          <w:bCs/>
        </w:rPr>
        <w:t>Części 1</w:t>
      </w:r>
      <w:r w:rsidR="007D5E33">
        <w:t xml:space="preserve"> </w:t>
      </w:r>
      <w:r w:rsidRPr="008B5375">
        <w:t>Zamawiający będzie się kierował następujący</w:t>
      </w:r>
      <w:r w:rsidR="00E91E9F">
        <w:t>m</w:t>
      </w:r>
      <w:r w:rsidR="008A169F">
        <w:t>i</w:t>
      </w:r>
      <w:r w:rsidR="00E91E9F">
        <w:t xml:space="preserve"> </w:t>
      </w:r>
      <w:r w:rsidRPr="008B5375">
        <w:t>kryter</w:t>
      </w:r>
      <w:r w:rsidR="00E91E9F">
        <w:t>i</w:t>
      </w:r>
      <w:r w:rsidR="008A169F">
        <w:t>ami</w:t>
      </w:r>
      <w:r w:rsidR="00E91E9F">
        <w:t xml:space="preserve"> i </w:t>
      </w:r>
      <w:r w:rsidR="008A169F">
        <w:t>ich</w:t>
      </w:r>
      <w:r w:rsidR="00E91E9F">
        <w:t xml:space="preserve"> wagą</w:t>
      </w:r>
      <w:r w:rsidRPr="008B5375">
        <w:t>:</w:t>
      </w:r>
    </w:p>
    <w:tbl>
      <w:tblPr>
        <w:tblStyle w:val="Tabela-Siatka5"/>
        <w:tblW w:w="8388" w:type="dxa"/>
        <w:tblInd w:w="6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kryteria oceny ofert dla Części 1"/>
        <w:tblDescription w:val="Tabela zawiera kryteria oceny ofert dla Części 1 oraz ich wagę"/>
      </w:tblPr>
      <w:tblGrid>
        <w:gridCol w:w="694"/>
        <w:gridCol w:w="5387"/>
        <w:gridCol w:w="2307"/>
      </w:tblGrid>
      <w:tr w:rsidR="007D5E33" w14:paraId="7B91731C" w14:textId="77777777" w:rsidTr="11157D3D">
        <w:trPr>
          <w:cantSplit/>
          <w:tblHeader/>
        </w:trPr>
        <w:tc>
          <w:tcPr>
            <w:tcW w:w="694" w:type="dxa"/>
            <w:shd w:val="clear" w:color="auto" w:fill="E7E6E6" w:themeFill="background2"/>
          </w:tcPr>
          <w:p w14:paraId="2C38694E" w14:textId="4D6ACFD7" w:rsidR="007D5E33" w:rsidRPr="0069602D" w:rsidRDefault="005B5FDE" w:rsidP="00E00568">
            <w:pPr>
              <w:suppressAutoHyphens/>
              <w:spacing w:before="240" w:line="259" w:lineRule="auto"/>
              <w:textAlignment w:val="baseline"/>
              <w:rPr>
                <w:rFonts w:asciiTheme="minorHAnsi" w:hAnsiTheme="minorHAnsi" w:cstheme="minorHAnsi"/>
                <w:b/>
                <w:bCs/>
              </w:rPr>
            </w:pPr>
            <w:r w:rsidRPr="0069602D">
              <w:rPr>
                <w:rFonts w:asciiTheme="minorHAnsi" w:hAnsiTheme="minorHAnsi" w:cstheme="minorHAnsi"/>
                <w:b/>
                <w:bCs/>
              </w:rPr>
              <w:t>L</w:t>
            </w:r>
            <w:r w:rsidR="007D5E33" w:rsidRPr="0069602D">
              <w:rPr>
                <w:rFonts w:asciiTheme="minorHAnsi" w:hAnsiTheme="minorHAnsi" w:cstheme="minorHAnsi"/>
                <w:b/>
                <w:bCs/>
              </w:rPr>
              <w:t>.p.</w:t>
            </w:r>
          </w:p>
        </w:tc>
        <w:tc>
          <w:tcPr>
            <w:tcW w:w="5387" w:type="dxa"/>
            <w:shd w:val="clear" w:color="auto" w:fill="E7E6E6" w:themeFill="background2"/>
          </w:tcPr>
          <w:p w14:paraId="0B2CAFEE" w14:textId="75C56516" w:rsidR="007D5E33" w:rsidRPr="0069602D" w:rsidRDefault="007D5E33" w:rsidP="00E00568">
            <w:pPr>
              <w:suppressAutoHyphens/>
              <w:spacing w:before="240" w:line="259" w:lineRule="auto"/>
              <w:textAlignment w:val="baseline"/>
              <w:rPr>
                <w:rFonts w:asciiTheme="minorHAnsi" w:hAnsiTheme="minorHAnsi" w:cstheme="minorHAnsi"/>
                <w:b/>
                <w:bCs/>
              </w:rPr>
            </w:pPr>
            <w:r w:rsidRPr="0069602D">
              <w:rPr>
                <w:rFonts w:asciiTheme="minorHAnsi" w:hAnsiTheme="minorHAnsi" w:cstheme="minorHAnsi"/>
                <w:b/>
                <w:bCs/>
              </w:rPr>
              <w:t>Kryteri</w:t>
            </w:r>
            <w:r w:rsidR="005B5FDE" w:rsidRPr="0069602D">
              <w:rPr>
                <w:rFonts w:asciiTheme="minorHAnsi" w:hAnsiTheme="minorHAnsi" w:cstheme="minorHAnsi"/>
                <w:b/>
                <w:bCs/>
              </w:rPr>
              <w:t>a oceny ofert w Części 1</w:t>
            </w:r>
          </w:p>
        </w:tc>
        <w:tc>
          <w:tcPr>
            <w:tcW w:w="2307" w:type="dxa"/>
            <w:shd w:val="clear" w:color="auto" w:fill="E7E6E6" w:themeFill="background2"/>
          </w:tcPr>
          <w:p w14:paraId="4C65E1BA" w14:textId="52A7D906" w:rsidR="007D5E33" w:rsidRPr="0069602D" w:rsidRDefault="007D5E33" w:rsidP="00E00568">
            <w:pPr>
              <w:suppressAutoHyphens/>
              <w:spacing w:before="240" w:line="259" w:lineRule="auto"/>
              <w:textAlignment w:val="baseline"/>
              <w:rPr>
                <w:rFonts w:asciiTheme="minorHAnsi" w:hAnsiTheme="minorHAnsi" w:cstheme="minorHAnsi"/>
                <w:b/>
                <w:bCs/>
              </w:rPr>
            </w:pPr>
            <w:r w:rsidRPr="0069602D">
              <w:rPr>
                <w:rFonts w:asciiTheme="minorHAnsi" w:hAnsiTheme="minorHAnsi" w:cstheme="minorHAnsi"/>
                <w:b/>
                <w:bCs/>
              </w:rPr>
              <w:t>Waga równa się liczba punktów</w:t>
            </w:r>
          </w:p>
        </w:tc>
      </w:tr>
      <w:tr w:rsidR="007D5E33" w14:paraId="1B4208F8" w14:textId="77777777" w:rsidTr="11157D3D">
        <w:tc>
          <w:tcPr>
            <w:tcW w:w="694" w:type="dxa"/>
          </w:tcPr>
          <w:p w14:paraId="15F9F182" w14:textId="40A5786D" w:rsidR="007D5E33" w:rsidRPr="005B5FDE" w:rsidRDefault="007D5E33" w:rsidP="00B9382F">
            <w:pPr>
              <w:pStyle w:val="Akapitzlist"/>
              <w:numPr>
                <w:ilvl w:val="0"/>
                <w:numId w:val="65"/>
              </w:numPr>
              <w:suppressAutoHyphens/>
              <w:spacing w:before="240" w:line="259" w:lineRule="auto"/>
              <w:ind w:left="447"/>
              <w:textAlignment w:val="baseline"/>
              <w:rPr>
                <w:rFonts w:asciiTheme="minorHAnsi" w:hAnsiTheme="minorHAnsi" w:cstheme="minorHAnsi"/>
              </w:rPr>
            </w:pPr>
          </w:p>
        </w:tc>
        <w:tc>
          <w:tcPr>
            <w:tcW w:w="5387" w:type="dxa"/>
          </w:tcPr>
          <w:p w14:paraId="30B2D747" w14:textId="77777777" w:rsidR="007D5E33" w:rsidRPr="007D5E33" w:rsidRDefault="007D5E33" w:rsidP="00E00568">
            <w:pPr>
              <w:suppressAutoHyphens/>
              <w:spacing w:before="240" w:line="259" w:lineRule="auto"/>
              <w:textAlignment w:val="baseline"/>
              <w:rPr>
                <w:rFonts w:asciiTheme="minorHAnsi" w:hAnsiTheme="minorHAnsi" w:cstheme="minorHAnsi"/>
              </w:rPr>
            </w:pPr>
            <w:r w:rsidRPr="007D5E33">
              <w:rPr>
                <w:rFonts w:asciiTheme="minorHAnsi" w:hAnsiTheme="minorHAnsi" w:cstheme="minorHAnsi"/>
              </w:rPr>
              <w:t>Cena oferty „C”</w:t>
            </w:r>
          </w:p>
        </w:tc>
        <w:tc>
          <w:tcPr>
            <w:tcW w:w="2307" w:type="dxa"/>
          </w:tcPr>
          <w:p w14:paraId="57F98A78" w14:textId="07943C1A" w:rsidR="007D5E33" w:rsidRPr="007D5E33" w:rsidRDefault="007D5E33" w:rsidP="00E00568">
            <w:pPr>
              <w:suppressAutoHyphens/>
              <w:spacing w:before="240" w:line="259" w:lineRule="auto"/>
              <w:textAlignment w:val="baseline"/>
              <w:rPr>
                <w:rFonts w:asciiTheme="minorHAnsi" w:hAnsiTheme="minorHAnsi" w:cstheme="minorBidi"/>
              </w:rPr>
            </w:pPr>
            <w:r w:rsidRPr="11157D3D">
              <w:rPr>
                <w:rFonts w:asciiTheme="minorHAnsi" w:hAnsiTheme="minorHAnsi" w:cstheme="minorBidi"/>
              </w:rPr>
              <w:t xml:space="preserve">waga </w:t>
            </w:r>
            <w:r w:rsidR="007778BB" w:rsidRPr="11157D3D">
              <w:rPr>
                <w:rFonts w:asciiTheme="minorHAnsi" w:hAnsiTheme="minorHAnsi" w:cstheme="minorBidi"/>
              </w:rPr>
              <w:t>6</w:t>
            </w:r>
            <w:r w:rsidRPr="11157D3D">
              <w:rPr>
                <w:rFonts w:asciiTheme="minorHAnsi" w:hAnsiTheme="minorHAnsi" w:cstheme="minorBidi"/>
              </w:rPr>
              <w:t xml:space="preserve">0% = </w:t>
            </w:r>
            <w:r w:rsidR="007778BB" w:rsidRPr="11157D3D">
              <w:rPr>
                <w:rFonts w:asciiTheme="minorHAnsi" w:hAnsiTheme="minorHAnsi" w:cstheme="minorBidi"/>
              </w:rPr>
              <w:t>6</w:t>
            </w:r>
            <w:r w:rsidRPr="11157D3D">
              <w:rPr>
                <w:rFonts w:asciiTheme="minorHAnsi" w:hAnsiTheme="minorHAnsi" w:cstheme="minorBidi"/>
              </w:rPr>
              <w:t>0 pkt</w:t>
            </w:r>
          </w:p>
        </w:tc>
      </w:tr>
      <w:tr w:rsidR="007D5E33" w14:paraId="0821D5AB" w14:textId="77777777" w:rsidTr="11157D3D">
        <w:tc>
          <w:tcPr>
            <w:tcW w:w="694" w:type="dxa"/>
          </w:tcPr>
          <w:p w14:paraId="4F5ED0BC" w14:textId="2709B9F4" w:rsidR="007D5E33" w:rsidRPr="005B5FDE" w:rsidRDefault="007D5E33" w:rsidP="00B9382F">
            <w:pPr>
              <w:pStyle w:val="Akapitzlist"/>
              <w:numPr>
                <w:ilvl w:val="0"/>
                <w:numId w:val="65"/>
              </w:numPr>
              <w:suppressAutoHyphens/>
              <w:spacing w:before="240" w:line="259" w:lineRule="auto"/>
              <w:ind w:left="447"/>
              <w:textAlignment w:val="baseline"/>
              <w:rPr>
                <w:rFonts w:asciiTheme="minorHAnsi" w:hAnsiTheme="minorHAnsi" w:cstheme="minorHAnsi"/>
              </w:rPr>
            </w:pPr>
          </w:p>
        </w:tc>
        <w:tc>
          <w:tcPr>
            <w:tcW w:w="5387" w:type="dxa"/>
          </w:tcPr>
          <w:p w14:paraId="037A9072" w14:textId="5DF9CFB2" w:rsidR="007D5E33" w:rsidRPr="007D5E33" w:rsidRDefault="1203AADA" w:rsidP="00E00568">
            <w:pPr>
              <w:suppressAutoHyphens/>
              <w:spacing w:before="240" w:line="259" w:lineRule="auto"/>
              <w:textAlignment w:val="baseline"/>
              <w:rPr>
                <w:rFonts w:asciiTheme="minorHAnsi" w:hAnsiTheme="minorHAnsi" w:cstheme="minorBidi"/>
              </w:rPr>
            </w:pPr>
            <w:bookmarkStart w:id="42" w:name="_Hlk132173909"/>
            <w:r w:rsidRPr="11157D3D">
              <w:rPr>
                <w:rFonts w:asciiTheme="minorHAnsi" w:hAnsiTheme="minorHAnsi" w:cstheme="minorBidi"/>
              </w:rPr>
              <w:t>Zwiększenie z</w:t>
            </w:r>
            <w:r w:rsidR="7053BEDE" w:rsidRPr="11157D3D">
              <w:rPr>
                <w:rFonts w:asciiTheme="minorHAnsi" w:hAnsiTheme="minorHAnsi" w:cstheme="minorBidi"/>
              </w:rPr>
              <w:t>asięg</w:t>
            </w:r>
            <w:r w:rsidR="7767940F" w:rsidRPr="11157D3D">
              <w:rPr>
                <w:rFonts w:asciiTheme="minorHAnsi" w:hAnsiTheme="minorHAnsi" w:cstheme="minorBidi"/>
              </w:rPr>
              <w:t>u</w:t>
            </w:r>
            <w:r w:rsidR="7053BEDE" w:rsidRPr="11157D3D">
              <w:rPr>
                <w:rFonts w:asciiTheme="minorHAnsi" w:hAnsiTheme="minorHAnsi" w:cstheme="minorBidi"/>
              </w:rPr>
              <w:t xml:space="preserve"> </w:t>
            </w:r>
            <w:r w:rsidRPr="11157D3D">
              <w:rPr>
                <w:rFonts w:asciiTheme="minorHAnsi" w:hAnsiTheme="minorHAnsi" w:cstheme="minorBidi"/>
              </w:rPr>
              <w:t xml:space="preserve">w Polsce </w:t>
            </w:r>
            <w:r w:rsidR="40CF3DC4" w:rsidRPr="11157D3D">
              <w:rPr>
                <w:rFonts w:asciiTheme="minorHAnsi" w:hAnsiTheme="minorHAnsi" w:cstheme="minorBidi"/>
              </w:rPr>
              <w:t>filmu promocyjnego</w:t>
            </w:r>
            <w:r w:rsidRPr="11157D3D">
              <w:rPr>
                <w:rFonts w:asciiTheme="minorHAnsi" w:hAnsiTheme="minorHAnsi" w:cstheme="minorBidi"/>
              </w:rPr>
              <w:t xml:space="preserve"> </w:t>
            </w:r>
            <w:r w:rsidR="007D5E33" w:rsidRPr="11157D3D">
              <w:rPr>
                <w:rFonts w:asciiTheme="minorHAnsi" w:hAnsiTheme="minorHAnsi" w:cstheme="minorBidi"/>
              </w:rPr>
              <w:t>„</w:t>
            </w:r>
            <w:r w:rsidR="007778BB" w:rsidRPr="11157D3D">
              <w:rPr>
                <w:rFonts w:asciiTheme="minorHAnsi" w:hAnsiTheme="minorHAnsi" w:cstheme="minorBidi"/>
              </w:rPr>
              <w:t>PP</w:t>
            </w:r>
            <w:r w:rsidR="007D5E33" w:rsidRPr="11157D3D">
              <w:rPr>
                <w:rFonts w:asciiTheme="minorHAnsi" w:hAnsiTheme="minorHAnsi" w:cstheme="minorBidi"/>
              </w:rPr>
              <w:t>”</w:t>
            </w:r>
            <w:bookmarkEnd w:id="42"/>
          </w:p>
        </w:tc>
        <w:tc>
          <w:tcPr>
            <w:tcW w:w="2307" w:type="dxa"/>
          </w:tcPr>
          <w:p w14:paraId="10041838" w14:textId="0B459EDF" w:rsidR="007D5E33" w:rsidRPr="007D5E33" w:rsidRDefault="007D5E33" w:rsidP="00E00568">
            <w:pPr>
              <w:suppressAutoHyphens/>
              <w:spacing w:before="240" w:line="259" w:lineRule="auto"/>
              <w:textAlignment w:val="baseline"/>
              <w:rPr>
                <w:rFonts w:asciiTheme="minorHAnsi" w:hAnsiTheme="minorHAnsi" w:cstheme="minorHAnsi"/>
              </w:rPr>
            </w:pPr>
            <w:r w:rsidRPr="007D5E33">
              <w:rPr>
                <w:rFonts w:asciiTheme="minorHAnsi" w:hAnsiTheme="minorHAnsi" w:cstheme="minorHAnsi"/>
              </w:rPr>
              <w:t>waga 1</w:t>
            </w:r>
            <w:r w:rsidR="007778BB">
              <w:rPr>
                <w:rFonts w:asciiTheme="minorHAnsi" w:hAnsiTheme="minorHAnsi" w:cstheme="minorHAnsi"/>
              </w:rPr>
              <w:t>0</w:t>
            </w:r>
            <w:r w:rsidRPr="007D5E33">
              <w:rPr>
                <w:rFonts w:asciiTheme="minorHAnsi" w:hAnsiTheme="minorHAnsi" w:cstheme="minorHAnsi"/>
              </w:rPr>
              <w:t>% = 1</w:t>
            </w:r>
            <w:r w:rsidR="007778BB">
              <w:rPr>
                <w:rFonts w:asciiTheme="minorHAnsi" w:hAnsiTheme="minorHAnsi" w:cstheme="minorHAnsi"/>
              </w:rPr>
              <w:t>0</w:t>
            </w:r>
            <w:r w:rsidRPr="007D5E33">
              <w:rPr>
                <w:rFonts w:asciiTheme="minorHAnsi" w:hAnsiTheme="minorHAnsi" w:cstheme="minorHAnsi"/>
              </w:rPr>
              <w:t xml:space="preserve"> pkt</w:t>
            </w:r>
          </w:p>
        </w:tc>
      </w:tr>
      <w:tr w:rsidR="007D5E33" w:rsidRPr="00BD4D89" w14:paraId="76CE1612" w14:textId="77777777" w:rsidTr="11157D3D">
        <w:tc>
          <w:tcPr>
            <w:tcW w:w="694" w:type="dxa"/>
          </w:tcPr>
          <w:p w14:paraId="150EB2E0" w14:textId="3B2F7CA3" w:rsidR="007D5E33" w:rsidRPr="005B5FDE" w:rsidRDefault="007D5E33" w:rsidP="00B9382F">
            <w:pPr>
              <w:pStyle w:val="Akapitzlist"/>
              <w:numPr>
                <w:ilvl w:val="0"/>
                <w:numId w:val="65"/>
              </w:numPr>
              <w:suppressAutoHyphens/>
              <w:spacing w:before="240" w:line="259" w:lineRule="auto"/>
              <w:ind w:left="447"/>
              <w:textAlignment w:val="baseline"/>
              <w:rPr>
                <w:rFonts w:asciiTheme="minorHAnsi" w:hAnsiTheme="minorHAnsi" w:cstheme="minorHAnsi"/>
              </w:rPr>
            </w:pPr>
          </w:p>
        </w:tc>
        <w:tc>
          <w:tcPr>
            <w:tcW w:w="5387" w:type="dxa"/>
          </w:tcPr>
          <w:p w14:paraId="6FF1063A" w14:textId="43FDF8D1" w:rsidR="007D5E33" w:rsidRPr="007D5E33" w:rsidRDefault="007778BB" w:rsidP="00E00568">
            <w:pPr>
              <w:suppressAutoHyphens/>
              <w:spacing w:before="240" w:line="259" w:lineRule="auto"/>
              <w:textAlignment w:val="baseline"/>
              <w:rPr>
                <w:rFonts w:asciiTheme="minorHAnsi" w:hAnsiTheme="minorHAnsi" w:cstheme="minorHAnsi"/>
              </w:rPr>
            </w:pPr>
            <w:r w:rsidRPr="007778BB">
              <w:rPr>
                <w:rFonts w:asciiTheme="minorHAnsi" w:hAnsiTheme="minorHAnsi" w:cstheme="minorHAnsi"/>
              </w:rPr>
              <w:t>Zwiększenie zasięg</w:t>
            </w:r>
            <w:r w:rsidR="00B028F2">
              <w:rPr>
                <w:rFonts w:asciiTheme="minorHAnsi" w:hAnsiTheme="minorHAnsi" w:cstheme="minorHAnsi"/>
              </w:rPr>
              <w:t>u</w:t>
            </w:r>
            <w:r w:rsidRPr="007778BB">
              <w:rPr>
                <w:rFonts w:asciiTheme="minorHAnsi" w:hAnsiTheme="minorHAnsi" w:cstheme="minorHAnsi"/>
              </w:rPr>
              <w:t xml:space="preserve"> w Polsce filmu </w:t>
            </w:r>
            <w:r>
              <w:rPr>
                <w:rFonts w:asciiTheme="minorHAnsi" w:hAnsiTheme="minorHAnsi" w:cstheme="minorHAnsi"/>
              </w:rPr>
              <w:t>o potencjale viralowym</w:t>
            </w:r>
            <w:r w:rsidRPr="007778BB">
              <w:rPr>
                <w:rFonts w:asciiTheme="minorHAnsi" w:hAnsiTheme="minorHAnsi" w:cstheme="minorHAnsi"/>
              </w:rPr>
              <w:t xml:space="preserve"> „P</w:t>
            </w:r>
            <w:r>
              <w:rPr>
                <w:rFonts w:asciiTheme="minorHAnsi" w:hAnsiTheme="minorHAnsi" w:cstheme="minorHAnsi"/>
              </w:rPr>
              <w:t>V</w:t>
            </w:r>
            <w:r w:rsidRPr="007778BB">
              <w:rPr>
                <w:rFonts w:asciiTheme="minorHAnsi" w:hAnsiTheme="minorHAnsi" w:cstheme="minorHAnsi"/>
              </w:rPr>
              <w:t>”</w:t>
            </w:r>
          </w:p>
        </w:tc>
        <w:tc>
          <w:tcPr>
            <w:tcW w:w="2307" w:type="dxa"/>
          </w:tcPr>
          <w:p w14:paraId="0C88CA85" w14:textId="3B7A6FB4" w:rsidR="007D5E33" w:rsidRPr="007D5E33" w:rsidRDefault="007D5E33" w:rsidP="00E00568">
            <w:pPr>
              <w:suppressAutoHyphens/>
              <w:spacing w:before="240" w:line="259" w:lineRule="auto"/>
              <w:textAlignment w:val="baseline"/>
              <w:rPr>
                <w:rFonts w:asciiTheme="minorHAnsi" w:hAnsiTheme="minorHAnsi" w:cstheme="minorHAnsi"/>
              </w:rPr>
            </w:pPr>
            <w:r w:rsidRPr="007D5E33">
              <w:rPr>
                <w:rFonts w:asciiTheme="minorHAnsi" w:hAnsiTheme="minorHAnsi" w:cstheme="minorHAnsi"/>
              </w:rPr>
              <w:t>waga 1</w:t>
            </w:r>
            <w:r w:rsidR="007778BB">
              <w:rPr>
                <w:rFonts w:asciiTheme="minorHAnsi" w:hAnsiTheme="minorHAnsi" w:cstheme="minorHAnsi"/>
              </w:rPr>
              <w:t>0</w:t>
            </w:r>
            <w:r w:rsidRPr="007D5E33">
              <w:rPr>
                <w:rFonts w:asciiTheme="minorHAnsi" w:hAnsiTheme="minorHAnsi" w:cstheme="minorHAnsi"/>
              </w:rPr>
              <w:t>% = 1</w:t>
            </w:r>
            <w:r w:rsidR="007778BB">
              <w:rPr>
                <w:rFonts w:asciiTheme="minorHAnsi" w:hAnsiTheme="minorHAnsi" w:cstheme="minorHAnsi"/>
              </w:rPr>
              <w:t>0</w:t>
            </w:r>
            <w:r w:rsidRPr="007D5E33">
              <w:rPr>
                <w:rFonts w:asciiTheme="minorHAnsi" w:hAnsiTheme="minorHAnsi" w:cstheme="minorHAnsi"/>
              </w:rPr>
              <w:t xml:space="preserve"> pkt</w:t>
            </w:r>
          </w:p>
        </w:tc>
      </w:tr>
      <w:tr w:rsidR="007D5E33" w14:paraId="16C62E3F" w14:textId="77777777" w:rsidTr="11157D3D">
        <w:tc>
          <w:tcPr>
            <w:tcW w:w="694" w:type="dxa"/>
          </w:tcPr>
          <w:p w14:paraId="5B31B4DC" w14:textId="27CD5F7E" w:rsidR="007D5E33" w:rsidRPr="005B5FDE" w:rsidRDefault="007D5E33" w:rsidP="00B9382F">
            <w:pPr>
              <w:pStyle w:val="Akapitzlist"/>
              <w:numPr>
                <w:ilvl w:val="0"/>
                <w:numId w:val="65"/>
              </w:numPr>
              <w:suppressAutoHyphens/>
              <w:spacing w:before="240" w:line="259" w:lineRule="auto"/>
              <w:ind w:left="447"/>
              <w:textAlignment w:val="baseline"/>
              <w:rPr>
                <w:rFonts w:asciiTheme="minorHAnsi" w:hAnsiTheme="minorHAnsi" w:cstheme="minorHAnsi"/>
              </w:rPr>
            </w:pPr>
          </w:p>
        </w:tc>
        <w:tc>
          <w:tcPr>
            <w:tcW w:w="5387" w:type="dxa"/>
          </w:tcPr>
          <w:p w14:paraId="1CF453BC" w14:textId="6620B8E0" w:rsidR="007D5E33" w:rsidRPr="007D5E33" w:rsidRDefault="007D5E33" w:rsidP="00E00568">
            <w:pPr>
              <w:suppressAutoHyphens/>
              <w:spacing w:before="240" w:line="259" w:lineRule="auto"/>
              <w:textAlignment w:val="baseline"/>
              <w:rPr>
                <w:rFonts w:asciiTheme="minorHAnsi" w:hAnsiTheme="minorHAnsi" w:cstheme="minorHAnsi"/>
              </w:rPr>
            </w:pPr>
            <w:r w:rsidRPr="007D5E33">
              <w:rPr>
                <w:rFonts w:asciiTheme="minorHAnsi" w:hAnsiTheme="minorHAnsi" w:cstheme="minorHAnsi"/>
              </w:rPr>
              <w:t xml:space="preserve">Termin realizacji Etapu </w:t>
            </w:r>
            <w:r w:rsidR="005B5FDE">
              <w:rPr>
                <w:rFonts w:asciiTheme="minorHAnsi" w:hAnsiTheme="minorHAnsi" w:cstheme="minorHAnsi"/>
              </w:rPr>
              <w:t>1</w:t>
            </w:r>
            <w:r w:rsidR="000F1E90">
              <w:rPr>
                <w:rFonts w:asciiTheme="minorHAnsi" w:hAnsiTheme="minorHAnsi" w:cstheme="minorHAnsi"/>
              </w:rPr>
              <w:t xml:space="preserve"> „T”</w:t>
            </w:r>
          </w:p>
        </w:tc>
        <w:tc>
          <w:tcPr>
            <w:tcW w:w="2307" w:type="dxa"/>
          </w:tcPr>
          <w:p w14:paraId="643D17C8" w14:textId="77777777" w:rsidR="007D5E33" w:rsidRPr="007D5E33" w:rsidRDefault="007D5E33" w:rsidP="00E00568">
            <w:pPr>
              <w:suppressAutoHyphens/>
              <w:spacing w:before="240" w:line="259" w:lineRule="auto"/>
              <w:textAlignment w:val="baseline"/>
              <w:rPr>
                <w:rFonts w:asciiTheme="minorHAnsi" w:hAnsiTheme="minorHAnsi" w:cstheme="minorHAnsi"/>
              </w:rPr>
            </w:pPr>
            <w:r w:rsidRPr="007D5E33">
              <w:rPr>
                <w:rFonts w:asciiTheme="minorHAnsi" w:hAnsiTheme="minorHAnsi" w:cstheme="minorHAnsi"/>
              </w:rPr>
              <w:t>waga 20% = 20 pkt</w:t>
            </w:r>
          </w:p>
        </w:tc>
      </w:tr>
    </w:tbl>
    <w:p w14:paraId="22F14A51" w14:textId="0EBB3780" w:rsidR="005B5FDE" w:rsidRPr="005B5FDE" w:rsidRDefault="005B5FDE" w:rsidP="00E00568">
      <w:pPr>
        <w:pStyle w:val="Akapitzlist"/>
        <w:widowControl w:val="0"/>
        <w:tabs>
          <w:tab w:val="left" w:pos="709"/>
        </w:tabs>
        <w:suppressAutoHyphens/>
        <w:spacing w:before="240" w:after="240"/>
        <w:ind w:left="709"/>
      </w:pPr>
      <w:r w:rsidRPr="005B5FDE">
        <w:t>Zamawiający przy ocenie ofert będzie kierował się zasada: 1% = 1 punkt.</w:t>
      </w:r>
    </w:p>
    <w:p w14:paraId="0A440D2F" w14:textId="1CB7CADC" w:rsidR="00F8429B" w:rsidRPr="002335FE" w:rsidRDefault="00F8429B" w:rsidP="00E00568">
      <w:pPr>
        <w:pStyle w:val="Akapitzlist"/>
        <w:widowControl w:val="0"/>
        <w:numPr>
          <w:ilvl w:val="2"/>
          <w:numId w:val="39"/>
        </w:numPr>
        <w:tabs>
          <w:tab w:val="left" w:pos="709"/>
        </w:tabs>
        <w:suppressAutoHyphens/>
        <w:spacing w:before="240" w:after="240"/>
        <w:ind w:left="1560" w:hanging="851"/>
        <w:rPr>
          <w:b/>
          <w:bCs/>
        </w:rPr>
      </w:pPr>
      <w:bookmarkStart w:id="43" w:name="_Hlk132106624"/>
      <w:r w:rsidRPr="002335FE">
        <w:rPr>
          <w:b/>
          <w:bCs/>
        </w:rPr>
        <w:t xml:space="preserve">Kryterium – Cena </w:t>
      </w:r>
      <w:r w:rsidR="002335FE" w:rsidRPr="002335FE">
        <w:rPr>
          <w:b/>
          <w:bCs/>
        </w:rPr>
        <w:t xml:space="preserve">oferty </w:t>
      </w:r>
      <w:r w:rsidRPr="002335FE">
        <w:rPr>
          <w:b/>
          <w:bCs/>
        </w:rPr>
        <w:t xml:space="preserve">„C” - waga </w:t>
      </w:r>
      <w:r w:rsidR="0074287B">
        <w:rPr>
          <w:b/>
          <w:bCs/>
        </w:rPr>
        <w:t>6</w:t>
      </w:r>
      <w:r w:rsidRPr="002335FE">
        <w:rPr>
          <w:b/>
          <w:bCs/>
        </w:rPr>
        <w:t>0% (</w:t>
      </w:r>
      <w:r w:rsidR="0074287B">
        <w:rPr>
          <w:b/>
          <w:bCs/>
        </w:rPr>
        <w:t>6</w:t>
      </w:r>
      <w:r w:rsidRPr="002335FE">
        <w:rPr>
          <w:b/>
          <w:bCs/>
        </w:rPr>
        <w:t xml:space="preserve">0% = </w:t>
      </w:r>
      <w:r w:rsidR="0074287B">
        <w:rPr>
          <w:b/>
          <w:bCs/>
        </w:rPr>
        <w:t>6</w:t>
      </w:r>
      <w:r w:rsidRPr="002335FE">
        <w:rPr>
          <w:b/>
          <w:bCs/>
        </w:rPr>
        <w:t>0 p</w:t>
      </w:r>
      <w:r w:rsidR="005B5FDE">
        <w:rPr>
          <w:b/>
          <w:bCs/>
        </w:rPr>
        <w:t>kt</w:t>
      </w:r>
      <w:r w:rsidRPr="002335FE">
        <w:rPr>
          <w:b/>
          <w:bCs/>
        </w:rPr>
        <w:t>)</w:t>
      </w:r>
      <w:r w:rsidR="002335FE">
        <w:rPr>
          <w:b/>
          <w:bCs/>
        </w:rPr>
        <w:t>.</w:t>
      </w:r>
    </w:p>
    <w:p w14:paraId="6FBA7B98" w14:textId="192CA004" w:rsidR="00F8429B" w:rsidRDefault="00F8429B" w:rsidP="00E00568">
      <w:pPr>
        <w:pStyle w:val="Akapitzlist"/>
        <w:widowControl w:val="0"/>
        <w:tabs>
          <w:tab w:val="left" w:pos="709"/>
        </w:tabs>
        <w:suppressAutoHyphens/>
        <w:spacing w:before="120" w:after="240"/>
        <w:ind w:left="709"/>
      </w:pPr>
      <w:r>
        <w:lastRenderedPageBreak/>
        <w:t>Maksymalną liczbę punktów w tym kryterium (</w:t>
      </w:r>
      <w:r w:rsidR="0074287B">
        <w:t>6</w:t>
      </w:r>
      <w:r>
        <w:t>0 pkt) otrzyma oferta Wykonawcy, który zaproponuje najniższą łączną cenę brutto za wykonanie całości przedmiotu zamówienia</w:t>
      </w:r>
      <w:r w:rsidR="002335FE">
        <w:t xml:space="preserve"> </w:t>
      </w:r>
      <w:r w:rsidR="005B5FDE">
        <w:t xml:space="preserve">w ramach </w:t>
      </w:r>
      <w:r w:rsidR="005B5FDE" w:rsidRPr="00F46460">
        <w:t xml:space="preserve">Części 1 </w:t>
      </w:r>
      <w:r w:rsidR="002335FE" w:rsidRPr="00F46460">
        <w:t>(</w:t>
      </w:r>
      <w:r w:rsidR="00F46460" w:rsidRPr="00F46460">
        <w:t xml:space="preserve">pkt </w:t>
      </w:r>
      <w:r w:rsidR="001C52D9">
        <w:t>2</w:t>
      </w:r>
      <w:r w:rsidR="00F46460" w:rsidRPr="00F46460">
        <w:t>.1.</w:t>
      </w:r>
      <w:r w:rsidR="002335FE" w:rsidRPr="00F46460">
        <w:t xml:space="preserve"> Formularza </w:t>
      </w:r>
      <w:r w:rsidR="005B5FDE" w:rsidRPr="00F46460">
        <w:t>ofertowego</w:t>
      </w:r>
      <w:r w:rsidR="002335FE" w:rsidRPr="00F46460">
        <w:t>)</w:t>
      </w:r>
      <w:r w:rsidRPr="00F46460">
        <w:t>, obliczoną przez Wykonawcę zgodnie z przepisami prawa oraz sposobem obliczenia ceny oferty</w:t>
      </w:r>
      <w:r>
        <w:t xml:space="preserve"> określonym w SWZ. Zamawiający dokona oceny ofert w ramach przedmiotowego kryterium zgodnie z poniższym wzorem:</w:t>
      </w:r>
    </w:p>
    <w:p w14:paraId="602466E9" w14:textId="4FE00C2F" w:rsidR="00F8429B" w:rsidRDefault="00F8429B" w:rsidP="00E00568">
      <w:pPr>
        <w:pStyle w:val="Akapitzlist"/>
        <w:widowControl w:val="0"/>
        <w:tabs>
          <w:tab w:val="left" w:pos="709"/>
        </w:tabs>
        <w:suppressAutoHyphens/>
        <w:spacing w:before="120" w:after="240"/>
        <w:ind w:left="709"/>
      </w:pPr>
      <w:r>
        <w:t xml:space="preserve">C = (najniższa </w:t>
      </w:r>
      <w:r w:rsidR="002335FE">
        <w:t xml:space="preserve">łączna </w:t>
      </w:r>
      <w:r>
        <w:t>cena brutto oferty spośród wszystkich ofert niepodlegających odrzuceniu) /</w:t>
      </w:r>
      <w:r w:rsidR="002335FE">
        <w:t xml:space="preserve">łączna </w:t>
      </w:r>
      <w:r>
        <w:t xml:space="preserve">cena brutto oferty ocenianej) </w:t>
      </w:r>
      <w:bookmarkStart w:id="44" w:name="_Hlk97909194"/>
      <w:r>
        <w:t xml:space="preserve">x </w:t>
      </w:r>
      <w:r w:rsidR="00664CDE">
        <w:t>6</w:t>
      </w:r>
      <w:r>
        <w:t>0</w:t>
      </w:r>
      <w:bookmarkEnd w:id="44"/>
    </w:p>
    <w:bookmarkEnd w:id="43"/>
    <w:p w14:paraId="5B0B7F8E" w14:textId="00E7D57D" w:rsidR="002335FE" w:rsidRPr="002335FE" w:rsidRDefault="002335FE" w:rsidP="00E00568">
      <w:pPr>
        <w:pStyle w:val="Akapitzlist"/>
        <w:widowControl w:val="0"/>
        <w:numPr>
          <w:ilvl w:val="2"/>
          <w:numId w:val="39"/>
        </w:numPr>
        <w:tabs>
          <w:tab w:val="left" w:pos="709"/>
        </w:tabs>
        <w:suppressAutoHyphens/>
        <w:spacing w:before="120" w:after="240"/>
        <w:ind w:left="1560" w:hanging="851"/>
      </w:pPr>
      <w:r w:rsidRPr="11157D3D">
        <w:rPr>
          <w:rFonts w:asciiTheme="minorHAnsi" w:eastAsia="Calibri" w:hAnsiTheme="minorHAnsi" w:cstheme="minorBidi"/>
          <w:b/>
          <w:bCs/>
        </w:rPr>
        <w:t xml:space="preserve">Kryterium: </w:t>
      </w:r>
      <w:bookmarkStart w:id="45" w:name="_Hlk59058048"/>
      <w:r w:rsidR="007778BB" w:rsidRPr="11157D3D">
        <w:rPr>
          <w:rFonts w:asciiTheme="minorHAnsi" w:eastAsia="Calibri" w:hAnsiTheme="minorHAnsi" w:cstheme="minorBidi"/>
          <w:b/>
          <w:bCs/>
        </w:rPr>
        <w:t>Zwiększenie zasięg</w:t>
      </w:r>
      <w:r w:rsidR="00593187" w:rsidRPr="11157D3D">
        <w:rPr>
          <w:rFonts w:asciiTheme="minorHAnsi" w:eastAsia="Calibri" w:hAnsiTheme="minorHAnsi" w:cstheme="minorBidi"/>
          <w:b/>
          <w:bCs/>
        </w:rPr>
        <w:t>u</w:t>
      </w:r>
      <w:r w:rsidR="007778BB" w:rsidRPr="11157D3D">
        <w:rPr>
          <w:rFonts w:asciiTheme="minorHAnsi" w:eastAsia="Calibri" w:hAnsiTheme="minorHAnsi" w:cstheme="minorBidi"/>
          <w:b/>
          <w:bCs/>
        </w:rPr>
        <w:t xml:space="preserve"> w Polsce filmu promocyjnego „PP”</w:t>
      </w:r>
      <w:r w:rsidR="0A30CDAB" w:rsidRPr="11157D3D">
        <w:rPr>
          <w:rFonts w:asciiTheme="minorHAnsi" w:eastAsia="Calibri" w:hAnsiTheme="minorHAnsi" w:cstheme="minorBidi"/>
          <w:b/>
          <w:bCs/>
        </w:rPr>
        <w:t xml:space="preserve"> </w:t>
      </w:r>
      <w:r w:rsidR="005B5FDE" w:rsidRPr="11157D3D">
        <w:rPr>
          <w:rFonts w:asciiTheme="minorHAnsi" w:eastAsia="Calibri" w:hAnsiTheme="minorHAnsi" w:cstheme="minorBidi"/>
          <w:b/>
          <w:bCs/>
        </w:rPr>
        <w:t>– waga 1</w:t>
      </w:r>
      <w:r w:rsidR="002F4F67" w:rsidRPr="11157D3D">
        <w:rPr>
          <w:rFonts w:asciiTheme="minorHAnsi" w:eastAsia="Calibri" w:hAnsiTheme="minorHAnsi" w:cstheme="minorBidi"/>
          <w:b/>
          <w:bCs/>
        </w:rPr>
        <w:t>0</w:t>
      </w:r>
      <w:r w:rsidR="005B5FDE" w:rsidRPr="11157D3D">
        <w:rPr>
          <w:rFonts w:asciiTheme="minorHAnsi" w:eastAsia="Calibri" w:hAnsiTheme="minorHAnsi" w:cstheme="minorBidi"/>
          <w:b/>
          <w:bCs/>
        </w:rPr>
        <w:t>% (1</w:t>
      </w:r>
      <w:r w:rsidR="002F4F67" w:rsidRPr="11157D3D">
        <w:rPr>
          <w:rFonts w:asciiTheme="minorHAnsi" w:eastAsia="Calibri" w:hAnsiTheme="minorHAnsi" w:cstheme="minorBidi"/>
          <w:b/>
          <w:bCs/>
        </w:rPr>
        <w:t>0</w:t>
      </w:r>
      <w:r w:rsidR="005B5FDE" w:rsidRPr="11157D3D">
        <w:rPr>
          <w:rFonts w:asciiTheme="minorHAnsi" w:eastAsia="Calibri" w:hAnsiTheme="minorHAnsi" w:cstheme="minorBidi"/>
          <w:b/>
          <w:bCs/>
        </w:rPr>
        <w:t>% = 1</w:t>
      </w:r>
      <w:r w:rsidR="002F4F67" w:rsidRPr="11157D3D">
        <w:rPr>
          <w:rFonts w:asciiTheme="minorHAnsi" w:eastAsia="Calibri" w:hAnsiTheme="minorHAnsi" w:cstheme="minorBidi"/>
          <w:b/>
          <w:bCs/>
        </w:rPr>
        <w:t>0</w:t>
      </w:r>
      <w:r w:rsidR="005B5FDE" w:rsidRPr="11157D3D">
        <w:rPr>
          <w:rFonts w:asciiTheme="minorHAnsi" w:eastAsia="Calibri" w:hAnsiTheme="minorHAnsi" w:cstheme="minorBidi"/>
          <w:b/>
          <w:bCs/>
        </w:rPr>
        <w:t xml:space="preserve"> pkt).</w:t>
      </w:r>
      <w:bookmarkEnd w:id="45"/>
      <w:r w:rsidRPr="11157D3D">
        <w:rPr>
          <w:rFonts w:asciiTheme="minorHAnsi" w:eastAsia="Calibri" w:hAnsiTheme="minorHAnsi" w:cstheme="minorBidi"/>
          <w:b/>
          <w:bCs/>
        </w:rPr>
        <w:t xml:space="preserve"> </w:t>
      </w:r>
    </w:p>
    <w:p w14:paraId="01A6DFAF" w14:textId="4560C9E7" w:rsidR="00C37E8B" w:rsidRPr="00632C39" w:rsidRDefault="00C37E8B" w:rsidP="00E00568">
      <w:pPr>
        <w:pStyle w:val="Akapitzlist"/>
        <w:widowControl w:val="0"/>
        <w:tabs>
          <w:tab w:val="left" w:pos="709"/>
        </w:tabs>
        <w:suppressAutoHyphens/>
        <w:spacing w:before="120" w:after="240"/>
        <w:ind w:left="709"/>
      </w:pPr>
      <w:r w:rsidRPr="00632C39">
        <w:t xml:space="preserve">Wykonawca w ramach </w:t>
      </w:r>
      <w:r>
        <w:t xml:space="preserve">Etapu 3 </w:t>
      </w:r>
      <w:r w:rsidRPr="00632C39">
        <w:t xml:space="preserve">w Części </w:t>
      </w:r>
      <w:r>
        <w:t xml:space="preserve">1 zamówienia </w:t>
      </w:r>
      <w:r w:rsidRPr="00632C39">
        <w:t xml:space="preserve">zobowiązany jest do </w:t>
      </w:r>
      <w:r>
        <w:t xml:space="preserve">osiągnięcia </w:t>
      </w:r>
      <w:r w:rsidR="008B75FD">
        <w:t xml:space="preserve">dla filmu promocyjnego </w:t>
      </w:r>
      <w:r>
        <w:t xml:space="preserve">zasięgu w Polsce, o którym mowa </w:t>
      </w:r>
      <w:r w:rsidRPr="00632C39">
        <w:t xml:space="preserve">w pkt </w:t>
      </w:r>
      <w:r w:rsidR="008B75FD">
        <w:t>6.2</w:t>
      </w:r>
      <w:r w:rsidRPr="00632C39">
        <w:t xml:space="preserve"> </w:t>
      </w:r>
      <w:r>
        <w:t xml:space="preserve">Rozdziału </w:t>
      </w:r>
      <w:r w:rsidR="008B75FD">
        <w:t>6</w:t>
      </w:r>
      <w:r>
        <w:t xml:space="preserve"> </w:t>
      </w:r>
      <w:r w:rsidRPr="00632C39">
        <w:t>OPZ</w:t>
      </w:r>
      <w:r>
        <w:t xml:space="preserve"> dla </w:t>
      </w:r>
      <w:r w:rsidRPr="00632C39">
        <w:t xml:space="preserve">Części </w:t>
      </w:r>
      <w:r w:rsidR="008B75FD">
        <w:t>1</w:t>
      </w:r>
      <w:r w:rsidRPr="00632C39">
        <w:t xml:space="preserve">.  </w:t>
      </w:r>
    </w:p>
    <w:p w14:paraId="61E82AE7" w14:textId="01B852A2" w:rsidR="008B75FD" w:rsidRDefault="00C37E8B" w:rsidP="00E00568">
      <w:pPr>
        <w:pStyle w:val="Akapitzlist"/>
        <w:widowControl w:val="0"/>
        <w:tabs>
          <w:tab w:val="left" w:pos="709"/>
        </w:tabs>
        <w:suppressAutoHyphens/>
        <w:spacing w:before="120" w:after="240"/>
        <w:ind w:left="709"/>
      </w:pPr>
      <w:r w:rsidRPr="00632C39">
        <w:t xml:space="preserve">W ramach tego kryterium, Wykonawca na </w:t>
      </w:r>
      <w:r w:rsidRPr="00132A89">
        <w:t xml:space="preserve">podstawie informacji zawartych w </w:t>
      </w:r>
      <w:r w:rsidRPr="005E3A89">
        <w:t xml:space="preserve">pkt </w:t>
      </w:r>
      <w:r w:rsidR="001C52D9">
        <w:t>2</w:t>
      </w:r>
      <w:r w:rsidRPr="005E3A89">
        <w:t>.2.</w:t>
      </w:r>
      <w:r w:rsidRPr="00132A89">
        <w:t xml:space="preserve"> Formularza ofertowego, może otrzymać maksymalnie</w:t>
      </w:r>
      <w:r w:rsidRPr="00632C39">
        <w:t xml:space="preserve"> 10 punktów za zwiększenie zasięgu</w:t>
      </w:r>
      <w:r w:rsidR="006D4348">
        <w:t xml:space="preserve"> w Polsce</w:t>
      </w:r>
      <w:r w:rsidR="008B75FD">
        <w:t>.</w:t>
      </w:r>
    </w:p>
    <w:p w14:paraId="79DFE375" w14:textId="7866B4E8" w:rsidR="00C37E8B" w:rsidRPr="00632C39" w:rsidRDefault="00C37E8B" w:rsidP="00E00568">
      <w:pPr>
        <w:pStyle w:val="Akapitzlist"/>
        <w:widowControl w:val="0"/>
        <w:tabs>
          <w:tab w:val="left" w:pos="709"/>
        </w:tabs>
        <w:suppressAutoHyphens/>
        <w:spacing w:before="120" w:after="240"/>
        <w:ind w:left="709"/>
      </w:pPr>
      <w:r w:rsidRPr="00632C39">
        <w:t xml:space="preserve">Osiągnięcie zaoferowanego wskaźnika Wykonawca zobowiązany będzie wykazać w sposób określony w pkt </w:t>
      </w:r>
      <w:r w:rsidR="00230D43">
        <w:t>6</w:t>
      </w:r>
      <w:r w:rsidR="00903567">
        <w:t>.7</w:t>
      </w:r>
      <w:r w:rsidR="00230D43">
        <w:t xml:space="preserve"> R</w:t>
      </w:r>
      <w:r>
        <w:t xml:space="preserve">ozdziału </w:t>
      </w:r>
      <w:r w:rsidR="00230D43">
        <w:t>6</w:t>
      </w:r>
      <w:r>
        <w:t xml:space="preserve"> </w:t>
      </w:r>
      <w:r w:rsidRPr="00632C39">
        <w:t xml:space="preserve">OPZ dla Części </w:t>
      </w:r>
      <w:r w:rsidR="00230D43">
        <w:t>1</w:t>
      </w:r>
      <w:r w:rsidRPr="00632C39">
        <w:t>.</w:t>
      </w:r>
    </w:p>
    <w:p w14:paraId="1D260A20" w14:textId="77777777" w:rsidR="00C37E8B" w:rsidRDefault="00C37E8B" w:rsidP="00E00568">
      <w:pPr>
        <w:pStyle w:val="Akapitzlist"/>
        <w:widowControl w:val="0"/>
        <w:tabs>
          <w:tab w:val="left" w:pos="709"/>
        </w:tabs>
        <w:suppressAutoHyphens/>
        <w:spacing w:before="120" w:after="240"/>
        <w:ind w:left="709"/>
      </w:pPr>
      <w:r w:rsidRPr="00632C39">
        <w:t>Punkty zostaną przyznawania zgodnie z poniższą tabelą:</w:t>
      </w:r>
    </w:p>
    <w:tbl>
      <w:tblPr>
        <w:tblStyle w:val="Tabela-Siatka7"/>
        <w:tblW w:w="8789" w:type="dxa"/>
        <w:tblInd w:w="421" w:type="dxa"/>
        <w:tblLook w:val="04A0" w:firstRow="1" w:lastRow="0" w:firstColumn="1" w:lastColumn="0" w:noHBand="0" w:noVBand="1"/>
        <w:tblCaption w:val="sposób oceny ofert w kryterium Zwiększenie zasięgu Artykułów opublikowanych w portalach internetowych w ramach Zadania nr 1 „P&quot;"/>
        <w:tblDescription w:val="tabela zawiera sposób oceny ofert w kryterium Zwiększenie zasięgu Artykułów opublikowanych w portalach internetowych w ramach Zadania nr 1 „P&quot;"/>
      </w:tblPr>
      <w:tblGrid>
        <w:gridCol w:w="851"/>
        <w:gridCol w:w="6520"/>
        <w:gridCol w:w="1418"/>
      </w:tblGrid>
      <w:tr w:rsidR="00C37E8B" w:rsidRPr="00632C39" w14:paraId="14991410" w14:textId="77777777" w:rsidTr="00A472B7">
        <w:trPr>
          <w:cantSplit/>
          <w:tblHeader/>
        </w:trPr>
        <w:tc>
          <w:tcPr>
            <w:tcW w:w="851" w:type="dxa"/>
            <w:shd w:val="clear" w:color="auto" w:fill="E7E6E6" w:themeFill="background2"/>
          </w:tcPr>
          <w:p w14:paraId="575F2DFD" w14:textId="77777777" w:rsidR="00C37E8B" w:rsidRPr="00632C39" w:rsidRDefault="00C37E8B" w:rsidP="00E00568">
            <w:pPr>
              <w:suppressAutoHyphens/>
              <w:spacing w:before="240" w:line="259" w:lineRule="auto"/>
              <w:textAlignment w:val="baseline"/>
              <w:rPr>
                <w:rFonts w:asciiTheme="minorHAnsi" w:eastAsia="Calibri" w:hAnsiTheme="minorHAnsi" w:cstheme="minorHAnsi"/>
                <w:b/>
                <w:bCs/>
                <w:lang w:eastAsia="en-US"/>
              </w:rPr>
            </w:pPr>
            <w:r w:rsidRPr="008823F4">
              <w:rPr>
                <w:rFonts w:asciiTheme="minorHAnsi" w:eastAsia="Calibri" w:hAnsiTheme="minorHAnsi" w:cstheme="minorHAnsi"/>
                <w:b/>
                <w:bCs/>
                <w:lang w:eastAsia="en-US"/>
              </w:rPr>
              <w:lastRenderedPageBreak/>
              <w:t>L</w:t>
            </w:r>
            <w:r w:rsidRPr="00632C39">
              <w:rPr>
                <w:rFonts w:asciiTheme="minorHAnsi" w:eastAsia="Calibri" w:hAnsiTheme="minorHAnsi" w:cstheme="minorHAnsi"/>
                <w:b/>
                <w:bCs/>
                <w:lang w:eastAsia="en-US"/>
              </w:rPr>
              <w:t>.p.</w:t>
            </w:r>
          </w:p>
        </w:tc>
        <w:tc>
          <w:tcPr>
            <w:tcW w:w="6520" w:type="dxa"/>
            <w:shd w:val="clear" w:color="auto" w:fill="E7E6E6" w:themeFill="background2"/>
          </w:tcPr>
          <w:p w14:paraId="79741DDF" w14:textId="77777777" w:rsidR="00C37E8B" w:rsidRPr="00632C39" w:rsidRDefault="00C37E8B" w:rsidP="00E00568">
            <w:pPr>
              <w:suppressAutoHyphens/>
              <w:spacing w:before="240" w:line="259" w:lineRule="auto"/>
              <w:textAlignment w:val="baseline"/>
              <w:rPr>
                <w:rFonts w:asciiTheme="minorHAnsi" w:eastAsia="Calibri" w:hAnsiTheme="minorHAnsi" w:cstheme="minorHAnsi"/>
                <w:b/>
                <w:bCs/>
                <w:lang w:eastAsia="en-US"/>
              </w:rPr>
            </w:pPr>
            <w:r w:rsidRPr="00632C39">
              <w:rPr>
                <w:rFonts w:asciiTheme="minorHAnsi" w:eastAsia="Calibri" w:hAnsiTheme="minorHAnsi" w:cstheme="minorHAnsi"/>
                <w:b/>
                <w:bCs/>
                <w:lang w:eastAsia="en-US"/>
              </w:rPr>
              <w:t>Przedmiot oceny w ramach kryterium</w:t>
            </w:r>
          </w:p>
        </w:tc>
        <w:tc>
          <w:tcPr>
            <w:tcW w:w="1418" w:type="dxa"/>
            <w:shd w:val="clear" w:color="auto" w:fill="E7E6E6" w:themeFill="background2"/>
          </w:tcPr>
          <w:p w14:paraId="76AAE17B" w14:textId="77777777" w:rsidR="00C37E8B" w:rsidRPr="00632C39" w:rsidRDefault="00C37E8B" w:rsidP="00E00568">
            <w:pPr>
              <w:suppressAutoHyphens/>
              <w:spacing w:before="240" w:line="259" w:lineRule="auto"/>
              <w:textAlignment w:val="baseline"/>
              <w:rPr>
                <w:rFonts w:asciiTheme="minorHAnsi" w:eastAsia="Calibri" w:hAnsiTheme="minorHAnsi" w:cstheme="minorHAnsi"/>
                <w:b/>
                <w:bCs/>
                <w:lang w:eastAsia="en-US"/>
              </w:rPr>
            </w:pPr>
            <w:r w:rsidRPr="00632C39">
              <w:rPr>
                <w:rFonts w:asciiTheme="minorHAnsi" w:eastAsia="Calibri" w:hAnsiTheme="minorHAnsi" w:cstheme="minorHAnsi"/>
                <w:b/>
                <w:bCs/>
                <w:lang w:eastAsia="en-US"/>
              </w:rPr>
              <w:t>Liczba punktów</w:t>
            </w:r>
          </w:p>
        </w:tc>
      </w:tr>
      <w:tr w:rsidR="00C37E8B" w:rsidRPr="00632C39" w14:paraId="0F6A40E3" w14:textId="77777777" w:rsidTr="00A472B7">
        <w:trPr>
          <w:tblHeader/>
        </w:trPr>
        <w:tc>
          <w:tcPr>
            <w:tcW w:w="851" w:type="dxa"/>
          </w:tcPr>
          <w:p w14:paraId="4FA35E56" w14:textId="77777777" w:rsidR="00C37E8B" w:rsidRPr="008823F4" w:rsidRDefault="00C37E8B" w:rsidP="00B9382F">
            <w:pPr>
              <w:pStyle w:val="Akapitzlist"/>
              <w:numPr>
                <w:ilvl w:val="0"/>
                <w:numId w:val="70"/>
              </w:numPr>
              <w:tabs>
                <w:tab w:val="left" w:pos="375"/>
              </w:tabs>
              <w:suppressAutoHyphens/>
              <w:spacing w:before="240" w:line="259" w:lineRule="auto"/>
              <w:jc w:val="both"/>
              <w:textAlignment w:val="baseline"/>
              <w:rPr>
                <w:rFonts w:asciiTheme="minorHAnsi" w:eastAsia="Calibri" w:hAnsiTheme="minorHAnsi" w:cstheme="minorHAnsi"/>
                <w:lang w:eastAsia="en-US"/>
              </w:rPr>
            </w:pPr>
          </w:p>
        </w:tc>
        <w:tc>
          <w:tcPr>
            <w:tcW w:w="6520" w:type="dxa"/>
          </w:tcPr>
          <w:p w14:paraId="0C04AB71" w14:textId="024EB4EA" w:rsidR="0028206E" w:rsidRPr="0028206E" w:rsidRDefault="0028206E"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sidRPr="0028206E">
              <w:rPr>
                <w:rFonts w:asciiTheme="minorHAnsi" w:eastAsia="Calibri" w:hAnsiTheme="minorHAnsi" w:cstheme="minorHAnsi"/>
                <w:lang w:eastAsia="en-US"/>
              </w:rPr>
              <w:t>50 tys. wyświetleń łącznie dla trzech kanałów w serwisie Youtube,</w:t>
            </w:r>
          </w:p>
          <w:p w14:paraId="2A31B8C3" w14:textId="033423F9" w:rsidR="0028206E" w:rsidRPr="0028206E" w:rsidRDefault="0028206E"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sidRPr="0028206E">
              <w:rPr>
                <w:rFonts w:asciiTheme="minorHAnsi" w:eastAsia="Calibri" w:hAnsiTheme="minorHAnsi" w:cstheme="minorHAnsi"/>
                <w:lang w:eastAsia="en-US"/>
              </w:rPr>
              <w:t>50 tys. wyświetleń łącznie dla trzech kanałów w portalu Facebook,</w:t>
            </w:r>
          </w:p>
          <w:p w14:paraId="5089D8D8" w14:textId="161D4EE9" w:rsidR="0028206E" w:rsidRPr="0028206E" w:rsidRDefault="0028206E"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sidRPr="0028206E">
              <w:rPr>
                <w:rFonts w:asciiTheme="minorHAnsi" w:eastAsia="Calibri" w:hAnsiTheme="minorHAnsi" w:cstheme="minorHAnsi"/>
                <w:lang w:eastAsia="en-US"/>
              </w:rPr>
              <w:t>50 tys. wyświetleń łącznie dla trzech kanałów na Instagramie,</w:t>
            </w:r>
          </w:p>
          <w:p w14:paraId="5350C5A9" w14:textId="7885B06A" w:rsidR="0028206E" w:rsidRPr="0028206E" w:rsidRDefault="0028206E"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sidRPr="0028206E">
              <w:rPr>
                <w:rFonts w:asciiTheme="minorHAnsi" w:eastAsia="Calibri" w:hAnsiTheme="minorHAnsi" w:cstheme="minorHAnsi"/>
                <w:lang w:eastAsia="en-US"/>
              </w:rPr>
              <w:t xml:space="preserve">50 tys. wyświetleń łącznie dla trzech kanałów na Twitterze, </w:t>
            </w:r>
          </w:p>
          <w:p w14:paraId="5CBBD383" w14:textId="728B9F6A" w:rsidR="0028206E" w:rsidRPr="0028206E" w:rsidRDefault="0028206E"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sidRPr="0028206E">
              <w:rPr>
                <w:rFonts w:asciiTheme="minorHAnsi" w:eastAsia="Calibri" w:hAnsiTheme="minorHAnsi" w:cstheme="minorHAnsi"/>
                <w:lang w:eastAsia="en-US"/>
              </w:rPr>
              <w:t xml:space="preserve">50 tys. wyświetleń łącznie dla trzech kanałów na Linkedinie, </w:t>
            </w:r>
          </w:p>
          <w:p w14:paraId="4966EFBE" w14:textId="296798F4" w:rsidR="00C37E8B" w:rsidRPr="00632C39" w:rsidRDefault="0028206E"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sidRPr="0028206E">
              <w:rPr>
                <w:rFonts w:asciiTheme="minorHAnsi" w:eastAsia="Calibri" w:hAnsiTheme="minorHAnsi" w:cstheme="minorHAnsi"/>
                <w:lang w:eastAsia="en-US"/>
              </w:rPr>
              <w:t>1 mln wyświetleń łącznie dla trzech kanałów na TikToku.</w:t>
            </w:r>
          </w:p>
        </w:tc>
        <w:tc>
          <w:tcPr>
            <w:tcW w:w="1418" w:type="dxa"/>
          </w:tcPr>
          <w:p w14:paraId="0D083873" w14:textId="77777777" w:rsidR="00C37E8B" w:rsidRPr="00632C39" w:rsidRDefault="00C37E8B" w:rsidP="00E00568">
            <w:pPr>
              <w:suppressAutoHyphens/>
              <w:spacing w:before="240" w:line="259" w:lineRule="auto"/>
              <w:textAlignment w:val="baseline"/>
              <w:rPr>
                <w:rFonts w:asciiTheme="minorHAnsi" w:eastAsia="Calibri" w:hAnsiTheme="minorHAnsi" w:cstheme="minorHAnsi"/>
                <w:lang w:eastAsia="en-US"/>
              </w:rPr>
            </w:pPr>
            <w:r w:rsidRPr="00632C39">
              <w:rPr>
                <w:rFonts w:asciiTheme="minorHAnsi" w:eastAsia="Calibri" w:hAnsiTheme="minorHAnsi" w:cstheme="minorHAnsi"/>
                <w:lang w:eastAsia="en-US"/>
              </w:rPr>
              <w:t>0 punktów</w:t>
            </w:r>
          </w:p>
        </w:tc>
      </w:tr>
      <w:tr w:rsidR="00C37E8B" w:rsidRPr="00632C39" w14:paraId="65FC1F66" w14:textId="77777777" w:rsidTr="00A472B7">
        <w:trPr>
          <w:tblHeader/>
        </w:trPr>
        <w:tc>
          <w:tcPr>
            <w:tcW w:w="851" w:type="dxa"/>
          </w:tcPr>
          <w:p w14:paraId="7A480546" w14:textId="77777777" w:rsidR="00C37E8B" w:rsidRPr="008823F4" w:rsidRDefault="00C37E8B" w:rsidP="00B9382F">
            <w:pPr>
              <w:pStyle w:val="Akapitzlist"/>
              <w:numPr>
                <w:ilvl w:val="0"/>
                <w:numId w:val="70"/>
              </w:numPr>
              <w:tabs>
                <w:tab w:val="left" w:pos="375"/>
              </w:tabs>
              <w:suppressAutoHyphens/>
              <w:spacing w:before="240" w:line="259" w:lineRule="auto"/>
              <w:jc w:val="both"/>
              <w:textAlignment w:val="baseline"/>
              <w:rPr>
                <w:rFonts w:asciiTheme="minorHAnsi" w:eastAsia="Calibri" w:hAnsiTheme="minorHAnsi" w:cstheme="minorHAnsi"/>
                <w:lang w:eastAsia="en-US"/>
              </w:rPr>
            </w:pPr>
          </w:p>
        </w:tc>
        <w:tc>
          <w:tcPr>
            <w:tcW w:w="6520" w:type="dxa"/>
          </w:tcPr>
          <w:p w14:paraId="7E840285" w14:textId="0F58E2D2" w:rsidR="0028206E" w:rsidRPr="0028206E" w:rsidRDefault="0028206E"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sidRPr="0028206E">
              <w:rPr>
                <w:rFonts w:asciiTheme="minorHAnsi" w:eastAsia="Calibri" w:hAnsiTheme="minorHAnsi" w:cstheme="minorHAnsi"/>
                <w:lang w:eastAsia="en-US"/>
              </w:rPr>
              <w:t>5</w:t>
            </w:r>
            <w:r>
              <w:rPr>
                <w:rFonts w:asciiTheme="minorHAnsi" w:eastAsia="Calibri" w:hAnsiTheme="minorHAnsi" w:cstheme="minorHAnsi"/>
                <w:lang w:eastAsia="en-US"/>
              </w:rPr>
              <w:t>5</w:t>
            </w:r>
            <w:r w:rsidRPr="0028206E">
              <w:rPr>
                <w:rFonts w:asciiTheme="minorHAnsi" w:eastAsia="Calibri" w:hAnsiTheme="minorHAnsi" w:cstheme="minorHAnsi"/>
                <w:lang w:eastAsia="en-US"/>
              </w:rPr>
              <w:t xml:space="preserve"> tys. wyświetleń łącznie dla trzech kanałów w serwisie Youtube,</w:t>
            </w:r>
          </w:p>
          <w:p w14:paraId="2961AA2B" w14:textId="5197693F" w:rsidR="0028206E" w:rsidRPr="0028206E" w:rsidRDefault="0028206E"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sidRPr="0028206E">
              <w:rPr>
                <w:rFonts w:asciiTheme="minorHAnsi" w:eastAsia="Calibri" w:hAnsiTheme="minorHAnsi" w:cstheme="minorHAnsi"/>
                <w:lang w:eastAsia="en-US"/>
              </w:rPr>
              <w:t>5</w:t>
            </w:r>
            <w:r>
              <w:rPr>
                <w:rFonts w:asciiTheme="minorHAnsi" w:eastAsia="Calibri" w:hAnsiTheme="minorHAnsi" w:cstheme="minorHAnsi"/>
                <w:lang w:eastAsia="en-US"/>
              </w:rPr>
              <w:t>5</w:t>
            </w:r>
            <w:r w:rsidRPr="0028206E">
              <w:rPr>
                <w:rFonts w:asciiTheme="minorHAnsi" w:eastAsia="Calibri" w:hAnsiTheme="minorHAnsi" w:cstheme="minorHAnsi"/>
                <w:lang w:eastAsia="en-US"/>
              </w:rPr>
              <w:t xml:space="preserve"> tys. wyświetleń łącznie dla trzech kanałów w portalu Facebook,</w:t>
            </w:r>
          </w:p>
          <w:p w14:paraId="22CA0538" w14:textId="7147DCDE" w:rsidR="0028206E" w:rsidRPr="0028206E" w:rsidRDefault="0028206E"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sidRPr="0028206E">
              <w:rPr>
                <w:rFonts w:asciiTheme="minorHAnsi" w:eastAsia="Calibri" w:hAnsiTheme="minorHAnsi" w:cstheme="minorHAnsi"/>
                <w:lang w:eastAsia="en-US"/>
              </w:rPr>
              <w:t>5</w:t>
            </w:r>
            <w:r>
              <w:rPr>
                <w:rFonts w:asciiTheme="minorHAnsi" w:eastAsia="Calibri" w:hAnsiTheme="minorHAnsi" w:cstheme="minorHAnsi"/>
                <w:lang w:eastAsia="en-US"/>
              </w:rPr>
              <w:t>5</w:t>
            </w:r>
            <w:r w:rsidRPr="0028206E">
              <w:rPr>
                <w:rFonts w:asciiTheme="minorHAnsi" w:eastAsia="Calibri" w:hAnsiTheme="minorHAnsi" w:cstheme="minorHAnsi"/>
                <w:lang w:eastAsia="en-US"/>
              </w:rPr>
              <w:t xml:space="preserve"> tys. wyświetleń łącznie dla trzech kanałów na Instagramie,</w:t>
            </w:r>
          </w:p>
          <w:p w14:paraId="3B3707C4" w14:textId="7B2595F0" w:rsidR="0028206E" w:rsidRPr="0028206E" w:rsidRDefault="0028206E"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sidRPr="0028206E">
              <w:rPr>
                <w:rFonts w:asciiTheme="minorHAnsi" w:eastAsia="Calibri" w:hAnsiTheme="minorHAnsi" w:cstheme="minorHAnsi"/>
                <w:lang w:eastAsia="en-US"/>
              </w:rPr>
              <w:t>5</w:t>
            </w:r>
            <w:r>
              <w:rPr>
                <w:rFonts w:asciiTheme="minorHAnsi" w:eastAsia="Calibri" w:hAnsiTheme="minorHAnsi" w:cstheme="minorHAnsi"/>
                <w:lang w:eastAsia="en-US"/>
              </w:rPr>
              <w:t>5</w:t>
            </w:r>
            <w:r w:rsidRPr="0028206E">
              <w:rPr>
                <w:rFonts w:asciiTheme="minorHAnsi" w:eastAsia="Calibri" w:hAnsiTheme="minorHAnsi" w:cstheme="minorHAnsi"/>
                <w:lang w:eastAsia="en-US"/>
              </w:rPr>
              <w:t xml:space="preserve"> tys. wyświetleń łącznie dla trzech kanałów na Twitterze, </w:t>
            </w:r>
          </w:p>
          <w:p w14:paraId="2C84F164" w14:textId="59B99598" w:rsidR="0028206E" w:rsidRDefault="0028206E"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sidRPr="0028206E">
              <w:rPr>
                <w:rFonts w:asciiTheme="minorHAnsi" w:eastAsia="Calibri" w:hAnsiTheme="minorHAnsi" w:cstheme="minorHAnsi"/>
                <w:lang w:eastAsia="en-US"/>
              </w:rPr>
              <w:t>5</w:t>
            </w:r>
            <w:r>
              <w:rPr>
                <w:rFonts w:asciiTheme="minorHAnsi" w:eastAsia="Calibri" w:hAnsiTheme="minorHAnsi" w:cstheme="minorHAnsi"/>
                <w:lang w:eastAsia="en-US"/>
              </w:rPr>
              <w:t>5</w:t>
            </w:r>
            <w:r w:rsidRPr="0028206E">
              <w:rPr>
                <w:rFonts w:asciiTheme="minorHAnsi" w:eastAsia="Calibri" w:hAnsiTheme="minorHAnsi" w:cstheme="minorHAnsi"/>
                <w:lang w:eastAsia="en-US"/>
              </w:rPr>
              <w:t xml:space="preserve"> tys. wyświetleń łącznie dla trzech kanałów na Linkedinie,</w:t>
            </w:r>
          </w:p>
          <w:p w14:paraId="37FF5334" w14:textId="1C0FC462" w:rsidR="00C37E8B" w:rsidRPr="0028206E" w:rsidRDefault="0028206E"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sidRPr="0028206E">
              <w:rPr>
                <w:rFonts w:asciiTheme="minorHAnsi" w:eastAsia="Calibri" w:hAnsiTheme="minorHAnsi" w:cstheme="minorHAnsi"/>
                <w:lang w:eastAsia="en-US"/>
              </w:rPr>
              <w:t xml:space="preserve"> 1</w:t>
            </w:r>
            <w:r>
              <w:rPr>
                <w:rFonts w:asciiTheme="minorHAnsi" w:eastAsia="Calibri" w:hAnsiTheme="minorHAnsi" w:cstheme="minorHAnsi"/>
                <w:lang w:eastAsia="en-US"/>
              </w:rPr>
              <w:t>,1</w:t>
            </w:r>
            <w:r w:rsidRPr="0028206E">
              <w:rPr>
                <w:rFonts w:asciiTheme="minorHAnsi" w:eastAsia="Calibri" w:hAnsiTheme="minorHAnsi" w:cstheme="minorHAnsi"/>
                <w:lang w:eastAsia="en-US"/>
              </w:rPr>
              <w:t xml:space="preserve"> mln wyświetleń łącznie dla trzech kanałów na TikToku.</w:t>
            </w:r>
          </w:p>
        </w:tc>
        <w:tc>
          <w:tcPr>
            <w:tcW w:w="1418" w:type="dxa"/>
          </w:tcPr>
          <w:p w14:paraId="5927C6A2" w14:textId="61F986FB" w:rsidR="00C37E8B" w:rsidRPr="00632C39" w:rsidRDefault="0028206E" w:rsidP="00E00568">
            <w:pPr>
              <w:suppressAutoHyphens/>
              <w:spacing w:before="240" w:line="259" w:lineRule="auto"/>
              <w:textAlignment w:val="baseline"/>
              <w:rPr>
                <w:rFonts w:asciiTheme="minorHAnsi" w:eastAsia="Calibri" w:hAnsiTheme="minorHAnsi" w:cstheme="minorHAnsi"/>
                <w:lang w:eastAsia="en-US"/>
              </w:rPr>
            </w:pPr>
            <w:r>
              <w:rPr>
                <w:rFonts w:asciiTheme="minorHAnsi" w:eastAsia="Calibri" w:hAnsiTheme="minorHAnsi" w:cstheme="minorHAnsi"/>
                <w:lang w:eastAsia="en-US"/>
              </w:rPr>
              <w:t>5</w:t>
            </w:r>
            <w:r w:rsidR="00C37E8B" w:rsidRPr="00632C39">
              <w:rPr>
                <w:rFonts w:asciiTheme="minorHAnsi" w:eastAsia="Calibri" w:hAnsiTheme="minorHAnsi" w:cstheme="minorHAnsi"/>
                <w:lang w:eastAsia="en-US"/>
              </w:rPr>
              <w:t xml:space="preserve"> punktów</w:t>
            </w:r>
          </w:p>
        </w:tc>
      </w:tr>
      <w:tr w:rsidR="00C37E8B" w:rsidRPr="00632C39" w14:paraId="59C11F90" w14:textId="77777777" w:rsidTr="00A472B7">
        <w:trPr>
          <w:tblHeader/>
        </w:trPr>
        <w:tc>
          <w:tcPr>
            <w:tcW w:w="851" w:type="dxa"/>
          </w:tcPr>
          <w:p w14:paraId="144D7123" w14:textId="77777777" w:rsidR="00C37E8B" w:rsidRPr="008823F4" w:rsidRDefault="00C37E8B" w:rsidP="00B9382F">
            <w:pPr>
              <w:pStyle w:val="Akapitzlist"/>
              <w:numPr>
                <w:ilvl w:val="0"/>
                <w:numId w:val="70"/>
              </w:numPr>
              <w:tabs>
                <w:tab w:val="left" w:pos="375"/>
              </w:tabs>
              <w:suppressAutoHyphens/>
              <w:spacing w:before="240" w:line="259" w:lineRule="auto"/>
              <w:jc w:val="both"/>
              <w:textAlignment w:val="baseline"/>
              <w:rPr>
                <w:rFonts w:asciiTheme="minorHAnsi" w:eastAsia="Calibri" w:hAnsiTheme="minorHAnsi" w:cstheme="minorHAnsi"/>
                <w:lang w:eastAsia="en-US"/>
              </w:rPr>
            </w:pPr>
          </w:p>
        </w:tc>
        <w:tc>
          <w:tcPr>
            <w:tcW w:w="6520" w:type="dxa"/>
          </w:tcPr>
          <w:p w14:paraId="74E37A3C" w14:textId="707E25E0" w:rsidR="00FE58A2" w:rsidRPr="0028206E" w:rsidRDefault="00FE58A2"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Pr>
                <w:rFonts w:asciiTheme="minorHAnsi" w:eastAsia="Calibri" w:hAnsiTheme="minorHAnsi" w:cstheme="minorHAnsi"/>
                <w:lang w:eastAsia="en-US"/>
              </w:rPr>
              <w:t>60</w:t>
            </w:r>
            <w:r w:rsidRPr="0028206E">
              <w:rPr>
                <w:rFonts w:asciiTheme="minorHAnsi" w:eastAsia="Calibri" w:hAnsiTheme="minorHAnsi" w:cstheme="minorHAnsi"/>
                <w:lang w:eastAsia="en-US"/>
              </w:rPr>
              <w:t xml:space="preserve"> tys. wyświetleń łącznie dla trzech kanałów w serwisie Youtube,</w:t>
            </w:r>
          </w:p>
          <w:p w14:paraId="55D55744" w14:textId="049707CB" w:rsidR="00FE58A2" w:rsidRPr="0028206E" w:rsidRDefault="00FE58A2"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Pr>
                <w:rFonts w:asciiTheme="minorHAnsi" w:eastAsia="Calibri" w:hAnsiTheme="minorHAnsi" w:cstheme="minorHAnsi"/>
                <w:lang w:eastAsia="en-US"/>
              </w:rPr>
              <w:t>60</w:t>
            </w:r>
            <w:r w:rsidRPr="0028206E">
              <w:rPr>
                <w:rFonts w:asciiTheme="minorHAnsi" w:eastAsia="Calibri" w:hAnsiTheme="minorHAnsi" w:cstheme="minorHAnsi"/>
                <w:lang w:eastAsia="en-US"/>
              </w:rPr>
              <w:t xml:space="preserve"> tys. wyświetleń łącznie dla trzech kanałów w portalu Facebook,</w:t>
            </w:r>
          </w:p>
          <w:p w14:paraId="7481B520" w14:textId="392CD44F" w:rsidR="00FE58A2" w:rsidRPr="0028206E" w:rsidRDefault="00FE58A2"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Pr>
                <w:rFonts w:asciiTheme="minorHAnsi" w:eastAsia="Calibri" w:hAnsiTheme="minorHAnsi" w:cstheme="minorHAnsi"/>
                <w:lang w:eastAsia="en-US"/>
              </w:rPr>
              <w:t>60</w:t>
            </w:r>
            <w:r w:rsidRPr="0028206E">
              <w:rPr>
                <w:rFonts w:asciiTheme="minorHAnsi" w:eastAsia="Calibri" w:hAnsiTheme="minorHAnsi" w:cstheme="minorHAnsi"/>
                <w:lang w:eastAsia="en-US"/>
              </w:rPr>
              <w:t xml:space="preserve"> tys. wyświetleń łącznie dla trzech kanałów na Instagramie,</w:t>
            </w:r>
          </w:p>
          <w:p w14:paraId="2F0E7C45" w14:textId="447C5C9D" w:rsidR="00FE58A2" w:rsidRPr="0028206E" w:rsidRDefault="00FE58A2"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Pr>
                <w:rFonts w:asciiTheme="minorHAnsi" w:eastAsia="Calibri" w:hAnsiTheme="minorHAnsi" w:cstheme="minorHAnsi"/>
                <w:lang w:eastAsia="en-US"/>
              </w:rPr>
              <w:t>60</w:t>
            </w:r>
            <w:r w:rsidRPr="0028206E">
              <w:rPr>
                <w:rFonts w:asciiTheme="minorHAnsi" w:eastAsia="Calibri" w:hAnsiTheme="minorHAnsi" w:cstheme="minorHAnsi"/>
                <w:lang w:eastAsia="en-US"/>
              </w:rPr>
              <w:t xml:space="preserve"> tys. wyświetleń łącznie dla trzech kanałów na Twitterze, </w:t>
            </w:r>
          </w:p>
          <w:p w14:paraId="59C22F6B" w14:textId="7DE756A9" w:rsidR="00FE58A2" w:rsidRDefault="00FE58A2"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Pr>
                <w:rFonts w:asciiTheme="minorHAnsi" w:eastAsia="Calibri" w:hAnsiTheme="minorHAnsi" w:cstheme="minorHAnsi"/>
                <w:lang w:eastAsia="en-US"/>
              </w:rPr>
              <w:t>60</w:t>
            </w:r>
            <w:r w:rsidRPr="0028206E">
              <w:rPr>
                <w:rFonts w:asciiTheme="minorHAnsi" w:eastAsia="Calibri" w:hAnsiTheme="minorHAnsi" w:cstheme="minorHAnsi"/>
                <w:lang w:eastAsia="en-US"/>
              </w:rPr>
              <w:t xml:space="preserve"> tys. wyświetleń łącznie dla trzech kanałów na Linkedinie,</w:t>
            </w:r>
          </w:p>
          <w:p w14:paraId="79FA0076" w14:textId="759CA242" w:rsidR="00C37E8B" w:rsidRPr="00FE58A2" w:rsidRDefault="00FE58A2"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sidRPr="00FE58A2">
              <w:rPr>
                <w:rFonts w:asciiTheme="minorHAnsi" w:eastAsia="Calibri" w:hAnsiTheme="minorHAnsi" w:cstheme="minorHAnsi"/>
                <w:lang w:eastAsia="en-US"/>
              </w:rPr>
              <w:t>1,</w:t>
            </w:r>
            <w:r>
              <w:rPr>
                <w:rFonts w:asciiTheme="minorHAnsi" w:eastAsia="Calibri" w:hAnsiTheme="minorHAnsi" w:cstheme="minorHAnsi"/>
                <w:lang w:eastAsia="en-US"/>
              </w:rPr>
              <w:t>2</w:t>
            </w:r>
            <w:r w:rsidRPr="00FE58A2">
              <w:rPr>
                <w:rFonts w:asciiTheme="minorHAnsi" w:eastAsia="Calibri" w:hAnsiTheme="minorHAnsi" w:cstheme="minorHAnsi"/>
                <w:lang w:eastAsia="en-US"/>
              </w:rPr>
              <w:t xml:space="preserve"> mln wyświetleń łącznie dla trzech kanałów na TikToku.</w:t>
            </w:r>
          </w:p>
        </w:tc>
        <w:tc>
          <w:tcPr>
            <w:tcW w:w="1418" w:type="dxa"/>
          </w:tcPr>
          <w:p w14:paraId="06F0AA47" w14:textId="12A71ECC" w:rsidR="00C37E8B" w:rsidRPr="00632C39" w:rsidRDefault="00FE58A2" w:rsidP="00E00568">
            <w:pPr>
              <w:suppressAutoHyphens/>
              <w:spacing w:before="240" w:line="259" w:lineRule="auto"/>
              <w:textAlignment w:val="baseline"/>
              <w:rPr>
                <w:rFonts w:asciiTheme="minorHAnsi" w:eastAsia="Calibri" w:hAnsiTheme="minorHAnsi" w:cstheme="minorHAnsi"/>
                <w:lang w:eastAsia="en-US"/>
              </w:rPr>
            </w:pPr>
            <w:r w:rsidRPr="00632C39">
              <w:rPr>
                <w:rFonts w:asciiTheme="minorHAnsi" w:eastAsia="Calibri" w:hAnsiTheme="minorHAnsi" w:cstheme="minorHAnsi"/>
                <w:lang w:eastAsia="en-US"/>
              </w:rPr>
              <w:t>10 punktów</w:t>
            </w:r>
          </w:p>
        </w:tc>
      </w:tr>
    </w:tbl>
    <w:p w14:paraId="3722FA07" w14:textId="77777777" w:rsidR="00C37E8B" w:rsidRPr="00D46735" w:rsidRDefault="00C37E8B" w:rsidP="00E00568">
      <w:pPr>
        <w:suppressAutoHyphens/>
        <w:spacing w:before="240" w:after="0" w:line="259" w:lineRule="auto"/>
        <w:ind w:left="709"/>
        <w:textAlignment w:val="baseline"/>
        <w:rPr>
          <w:rFonts w:asciiTheme="minorHAnsi" w:hAnsiTheme="minorHAnsi" w:cstheme="minorHAnsi"/>
          <w:b/>
          <w:bCs/>
          <w:lang w:eastAsia="pl-PL"/>
        </w:rPr>
      </w:pPr>
      <w:r w:rsidRPr="00D46735">
        <w:rPr>
          <w:rFonts w:asciiTheme="minorHAnsi" w:hAnsiTheme="minorHAnsi" w:cstheme="minorHAnsi"/>
          <w:b/>
          <w:bCs/>
          <w:lang w:eastAsia="pl-PL"/>
        </w:rPr>
        <w:t>Uwaga:</w:t>
      </w:r>
    </w:p>
    <w:p w14:paraId="53DE9CF5" w14:textId="0FF5270E" w:rsidR="00C37E8B" w:rsidRPr="00D46735" w:rsidRDefault="00C37E8B" w:rsidP="00B9382F">
      <w:pPr>
        <w:numPr>
          <w:ilvl w:val="0"/>
          <w:numId w:val="67"/>
        </w:numPr>
        <w:suppressAutoHyphens/>
        <w:spacing w:after="200"/>
        <w:ind w:left="1032" w:hanging="323"/>
        <w:contextualSpacing/>
        <w:rPr>
          <w:rFonts w:asciiTheme="minorHAnsi" w:eastAsia="Calibri" w:hAnsiTheme="minorHAnsi" w:cstheme="minorHAnsi"/>
          <w:color w:val="000000" w:themeColor="text1"/>
          <w:lang w:eastAsia="en-US"/>
        </w:rPr>
      </w:pPr>
      <w:r w:rsidRPr="00D46735">
        <w:rPr>
          <w:rFonts w:asciiTheme="minorHAnsi" w:eastAsia="Calibri" w:hAnsiTheme="minorHAnsi" w:cstheme="minorHAnsi"/>
          <w:color w:val="000000" w:themeColor="text1"/>
          <w:lang w:eastAsia="en-US"/>
        </w:rPr>
        <w:t xml:space="preserve">w przypadku, gdy Wykonawca nie zadeklaruje (nie wpisze) w pkt </w:t>
      </w:r>
      <w:r w:rsidR="001C52D9">
        <w:rPr>
          <w:rFonts w:asciiTheme="minorHAnsi" w:eastAsia="Calibri" w:hAnsiTheme="minorHAnsi" w:cstheme="minorHAnsi"/>
          <w:color w:val="000000" w:themeColor="text1"/>
          <w:lang w:eastAsia="en-US"/>
        </w:rPr>
        <w:t>2</w:t>
      </w:r>
      <w:r w:rsidRPr="00D46735">
        <w:rPr>
          <w:rFonts w:asciiTheme="minorHAnsi" w:eastAsia="Calibri" w:hAnsiTheme="minorHAnsi" w:cstheme="minorHAnsi"/>
          <w:color w:val="000000" w:themeColor="text1"/>
          <w:lang w:eastAsia="en-US"/>
        </w:rPr>
        <w:t>.2. Formularza ofertowego zwiększenia zasięgu</w:t>
      </w:r>
      <w:r w:rsidR="00DC0316">
        <w:rPr>
          <w:rFonts w:asciiTheme="minorHAnsi" w:eastAsia="Calibri" w:hAnsiTheme="minorHAnsi" w:cstheme="minorHAnsi"/>
          <w:color w:val="000000" w:themeColor="text1"/>
          <w:lang w:eastAsia="en-US"/>
        </w:rPr>
        <w:t xml:space="preserve"> bądź wpisze go w sposób niejednoznaczny</w:t>
      </w:r>
      <w:r w:rsidRPr="00D46735">
        <w:rPr>
          <w:rFonts w:asciiTheme="minorHAnsi" w:eastAsia="Calibri" w:hAnsiTheme="minorHAnsi" w:cstheme="minorHAnsi"/>
          <w:color w:val="000000" w:themeColor="text1"/>
          <w:lang w:eastAsia="en-US"/>
        </w:rPr>
        <w:t xml:space="preserve">, Zamawiający uzna iż Wykonawca uzyska zasięg w </w:t>
      </w:r>
      <w:r w:rsidR="00D46735" w:rsidRPr="00D46735">
        <w:rPr>
          <w:rFonts w:asciiTheme="minorHAnsi" w:eastAsia="Calibri" w:hAnsiTheme="minorHAnsi" w:cstheme="minorHAnsi"/>
          <w:color w:val="000000" w:themeColor="text1"/>
          <w:lang w:eastAsia="en-US"/>
        </w:rPr>
        <w:t xml:space="preserve">określony w pkt 6.2 Rozdziału 6 OPZ dla </w:t>
      </w:r>
      <w:r w:rsidR="00DC0316">
        <w:rPr>
          <w:rFonts w:asciiTheme="minorHAnsi" w:eastAsia="Calibri" w:hAnsiTheme="minorHAnsi" w:cstheme="minorHAnsi"/>
          <w:color w:val="000000" w:themeColor="text1"/>
          <w:lang w:eastAsia="en-US"/>
        </w:rPr>
        <w:t>C</w:t>
      </w:r>
      <w:r w:rsidR="00D46735" w:rsidRPr="00D46735">
        <w:rPr>
          <w:rFonts w:asciiTheme="minorHAnsi" w:eastAsia="Calibri" w:hAnsiTheme="minorHAnsi" w:cstheme="minorHAnsi"/>
          <w:color w:val="000000" w:themeColor="text1"/>
          <w:lang w:eastAsia="en-US"/>
        </w:rPr>
        <w:t>zęści 1</w:t>
      </w:r>
      <w:r w:rsidRPr="00D46735">
        <w:rPr>
          <w:rFonts w:asciiTheme="minorHAnsi" w:eastAsia="Calibri" w:hAnsiTheme="minorHAnsi" w:cstheme="minorHAnsi"/>
          <w:color w:val="000000" w:themeColor="text1"/>
          <w:lang w:eastAsia="en-US"/>
        </w:rPr>
        <w:t xml:space="preserve"> a oferta Wykonawcy w niniejszym kryterium otrzyma 0 punktów;</w:t>
      </w:r>
    </w:p>
    <w:p w14:paraId="053CECC9" w14:textId="4394D881" w:rsidR="005B5FDE" w:rsidRPr="00DC0316" w:rsidRDefault="00C37E8B" w:rsidP="00B9382F">
      <w:pPr>
        <w:numPr>
          <w:ilvl w:val="0"/>
          <w:numId w:val="67"/>
        </w:numPr>
        <w:suppressAutoHyphens/>
        <w:spacing w:after="200"/>
        <w:ind w:left="1032" w:hanging="323"/>
        <w:contextualSpacing/>
        <w:rPr>
          <w:rFonts w:asciiTheme="minorHAnsi" w:eastAsia="Calibri" w:hAnsiTheme="minorHAnsi" w:cstheme="minorHAnsi"/>
          <w:color w:val="000000" w:themeColor="text1"/>
          <w:lang w:eastAsia="en-US"/>
        </w:rPr>
      </w:pPr>
      <w:r w:rsidRPr="00D46735">
        <w:rPr>
          <w:rFonts w:asciiTheme="minorHAnsi" w:eastAsia="Calibri" w:hAnsiTheme="minorHAnsi" w:cstheme="minorHAnsi"/>
          <w:color w:val="000000" w:themeColor="text1"/>
          <w:lang w:eastAsia="en-US"/>
        </w:rPr>
        <w:t xml:space="preserve">w przypadku, gdy Wykonawca zadeklaruje w </w:t>
      </w:r>
      <w:r w:rsidR="00D46735" w:rsidRPr="00D46735">
        <w:rPr>
          <w:rFonts w:asciiTheme="minorHAnsi" w:eastAsia="Calibri" w:hAnsiTheme="minorHAnsi" w:cstheme="minorHAnsi"/>
          <w:color w:val="000000" w:themeColor="text1"/>
          <w:lang w:eastAsia="en-US"/>
        </w:rPr>
        <w:t xml:space="preserve">pkt </w:t>
      </w:r>
      <w:r w:rsidR="001C52D9">
        <w:rPr>
          <w:rFonts w:asciiTheme="minorHAnsi" w:eastAsia="Calibri" w:hAnsiTheme="minorHAnsi" w:cstheme="minorHAnsi"/>
          <w:color w:val="000000" w:themeColor="text1"/>
          <w:lang w:eastAsia="en-US"/>
        </w:rPr>
        <w:t>2</w:t>
      </w:r>
      <w:r w:rsidR="00D46735" w:rsidRPr="00D46735">
        <w:rPr>
          <w:rFonts w:asciiTheme="minorHAnsi" w:eastAsia="Calibri" w:hAnsiTheme="minorHAnsi" w:cstheme="minorHAnsi"/>
          <w:color w:val="000000" w:themeColor="text1"/>
          <w:lang w:eastAsia="en-US"/>
        </w:rPr>
        <w:t xml:space="preserve">.2 </w:t>
      </w:r>
      <w:r w:rsidRPr="00D46735">
        <w:rPr>
          <w:rFonts w:asciiTheme="minorHAnsi" w:eastAsia="Calibri" w:hAnsiTheme="minorHAnsi" w:cstheme="minorHAnsi"/>
          <w:color w:val="000000" w:themeColor="text1"/>
          <w:lang w:eastAsia="en-US"/>
        </w:rPr>
        <w:t>Formularz</w:t>
      </w:r>
      <w:r w:rsidR="00D46735" w:rsidRPr="00D46735">
        <w:rPr>
          <w:rFonts w:asciiTheme="minorHAnsi" w:eastAsia="Calibri" w:hAnsiTheme="minorHAnsi" w:cstheme="minorHAnsi"/>
          <w:color w:val="000000" w:themeColor="text1"/>
          <w:lang w:eastAsia="en-US"/>
        </w:rPr>
        <w:t>a</w:t>
      </w:r>
      <w:r w:rsidRPr="00D46735">
        <w:rPr>
          <w:rFonts w:asciiTheme="minorHAnsi" w:eastAsia="Calibri" w:hAnsiTheme="minorHAnsi" w:cstheme="minorHAnsi"/>
          <w:color w:val="000000" w:themeColor="text1"/>
          <w:lang w:eastAsia="en-US"/>
        </w:rPr>
        <w:t xml:space="preserve"> ofertow</w:t>
      </w:r>
      <w:r w:rsidR="00D46735" w:rsidRPr="00D46735">
        <w:rPr>
          <w:rFonts w:asciiTheme="minorHAnsi" w:eastAsia="Calibri" w:hAnsiTheme="minorHAnsi" w:cstheme="minorHAnsi"/>
          <w:color w:val="000000" w:themeColor="text1"/>
          <w:lang w:eastAsia="en-US"/>
        </w:rPr>
        <w:t>ego</w:t>
      </w:r>
      <w:r w:rsidRPr="00D46735">
        <w:rPr>
          <w:rFonts w:asciiTheme="minorHAnsi" w:eastAsia="Calibri" w:hAnsiTheme="minorHAnsi" w:cstheme="minorHAnsi"/>
          <w:color w:val="000000" w:themeColor="text1"/>
          <w:lang w:eastAsia="en-US"/>
        </w:rPr>
        <w:t xml:space="preserve"> </w:t>
      </w:r>
      <w:r w:rsidR="00A205D1" w:rsidRPr="00D46735">
        <w:rPr>
          <w:rFonts w:asciiTheme="minorHAnsi" w:eastAsia="Calibri" w:hAnsiTheme="minorHAnsi" w:cstheme="minorHAnsi"/>
          <w:color w:val="000000" w:themeColor="text1"/>
          <w:lang w:eastAsia="en-US"/>
        </w:rPr>
        <w:t>mniejsz</w:t>
      </w:r>
      <w:r w:rsidR="00A205D1">
        <w:rPr>
          <w:rFonts w:asciiTheme="minorHAnsi" w:eastAsia="Calibri" w:hAnsiTheme="minorHAnsi" w:cstheme="minorHAnsi"/>
          <w:color w:val="000000" w:themeColor="text1"/>
          <w:lang w:eastAsia="en-US"/>
        </w:rPr>
        <w:t>y</w:t>
      </w:r>
      <w:r w:rsidR="00A205D1" w:rsidRPr="00D46735">
        <w:rPr>
          <w:rFonts w:asciiTheme="minorHAnsi" w:eastAsia="Calibri" w:hAnsiTheme="minorHAnsi" w:cstheme="minorHAnsi"/>
          <w:color w:val="000000" w:themeColor="text1"/>
          <w:lang w:eastAsia="en-US"/>
        </w:rPr>
        <w:t xml:space="preserve"> </w:t>
      </w:r>
      <w:r w:rsidRPr="00D46735">
        <w:rPr>
          <w:rFonts w:asciiTheme="minorHAnsi" w:eastAsia="Calibri" w:hAnsiTheme="minorHAnsi" w:cstheme="minorHAnsi"/>
          <w:color w:val="000000" w:themeColor="text1"/>
          <w:lang w:eastAsia="en-US"/>
        </w:rPr>
        <w:t xml:space="preserve">zasięg </w:t>
      </w:r>
      <w:r w:rsidR="00D46735" w:rsidRPr="00D46735">
        <w:rPr>
          <w:rFonts w:asciiTheme="minorHAnsi" w:eastAsia="Calibri" w:hAnsiTheme="minorHAnsi" w:cstheme="minorHAnsi"/>
          <w:color w:val="000000" w:themeColor="text1"/>
          <w:lang w:eastAsia="en-US"/>
        </w:rPr>
        <w:t>niż w pkt 6.2 Rozdziału 6 OPZ dla Części 1</w:t>
      </w:r>
      <w:r w:rsidRPr="00D46735">
        <w:rPr>
          <w:rFonts w:asciiTheme="minorHAnsi" w:eastAsia="Calibri" w:hAnsiTheme="minorHAnsi" w:cstheme="minorHAnsi"/>
          <w:color w:val="000000" w:themeColor="text1"/>
          <w:lang w:eastAsia="en-US"/>
        </w:rPr>
        <w:t>, oferta Wykonawcy zostanie odrzucona na podstawie art. 226 ust. 1 pkt 5 ustawy Pzp</w:t>
      </w:r>
      <w:r w:rsidR="00874E6A" w:rsidRPr="00874E6A">
        <w:t xml:space="preserve"> </w:t>
      </w:r>
      <w:r w:rsidR="00874E6A" w:rsidRPr="00874E6A">
        <w:rPr>
          <w:rFonts w:asciiTheme="minorHAnsi" w:eastAsia="Calibri" w:hAnsiTheme="minorHAnsi" w:cstheme="minorHAnsi"/>
          <w:color w:val="000000" w:themeColor="text1"/>
          <w:lang w:eastAsia="en-US"/>
        </w:rPr>
        <w:t>w zw. z art. 266 ustawy Pzp</w:t>
      </w:r>
      <w:r w:rsidRPr="00D46735">
        <w:rPr>
          <w:rFonts w:asciiTheme="minorHAnsi" w:eastAsia="Calibri" w:hAnsiTheme="minorHAnsi" w:cstheme="minorHAnsi"/>
          <w:color w:val="000000" w:themeColor="text1"/>
          <w:lang w:eastAsia="en-US"/>
        </w:rPr>
        <w:t>.</w:t>
      </w:r>
    </w:p>
    <w:p w14:paraId="6CF2F74F" w14:textId="1C297D3A" w:rsidR="00B3186B" w:rsidRPr="00B3186B" w:rsidRDefault="00B3186B" w:rsidP="00E00568">
      <w:pPr>
        <w:pStyle w:val="Akapitzlist"/>
        <w:widowControl w:val="0"/>
        <w:numPr>
          <w:ilvl w:val="2"/>
          <w:numId w:val="39"/>
        </w:numPr>
        <w:tabs>
          <w:tab w:val="left" w:pos="709"/>
        </w:tabs>
        <w:suppressAutoHyphens/>
        <w:spacing w:before="120" w:after="240"/>
        <w:ind w:left="1560" w:hanging="851"/>
        <w:rPr>
          <w:rFonts w:asciiTheme="minorHAnsi" w:eastAsia="Calibri" w:hAnsiTheme="minorHAnsi" w:cstheme="minorBidi"/>
          <w:b/>
          <w:lang w:eastAsia="x-none"/>
        </w:rPr>
      </w:pPr>
      <w:r w:rsidRPr="00B3186B">
        <w:rPr>
          <w:rFonts w:asciiTheme="minorHAnsi" w:eastAsia="Calibri" w:hAnsiTheme="minorHAnsi" w:cstheme="minorBidi"/>
          <w:b/>
          <w:lang w:eastAsia="x-none"/>
        </w:rPr>
        <w:t>Kryterium: Zwiększenie zasięg</w:t>
      </w:r>
      <w:r w:rsidR="00593187">
        <w:rPr>
          <w:rFonts w:asciiTheme="minorHAnsi" w:eastAsia="Calibri" w:hAnsiTheme="minorHAnsi" w:cstheme="minorBidi"/>
          <w:b/>
          <w:lang w:eastAsia="x-none"/>
        </w:rPr>
        <w:t>u</w:t>
      </w:r>
      <w:r w:rsidRPr="00B3186B">
        <w:rPr>
          <w:rFonts w:asciiTheme="minorHAnsi" w:eastAsia="Calibri" w:hAnsiTheme="minorHAnsi" w:cstheme="minorBidi"/>
          <w:b/>
          <w:lang w:eastAsia="x-none"/>
        </w:rPr>
        <w:t xml:space="preserve"> w Polsce filmu </w:t>
      </w:r>
      <w:r>
        <w:rPr>
          <w:rFonts w:asciiTheme="minorHAnsi" w:eastAsia="Calibri" w:hAnsiTheme="minorHAnsi" w:cstheme="minorBidi"/>
          <w:b/>
          <w:lang w:eastAsia="x-none"/>
        </w:rPr>
        <w:t>o potencjale viralowym</w:t>
      </w:r>
      <w:r w:rsidRPr="00B3186B">
        <w:rPr>
          <w:rFonts w:asciiTheme="minorHAnsi" w:eastAsia="Calibri" w:hAnsiTheme="minorHAnsi" w:cstheme="minorBidi"/>
          <w:b/>
          <w:lang w:eastAsia="x-none"/>
        </w:rPr>
        <w:t xml:space="preserve"> „P</w:t>
      </w:r>
      <w:r>
        <w:rPr>
          <w:rFonts w:asciiTheme="minorHAnsi" w:eastAsia="Calibri" w:hAnsiTheme="minorHAnsi" w:cstheme="minorBidi"/>
          <w:b/>
          <w:lang w:eastAsia="x-none"/>
        </w:rPr>
        <w:t>V</w:t>
      </w:r>
      <w:r w:rsidRPr="00B3186B">
        <w:rPr>
          <w:rFonts w:asciiTheme="minorHAnsi" w:eastAsia="Calibri" w:hAnsiTheme="minorHAnsi" w:cstheme="minorBidi"/>
          <w:b/>
          <w:lang w:eastAsia="x-none"/>
        </w:rPr>
        <w:t xml:space="preserve">”– waga 10% (10% = 10 pkt). </w:t>
      </w:r>
    </w:p>
    <w:p w14:paraId="777AFB42" w14:textId="6EB02909" w:rsidR="005E3A89" w:rsidRPr="00632C39" w:rsidRDefault="005E3A89" w:rsidP="00E00568">
      <w:pPr>
        <w:pStyle w:val="Akapitzlist"/>
        <w:widowControl w:val="0"/>
        <w:tabs>
          <w:tab w:val="left" w:pos="709"/>
        </w:tabs>
        <w:suppressAutoHyphens/>
        <w:spacing w:before="120" w:after="240"/>
        <w:ind w:left="709"/>
      </w:pPr>
      <w:r w:rsidRPr="00632C39">
        <w:lastRenderedPageBreak/>
        <w:t xml:space="preserve">Wykonawca w ramach </w:t>
      </w:r>
      <w:r>
        <w:t xml:space="preserve">Etapu 3 </w:t>
      </w:r>
      <w:r w:rsidRPr="00632C39">
        <w:t xml:space="preserve">w Części </w:t>
      </w:r>
      <w:r>
        <w:t xml:space="preserve">1 zamówienia </w:t>
      </w:r>
      <w:r w:rsidRPr="00632C39">
        <w:t xml:space="preserve">zobowiązany jest do </w:t>
      </w:r>
      <w:r>
        <w:t xml:space="preserve">osiągnięcia dla filmu o potencjale viralowym zasięgu w Polsce, o którym mowa </w:t>
      </w:r>
      <w:r w:rsidRPr="00632C39">
        <w:t xml:space="preserve">w pkt </w:t>
      </w:r>
      <w:r>
        <w:t>6.3</w:t>
      </w:r>
      <w:r w:rsidRPr="00632C39">
        <w:t xml:space="preserve"> </w:t>
      </w:r>
      <w:r>
        <w:t xml:space="preserve">Rozdziału 6 </w:t>
      </w:r>
      <w:r w:rsidRPr="00632C39">
        <w:t>OPZ</w:t>
      </w:r>
      <w:r>
        <w:t xml:space="preserve"> dla </w:t>
      </w:r>
      <w:r w:rsidRPr="00632C39">
        <w:t xml:space="preserve">Części </w:t>
      </w:r>
      <w:r>
        <w:t>1</w:t>
      </w:r>
      <w:r w:rsidRPr="00632C39">
        <w:t xml:space="preserve">.  </w:t>
      </w:r>
    </w:p>
    <w:p w14:paraId="4405FF2C" w14:textId="49D1D3B9" w:rsidR="005E3A89" w:rsidRDefault="005E3A89" w:rsidP="00E00568">
      <w:pPr>
        <w:pStyle w:val="Akapitzlist"/>
        <w:widowControl w:val="0"/>
        <w:tabs>
          <w:tab w:val="left" w:pos="709"/>
        </w:tabs>
        <w:suppressAutoHyphens/>
        <w:spacing w:before="120" w:after="240"/>
        <w:ind w:left="709"/>
      </w:pPr>
      <w:r w:rsidRPr="00632C39">
        <w:t xml:space="preserve">W ramach tego kryterium, Wykonawca na </w:t>
      </w:r>
      <w:r w:rsidRPr="00132A89">
        <w:t xml:space="preserve">podstawie informacji zawartych w </w:t>
      </w:r>
      <w:r w:rsidRPr="005E3A89">
        <w:t xml:space="preserve">pkt </w:t>
      </w:r>
      <w:r w:rsidR="00AE279D">
        <w:t>2</w:t>
      </w:r>
      <w:r w:rsidRPr="005E3A89">
        <w:t>.3.</w:t>
      </w:r>
      <w:r w:rsidRPr="00132A89">
        <w:t xml:space="preserve"> Formularza ofertowego, może otrzymać maksymalnie</w:t>
      </w:r>
      <w:r w:rsidRPr="00632C39">
        <w:t xml:space="preserve"> 10 punktów za zwiększenie zasięgu</w:t>
      </w:r>
      <w:r>
        <w:t xml:space="preserve"> w Polsce.</w:t>
      </w:r>
    </w:p>
    <w:p w14:paraId="351B1FEA" w14:textId="14455ADA" w:rsidR="005E3A89" w:rsidRPr="00632C39" w:rsidRDefault="005E3A89" w:rsidP="00E00568">
      <w:pPr>
        <w:pStyle w:val="Akapitzlist"/>
        <w:widowControl w:val="0"/>
        <w:tabs>
          <w:tab w:val="left" w:pos="709"/>
        </w:tabs>
        <w:suppressAutoHyphens/>
        <w:spacing w:before="120" w:after="240"/>
        <w:ind w:left="709"/>
      </w:pPr>
      <w:r w:rsidRPr="00632C39">
        <w:t xml:space="preserve">Osiągnięcie zaoferowanego wskaźnika Wykonawca zobowiązany będzie wykazać w sposób określony w pkt </w:t>
      </w:r>
      <w:r>
        <w:t xml:space="preserve">6.7 Rozdziału 6 </w:t>
      </w:r>
      <w:r w:rsidRPr="00632C39">
        <w:t xml:space="preserve">OPZ dla Części </w:t>
      </w:r>
      <w:r>
        <w:t>1</w:t>
      </w:r>
      <w:r w:rsidRPr="00632C39">
        <w:t>.</w:t>
      </w:r>
      <w:r w:rsidR="007B3D40" w:rsidRPr="007B3D40">
        <w:t xml:space="preserve"> Punkty zostaną przyznawania zgodnie z poniższą tabelą:</w:t>
      </w:r>
    </w:p>
    <w:tbl>
      <w:tblPr>
        <w:tblStyle w:val="Tabela-Siatka7"/>
        <w:tblW w:w="8789" w:type="dxa"/>
        <w:tblInd w:w="421" w:type="dxa"/>
        <w:tblLook w:val="04A0" w:firstRow="1" w:lastRow="0" w:firstColumn="1" w:lastColumn="0" w:noHBand="0" w:noVBand="1"/>
        <w:tblCaption w:val="sposób oceny ofert w kryterium Zwiększenie zasięgu Artykułów opublikowanych w portalach internetowych w ramach Zadania nr 1 „P&quot;"/>
        <w:tblDescription w:val="tabela zawiera sposób oceny ofert w kryterium Zwiększenie zasięgu Artykułów opublikowanych w portalach internetowych w ramach Zadania nr 1 „P&quot;"/>
      </w:tblPr>
      <w:tblGrid>
        <w:gridCol w:w="851"/>
        <w:gridCol w:w="6520"/>
        <w:gridCol w:w="1418"/>
      </w:tblGrid>
      <w:tr w:rsidR="005E3A89" w:rsidRPr="00632C39" w14:paraId="6E8B2855" w14:textId="77777777" w:rsidTr="00A472B7">
        <w:trPr>
          <w:cantSplit/>
          <w:tblHeader/>
        </w:trPr>
        <w:tc>
          <w:tcPr>
            <w:tcW w:w="851" w:type="dxa"/>
            <w:shd w:val="clear" w:color="auto" w:fill="E7E6E6" w:themeFill="background2"/>
          </w:tcPr>
          <w:p w14:paraId="6F99E55B" w14:textId="59853209" w:rsidR="005E3A89" w:rsidRPr="00632C39" w:rsidRDefault="005E3A89" w:rsidP="00E00568">
            <w:pPr>
              <w:suppressAutoHyphens/>
              <w:spacing w:before="240" w:line="259" w:lineRule="auto"/>
              <w:textAlignment w:val="baseline"/>
              <w:rPr>
                <w:rFonts w:asciiTheme="minorHAnsi" w:eastAsia="Calibri" w:hAnsiTheme="minorHAnsi" w:cstheme="minorHAnsi"/>
                <w:b/>
                <w:bCs/>
                <w:lang w:eastAsia="en-US"/>
              </w:rPr>
            </w:pPr>
            <w:r w:rsidRPr="008823F4">
              <w:rPr>
                <w:rFonts w:asciiTheme="minorHAnsi" w:eastAsia="Calibri" w:hAnsiTheme="minorHAnsi" w:cstheme="minorHAnsi"/>
                <w:b/>
                <w:bCs/>
                <w:lang w:eastAsia="en-US"/>
              </w:rPr>
              <w:t>L</w:t>
            </w:r>
            <w:r w:rsidRPr="00632C39">
              <w:rPr>
                <w:rFonts w:asciiTheme="minorHAnsi" w:eastAsia="Calibri" w:hAnsiTheme="minorHAnsi" w:cstheme="minorHAnsi"/>
                <w:b/>
                <w:bCs/>
                <w:lang w:eastAsia="en-US"/>
              </w:rPr>
              <w:t>.p.</w:t>
            </w:r>
          </w:p>
        </w:tc>
        <w:tc>
          <w:tcPr>
            <w:tcW w:w="6520" w:type="dxa"/>
            <w:shd w:val="clear" w:color="auto" w:fill="E7E6E6" w:themeFill="background2"/>
          </w:tcPr>
          <w:p w14:paraId="7E00D9CD" w14:textId="77777777" w:rsidR="005E3A89" w:rsidRPr="00632C39" w:rsidRDefault="005E3A89" w:rsidP="00E00568">
            <w:pPr>
              <w:suppressAutoHyphens/>
              <w:spacing w:before="240" w:line="259" w:lineRule="auto"/>
              <w:textAlignment w:val="baseline"/>
              <w:rPr>
                <w:rFonts w:asciiTheme="minorHAnsi" w:eastAsia="Calibri" w:hAnsiTheme="minorHAnsi" w:cstheme="minorHAnsi"/>
                <w:b/>
                <w:bCs/>
                <w:lang w:eastAsia="en-US"/>
              </w:rPr>
            </w:pPr>
            <w:r w:rsidRPr="00632C39">
              <w:rPr>
                <w:rFonts w:asciiTheme="minorHAnsi" w:eastAsia="Calibri" w:hAnsiTheme="minorHAnsi" w:cstheme="minorHAnsi"/>
                <w:b/>
                <w:bCs/>
                <w:lang w:eastAsia="en-US"/>
              </w:rPr>
              <w:t>Przedmiot oceny w ramach kryterium</w:t>
            </w:r>
          </w:p>
        </w:tc>
        <w:tc>
          <w:tcPr>
            <w:tcW w:w="1418" w:type="dxa"/>
            <w:shd w:val="clear" w:color="auto" w:fill="E7E6E6" w:themeFill="background2"/>
          </w:tcPr>
          <w:p w14:paraId="01B09685" w14:textId="77777777" w:rsidR="005E3A89" w:rsidRPr="00632C39" w:rsidRDefault="005E3A89" w:rsidP="00E00568">
            <w:pPr>
              <w:suppressAutoHyphens/>
              <w:spacing w:before="240" w:line="259" w:lineRule="auto"/>
              <w:textAlignment w:val="baseline"/>
              <w:rPr>
                <w:rFonts w:asciiTheme="minorHAnsi" w:eastAsia="Calibri" w:hAnsiTheme="minorHAnsi" w:cstheme="minorHAnsi"/>
                <w:b/>
                <w:bCs/>
                <w:lang w:eastAsia="en-US"/>
              </w:rPr>
            </w:pPr>
            <w:r w:rsidRPr="00632C39">
              <w:rPr>
                <w:rFonts w:asciiTheme="minorHAnsi" w:eastAsia="Calibri" w:hAnsiTheme="minorHAnsi" w:cstheme="minorHAnsi"/>
                <w:b/>
                <w:bCs/>
                <w:lang w:eastAsia="en-US"/>
              </w:rPr>
              <w:t>Liczba punktów</w:t>
            </w:r>
          </w:p>
        </w:tc>
      </w:tr>
      <w:tr w:rsidR="005E3A89" w:rsidRPr="00632C39" w14:paraId="6DB83D76" w14:textId="77777777" w:rsidTr="00A472B7">
        <w:trPr>
          <w:tblHeader/>
        </w:trPr>
        <w:tc>
          <w:tcPr>
            <w:tcW w:w="851" w:type="dxa"/>
          </w:tcPr>
          <w:p w14:paraId="6B9731AD" w14:textId="77777777" w:rsidR="005E3A89" w:rsidRPr="008823F4" w:rsidRDefault="005E3A89" w:rsidP="00B9382F">
            <w:pPr>
              <w:pStyle w:val="Akapitzlist"/>
              <w:numPr>
                <w:ilvl w:val="0"/>
                <w:numId w:val="93"/>
              </w:numPr>
              <w:tabs>
                <w:tab w:val="left" w:pos="375"/>
              </w:tabs>
              <w:suppressAutoHyphens/>
              <w:spacing w:before="240" w:line="259" w:lineRule="auto"/>
              <w:jc w:val="both"/>
              <w:textAlignment w:val="baseline"/>
              <w:rPr>
                <w:rFonts w:asciiTheme="minorHAnsi" w:eastAsia="Calibri" w:hAnsiTheme="minorHAnsi" w:cstheme="minorHAnsi"/>
                <w:lang w:eastAsia="en-US"/>
              </w:rPr>
            </w:pPr>
          </w:p>
        </w:tc>
        <w:tc>
          <w:tcPr>
            <w:tcW w:w="6520" w:type="dxa"/>
          </w:tcPr>
          <w:p w14:paraId="2259A0E0" w14:textId="77777777" w:rsidR="005E3A89" w:rsidRPr="0028206E" w:rsidRDefault="005E3A89"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sidRPr="0028206E">
              <w:rPr>
                <w:rFonts w:asciiTheme="minorHAnsi" w:eastAsia="Calibri" w:hAnsiTheme="minorHAnsi" w:cstheme="minorHAnsi"/>
                <w:lang w:eastAsia="en-US"/>
              </w:rPr>
              <w:t>50 tys. wyświetleń łącznie dla trzech kanałów w serwisie Youtube,</w:t>
            </w:r>
          </w:p>
          <w:p w14:paraId="637D81EC" w14:textId="77777777" w:rsidR="005E3A89" w:rsidRPr="0028206E" w:rsidRDefault="005E3A89"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sidRPr="0028206E">
              <w:rPr>
                <w:rFonts w:asciiTheme="minorHAnsi" w:eastAsia="Calibri" w:hAnsiTheme="minorHAnsi" w:cstheme="minorHAnsi"/>
                <w:lang w:eastAsia="en-US"/>
              </w:rPr>
              <w:t>50 tys. wyświetleń łącznie dla trzech kanałów w portalu Facebook,</w:t>
            </w:r>
          </w:p>
          <w:p w14:paraId="60EE1EB0" w14:textId="77777777" w:rsidR="005E3A89" w:rsidRPr="0028206E" w:rsidRDefault="005E3A89"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sidRPr="0028206E">
              <w:rPr>
                <w:rFonts w:asciiTheme="minorHAnsi" w:eastAsia="Calibri" w:hAnsiTheme="minorHAnsi" w:cstheme="minorHAnsi"/>
                <w:lang w:eastAsia="en-US"/>
              </w:rPr>
              <w:t>50 tys. wyświetleń łącznie dla trzech kanałów na Instagramie,</w:t>
            </w:r>
          </w:p>
          <w:p w14:paraId="2A1C2B9E" w14:textId="77777777" w:rsidR="005E3A89" w:rsidRPr="0028206E" w:rsidRDefault="005E3A89"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sidRPr="0028206E">
              <w:rPr>
                <w:rFonts w:asciiTheme="minorHAnsi" w:eastAsia="Calibri" w:hAnsiTheme="minorHAnsi" w:cstheme="minorHAnsi"/>
                <w:lang w:eastAsia="en-US"/>
              </w:rPr>
              <w:t xml:space="preserve">50 tys. wyświetleń łącznie dla trzech kanałów na Twitterze, </w:t>
            </w:r>
          </w:p>
          <w:p w14:paraId="15C21289" w14:textId="77777777" w:rsidR="005E3A89" w:rsidRPr="0028206E" w:rsidRDefault="005E3A89"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sidRPr="0028206E">
              <w:rPr>
                <w:rFonts w:asciiTheme="minorHAnsi" w:eastAsia="Calibri" w:hAnsiTheme="minorHAnsi" w:cstheme="minorHAnsi"/>
                <w:lang w:eastAsia="en-US"/>
              </w:rPr>
              <w:t xml:space="preserve">50 tys. wyświetleń łącznie dla trzech kanałów na Linkedinie, </w:t>
            </w:r>
          </w:p>
          <w:p w14:paraId="514DC5D8" w14:textId="77777777" w:rsidR="005E3A89" w:rsidRPr="00632C39" w:rsidRDefault="005E3A89"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sidRPr="0028206E">
              <w:rPr>
                <w:rFonts w:asciiTheme="minorHAnsi" w:eastAsia="Calibri" w:hAnsiTheme="minorHAnsi" w:cstheme="minorHAnsi"/>
                <w:lang w:eastAsia="en-US"/>
              </w:rPr>
              <w:t>1 mln wyświetleń łącznie dla trzech kanałów na TikToku.</w:t>
            </w:r>
          </w:p>
        </w:tc>
        <w:tc>
          <w:tcPr>
            <w:tcW w:w="1418" w:type="dxa"/>
          </w:tcPr>
          <w:p w14:paraId="2FABD286" w14:textId="77777777" w:rsidR="005E3A89" w:rsidRPr="00632C39" w:rsidRDefault="005E3A89" w:rsidP="00E00568">
            <w:pPr>
              <w:suppressAutoHyphens/>
              <w:spacing w:before="240" w:line="259" w:lineRule="auto"/>
              <w:textAlignment w:val="baseline"/>
              <w:rPr>
                <w:rFonts w:asciiTheme="minorHAnsi" w:eastAsia="Calibri" w:hAnsiTheme="minorHAnsi" w:cstheme="minorHAnsi"/>
                <w:lang w:eastAsia="en-US"/>
              </w:rPr>
            </w:pPr>
            <w:r w:rsidRPr="00632C39">
              <w:rPr>
                <w:rFonts w:asciiTheme="minorHAnsi" w:eastAsia="Calibri" w:hAnsiTheme="minorHAnsi" w:cstheme="minorHAnsi"/>
                <w:lang w:eastAsia="en-US"/>
              </w:rPr>
              <w:t>0 punktów</w:t>
            </w:r>
          </w:p>
        </w:tc>
      </w:tr>
      <w:tr w:rsidR="005E3A89" w:rsidRPr="00632C39" w14:paraId="4FC29CFE" w14:textId="77777777" w:rsidTr="00A472B7">
        <w:trPr>
          <w:tblHeader/>
        </w:trPr>
        <w:tc>
          <w:tcPr>
            <w:tcW w:w="851" w:type="dxa"/>
          </w:tcPr>
          <w:p w14:paraId="501ACF74" w14:textId="77777777" w:rsidR="005E3A89" w:rsidRPr="008823F4" w:rsidRDefault="005E3A89" w:rsidP="00B9382F">
            <w:pPr>
              <w:pStyle w:val="Akapitzlist"/>
              <w:numPr>
                <w:ilvl w:val="0"/>
                <w:numId w:val="93"/>
              </w:numPr>
              <w:tabs>
                <w:tab w:val="left" w:pos="375"/>
              </w:tabs>
              <w:suppressAutoHyphens/>
              <w:spacing w:before="240" w:line="259" w:lineRule="auto"/>
              <w:jc w:val="both"/>
              <w:textAlignment w:val="baseline"/>
              <w:rPr>
                <w:rFonts w:asciiTheme="minorHAnsi" w:eastAsia="Calibri" w:hAnsiTheme="minorHAnsi" w:cstheme="minorHAnsi"/>
                <w:lang w:eastAsia="en-US"/>
              </w:rPr>
            </w:pPr>
          </w:p>
        </w:tc>
        <w:tc>
          <w:tcPr>
            <w:tcW w:w="6520" w:type="dxa"/>
          </w:tcPr>
          <w:p w14:paraId="2F956B16" w14:textId="77777777" w:rsidR="005E3A89" w:rsidRPr="0028206E" w:rsidRDefault="005E3A89"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sidRPr="0028206E">
              <w:rPr>
                <w:rFonts w:asciiTheme="minorHAnsi" w:eastAsia="Calibri" w:hAnsiTheme="minorHAnsi" w:cstheme="minorHAnsi"/>
                <w:lang w:eastAsia="en-US"/>
              </w:rPr>
              <w:t>5</w:t>
            </w:r>
            <w:r>
              <w:rPr>
                <w:rFonts w:asciiTheme="minorHAnsi" w:eastAsia="Calibri" w:hAnsiTheme="minorHAnsi" w:cstheme="minorHAnsi"/>
                <w:lang w:eastAsia="en-US"/>
              </w:rPr>
              <w:t>5</w:t>
            </w:r>
            <w:r w:rsidRPr="0028206E">
              <w:rPr>
                <w:rFonts w:asciiTheme="minorHAnsi" w:eastAsia="Calibri" w:hAnsiTheme="minorHAnsi" w:cstheme="minorHAnsi"/>
                <w:lang w:eastAsia="en-US"/>
              </w:rPr>
              <w:t xml:space="preserve"> tys. wyświetleń łącznie dla trzech kanałów w serwisie Youtube,</w:t>
            </w:r>
          </w:p>
          <w:p w14:paraId="1239EB95" w14:textId="77777777" w:rsidR="005E3A89" w:rsidRPr="0028206E" w:rsidRDefault="005E3A89"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sidRPr="0028206E">
              <w:rPr>
                <w:rFonts w:asciiTheme="minorHAnsi" w:eastAsia="Calibri" w:hAnsiTheme="minorHAnsi" w:cstheme="minorHAnsi"/>
                <w:lang w:eastAsia="en-US"/>
              </w:rPr>
              <w:t>5</w:t>
            </w:r>
            <w:r>
              <w:rPr>
                <w:rFonts w:asciiTheme="minorHAnsi" w:eastAsia="Calibri" w:hAnsiTheme="minorHAnsi" w:cstheme="minorHAnsi"/>
                <w:lang w:eastAsia="en-US"/>
              </w:rPr>
              <w:t>5</w:t>
            </w:r>
            <w:r w:rsidRPr="0028206E">
              <w:rPr>
                <w:rFonts w:asciiTheme="minorHAnsi" w:eastAsia="Calibri" w:hAnsiTheme="minorHAnsi" w:cstheme="minorHAnsi"/>
                <w:lang w:eastAsia="en-US"/>
              </w:rPr>
              <w:t xml:space="preserve"> tys. wyświetleń łącznie dla trzech kanałów w portalu Facebook,</w:t>
            </w:r>
          </w:p>
          <w:p w14:paraId="530F7CA2" w14:textId="77777777" w:rsidR="005E3A89" w:rsidRPr="0028206E" w:rsidRDefault="005E3A89"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sidRPr="0028206E">
              <w:rPr>
                <w:rFonts w:asciiTheme="minorHAnsi" w:eastAsia="Calibri" w:hAnsiTheme="minorHAnsi" w:cstheme="minorHAnsi"/>
                <w:lang w:eastAsia="en-US"/>
              </w:rPr>
              <w:t>5</w:t>
            </w:r>
            <w:r>
              <w:rPr>
                <w:rFonts w:asciiTheme="minorHAnsi" w:eastAsia="Calibri" w:hAnsiTheme="minorHAnsi" w:cstheme="minorHAnsi"/>
                <w:lang w:eastAsia="en-US"/>
              </w:rPr>
              <w:t>5</w:t>
            </w:r>
            <w:r w:rsidRPr="0028206E">
              <w:rPr>
                <w:rFonts w:asciiTheme="minorHAnsi" w:eastAsia="Calibri" w:hAnsiTheme="minorHAnsi" w:cstheme="minorHAnsi"/>
                <w:lang w:eastAsia="en-US"/>
              </w:rPr>
              <w:t xml:space="preserve"> tys. wyświetleń łącznie dla trzech kanałów na Instagramie,</w:t>
            </w:r>
          </w:p>
          <w:p w14:paraId="142D33F6" w14:textId="77777777" w:rsidR="005E3A89" w:rsidRPr="0028206E" w:rsidRDefault="005E3A89"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sidRPr="0028206E">
              <w:rPr>
                <w:rFonts w:asciiTheme="minorHAnsi" w:eastAsia="Calibri" w:hAnsiTheme="minorHAnsi" w:cstheme="minorHAnsi"/>
                <w:lang w:eastAsia="en-US"/>
              </w:rPr>
              <w:t>5</w:t>
            </w:r>
            <w:r>
              <w:rPr>
                <w:rFonts w:asciiTheme="minorHAnsi" w:eastAsia="Calibri" w:hAnsiTheme="minorHAnsi" w:cstheme="minorHAnsi"/>
                <w:lang w:eastAsia="en-US"/>
              </w:rPr>
              <w:t>5</w:t>
            </w:r>
            <w:r w:rsidRPr="0028206E">
              <w:rPr>
                <w:rFonts w:asciiTheme="minorHAnsi" w:eastAsia="Calibri" w:hAnsiTheme="minorHAnsi" w:cstheme="minorHAnsi"/>
                <w:lang w:eastAsia="en-US"/>
              </w:rPr>
              <w:t xml:space="preserve"> tys. wyświetleń łącznie dla trzech kanałów na Twitterze, </w:t>
            </w:r>
          </w:p>
          <w:p w14:paraId="252F276E" w14:textId="77777777" w:rsidR="005E3A89" w:rsidRDefault="005E3A89"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sidRPr="0028206E">
              <w:rPr>
                <w:rFonts w:asciiTheme="minorHAnsi" w:eastAsia="Calibri" w:hAnsiTheme="minorHAnsi" w:cstheme="minorHAnsi"/>
                <w:lang w:eastAsia="en-US"/>
              </w:rPr>
              <w:t>5</w:t>
            </w:r>
            <w:r>
              <w:rPr>
                <w:rFonts w:asciiTheme="minorHAnsi" w:eastAsia="Calibri" w:hAnsiTheme="minorHAnsi" w:cstheme="minorHAnsi"/>
                <w:lang w:eastAsia="en-US"/>
              </w:rPr>
              <w:t>5</w:t>
            </w:r>
            <w:r w:rsidRPr="0028206E">
              <w:rPr>
                <w:rFonts w:asciiTheme="minorHAnsi" w:eastAsia="Calibri" w:hAnsiTheme="minorHAnsi" w:cstheme="minorHAnsi"/>
                <w:lang w:eastAsia="en-US"/>
              </w:rPr>
              <w:t xml:space="preserve"> tys. wyświetleń łącznie dla trzech kanałów na Linkedinie,</w:t>
            </w:r>
          </w:p>
          <w:p w14:paraId="1D08703E" w14:textId="77777777" w:rsidR="005E3A89" w:rsidRPr="0028206E" w:rsidRDefault="005E3A89"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sidRPr="0028206E">
              <w:rPr>
                <w:rFonts w:asciiTheme="minorHAnsi" w:eastAsia="Calibri" w:hAnsiTheme="minorHAnsi" w:cstheme="minorHAnsi"/>
                <w:lang w:eastAsia="en-US"/>
              </w:rPr>
              <w:t xml:space="preserve"> 1</w:t>
            </w:r>
            <w:r>
              <w:rPr>
                <w:rFonts w:asciiTheme="minorHAnsi" w:eastAsia="Calibri" w:hAnsiTheme="minorHAnsi" w:cstheme="minorHAnsi"/>
                <w:lang w:eastAsia="en-US"/>
              </w:rPr>
              <w:t>,1</w:t>
            </w:r>
            <w:r w:rsidRPr="0028206E">
              <w:rPr>
                <w:rFonts w:asciiTheme="minorHAnsi" w:eastAsia="Calibri" w:hAnsiTheme="minorHAnsi" w:cstheme="minorHAnsi"/>
                <w:lang w:eastAsia="en-US"/>
              </w:rPr>
              <w:t xml:space="preserve"> mln wyświetleń łącznie dla trzech kanałów na TikToku.</w:t>
            </w:r>
          </w:p>
        </w:tc>
        <w:tc>
          <w:tcPr>
            <w:tcW w:w="1418" w:type="dxa"/>
          </w:tcPr>
          <w:p w14:paraId="67C6C6B9" w14:textId="77777777" w:rsidR="005E3A89" w:rsidRPr="00632C39" w:rsidRDefault="005E3A89" w:rsidP="00E00568">
            <w:pPr>
              <w:suppressAutoHyphens/>
              <w:spacing w:before="240" w:line="259" w:lineRule="auto"/>
              <w:textAlignment w:val="baseline"/>
              <w:rPr>
                <w:rFonts w:asciiTheme="minorHAnsi" w:eastAsia="Calibri" w:hAnsiTheme="minorHAnsi" w:cstheme="minorHAnsi"/>
                <w:lang w:eastAsia="en-US"/>
              </w:rPr>
            </w:pPr>
            <w:r>
              <w:rPr>
                <w:rFonts w:asciiTheme="minorHAnsi" w:eastAsia="Calibri" w:hAnsiTheme="minorHAnsi" w:cstheme="minorHAnsi"/>
                <w:lang w:eastAsia="en-US"/>
              </w:rPr>
              <w:t>5</w:t>
            </w:r>
            <w:r w:rsidRPr="00632C39">
              <w:rPr>
                <w:rFonts w:asciiTheme="minorHAnsi" w:eastAsia="Calibri" w:hAnsiTheme="minorHAnsi" w:cstheme="minorHAnsi"/>
                <w:lang w:eastAsia="en-US"/>
              </w:rPr>
              <w:t xml:space="preserve"> punktów</w:t>
            </w:r>
          </w:p>
        </w:tc>
      </w:tr>
      <w:tr w:rsidR="005E3A89" w:rsidRPr="00632C39" w14:paraId="55F13560" w14:textId="77777777" w:rsidTr="00A472B7">
        <w:trPr>
          <w:tblHeader/>
        </w:trPr>
        <w:tc>
          <w:tcPr>
            <w:tcW w:w="851" w:type="dxa"/>
          </w:tcPr>
          <w:p w14:paraId="780DAACA" w14:textId="77777777" w:rsidR="005E3A89" w:rsidRPr="008823F4" w:rsidRDefault="005E3A89" w:rsidP="00B9382F">
            <w:pPr>
              <w:pStyle w:val="Akapitzlist"/>
              <w:numPr>
                <w:ilvl w:val="0"/>
                <w:numId w:val="93"/>
              </w:numPr>
              <w:tabs>
                <w:tab w:val="left" w:pos="375"/>
              </w:tabs>
              <w:suppressAutoHyphens/>
              <w:spacing w:before="240" w:line="259" w:lineRule="auto"/>
              <w:jc w:val="both"/>
              <w:textAlignment w:val="baseline"/>
              <w:rPr>
                <w:rFonts w:asciiTheme="minorHAnsi" w:eastAsia="Calibri" w:hAnsiTheme="minorHAnsi" w:cstheme="minorHAnsi"/>
                <w:lang w:eastAsia="en-US"/>
              </w:rPr>
            </w:pPr>
          </w:p>
        </w:tc>
        <w:tc>
          <w:tcPr>
            <w:tcW w:w="6520" w:type="dxa"/>
          </w:tcPr>
          <w:p w14:paraId="3F5E0483" w14:textId="77777777" w:rsidR="005E3A89" w:rsidRPr="0028206E" w:rsidRDefault="005E3A89"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Pr>
                <w:rFonts w:asciiTheme="minorHAnsi" w:eastAsia="Calibri" w:hAnsiTheme="minorHAnsi" w:cstheme="minorHAnsi"/>
                <w:lang w:eastAsia="en-US"/>
              </w:rPr>
              <w:t>60</w:t>
            </w:r>
            <w:r w:rsidRPr="0028206E">
              <w:rPr>
                <w:rFonts w:asciiTheme="minorHAnsi" w:eastAsia="Calibri" w:hAnsiTheme="minorHAnsi" w:cstheme="minorHAnsi"/>
                <w:lang w:eastAsia="en-US"/>
              </w:rPr>
              <w:t xml:space="preserve"> tys. wyświetleń łącznie dla trzech kanałów w serwisie Youtube,</w:t>
            </w:r>
          </w:p>
          <w:p w14:paraId="14DFFC9F" w14:textId="77777777" w:rsidR="005E3A89" w:rsidRPr="0028206E" w:rsidRDefault="005E3A89"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Pr>
                <w:rFonts w:asciiTheme="minorHAnsi" w:eastAsia="Calibri" w:hAnsiTheme="minorHAnsi" w:cstheme="minorHAnsi"/>
                <w:lang w:eastAsia="en-US"/>
              </w:rPr>
              <w:t>60</w:t>
            </w:r>
            <w:r w:rsidRPr="0028206E">
              <w:rPr>
                <w:rFonts w:asciiTheme="minorHAnsi" w:eastAsia="Calibri" w:hAnsiTheme="minorHAnsi" w:cstheme="minorHAnsi"/>
                <w:lang w:eastAsia="en-US"/>
              </w:rPr>
              <w:t xml:space="preserve"> tys. wyświetleń łącznie dla trzech kanałów w portalu Facebook,</w:t>
            </w:r>
          </w:p>
          <w:p w14:paraId="6FEB09DE" w14:textId="77777777" w:rsidR="005E3A89" w:rsidRPr="0028206E" w:rsidRDefault="005E3A89"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Pr>
                <w:rFonts w:asciiTheme="minorHAnsi" w:eastAsia="Calibri" w:hAnsiTheme="minorHAnsi" w:cstheme="minorHAnsi"/>
                <w:lang w:eastAsia="en-US"/>
              </w:rPr>
              <w:t>60</w:t>
            </w:r>
            <w:r w:rsidRPr="0028206E">
              <w:rPr>
                <w:rFonts w:asciiTheme="minorHAnsi" w:eastAsia="Calibri" w:hAnsiTheme="minorHAnsi" w:cstheme="minorHAnsi"/>
                <w:lang w:eastAsia="en-US"/>
              </w:rPr>
              <w:t xml:space="preserve"> tys. wyświetleń łącznie dla trzech kanałów na Instagramie,</w:t>
            </w:r>
          </w:p>
          <w:p w14:paraId="26E68D00" w14:textId="77777777" w:rsidR="005E3A89" w:rsidRPr="0028206E" w:rsidRDefault="005E3A89"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Pr>
                <w:rFonts w:asciiTheme="minorHAnsi" w:eastAsia="Calibri" w:hAnsiTheme="minorHAnsi" w:cstheme="minorHAnsi"/>
                <w:lang w:eastAsia="en-US"/>
              </w:rPr>
              <w:t>60</w:t>
            </w:r>
            <w:r w:rsidRPr="0028206E">
              <w:rPr>
                <w:rFonts w:asciiTheme="minorHAnsi" w:eastAsia="Calibri" w:hAnsiTheme="minorHAnsi" w:cstheme="minorHAnsi"/>
                <w:lang w:eastAsia="en-US"/>
              </w:rPr>
              <w:t xml:space="preserve"> tys. wyświetleń łącznie dla trzech kanałów na Twitterze, </w:t>
            </w:r>
          </w:p>
          <w:p w14:paraId="75BBFC82" w14:textId="77777777" w:rsidR="005E3A89" w:rsidRDefault="005E3A89"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Pr>
                <w:rFonts w:asciiTheme="minorHAnsi" w:eastAsia="Calibri" w:hAnsiTheme="minorHAnsi" w:cstheme="minorHAnsi"/>
                <w:lang w:eastAsia="en-US"/>
              </w:rPr>
              <w:t>60</w:t>
            </w:r>
            <w:r w:rsidRPr="0028206E">
              <w:rPr>
                <w:rFonts w:asciiTheme="minorHAnsi" w:eastAsia="Calibri" w:hAnsiTheme="minorHAnsi" w:cstheme="minorHAnsi"/>
                <w:lang w:eastAsia="en-US"/>
              </w:rPr>
              <w:t xml:space="preserve"> tys. wyświetleń łącznie dla trzech kanałów na Linkedinie,</w:t>
            </w:r>
          </w:p>
          <w:p w14:paraId="47D2FA51" w14:textId="77777777" w:rsidR="005E3A89" w:rsidRPr="00FE58A2" w:rsidRDefault="005E3A89" w:rsidP="00B9382F">
            <w:pPr>
              <w:pStyle w:val="Akapitzlist"/>
              <w:numPr>
                <w:ilvl w:val="0"/>
                <w:numId w:val="91"/>
              </w:numPr>
              <w:suppressAutoHyphens/>
              <w:spacing w:line="259" w:lineRule="auto"/>
              <w:ind w:left="316"/>
              <w:textAlignment w:val="baseline"/>
              <w:rPr>
                <w:rFonts w:asciiTheme="minorHAnsi" w:eastAsia="Calibri" w:hAnsiTheme="minorHAnsi" w:cstheme="minorHAnsi"/>
                <w:lang w:eastAsia="en-US"/>
              </w:rPr>
            </w:pPr>
            <w:r w:rsidRPr="00FE58A2">
              <w:rPr>
                <w:rFonts w:asciiTheme="minorHAnsi" w:eastAsia="Calibri" w:hAnsiTheme="minorHAnsi" w:cstheme="minorHAnsi"/>
                <w:lang w:eastAsia="en-US"/>
              </w:rPr>
              <w:t>1,</w:t>
            </w:r>
            <w:r>
              <w:rPr>
                <w:rFonts w:asciiTheme="minorHAnsi" w:eastAsia="Calibri" w:hAnsiTheme="minorHAnsi" w:cstheme="minorHAnsi"/>
                <w:lang w:eastAsia="en-US"/>
              </w:rPr>
              <w:t>2</w:t>
            </w:r>
            <w:r w:rsidRPr="00FE58A2">
              <w:rPr>
                <w:rFonts w:asciiTheme="minorHAnsi" w:eastAsia="Calibri" w:hAnsiTheme="minorHAnsi" w:cstheme="minorHAnsi"/>
                <w:lang w:eastAsia="en-US"/>
              </w:rPr>
              <w:t xml:space="preserve"> mln wyświetleń łącznie dla trzech kanałów na TikToku.</w:t>
            </w:r>
          </w:p>
        </w:tc>
        <w:tc>
          <w:tcPr>
            <w:tcW w:w="1418" w:type="dxa"/>
          </w:tcPr>
          <w:p w14:paraId="03D9CF45" w14:textId="77777777" w:rsidR="005E3A89" w:rsidRPr="00632C39" w:rsidRDefault="005E3A89" w:rsidP="00E00568">
            <w:pPr>
              <w:suppressAutoHyphens/>
              <w:spacing w:before="240" w:line="259" w:lineRule="auto"/>
              <w:textAlignment w:val="baseline"/>
              <w:rPr>
                <w:rFonts w:asciiTheme="minorHAnsi" w:eastAsia="Calibri" w:hAnsiTheme="minorHAnsi" w:cstheme="minorHAnsi"/>
                <w:lang w:eastAsia="en-US"/>
              </w:rPr>
            </w:pPr>
            <w:r w:rsidRPr="00632C39">
              <w:rPr>
                <w:rFonts w:asciiTheme="minorHAnsi" w:eastAsia="Calibri" w:hAnsiTheme="minorHAnsi" w:cstheme="minorHAnsi"/>
                <w:lang w:eastAsia="en-US"/>
              </w:rPr>
              <w:t>10 punktów</w:t>
            </w:r>
          </w:p>
        </w:tc>
      </w:tr>
    </w:tbl>
    <w:p w14:paraId="21997D44" w14:textId="77777777" w:rsidR="005E3A89" w:rsidRPr="00D46735" w:rsidRDefault="005E3A89" w:rsidP="00E00568">
      <w:pPr>
        <w:suppressAutoHyphens/>
        <w:spacing w:before="240" w:after="0" w:line="259" w:lineRule="auto"/>
        <w:ind w:left="709"/>
        <w:textAlignment w:val="baseline"/>
        <w:rPr>
          <w:rFonts w:asciiTheme="minorHAnsi" w:hAnsiTheme="minorHAnsi" w:cstheme="minorHAnsi"/>
          <w:b/>
          <w:bCs/>
          <w:lang w:eastAsia="pl-PL"/>
        </w:rPr>
      </w:pPr>
      <w:r w:rsidRPr="00D46735">
        <w:rPr>
          <w:rFonts w:asciiTheme="minorHAnsi" w:hAnsiTheme="minorHAnsi" w:cstheme="minorHAnsi"/>
          <w:b/>
          <w:bCs/>
          <w:lang w:eastAsia="pl-PL"/>
        </w:rPr>
        <w:lastRenderedPageBreak/>
        <w:t>Uwaga:</w:t>
      </w:r>
    </w:p>
    <w:p w14:paraId="186767EE" w14:textId="4C48B754" w:rsidR="005E3A89" w:rsidRPr="00D46735" w:rsidRDefault="005E3A89" w:rsidP="00B9382F">
      <w:pPr>
        <w:numPr>
          <w:ilvl w:val="0"/>
          <w:numId w:val="67"/>
        </w:numPr>
        <w:suppressAutoHyphens/>
        <w:spacing w:after="200"/>
        <w:ind w:left="1032" w:hanging="323"/>
        <w:contextualSpacing/>
        <w:rPr>
          <w:rFonts w:asciiTheme="minorHAnsi" w:eastAsia="Calibri" w:hAnsiTheme="minorHAnsi" w:cstheme="minorBidi"/>
          <w:color w:val="000000" w:themeColor="text1"/>
          <w:lang w:eastAsia="en-US"/>
        </w:rPr>
      </w:pPr>
      <w:r w:rsidRPr="11157D3D">
        <w:rPr>
          <w:rFonts w:asciiTheme="minorHAnsi" w:eastAsia="Calibri" w:hAnsiTheme="minorHAnsi" w:cstheme="minorBidi"/>
          <w:color w:val="000000" w:themeColor="text1"/>
          <w:lang w:eastAsia="en-US"/>
        </w:rPr>
        <w:t xml:space="preserve">w przypadku, gdy Wykonawca nie zadeklaruje (nie wpisze) w pkt </w:t>
      </w:r>
      <w:r w:rsidR="00AE279D">
        <w:rPr>
          <w:rFonts w:asciiTheme="minorHAnsi" w:eastAsia="Calibri" w:hAnsiTheme="minorHAnsi" w:cstheme="minorBidi"/>
          <w:color w:val="000000" w:themeColor="text1"/>
          <w:lang w:eastAsia="en-US"/>
        </w:rPr>
        <w:t>2</w:t>
      </w:r>
      <w:r w:rsidRPr="11157D3D">
        <w:rPr>
          <w:rFonts w:asciiTheme="minorHAnsi" w:eastAsia="Calibri" w:hAnsiTheme="minorHAnsi" w:cstheme="minorBidi"/>
          <w:color w:val="000000" w:themeColor="text1"/>
          <w:lang w:eastAsia="en-US"/>
        </w:rPr>
        <w:t>.</w:t>
      </w:r>
      <w:r w:rsidR="000717CE" w:rsidRPr="11157D3D">
        <w:rPr>
          <w:rFonts w:asciiTheme="minorHAnsi" w:eastAsia="Calibri" w:hAnsiTheme="minorHAnsi" w:cstheme="minorBidi"/>
          <w:color w:val="000000" w:themeColor="text1"/>
          <w:lang w:eastAsia="en-US"/>
        </w:rPr>
        <w:t>3</w:t>
      </w:r>
      <w:r w:rsidRPr="11157D3D">
        <w:rPr>
          <w:rFonts w:asciiTheme="minorHAnsi" w:eastAsia="Calibri" w:hAnsiTheme="minorHAnsi" w:cstheme="minorBidi"/>
          <w:color w:val="000000" w:themeColor="text1"/>
          <w:lang w:eastAsia="en-US"/>
        </w:rPr>
        <w:t>. Formularza ofertowego zwiększenia zasięgu bądź wpisze go w sposób niejednoznaczny, Zamawiający uzna</w:t>
      </w:r>
      <w:r w:rsidR="1BDC5EE7" w:rsidRPr="11157D3D">
        <w:rPr>
          <w:rFonts w:asciiTheme="minorHAnsi" w:eastAsia="Calibri" w:hAnsiTheme="minorHAnsi" w:cstheme="minorBidi"/>
          <w:color w:val="000000" w:themeColor="text1"/>
          <w:lang w:eastAsia="en-US"/>
        </w:rPr>
        <w:t xml:space="preserve">, </w:t>
      </w:r>
      <w:r w:rsidRPr="11157D3D">
        <w:rPr>
          <w:rFonts w:asciiTheme="minorHAnsi" w:eastAsia="Calibri" w:hAnsiTheme="minorHAnsi" w:cstheme="minorBidi"/>
          <w:color w:val="000000" w:themeColor="text1"/>
          <w:lang w:eastAsia="en-US"/>
        </w:rPr>
        <w:t>iż Wykonawca uzyska zasięg w określony w pkt 6.</w:t>
      </w:r>
      <w:r w:rsidR="000717CE" w:rsidRPr="11157D3D">
        <w:rPr>
          <w:rFonts w:asciiTheme="minorHAnsi" w:eastAsia="Calibri" w:hAnsiTheme="minorHAnsi" w:cstheme="minorBidi"/>
          <w:color w:val="000000" w:themeColor="text1"/>
          <w:lang w:eastAsia="en-US"/>
        </w:rPr>
        <w:t>3</w:t>
      </w:r>
      <w:r w:rsidRPr="11157D3D">
        <w:rPr>
          <w:rFonts w:asciiTheme="minorHAnsi" w:eastAsia="Calibri" w:hAnsiTheme="minorHAnsi" w:cstheme="minorBidi"/>
          <w:color w:val="000000" w:themeColor="text1"/>
          <w:lang w:eastAsia="en-US"/>
        </w:rPr>
        <w:t xml:space="preserve"> Rozdziału 6 OPZ dla Części 1 a oferta Wykonawcy w niniejszym kryterium otrzyma 0 punktów;</w:t>
      </w:r>
    </w:p>
    <w:p w14:paraId="54ED8D10" w14:textId="715335F8" w:rsidR="005E3A89" w:rsidRPr="000717CE" w:rsidRDefault="005E3A89" w:rsidP="00B9382F">
      <w:pPr>
        <w:numPr>
          <w:ilvl w:val="0"/>
          <w:numId w:val="67"/>
        </w:numPr>
        <w:suppressAutoHyphens/>
        <w:spacing w:after="200"/>
        <w:ind w:left="1032" w:hanging="323"/>
        <w:contextualSpacing/>
        <w:rPr>
          <w:rFonts w:asciiTheme="minorHAnsi" w:eastAsia="Calibri" w:hAnsiTheme="minorHAnsi" w:cstheme="minorHAnsi"/>
          <w:color w:val="000000" w:themeColor="text1"/>
          <w:lang w:eastAsia="en-US"/>
        </w:rPr>
      </w:pPr>
      <w:r w:rsidRPr="00D46735">
        <w:rPr>
          <w:rFonts w:asciiTheme="minorHAnsi" w:eastAsia="Calibri" w:hAnsiTheme="minorHAnsi" w:cstheme="minorHAnsi"/>
          <w:color w:val="000000" w:themeColor="text1"/>
          <w:lang w:eastAsia="en-US"/>
        </w:rPr>
        <w:t xml:space="preserve">w przypadku, gdy Wykonawca zadeklaruje w pkt </w:t>
      </w:r>
      <w:r w:rsidR="00AE279D">
        <w:rPr>
          <w:rFonts w:asciiTheme="minorHAnsi" w:eastAsia="Calibri" w:hAnsiTheme="minorHAnsi" w:cstheme="minorHAnsi"/>
          <w:color w:val="000000" w:themeColor="text1"/>
          <w:lang w:eastAsia="en-US"/>
        </w:rPr>
        <w:t>2</w:t>
      </w:r>
      <w:r w:rsidRPr="00D46735">
        <w:rPr>
          <w:rFonts w:asciiTheme="minorHAnsi" w:eastAsia="Calibri" w:hAnsiTheme="minorHAnsi" w:cstheme="minorHAnsi"/>
          <w:color w:val="000000" w:themeColor="text1"/>
          <w:lang w:eastAsia="en-US"/>
        </w:rPr>
        <w:t>.</w:t>
      </w:r>
      <w:r w:rsidR="000717CE">
        <w:rPr>
          <w:rFonts w:asciiTheme="minorHAnsi" w:eastAsia="Calibri" w:hAnsiTheme="minorHAnsi" w:cstheme="minorHAnsi"/>
          <w:color w:val="000000" w:themeColor="text1"/>
          <w:lang w:eastAsia="en-US"/>
        </w:rPr>
        <w:t>3</w:t>
      </w:r>
      <w:r w:rsidRPr="00D46735">
        <w:rPr>
          <w:rFonts w:asciiTheme="minorHAnsi" w:eastAsia="Calibri" w:hAnsiTheme="minorHAnsi" w:cstheme="minorHAnsi"/>
          <w:color w:val="000000" w:themeColor="text1"/>
          <w:lang w:eastAsia="en-US"/>
        </w:rPr>
        <w:t xml:space="preserve"> Formularza ofertowego </w:t>
      </w:r>
      <w:r w:rsidR="00A205D1" w:rsidRPr="00D46735">
        <w:rPr>
          <w:rFonts w:asciiTheme="minorHAnsi" w:eastAsia="Calibri" w:hAnsiTheme="minorHAnsi" w:cstheme="minorHAnsi"/>
          <w:color w:val="000000" w:themeColor="text1"/>
          <w:lang w:eastAsia="en-US"/>
        </w:rPr>
        <w:t>mniejsz</w:t>
      </w:r>
      <w:r w:rsidR="00A205D1">
        <w:rPr>
          <w:rFonts w:asciiTheme="minorHAnsi" w:eastAsia="Calibri" w:hAnsiTheme="minorHAnsi" w:cstheme="minorHAnsi"/>
          <w:color w:val="000000" w:themeColor="text1"/>
          <w:lang w:eastAsia="en-US"/>
        </w:rPr>
        <w:t xml:space="preserve">y </w:t>
      </w:r>
      <w:r w:rsidRPr="00D46735">
        <w:rPr>
          <w:rFonts w:asciiTheme="minorHAnsi" w:eastAsia="Calibri" w:hAnsiTheme="minorHAnsi" w:cstheme="minorHAnsi"/>
          <w:color w:val="000000" w:themeColor="text1"/>
          <w:lang w:eastAsia="en-US"/>
        </w:rPr>
        <w:t>zasięg</w:t>
      </w:r>
      <w:r w:rsidR="00A205D1">
        <w:rPr>
          <w:rFonts w:asciiTheme="minorHAnsi" w:eastAsia="Calibri" w:hAnsiTheme="minorHAnsi" w:cstheme="minorHAnsi"/>
          <w:color w:val="000000" w:themeColor="text1"/>
          <w:lang w:eastAsia="en-US"/>
        </w:rPr>
        <w:t xml:space="preserve"> </w:t>
      </w:r>
      <w:r w:rsidRPr="00D46735">
        <w:rPr>
          <w:rFonts w:asciiTheme="minorHAnsi" w:eastAsia="Calibri" w:hAnsiTheme="minorHAnsi" w:cstheme="minorHAnsi"/>
          <w:color w:val="000000" w:themeColor="text1"/>
          <w:lang w:eastAsia="en-US"/>
        </w:rPr>
        <w:t>niż w pkt 6.</w:t>
      </w:r>
      <w:r w:rsidR="000717CE">
        <w:rPr>
          <w:rFonts w:asciiTheme="minorHAnsi" w:eastAsia="Calibri" w:hAnsiTheme="minorHAnsi" w:cstheme="minorHAnsi"/>
          <w:color w:val="000000" w:themeColor="text1"/>
          <w:lang w:eastAsia="en-US"/>
        </w:rPr>
        <w:t>3</w:t>
      </w:r>
      <w:r w:rsidRPr="00D46735">
        <w:rPr>
          <w:rFonts w:asciiTheme="minorHAnsi" w:eastAsia="Calibri" w:hAnsiTheme="minorHAnsi" w:cstheme="minorHAnsi"/>
          <w:color w:val="000000" w:themeColor="text1"/>
          <w:lang w:eastAsia="en-US"/>
        </w:rPr>
        <w:t xml:space="preserve"> Rozdziału 6 OPZ dla Części 1, oferta Wykonawcy zostanie odrzucona na podstawie art. 226 ust. 1 pkt 5 ustawy Pzp</w:t>
      </w:r>
      <w:r w:rsidR="00500659">
        <w:rPr>
          <w:rFonts w:asciiTheme="minorHAnsi" w:eastAsia="Calibri" w:hAnsiTheme="minorHAnsi" w:cstheme="minorHAnsi"/>
          <w:color w:val="000000" w:themeColor="text1"/>
          <w:lang w:eastAsia="en-US"/>
        </w:rPr>
        <w:t xml:space="preserve"> w zw. z art. 266 ustawy Pzp</w:t>
      </w:r>
      <w:r w:rsidRPr="00D46735">
        <w:rPr>
          <w:rFonts w:asciiTheme="minorHAnsi" w:eastAsia="Calibri" w:hAnsiTheme="minorHAnsi" w:cstheme="minorHAnsi"/>
          <w:color w:val="000000" w:themeColor="text1"/>
          <w:lang w:eastAsia="en-US"/>
        </w:rPr>
        <w:t>.</w:t>
      </w:r>
    </w:p>
    <w:p w14:paraId="4724D139" w14:textId="4D4194FF" w:rsidR="00C0007B" w:rsidRPr="00C0007B" w:rsidRDefault="00C0007B" w:rsidP="00E00568">
      <w:pPr>
        <w:pStyle w:val="Akapitzlist"/>
        <w:widowControl w:val="0"/>
        <w:numPr>
          <w:ilvl w:val="2"/>
          <w:numId w:val="39"/>
        </w:numPr>
        <w:tabs>
          <w:tab w:val="left" w:pos="709"/>
        </w:tabs>
        <w:suppressAutoHyphens/>
        <w:spacing w:before="120" w:after="240"/>
        <w:ind w:left="1560" w:hanging="851"/>
        <w:rPr>
          <w:rFonts w:asciiTheme="minorHAnsi" w:eastAsia="Calibri" w:hAnsiTheme="minorHAnsi" w:cstheme="minorBidi"/>
          <w:b/>
          <w:lang w:eastAsia="x-none"/>
        </w:rPr>
      </w:pPr>
      <w:r w:rsidRPr="00C0007B">
        <w:rPr>
          <w:rFonts w:asciiTheme="minorHAnsi" w:eastAsia="Calibri" w:hAnsiTheme="minorHAnsi" w:cstheme="minorBidi"/>
          <w:b/>
          <w:lang w:eastAsia="x-none"/>
        </w:rPr>
        <w:t>Kryterium – Termin realizacji Etapu 1 „T” – waga 20% (20% = 20 pkt).</w:t>
      </w:r>
    </w:p>
    <w:p w14:paraId="3BFBA881" w14:textId="49C487DF" w:rsidR="00C0007B" w:rsidRPr="00C0007B" w:rsidRDefault="00C0007B" w:rsidP="00E00568">
      <w:pPr>
        <w:suppressAutoHyphens/>
        <w:spacing w:before="240" w:after="0"/>
        <w:ind w:left="709"/>
        <w:rPr>
          <w:rFonts w:asciiTheme="minorHAnsi" w:eastAsia="Calibri" w:hAnsiTheme="minorHAnsi" w:cstheme="minorHAnsi"/>
        </w:rPr>
      </w:pPr>
      <w:r w:rsidRPr="00C0007B">
        <w:rPr>
          <w:rFonts w:asciiTheme="minorHAnsi" w:eastAsia="Calibri" w:hAnsiTheme="minorHAnsi" w:cstheme="minorHAnsi"/>
        </w:rPr>
        <w:t xml:space="preserve">Zgodnie z pkt </w:t>
      </w:r>
      <w:r>
        <w:rPr>
          <w:rFonts w:asciiTheme="minorHAnsi" w:eastAsia="Calibri" w:hAnsiTheme="minorHAnsi" w:cstheme="minorHAnsi"/>
        </w:rPr>
        <w:t xml:space="preserve">4 Rozdziału 4 </w:t>
      </w:r>
      <w:r w:rsidRPr="00C0007B">
        <w:rPr>
          <w:rFonts w:asciiTheme="minorHAnsi" w:eastAsia="Calibri" w:hAnsiTheme="minorHAnsi" w:cstheme="minorHAnsi"/>
        </w:rPr>
        <w:t>OPZ</w:t>
      </w:r>
      <w:r>
        <w:rPr>
          <w:rFonts w:asciiTheme="minorHAnsi" w:eastAsia="Calibri" w:hAnsiTheme="minorHAnsi" w:cstheme="minorHAnsi"/>
        </w:rPr>
        <w:t xml:space="preserve"> dla Części 1</w:t>
      </w:r>
      <w:r w:rsidRPr="00C0007B">
        <w:rPr>
          <w:rFonts w:asciiTheme="minorHAnsi" w:eastAsia="Calibri" w:hAnsiTheme="minorHAnsi" w:cstheme="minorHAnsi"/>
        </w:rPr>
        <w:t xml:space="preserve"> (Załącznik nr 1A do SWZ) Wykonawca zobowiązany jest zrealizować w całości Etap 1 w terminie nie dłuższym niż </w:t>
      </w:r>
      <w:r>
        <w:rPr>
          <w:rFonts w:asciiTheme="minorHAnsi" w:eastAsia="Calibri" w:hAnsiTheme="minorHAnsi" w:cstheme="minorHAnsi"/>
        </w:rPr>
        <w:t>90 dni kalendarzowych</w:t>
      </w:r>
      <w:r w:rsidRPr="00C0007B">
        <w:rPr>
          <w:rFonts w:asciiTheme="minorHAnsi" w:eastAsia="Calibri" w:hAnsiTheme="minorHAnsi" w:cstheme="minorHAnsi"/>
        </w:rPr>
        <w:t xml:space="preserve"> od dnia zawarcia Umowy. </w:t>
      </w:r>
    </w:p>
    <w:p w14:paraId="407C22B2" w14:textId="624DD0FE" w:rsidR="00C0007B" w:rsidRPr="00C0007B" w:rsidRDefault="00C0007B" w:rsidP="00E00568">
      <w:pPr>
        <w:suppressAutoHyphens/>
        <w:spacing w:before="240" w:after="0"/>
        <w:ind w:left="709"/>
        <w:rPr>
          <w:rFonts w:asciiTheme="minorHAnsi" w:eastAsia="Calibri" w:hAnsiTheme="minorHAnsi" w:cstheme="minorHAnsi"/>
        </w:rPr>
      </w:pPr>
      <w:r w:rsidRPr="00C0007B">
        <w:rPr>
          <w:rFonts w:asciiTheme="minorHAnsi" w:eastAsia="Calibri" w:hAnsiTheme="minorHAnsi" w:cstheme="minorHAnsi"/>
        </w:rPr>
        <w:t xml:space="preserve">W ramach niniejszego kryterium Wykonawca może otrzymać maksymalnie 20 punktów za skrócenie terminu realizacji Etapu 1. Informację o oferowanym terminie realizacji Etapu 1 należy </w:t>
      </w:r>
      <w:r w:rsidRPr="00F46460">
        <w:rPr>
          <w:rFonts w:asciiTheme="minorHAnsi" w:eastAsia="Calibri" w:hAnsiTheme="minorHAnsi" w:cstheme="minorHAnsi"/>
        </w:rPr>
        <w:t xml:space="preserve">wpisać w pkt </w:t>
      </w:r>
      <w:r w:rsidR="00AE279D">
        <w:rPr>
          <w:rFonts w:asciiTheme="minorHAnsi" w:eastAsia="Calibri" w:hAnsiTheme="minorHAnsi" w:cstheme="minorHAnsi"/>
        </w:rPr>
        <w:t>2</w:t>
      </w:r>
      <w:r w:rsidR="00F46460" w:rsidRPr="00F46460">
        <w:rPr>
          <w:rFonts w:asciiTheme="minorHAnsi" w:eastAsia="Calibri" w:hAnsiTheme="minorHAnsi" w:cstheme="minorHAnsi"/>
        </w:rPr>
        <w:t>.</w:t>
      </w:r>
      <w:r w:rsidR="0074287B">
        <w:rPr>
          <w:rFonts w:asciiTheme="minorHAnsi" w:eastAsia="Calibri" w:hAnsiTheme="minorHAnsi" w:cstheme="minorHAnsi"/>
        </w:rPr>
        <w:t>4</w:t>
      </w:r>
      <w:r w:rsidRPr="00F46460">
        <w:rPr>
          <w:rFonts w:asciiTheme="minorHAnsi" w:eastAsia="Calibri" w:hAnsiTheme="minorHAnsi" w:cstheme="minorHAnsi"/>
        </w:rPr>
        <w:t xml:space="preserve"> Formularza</w:t>
      </w:r>
      <w:r w:rsidRPr="00C0007B">
        <w:rPr>
          <w:rFonts w:asciiTheme="minorHAnsi" w:eastAsia="Calibri" w:hAnsiTheme="minorHAnsi" w:cstheme="minorHAnsi"/>
        </w:rPr>
        <w:t xml:space="preserve"> </w:t>
      </w:r>
      <w:r>
        <w:rPr>
          <w:rFonts w:asciiTheme="minorHAnsi" w:eastAsia="Calibri" w:hAnsiTheme="minorHAnsi" w:cstheme="minorHAnsi"/>
        </w:rPr>
        <w:t>ofertowego</w:t>
      </w:r>
      <w:r w:rsidRPr="00C0007B">
        <w:rPr>
          <w:rFonts w:asciiTheme="minorHAnsi" w:eastAsia="Calibri" w:hAnsiTheme="minorHAnsi" w:cstheme="minorHAnsi"/>
        </w:rPr>
        <w:t xml:space="preserve"> (</w:t>
      </w:r>
      <w:r w:rsidRPr="00C0007B">
        <w:rPr>
          <w:rFonts w:asciiTheme="minorHAnsi" w:eastAsia="Calibri" w:hAnsiTheme="minorHAnsi" w:cstheme="minorHAnsi"/>
          <w:b/>
          <w:bCs/>
        </w:rPr>
        <w:t>Załącznik nr 3</w:t>
      </w:r>
      <w:r w:rsidRPr="00C0007B">
        <w:rPr>
          <w:rFonts w:asciiTheme="minorHAnsi" w:eastAsia="Calibri" w:hAnsiTheme="minorHAnsi" w:cstheme="minorHAnsi"/>
        </w:rPr>
        <w:t xml:space="preserve"> do SWZ). </w:t>
      </w:r>
    </w:p>
    <w:p w14:paraId="754BEB97" w14:textId="77777777" w:rsidR="00C0007B" w:rsidRPr="00C0007B" w:rsidRDefault="00C0007B" w:rsidP="00E00568">
      <w:pPr>
        <w:suppressAutoHyphens/>
        <w:spacing w:before="240" w:after="0"/>
        <w:ind w:left="709"/>
        <w:rPr>
          <w:rFonts w:asciiTheme="minorHAnsi" w:eastAsia="Calibri" w:hAnsiTheme="minorHAnsi" w:cstheme="minorHAnsi"/>
        </w:rPr>
      </w:pPr>
      <w:r w:rsidRPr="00C0007B">
        <w:rPr>
          <w:rFonts w:asciiTheme="minorHAnsi" w:eastAsia="Calibri" w:hAnsiTheme="minorHAnsi" w:cstheme="minorHAnsi"/>
        </w:rPr>
        <w:t>Punkty w kryterium „Termin realizacji Etapu 1” zostaną przyznane w następujący sposób:</w:t>
      </w:r>
    </w:p>
    <w:p w14:paraId="7C99F364" w14:textId="614983C1" w:rsidR="00C0007B" w:rsidRPr="00C0007B" w:rsidRDefault="00C0007B" w:rsidP="00B9382F">
      <w:pPr>
        <w:numPr>
          <w:ilvl w:val="0"/>
          <w:numId w:val="68"/>
        </w:numPr>
        <w:suppressAutoHyphens/>
        <w:autoSpaceDE w:val="0"/>
        <w:autoSpaceDN w:val="0"/>
        <w:adjustRightInd w:val="0"/>
        <w:spacing w:before="120" w:after="120"/>
        <w:ind w:left="1418" w:hanging="709"/>
        <w:rPr>
          <w:rFonts w:asciiTheme="minorHAnsi" w:eastAsia="TimesNewRomanPSMT" w:hAnsiTheme="minorHAnsi" w:cstheme="minorHAnsi"/>
          <w:lang w:eastAsia="en-US"/>
        </w:rPr>
      </w:pPr>
      <w:r>
        <w:rPr>
          <w:rFonts w:asciiTheme="minorHAnsi" w:eastAsia="TimesNewRomanPSMT" w:hAnsiTheme="minorHAnsi" w:cstheme="minorHAnsi"/>
          <w:lang w:eastAsia="en-US"/>
        </w:rPr>
        <w:t>z</w:t>
      </w:r>
      <w:r w:rsidRPr="00C0007B">
        <w:rPr>
          <w:rFonts w:asciiTheme="minorHAnsi" w:eastAsia="TimesNewRomanPSMT" w:hAnsiTheme="minorHAnsi" w:cstheme="minorHAnsi"/>
          <w:lang w:eastAsia="en-US"/>
        </w:rPr>
        <w:t xml:space="preserve">a zaoferowanie terminu realizacji całości Etapu 1 wynoszącego </w:t>
      </w:r>
      <w:r w:rsidR="001831D2">
        <w:rPr>
          <w:rFonts w:asciiTheme="minorHAnsi" w:eastAsia="TimesNewRomanPSMT" w:hAnsiTheme="minorHAnsi" w:cstheme="minorHAnsi"/>
          <w:lang w:eastAsia="en-US"/>
        </w:rPr>
        <w:t>71-</w:t>
      </w:r>
      <w:r w:rsidRPr="00C0007B">
        <w:rPr>
          <w:rFonts w:asciiTheme="minorHAnsi" w:eastAsia="TimesNewRomanPSMT" w:hAnsiTheme="minorHAnsi" w:cstheme="minorHAnsi"/>
          <w:lang w:eastAsia="en-US"/>
        </w:rPr>
        <w:t>80 dni</w:t>
      </w:r>
      <w:r>
        <w:rPr>
          <w:rFonts w:asciiTheme="minorHAnsi" w:eastAsia="TimesNewRomanPSMT" w:hAnsiTheme="minorHAnsi" w:cstheme="minorHAnsi"/>
          <w:lang w:eastAsia="en-US"/>
        </w:rPr>
        <w:t xml:space="preserve"> kalendarzowych</w:t>
      </w:r>
      <w:r w:rsidRPr="00C0007B">
        <w:rPr>
          <w:rFonts w:asciiTheme="minorHAnsi" w:eastAsia="TimesNewRomanPSMT" w:hAnsiTheme="minorHAnsi" w:cstheme="minorHAnsi"/>
          <w:lang w:eastAsia="en-US"/>
        </w:rPr>
        <w:t xml:space="preserve"> od dnia zawarcia Umowy, oferta Wykonawcy w tym kryterium otrzyma 6 pkt;</w:t>
      </w:r>
    </w:p>
    <w:p w14:paraId="391B4721" w14:textId="637E9C35" w:rsidR="00C0007B" w:rsidRPr="00C0007B" w:rsidRDefault="00C0007B" w:rsidP="00B9382F">
      <w:pPr>
        <w:numPr>
          <w:ilvl w:val="0"/>
          <w:numId w:val="68"/>
        </w:numPr>
        <w:suppressAutoHyphens/>
        <w:autoSpaceDE w:val="0"/>
        <w:autoSpaceDN w:val="0"/>
        <w:adjustRightInd w:val="0"/>
        <w:spacing w:before="120" w:after="120"/>
        <w:ind w:left="1418" w:hanging="709"/>
        <w:rPr>
          <w:rFonts w:asciiTheme="minorHAnsi" w:eastAsia="TimesNewRomanPSMT" w:hAnsiTheme="minorHAnsi" w:cstheme="minorHAnsi"/>
          <w:lang w:eastAsia="en-US"/>
        </w:rPr>
      </w:pPr>
      <w:r>
        <w:rPr>
          <w:rFonts w:asciiTheme="minorHAnsi" w:eastAsia="TimesNewRomanPSMT" w:hAnsiTheme="minorHAnsi" w:cstheme="minorHAnsi"/>
          <w:lang w:eastAsia="en-US"/>
        </w:rPr>
        <w:t>z</w:t>
      </w:r>
      <w:r w:rsidRPr="00C0007B">
        <w:rPr>
          <w:rFonts w:asciiTheme="minorHAnsi" w:eastAsia="TimesNewRomanPSMT" w:hAnsiTheme="minorHAnsi" w:cstheme="minorHAnsi"/>
          <w:lang w:eastAsia="en-US"/>
        </w:rPr>
        <w:t xml:space="preserve">a zaoferowanie terminu realizacji całości Etapu 1 wynoszącego </w:t>
      </w:r>
      <w:r w:rsidR="00FE4741">
        <w:rPr>
          <w:rFonts w:asciiTheme="minorHAnsi" w:eastAsia="TimesNewRomanPSMT" w:hAnsiTheme="minorHAnsi" w:cstheme="minorHAnsi"/>
          <w:lang w:eastAsia="en-US"/>
        </w:rPr>
        <w:t>61-</w:t>
      </w:r>
      <w:r w:rsidRPr="00C0007B">
        <w:rPr>
          <w:rFonts w:asciiTheme="minorHAnsi" w:eastAsia="TimesNewRomanPSMT" w:hAnsiTheme="minorHAnsi" w:cstheme="minorHAnsi"/>
          <w:lang w:eastAsia="en-US"/>
        </w:rPr>
        <w:t xml:space="preserve">70 dni </w:t>
      </w:r>
      <w:r>
        <w:rPr>
          <w:rFonts w:asciiTheme="minorHAnsi" w:eastAsia="TimesNewRomanPSMT" w:hAnsiTheme="minorHAnsi" w:cstheme="minorHAnsi"/>
          <w:lang w:eastAsia="en-US"/>
        </w:rPr>
        <w:t xml:space="preserve">kalendarzowych </w:t>
      </w:r>
      <w:r w:rsidRPr="00C0007B">
        <w:rPr>
          <w:rFonts w:asciiTheme="minorHAnsi" w:eastAsia="TimesNewRomanPSMT" w:hAnsiTheme="minorHAnsi" w:cstheme="minorHAnsi"/>
          <w:lang w:eastAsia="en-US"/>
        </w:rPr>
        <w:t>od dnia zawarcia Umowy, oferta Wykonawcy w tym kryterium otrzyma 12 pkt;</w:t>
      </w:r>
    </w:p>
    <w:p w14:paraId="668483F1" w14:textId="6454A319" w:rsidR="00C0007B" w:rsidRPr="00C0007B" w:rsidRDefault="00C0007B" w:rsidP="00B9382F">
      <w:pPr>
        <w:numPr>
          <w:ilvl w:val="0"/>
          <w:numId w:val="68"/>
        </w:numPr>
        <w:suppressAutoHyphens/>
        <w:autoSpaceDE w:val="0"/>
        <w:autoSpaceDN w:val="0"/>
        <w:adjustRightInd w:val="0"/>
        <w:spacing w:before="120" w:after="120"/>
        <w:ind w:left="1418" w:hanging="709"/>
        <w:rPr>
          <w:rFonts w:asciiTheme="minorHAnsi" w:eastAsia="TimesNewRomanPSMT" w:hAnsiTheme="minorHAnsi" w:cstheme="minorHAnsi"/>
          <w:lang w:eastAsia="en-US"/>
        </w:rPr>
      </w:pPr>
      <w:r>
        <w:rPr>
          <w:rFonts w:asciiTheme="minorHAnsi" w:eastAsia="TimesNewRomanPSMT" w:hAnsiTheme="minorHAnsi" w:cstheme="minorHAnsi"/>
          <w:lang w:eastAsia="en-US"/>
        </w:rPr>
        <w:t>z</w:t>
      </w:r>
      <w:r w:rsidRPr="00C0007B">
        <w:rPr>
          <w:rFonts w:asciiTheme="minorHAnsi" w:eastAsia="TimesNewRomanPSMT" w:hAnsiTheme="minorHAnsi" w:cstheme="minorHAnsi"/>
          <w:lang w:eastAsia="en-US"/>
        </w:rPr>
        <w:t>a zaoferowanie terminu realizacji całości Etapu 1 wynoszącego 60 dni</w:t>
      </w:r>
      <w:r>
        <w:rPr>
          <w:rFonts w:asciiTheme="minorHAnsi" w:eastAsia="TimesNewRomanPSMT" w:hAnsiTheme="minorHAnsi" w:cstheme="minorHAnsi"/>
          <w:lang w:eastAsia="en-US"/>
        </w:rPr>
        <w:t xml:space="preserve"> kalendarzowych</w:t>
      </w:r>
      <w:r w:rsidRPr="00C0007B">
        <w:rPr>
          <w:rFonts w:asciiTheme="minorHAnsi" w:eastAsia="TimesNewRomanPSMT" w:hAnsiTheme="minorHAnsi" w:cstheme="minorHAnsi"/>
          <w:lang w:eastAsia="en-US"/>
        </w:rPr>
        <w:t xml:space="preserve"> i kró</w:t>
      </w:r>
      <w:r w:rsidR="00FE4741">
        <w:rPr>
          <w:rFonts w:asciiTheme="minorHAnsi" w:eastAsia="TimesNewRomanPSMT" w:hAnsiTheme="minorHAnsi" w:cstheme="minorHAnsi"/>
          <w:lang w:eastAsia="en-US"/>
        </w:rPr>
        <w:t>tszego</w:t>
      </w:r>
      <w:r w:rsidRPr="00C0007B">
        <w:rPr>
          <w:rFonts w:asciiTheme="minorHAnsi" w:eastAsia="TimesNewRomanPSMT" w:hAnsiTheme="minorHAnsi" w:cstheme="minorHAnsi"/>
          <w:lang w:eastAsia="en-US"/>
        </w:rPr>
        <w:t xml:space="preserve"> od dnia zawarcia Umowy, oferta Wykonawcy w tym kryterium otrzyma 20 pkt</w:t>
      </w:r>
    </w:p>
    <w:p w14:paraId="04C6B548" w14:textId="77777777" w:rsidR="00C0007B" w:rsidRPr="00C0007B" w:rsidRDefault="00C0007B" w:rsidP="00E00568">
      <w:pPr>
        <w:pStyle w:val="Akapitzlist"/>
        <w:widowControl w:val="0"/>
        <w:tabs>
          <w:tab w:val="left" w:pos="709"/>
        </w:tabs>
        <w:suppressAutoHyphens/>
        <w:spacing w:before="120" w:after="240"/>
        <w:ind w:left="709"/>
        <w:rPr>
          <w:rFonts w:asciiTheme="minorHAnsi" w:eastAsia="Calibri" w:hAnsiTheme="minorHAnsi" w:cstheme="minorBidi"/>
          <w:b/>
          <w:lang w:eastAsia="x-none"/>
        </w:rPr>
      </w:pPr>
      <w:r w:rsidRPr="00C0007B">
        <w:rPr>
          <w:rFonts w:asciiTheme="minorHAnsi" w:eastAsia="Calibri" w:hAnsiTheme="minorHAnsi" w:cstheme="minorBidi"/>
          <w:b/>
          <w:lang w:eastAsia="x-none"/>
        </w:rPr>
        <w:t>Uwaga:</w:t>
      </w:r>
    </w:p>
    <w:p w14:paraId="562540E1" w14:textId="4D63AB8A" w:rsidR="00C0007B" w:rsidRPr="00C0007B" w:rsidRDefault="00C0007B" w:rsidP="00B9382F">
      <w:pPr>
        <w:numPr>
          <w:ilvl w:val="0"/>
          <w:numId w:val="67"/>
        </w:numPr>
        <w:suppressAutoHyphens/>
        <w:spacing w:after="200"/>
        <w:ind w:left="1032" w:hanging="323"/>
        <w:contextualSpacing/>
        <w:rPr>
          <w:rFonts w:asciiTheme="minorHAnsi" w:eastAsia="Calibri" w:hAnsiTheme="minorHAnsi" w:cstheme="minorHAnsi"/>
          <w:color w:val="000000" w:themeColor="text1"/>
          <w:lang w:eastAsia="en-US"/>
        </w:rPr>
      </w:pPr>
      <w:bookmarkStart w:id="46" w:name="_Hlk132122186"/>
      <w:r w:rsidRPr="00C0007B">
        <w:rPr>
          <w:rFonts w:asciiTheme="minorHAnsi" w:eastAsia="Calibri" w:hAnsiTheme="minorHAnsi" w:cstheme="minorHAnsi"/>
          <w:color w:val="000000" w:themeColor="text1"/>
          <w:lang w:eastAsia="en-US"/>
        </w:rPr>
        <w:t xml:space="preserve">W przypadku braku informacji o terminie realizacji </w:t>
      </w:r>
      <w:r w:rsidRPr="00E22C3F">
        <w:rPr>
          <w:rFonts w:asciiTheme="minorHAnsi" w:eastAsia="Calibri" w:hAnsiTheme="minorHAnsi" w:cstheme="minorHAnsi"/>
          <w:color w:val="000000" w:themeColor="text1"/>
          <w:lang w:eastAsia="en-US"/>
        </w:rPr>
        <w:t>Etapu 1 w pkt</w:t>
      </w:r>
      <w:r w:rsidR="00597702" w:rsidRPr="00E22C3F">
        <w:rPr>
          <w:rFonts w:asciiTheme="minorHAnsi" w:eastAsia="Calibri" w:hAnsiTheme="minorHAnsi" w:cstheme="minorHAnsi"/>
          <w:color w:val="000000" w:themeColor="text1"/>
          <w:lang w:eastAsia="en-US"/>
        </w:rPr>
        <w:t xml:space="preserve"> </w:t>
      </w:r>
      <w:r w:rsidR="00AE279D">
        <w:rPr>
          <w:rFonts w:asciiTheme="minorHAnsi" w:eastAsia="Calibri" w:hAnsiTheme="minorHAnsi" w:cstheme="minorHAnsi"/>
          <w:color w:val="000000" w:themeColor="text1"/>
          <w:lang w:eastAsia="en-US"/>
        </w:rPr>
        <w:t>2</w:t>
      </w:r>
      <w:r w:rsidR="00597702" w:rsidRPr="00E22C3F">
        <w:rPr>
          <w:rFonts w:asciiTheme="minorHAnsi" w:eastAsia="Calibri" w:hAnsiTheme="minorHAnsi" w:cstheme="minorHAnsi"/>
          <w:color w:val="000000" w:themeColor="text1"/>
          <w:lang w:eastAsia="en-US"/>
        </w:rPr>
        <w:t>.</w:t>
      </w:r>
      <w:r w:rsidR="0074287B">
        <w:rPr>
          <w:rFonts w:asciiTheme="minorHAnsi" w:eastAsia="Calibri" w:hAnsiTheme="minorHAnsi" w:cstheme="minorHAnsi"/>
          <w:color w:val="000000" w:themeColor="text1"/>
          <w:lang w:eastAsia="en-US"/>
        </w:rPr>
        <w:t>4</w:t>
      </w:r>
      <w:r w:rsidR="00597702" w:rsidRPr="00E22C3F">
        <w:rPr>
          <w:rFonts w:asciiTheme="minorHAnsi" w:eastAsia="Calibri" w:hAnsiTheme="minorHAnsi" w:cstheme="minorHAnsi"/>
          <w:color w:val="000000" w:themeColor="text1"/>
          <w:lang w:eastAsia="en-US"/>
        </w:rPr>
        <w:t>.</w:t>
      </w:r>
      <w:r w:rsidRPr="00C0007B">
        <w:rPr>
          <w:rFonts w:asciiTheme="minorHAnsi" w:eastAsia="Calibri" w:hAnsiTheme="minorHAnsi" w:cstheme="minorHAnsi"/>
          <w:color w:val="000000" w:themeColor="text1"/>
          <w:lang w:eastAsia="en-US"/>
        </w:rPr>
        <w:t xml:space="preserve"> Formularz</w:t>
      </w:r>
      <w:r w:rsidR="00597702">
        <w:rPr>
          <w:rFonts w:asciiTheme="minorHAnsi" w:eastAsia="Calibri" w:hAnsiTheme="minorHAnsi" w:cstheme="minorHAnsi"/>
          <w:color w:val="000000" w:themeColor="text1"/>
          <w:lang w:eastAsia="en-US"/>
        </w:rPr>
        <w:t>a</w:t>
      </w:r>
      <w:r w:rsidRPr="00C0007B">
        <w:rPr>
          <w:rFonts w:asciiTheme="minorHAnsi" w:eastAsia="Calibri" w:hAnsiTheme="minorHAnsi" w:cstheme="minorHAnsi"/>
          <w:color w:val="000000" w:themeColor="text1"/>
          <w:lang w:eastAsia="en-US"/>
        </w:rPr>
        <w:t xml:space="preserve"> </w:t>
      </w:r>
      <w:r w:rsidR="00597702">
        <w:rPr>
          <w:rFonts w:asciiTheme="minorHAnsi" w:eastAsia="Calibri" w:hAnsiTheme="minorHAnsi" w:cstheme="minorHAnsi"/>
          <w:color w:val="000000" w:themeColor="text1"/>
          <w:lang w:eastAsia="en-US"/>
        </w:rPr>
        <w:t>ofertowego</w:t>
      </w:r>
      <w:r w:rsidRPr="00C0007B">
        <w:rPr>
          <w:rFonts w:asciiTheme="minorHAnsi" w:eastAsia="Calibri" w:hAnsiTheme="minorHAnsi" w:cstheme="minorHAnsi"/>
          <w:color w:val="000000" w:themeColor="text1"/>
          <w:lang w:eastAsia="en-US"/>
        </w:rPr>
        <w:t xml:space="preserve">, </w:t>
      </w:r>
      <w:r w:rsidR="00597702">
        <w:rPr>
          <w:rFonts w:asciiTheme="minorHAnsi" w:eastAsia="Calibri" w:hAnsiTheme="minorHAnsi" w:cstheme="minorHAnsi"/>
          <w:color w:val="000000" w:themeColor="text1"/>
          <w:lang w:eastAsia="en-US"/>
        </w:rPr>
        <w:t>o</w:t>
      </w:r>
      <w:r w:rsidRPr="00C0007B">
        <w:rPr>
          <w:rFonts w:asciiTheme="minorHAnsi" w:eastAsia="Calibri" w:hAnsiTheme="minorHAnsi" w:cstheme="minorHAnsi"/>
          <w:color w:val="000000" w:themeColor="text1"/>
          <w:lang w:eastAsia="en-US"/>
        </w:rPr>
        <w:t>ferta Wykonawcy otrzyma 0 pkt a Wykonawca będzie zobowiązany do realizacji w całości Etapu 1 w terminie ni</w:t>
      </w:r>
      <w:r>
        <w:rPr>
          <w:rFonts w:asciiTheme="minorHAnsi" w:eastAsia="Calibri" w:hAnsiTheme="minorHAnsi" w:cstheme="minorHAnsi"/>
          <w:color w:val="000000" w:themeColor="text1"/>
          <w:lang w:eastAsia="en-US"/>
        </w:rPr>
        <w:t>e</w:t>
      </w:r>
      <w:r w:rsidRPr="00C0007B">
        <w:rPr>
          <w:rFonts w:asciiTheme="minorHAnsi" w:eastAsia="Calibri" w:hAnsiTheme="minorHAnsi" w:cstheme="minorHAnsi"/>
          <w:color w:val="000000" w:themeColor="text1"/>
          <w:lang w:eastAsia="en-US"/>
        </w:rPr>
        <w:t xml:space="preserve"> dłuższym niż 90 dni </w:t>
      </w:r>
      <w:r w:rsidR="00E22C3F">
        <w:rPr>
          <w:rFonts w:asciiTheme="minorHAnsi" w:eastAsia="Calibri" w:hAnsiTheme="minorHAnsi" w:cstheme="minorHAnsi"/>
          <w:color w:val="000000" w:themeColor="text1"/>
          <w:lang w:eastAsia="en-US"/>
        </w:rPr>
        <w:t xml:space="preserve">kalendarzowych </w:t>
      </w:r>
      <w:r w:rsidRPr="00C0007B">
        <w:rPr>
          <w:rFonts w:asciiTheme="minorHAnsi" w:eastAsia="Calibri" w:hAnsiTheme="minorHAnsi" w:cstheme="minorHAnsi"/>
          <w:color w:val="000000" w:themeColor="text1"/>
          <w:lang w:eastAsia="en-US"/>
        </w:rPr>
        <w:t>od dnia zawarcia Umowy;</w:t>
      </w:r>
    </w:p>
    <w:p w14:paraId="56666648" w14:textId="61430997" w:rsidR="00E850F9" w:rsidRPr="00E850F9" w:rsidRDefault="00C0007B" w:rsidP="00B9382F">
      <w:pPr>
        <w:numPr>
          <w:ilvl w:val="0"/>
          <w:numId w:val="67"/>
        </w:numPr>
        <w:suppressAutoHyphens/>
        <w:spacing w:after="200"/>
        <w:ind w:left="1032" w:hanging="323"/>
        <w:contextualSpacing/>
        <w:rPr>
          <w:rFonts w:asciiTheme="minorHAnsi" w:eastAsia="Calibri" w:hAnsiTheme="minorHAnsi" w:cstheme="minorHAnsi"/>
          <w:color w:val="000000" w:themeColor="text1"/>
          <w:lang w:eastAsia="en-US"/>
        </w:rPr>
      </w:pPr>
      <w:r w:rsidRPr="00C0007B">
        <w:rPr>
          <w:rFonts w:asciiTheme="minorHAnsi" w:eastAsia="Calibri" w:hAnsiTheme="minorHAnsi" w:cstheme="minorHAnsi"/>
          <w:color w:val="000000" w:themeColor="text1"/>
          <w:lang w:eastAsia="en-US"/>
        </w:rPr>
        <w:lastRenderedPageBreak/>
        <w:t xml:space="preserve">W przypadku </w:t>
      </w:r>
      <w:r w:rsidRPr="00E22C3F">
        <w:rPr>
          <w:rFonts w:asciiTheme="minorHAnsi" w:eastAsia="Calibri" w:hAnsiTheme="minorHAnsi" w:cstheme="minorHAnsi"/>
          <w:color w:val="000000" w:themeColor="text1"/>
          <w:lang w:eastAsia="en-US"/>
        </w:rPr>
        <w:t xml:space="preserve">wskazania w pkt </w:t>
      </w:r>
      <w:r w:rsidR="00AE279D">
        <w:rPr>
          <w:rFonts w:asciiTheme="minorHAnsi" w:eastAsia="Calibri" w:hAnsiTheme="minorHAnsi" w:cstheme="minorHAnsi"/>
          <w:color w:val="000000" w:themeColor="text1"/>
          <w:lang w:eastAsia="en-US"/>
        </w:rPr>
        <w:t>2</w:t>
      </w:r>
      <w:r w:rsidR="00597702" w:rsidRPr="00E22C3F">
        <w:rPr>
          <w:rFonts w:asciiTheme="minorHAnsi" w:eastAsia="Calibri" w:hAnsiTheme="minorHAnsi" w:cstheme="minorHAnsi"/>
          <w:color w:val="000000" w:themeColor="text1"/>
          <w:lang w:eastAsia="en-US"/>
        </w:rPr>
        <w:t>.</w:t>
      </w:r>
      <w:r w:rsidR="0074287B">
        <w:rPr>
          <w:rFonts w:asciiTheme="minorHAnsi" w:eastAsia="Calibri" w:hAnsiTheme="minorHAnsi" w:cstheme="minorHAnsi"/>
          <w:color w:val="000000" w:themeColor="text1"/>
          <w:lang w:eastAsia="en-US"/>
        </w:rPr>
        <w:t>4</w:t>
      </w:r>
      <w:r w:rsidR="00597702" w:rsidRPr="00E22C3F">
        <w:rPr>
          <w:rFonts w:asciiTheme="minorHAnsi" w:eastAsia="Calibri" w:hAnsiTheme="minorHAnsi" w:cstheme="minorHAnsi"/>
          <w:color w:val="000000" w:themeColor="text1"/>
          <w:lang w:eastAsia="en-US"/>
        </w:rPr>
        <w:t>.</w:t>
      </w:r>
      <w:r w:rsidRPr="00E22C3F">
        <w:rPr>
          <w:rFonts w:asciiTheme="minorHAnsi" w:eastAsia="Calibri" w:hAnsiTheme="minorHAnsi" w:cstheme="minorHAnsi"/>
          <w:color w:val="000000" w:themeColor="text1"/>
          <w:lang w:eastAsia="en-US"/>
        </w:rPr>
        <w:t xml:space="preserve"> Formu</w:t>
      </w:r>
      <w:r w:rsidR="00597702" w:rsidRPr="00E22C3F">
        <w:rPr>
          <w:rFonts w:asciiTheme="minorHAnsi" w:eastAsia="Calibri" w:hAnsiTheme="minorHAnsi" w:cstheme="minorHAnsi"/>
          <w:color w:val="000000" w:themeColor="text1"/>
          <w:lang w:eastAsia="en-US"/>
        </w:rPr>
        <w:t>larza</w:t>
      </w:r>
      <w:r w:rsidR="00597702">
        <w:rPr>
          <w:rFonts w:asciiTheme="minorHAnsi" w:eastAsia="Calibri" w:hAnsiTheme="minorHAnsi" w:cstheme="minorHAnsi"/>
          <w:color w:val="000000" w:themeColor="text1"/>
          <w:lang w:eastAsia="en-US"/>
        </w:rPr>
        <w:t xml:space="preserve"> ofertowego terminu </w:t>
      </w:r>
      <w:r w:rsidR="00597702" w:rsidRPr="00C0007B">
        <w:rPr>
          <w:rFonts w:asciiTheme="minorHAnsi" w:eastAsia="Calibri" w:hAnsiTheme="minorHAnsi" w:cstheme="minorHAnsi"/>
          <w:color w:val="000000" w:themeColor="text1"/>
          <w:lang w:eastAsia="en-US"/>
        </w:rPr>
        <w:t>realizacji w całości Etapu 1</w:t>
      </w:r>
      <w:r w:rsidR="00597702">
        <w:rPr>
          <w:rFonts w:asciiTheme="minorHAnsi" w:eastAsia="Calibri" w:hAnsiTheme="minorHAnsi" w:cstheme="minorHAnsi"/>
          <w:color w:val="000000" w:themeColor="text1"/>
          <w:lang w:eastAsia="en-US"/>
        </w:rPr>
        <w:t xml:space="preserve"> </w:t>
      </w:r>
      <w:r w:rsidRPr="00C0007B">
        <w:rPr>
          <w:rFonts w:asciiTheme="minorHAnsi" w:eastAsia="Calibri" w:hAnsiTheme="minorHAnsi" w:cstheme="minorHAnsi"/>
          <w:color w:val="000000" w:themeColor="text1"/>
          <w:lang w:eastAsia="en-US"/>
        </w:rPr>
        <w:t xml:space="preserve">dłuższego niż 90 dni </w:t>
      </w:r>
      <w:r w:rsidR="00632C39">
        <w:rPr>
          <w:rFonts w:asciiTheme="minorHAnsi" w:eastAsia="Calibri" w:hAnsiTheme="minorHAnsi" w:cstheme="minorHAnsi"/>
          <w:color w:val="000000" w:themeColor="text1"/>
          <w:lang w:eastAsia="en-US"/>
        </w:rPr>
        <w:t>kalendarzowych</w:t>
      </w:r>
      <w:r>
        <w:rPr>
          <w:rFonts w:asciiTheme="minorHAnsi" w:eastAsia="Calibri" w:hAnsiTheme="minorHAnsi" w:cstheme="minorHAnsi"/>
          <w:color w:val="000000" w:themeColor="text1"/>
          <w:lang w:eastAsia="en-US"/>
        </w:rPr>
        <w:t xml:space="preserve"> </w:t>
      </w:r>
      <w:r w:rsidR="00597702">
        <w:rPr>
          <w:rFonts w:asciiTheme="minorHAnsi" w:eastAsia="Calibri" w:hAnsiTheme="minorHAnsi" w:cstheme="minorHAnsi"/>
          <w:color w:val="000000" w:themeColor="text1"/>
          <w:lang w:eastAsia="en-US"/>
        </w:rPr>
        <w:t>od dnia zawarcia Umowy</w:t>
      </w:r>
      <w:r w:rsidRPr="00C0007B">
        <w:rPr>
          <w:rFonts w:asciiTheme="minorHAnsi" w:eastAsia="Calibri" w:hAnsiTheme="minorHAnsi" w:cstheme="minorHAnsi"/>
          <w:color w:val="000000" w:themeColor="text1"/>
          <w:lang w:eastAsia="en-US"/>
        </w:rPr>
        <w:t xml:space="preserve">, </w:t>
      </w:r>
      <w:r w:rsidR="00597702">
        <w:rPr>
          <w:rFonts w:asciiTheme="minorHAnsi" w:eastAsia="Calibri" w:hAnsiTheme="minorHAnsi" w:cstheme="minorHAnsi"/>
          <w:color w:val="000000" w:themeColor="text1"/>
          <w:lang w:eastAsia="en-US"/>
        </w:rPr>
        <w:t>o</w:t>
      </w:r>
      <w:r w:rsidRPr="00C0007B">
        <w:rPr>
          <w:rFonts w:asciiTheme="minorHAnsi" w:eastAsia="Calibri" w:hAnsiTheme="minorHAnsi" w:cstheme="minorHAnsi"/>
          <w:color w:val="000000" w:themeColor="text1"/>
          <w:lang w:eastAsia="en-US"/>
        </w:rPr>
        <w:t>ferta Wykonawcy zostanie odrzucona na podstawie art. 226 ust. 1 pkt 5 w zw. z art. 266 ustawy Pzp.</w:t>
      </w:r>
    </w:p>
    <w:bookmarkEnd w:id="46"/>
    <w:p w14:paraId="24E7FC6E" w14:textId="2CFFC16D" w:rsidR="00E850F9" w:rsidRDefault="00E850F9" w:rsidP="00E00568">
      <w:pPr>
        <w:pStyle w:val="Akapitzlist"/>
        <w:widowControl w:val="0"/>
        <w:numPr>
          <w:ilvl w:val="2"/>
          <w:numId w:val="39"/>
        </w:numPr>
        <w:tabs>
          <w:tab w:val="left" w:pos="709"/>
        </w:tabs>
        <w:suppressAutoHyphens/>
        <w:spacing w:before="120" w:after="240"/>
        <w:ind w:left="1560" w:hanging="851"/>
        <w:rPr>
          <w:rFonts w:asciiTheme="minorHAnsi" w:eastAsia="Calibri" w:hAnsiTheme="minorHAnsi" w:cstheme="minorBidi"/>
          <w:bCs/>
          <w:lang w:eastAsia="x-none"/>
        </w:rPr>
      </w:pPr>
      <w:r w:rsidRPr="00E850F9">
        <w:rPr>
          <w:rFonts w:asciiTheme="minorHAnsi" w:eastAsia="Calibri" w:hAnsiTheme="minorHAnsi" w:cstheme="minorBidi"/>
          <w:bCs/>
          <w:lang w:eastAsia="x-none"/>
        </w:rPr>
        <w:t>Liczba punktów w kryterium „Cena oferty” zostanie wyliczona z dokładnością do dwóch miejsc po przecinku.</w:t>
      </w:r>
    </w:p>
    <w:p w14:paraId="72CBE013" w14:textId="40551C75" w:rsidR="00E850F9" w:rsidRPr="00E850F9" w:rsidRDefault="00E850F9" w:rsidP="00E00568">
      <w:pPr>
        <w:pStyle w:val="Akapitzlist"/>
        <w:widowControl w:val="0"/>
        <w:numPr>
          <w:ilvl w:val="2"/>
          <w:numId w:val="39"/>
        </w:numPr>
        <w:tabs>
          <w:tab w:val="left" w:pos="709"/>
        </w:tabs>
        <w:suppressAutoHyphens/>
        <w:spacing w:before="120" w:after="240"/>
        <w:ind w:left="1560" w:hanging="851"/>
        <w:rPr>
          <w:rFonts w:asciiTheme="minorHAnsi" w:eastAsia="Calibri" w:hAnsiTheme="minorHAnsi" w:cstheme="minorBidi"/>
          <w:bCs/>
          <w:lang w:eastAsia="x-none"/>
        </w:rPr>
      </w:pPr>
      <w:r>
        <w:t>Najkorzystniejsza oferta może uzyskać maksymalnie 100 punktów. Całkowita liczba punktów, jaką otrzyma dana oferta, zostanie obliczona wg poniższego wzoru:</w:t>
      </w:r>
    </w:p>
    <w:p w14:paraId="12602A1F" w14:textId="573F74A2" w:rsidR="00E850F9" w:rsidRPr="00E850F9" w:rsidRDefault="00E850F9" w:rsidP="00E00568">
      <w:pPr>
        <w:pStyle w:val="NAG2"/>
        <w:suppressAutoHyphens/>
        <w:ind w:left="1560"/>
        <w:rPr>
          <w:b w:val="0"/>
          <w:bCs/>
        </w:rPr>
      </w:pPr>
      <w:r w:rsidRPr="00E850F9">
        <w:rPr>
          <w:b w:val="0"/>
          <w:bCs/>
        </w:rPr>
        <w:t xml:space="preserve">LP = C + </w:t>
      </w:r>
      <w:r w:rsidR="009F1BCD">
        <w:rPr>
          <w:b w:val="0"/>
          <w:bCs/>
        </w:rPr>
        <w:t>PP</w:t>
      </w:r>
      <w:r w:rsidRPr="00E850F9">
        <w:rPr>
          <w:b w:val="0"/>
          <w:bCs/>
        </w:rPr>
        <w:t xml:space="preserve"> + </w:t>
      </w:r>
      <w:r w:rsidR="009F1BCD">
        <w:rPr>
          <w:b w:val="0"/>
          <w:bCs/>
        </w:rPr>
        <w:t>PV</w:t>
      </w:r>
      <w:r w:rsidRPr="00E850F9">
        <w:rPr>
          <w:b w:val="0"/>
          <w:bCs/>
        </w:rPr>
        <w:t xml:space="preserve"> + T </w:t>
      </w:r>
    </w:p>
    <w:p w14:paraId="0106411C" w14:textId="17D05065" w:rsidR="00E850F9" w:rsidRPr="00E850F9" w:rsidRDefault="00E850F9" w:rsidP="00E00568">
      <w:pPr>
        <w:pStyle w:val="NAG2"/>
        <w:suppressAutoHyphens/>
        <w:ind w:left="1560"/>
        <w:rPr>
          <w:b w:val="0"/>
        </w:rPr>
      </w:pPr>
      <w:r>
        <w:rPr>
          <w:b w:val="0"/>
        </w:rPr>
        <w:t xml:space="preserve">gdzie LP - liczba punktów uzyskanych przez ofertę.  </w:t>
      </w:r>
    </w:p>
    <w:p w14:paraId="77AE83A0" w14:textId="16BFC7F3" w:rsidR="0069602D" w:rsidRPr="00E850F9" w:rsidRDefault="0069602D" w:rsidP="00E00568">
      <w:pPr>
        <w:pStyle w:val="NAG2"/>
        <w:suppressAutoHyphens/>
      </w:pPr>
      <w:r w:rsidRPr="00E850F9">
        <w:t>[dotyczy Części 2]</w:t>
      </w:r>
    </w:p>
    <w:p w14:paraId="0E43BA9D" w14:textId="622C3DE8" w:rsidR="0069602D" w:rsidRDefault="0069602D" w:rsidP="00E00568">
      <w:pPr>
        <w:pStyle w:val="Akapitzlist"/>
        <w:widowControl w:val="0"/>
        <w:numPr>
          <w:ilvl w:val="1"/>
          <w:numId w:val="39"/>
        </w:numPr>
        <w:tabs>
          <w:tab w:val="left" w:pos="709"/>
        </w:tabs>
        <w:suppressAutoHyphens/>
        <w:spacing w:before="120" w:after="240"/>
      </w:pPr>
      <w:r w:rsidRPr="008B5375">
        <w:t xml:space="preserve">Przy wyborze najkorzystniejszej oferty </w:t>
      </w:r>
      <w:r>
        <w:t xml:space="preserve">w </w:t>
      </w:r>
      <w:r w:rsidRPr="0069602D">
        <w:rPr>
          <w:b/>
          <w:bCs/>
        </w:rPr>
        <w:t xml:space="preserve">Części </w:t>
      </w:r>
      <w:r>
        <w:rPr>
          <w:b/>
          <w:bCs/>
        </w:rPr>
        <w:t>2</w:t>
      </w:r>
      <w:r>
        <w:t xml:space="preserve"> </w:t>
      </w:r>
      <w:r w:rsidRPr="008B5375">
        <w:t>Zamawiający będzie się kierował następujący</w:t>
      </w:r>
      <w:r>
        <w:t xml:space="preserve">mi </w:t>
      </w:r>
      <w:r w:rsidRPr="008B5375">
        <w:t>kryter</w:t>
      </w:r>
      <w:r>
        <w:t>iami i ich wagą</w:t>
      </w:r>
      <w:r w:rsidRPr="008B5375">
        <w:t>:</w:t>
      </w:r>
    </w:p>
    <w:tbl>
      <w:tblPr>
        <w:tblStyle w:val="Tabela-Siatka5"/>
        <w:tblW w:w="8545" w:type="dxa"/>
        <w:tblInd w:w="6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kryteria oceny ofert dla Części 1"/>
        <w:tblDescription w:val="Tabela zawiera kryteria oceny ofert dla Części 1 oraz ich wagę"/>
      </w:tblPr>
      <w:tblGrid>
        <w:gridCol w:w="709"/>
        <w:gridCol w:w="5387"/>
        <w:gridCol w:w="2449"/>
      </w:tblGrid>
      <w:tr w:rsidR="0069602D" w14:paraId="7A8DC6D2" w14:textId="77777777" w:rsidTr="11157D3D">
        <w:trPr>
          <w:cantSplit/>
          <w:tblHeader/>
        </w:trPr>
        <w:tc>
          <w:tcPr>
            <w:tcW w:w="709" w:type="dxa"/>
            <w:shd w:val="clear" w:color="auto" w:fill="E7E6E6" w:themeFill="background2"/>
          </w:tcPr>
          <w:p w14:paraId="575ACE3C" w14:textId="77777777" w:rsidR="0069602D" w:rsidRPr="00632C39" w:rsidRDefault="0069602D" w:rsidP="00E00568">
            <w:pPr>
              <w:suppressAutoHyphens/>
              <w:spacing w:before="240" w:line="259" w:lineRule="auto"/>
              <w:textAlignment w:val="baseline"/>
              <w:rPr>
                <w:rFonts w:asciiTheme="minorHAnsi" w:hAnsiTheme="minorHAnsi" w:cstheme="minorHAnsi"/>
                <w:b/>
                <w:bCs/>
              </w:rPr>
            </w:pPr>
            <w:r w:rsidRPr="00632C39">
              <w:rPr>
                <w:rFonts w:asciiTheme="minorHAnsi" w:hAnsiTheme="minorHAnsi" w:cstheme="minorHAnsi"/>
                <w:b/>
                <w:bCs/>
              </w:rPr>
              <w:t>L.p.</w:t>
            </w:r>
          </w:p>
        </w:tc>
        <w:tc>
          <w:tcPr>
            <w:tcW w:w="5387" w:type="dxa"/>
            <w:shd w:val="clear" w:color="auto" w:fill="E7E6E6" w:themeFill="background2"/>
          </w:tcPr>
          <w:p w14:paraId="51A6AC49" w14:textId="1210CBDB" w:rsidR="0069602D" w:rsidRPr="00632C39" w:rsidRDefault="0069602D" w:rsidP="00E00568">
            <w:pPr>
              <w:suppressAutoHyphens/>
              <w:spacing w:before="240" w:line="259" w:lineRule="auto"/>
              <w:textAlignment w:val="baseline"/>
              <w:rPr>
                <w:rFonts w:asciiTheme="minorHAnsi" w:hAnsiTheme="minorHAnsi" w:cstheme="minorHAnsi"/>
                <w:b/>
                <w:bCs/>
              </w:rPr>
            </w:pPr>
            <w:r w:rsidRPr="00632C39">
              <w:rPr>
                <w:rFonts w:asciiTheme="minorHAnsi" w:hAnsiTheme="minorHAnsi" w:cstheme="minorHAnsi"/>
                <w:b/>
                <w:bCs/>
              </w:rPr>
              <w:t xml:space="preserve">Kryteria oceny ofert w Części </w:t>
            </w:r>
            <w:r w:rsidR="00632C39" w:rsidRPr="00632C39">
              <w:rPr>
                <w:rFonts w:asciiTheme="minorHAnsi" w:hAnsiTheme="minorHAnsi" w:cstheme="minorHAnsi"/>
                <w:b/>
                <w:bCs/>
              </w:rPr>
              <w:t>2</w:t>
            </w:r>
          </w:p>
        </w:tc>
        <w:tc>
          <w:tcPr>
            <w:tcW w:w="2449" w:type="dxa"/>
            <w:shd w:val="clear" w:color="auto" w:fill="E7E6E6" w:themeFill="background2"/>
          </w:tcPr>
          <w:p w14:paraId="022C5A38" w14:textId="77777777" w:rsidR="0069602D" w:rsidRPr="00632C39" w:rsidRDefault="0069602D" w:rsidP="00E00568">
            <w:pPr>
              <w:suppressAutoHyphens/>
              <w:spacing w:before="240" w:line="259" w:lineRule="auto"/>
              <w:textAlignment w:val="baseline"/>
              <w:rPr>
                <w:rFonts w:asciiTheme="minorHAnsi" w:hAnsiTheme="minorHAnsi" w:cstheme="minorHAnsi"/>
                <w:b/>
                <w:bCs/>
              </w:rPr>
            </w:pPr>
            <w:r w:rsidRPr="00632C39">
              <w:rPr>
                <w:rFonts w:asciiTheme="minorHAnsi" w:hAnsiTheme="minorHAnsi" w:cstheme="minorHAnsi"/>
                <w:b/>
                <w:bCs/>
              </w:rPr>
              <w:t>Waga równa się liczba punktów</w:t>
            </w:r>
          </w:p>
        </w:tc>
      </w:tr>
      <w:tr w:rsidR="00632C39" w14:paraId="311F50B5" w14:textId="77777777" w:rsidTr="11157D3D">
        <w:tc>
          <w:tcPr>
            <w:tcW w:w="709" w:type="dxa"/>
          </w:tcPr>
          <w:p w14:paraId="2C115423" w14:textId="77777777" w:rsidR="00632C39" w:rsidRPr="00632C39" w:rsidRDefault="00632C39" w:rsidP="00B9382F">
            <w:pPr>
              <w:pStyle w:val="Akapitzlist"/>
              <w:numPr>
                <w:ilvl w:val="0"/>
                <w:numId w:val="69"/>
              </w:numPr>
              <w:tabs>
                <w:tab w:val="left" w:pos="360"/>
              </w:tabs>
              <w:suppressAutoHyphens/>
              <w:spacing w:before="240" w:line="259" w:lineRule="auto"/>
              <w:ind w:left="466"/>
              <w:textAlignment w:val="baseline"/>
              <w:rPr>
                <w:rFonts w:asciiTheme="minorHAnsi" w:hAnsiTheme="minorHAnsi" w:cstheme="minorHAnsi"/>
              </w:rPr>
            </w:pPr>
          </w:p>
        </w:tc>
        <w:tc>
          <w:tcPr>
            <w:tcW w:w="5387" w:type="dxa"/>
          </w:tcPr>
          <w:p w14:paraId="2FD59836" w14:textId="33043B90" w:rsidR="00632C39" w:rsidRPr="00632C39" w:rsidRDefault="00632C39" w:rsidP="00E00568">
            <w:pPr>
              <w:suppressAutoHyphens/>
              <w:spacing w:before="240" w:line="259" w:lineRule="auto"/>
              <w:textAlignment w:val="baseline"/>
              <w:rPr>
                <w:rFonts w:asciiTheme="minorHAnsi" w:hAnsiTheme="minorHAnsi" w:cstheme="minorHAnsi"/>
              </w:rPr>
            </w:pPr>
            <w:r w:rsidRPr="00632C39">
              <w:rPr>
                <w:rFonts w:asciiTheme="minorHAnsi" w:hAnsiTheme="minorHAnsi" w:cstheme="minorHAnsi"/>
              </w:rPr>
              <w:t>Cena oferty „C”</w:t>
            </w:r>
          </w:p>
        </w:tc>
        <w:tc>
          <w:tcPr>
            <w:tcW w:w="2449" w:type="dxa"/>
          </w:tcPr>
          <w:p w14:paraId="303D0CC3" w14:textId="190F196E" w:rsidR="00632C39" w:rsidRPr="00632C39" w:rsidRDefault="00632C39" w:rsidP="00E00568">
            <w:pPr>
              <w:suppressAutoHyphens/>
              <w:spacing w:before="240" w:line="259" w:lineRule="auto"/>
              <w:textAlignment w:val="baseline"/>
              <w:rPr>
                <w:rFonts w:asciiTheme="minorHAnsi" w:hAnsiTheme="minorHAnsi" w:cstheme="minorBidi"/>
              </w:rPr>
            </w:pPr>
            <w:r w:rsidRPr="11157D3D">
              <w:rPr>
                <w:rFonts w:asciiTheme="minorHAnsi" w:hAnsiTheme="minorHAnsi" w:cstheme="minorBidi"/>
              </w:rPr>
              <w:t>waga 60% = 60 pkt</w:t>
            </w:r>
          </w:p>
        </w:tc>
      </w:tr>
      <w:tr w:rsidR="00632C39" w14:paraId="01F52929" w14:textId="77777777" w:rsidTr="11157D3D">
        <w:tc>
          <w:tcPr>
            <w:tcW w:w="709" w:type="dxa"/>
          </w:tcPr>
          <w:p w14:paraId="19680E9E" w14:textId="77777777" w:rsidR="00632C39" w:rsidRPr="00632C39" w:rsidRDefault="00632C39" w:rsidP="00B9382F">
            <w:pPr>
              <w:pStyle w:val="Akapitzlist"/>
              <w:numPr>
                <w:ilvl w:val="0"/>
                <w:numId w:val="69"/>
              </w:numPr>
              <w:suppressAutoHyphens/>
              <w:spacing w:before="240" w:line="259" w:lineRule="auto"/>
              <w:ind w:left="447"/>
              <w:textAlignment w:val="baseline"/>
              <w:rPr>
                <w:rFonts w:asciiTheme="minorHAnsi" w:hAnsiTheme="minorHAnsi" w:cstheme="minorHAnsi"/>
              </w:rPr>
            </w:pPr>
          </w:p>
        </w:tc>
        <w:tc>
          <w:tcPr>
            <w:tcW w:w="5387" w:type="dxa"/>
          </w:tcPr>
          <w:p w14:paraId="4805753A" w14:textId="053BBB04" w:rsidR="00632C39" w:rsidRPr="00632C39" w:rsidRDefault="00383771" w:rsidP="00E00568">
            <w:pPr>
              <w:suppressAutoHyphens/>
              <w:spacing w:before="240" w:line="259" w:lineRule="auto"/>
              <w:textAlignment w:val="baseline"/>
              <w:rPr>
                <w:rFonts w:asciiTheme="minorHAnsi" w:hAnsiTheme="minorHAnsi" w:cstheme="minorHAnsi"/>
              </w:rPr>
            </w:pPr>
            <w:r w:rsidRPr="00383771">
              <w:rPr>
                <w:rFonts w:asciiTheme="minorHAnsi" w:hAnsiTheme="minorHAnsi" w:cstheme="minorHAnsi"/>
              </w:rPr>
              <w:t xml:space="preserve">Zwiększenie zasięgu Artykułu opublikowanego w danym portalu internetowym </w:t>
            </w:r>
            <w:r w:rsidR="00632C39" w:rsidRPr="00632C39">
              <w:rPr>
                <w:rFonts w:asciiTheme="minorHAnsi" w:hAnsiTheme="minorHAnsi" w:cstheme="minorHAnsi"/>
              </w:rPr>
              <w:t>w ramach Zadania nr 1 „P”</w:t>
            </w:r>
          </w:p>
        </w:tc>
        <w:tc>
          <w:tcPr>
            <w:tcW w:w="2449" w:type="dxa"/>
          </w:tcPr>
          <w:p w14:paraId="146F03E5" w14:textId="4DE9B357" w:rsidR="00632C39" w:rsidRPr="00632C39" w:rsidRDefault="00632C39" w:rsidP="00E00568">
            <w:pPr>
              <w:suppressAutoHyphens/>
              <w:spacing w:before="240" w:line="259" w:lineRule="auto"/>
              <w:textAlignment w:val="baseline"/>
              <w:rPr>
                <w:rFonts w:asciiTheme="minorHAnsi" w:hAnsiTheme="minorHAnsi" w:cstheme="minorHAnsi"/>
              </w:rPr>
            </w:pPr>
            <w:r w:rsidRPr="00632C39">
              <w:rPr>
                <w:rFonts w:asciiTheme="minorHAnsi" w:hAnsiTheme="minorHAnsi" w:cstheme="minorHAnsi"/>
              </w:rPr>
              <w:t>waga 10% = 10 pkt</w:t>
            </w:r>
          </w:p>
        </w:tc>
      </w:tr>
      <w:tr w:rsidR="00632C39" w:rsidRPr="00BD4D89" w14:paraId="56FB9905" w14:textId="77777777" w:rsidTr="11157D3D">
        <w:tc>
          <w:tcPr>
            <w:tcW w:w="709" w:type="dxa"/>
          </w:tcPr>
          <w:p w14:paraId="3538A984" w14:textId="77777777" w:rsidR="00632C39" w:rsidRPr="00632C39" w:rsidRDefault="00632C39" w:rsidP="00B9382F">
            <w:pPr>
              <w:pStyle w:val="Akapitzlist"/>
              <w:numPr>
                <w:ilvl w:val="0"/>
                <w:numId w:val="69"/>
              </w:numPr>
              <w:suppressAutoHyphens/>
              <w:spacing w:before="240" w:line="259" w:lineRule="auto"/>
              <w:ind w:left="447"/>
              <w:textAlignment w:val="baseline"/>
              <w:rPr>
                <w:rFonts w:asciiTheme="minorHAnsi" w:hAnsiTheme="minorHAnsi" w:cstheme="minorHAnsi"/>
              </w:rPr>
            </w:pPr>
          </w:p>
        </w:tc>
        <w:tc>
          <w:tcPr>
            <w:tcW w:w="5387" w:type="dxa"/>
          </w:tcPr>
          <w:p w14:paraId="59CBF975" w14:textId="0A339DA9" w:rsidR="00632C39" w:rsidRPr="00632C39" w:rsidRDefault="00632C39" w:rsidP="00E00568">
            <w:pPr>
              <w:suppressAutoHyphens/>
              <w:spacing w:before="240" w:line="259" w:lineRule="auto"/>
              <w:textAlignment w:val="baseline"/>
              <w:rPr>
                <w:rFonts w:asciiTheme="minorHAnsi" w:hAnsiTheme="minorHAnsi" w:cstheme="minorHAnsi"/>
              </w:rPr>
            </w:pPr>
            <w:r w:rsidRPr="00632C39">
              <w:rPr>
                <w:rFonts w:asciiTheme="minorHAnsi" w:hAnsiTheme="minorHAnsi" w:cstheme="minorHAnsi"/>
              </w:rPr>
              <w:t>Zwiększenie zasięgu Artykuł</w:t>
            </w:r>
            <w:r w:rsidR="00A031BE">
              <w:rPr>
                <w:rFonts w:asciiTheme="minorHAnsi" w:hAnsiTheme="minorHAnsi" w:cstheme="minorHAnsi"/>
              </w:rPr>
              <w:t>u</w:t>
            </w:r>
            <w:r w:rsidRPr="00632C39">
              <w:rPr>
                <w:rFonts w:asciiTheme="minorHAnsi" w:hAnsiTheme="minorHAnsi" w:cstheme="minorHAnsi"/>
              </w:rPr>
              <w:t xml:space="preserve"> opublikowan</w:t>
            </w:r>
            <w:r w:rsidR="00A031BE">
              <w:rPr>
                <w:rFonts w:asciiTheme="minorHAnsi" w:hAnsiTheme="minorHAnsi" w:cstheme="minorHAnsi"/>
              </w:rPr>
              <w:t>ego</w:t>
            </w:r>
            <w:r w:rsidRPr="00632C39">
              <w:rPr>
                <w:rFonts w:asciiTheme="minorHAnsi" w:hAnsiTheme="minorHAnsi" w:cstheme="minorHAnsi"/>
              </w:rPr>
              <w:t xml:space="preserve"> w serwisach Regionalnych Polska Press w ramach Zadania nr 1 „S”</w:t>
            </w:r>
          </w:p>
        </w:tc>
        <w:tc>
          <w:tcPr>
            <w:tcW w:w="2449" w:type="dxa"/>
          </w:tcPr>
          <w:p w14:paraId="012DD972" w14:textId="0E408490" w:rsidR="00632C39" w:rsidRPr="00632C39" w:rsidRDefault="00632C39" w:rsidP="00E00568">
            <w:pPr>
              <w:suppressAutoHyphens/>
              <w:spacing w:before="240" w:line="259" w:lineRule="auto"/>
              <w:textAlignment w:val="baseline"/>
              <w:rPr>
                <w:rFonts w:asciiTheme="minorHAnsi" w:hAnsiTheme="minorHAnsi" w:cstheme="minorHAnsi"/>
              </w:rPr>
            </w:pPr>
            <w:r w:rsidRPr="00632C39">
              <w:rPr>
                <w:rFonts w:asciiTheme="minorHAnsi" w:hAnsiTheme="minorHAnsi" w:cstheme="minorHAnsi"/>
              </w:rPr>
              <w:t>waga 10% = 10 pkt</w:t>
            </w:r>
          </w:p>
        </w:tc>
      </w:tr>
      <w:tr w:rsidR="00632C39" w14:paraId="28058C21" w14:textId="77777777" w:rsidTr="11157D3D">
        <w:tc>
          <w:tcPr>
            <w:tcW w:w="709" w:type="dxa"/>
          </w:tcPr>
          <w:p w14:paraId="0D2A2DE9" w14:textId="77777777" w:rsidR="00632C39" w:rsidRPr="00632C39" w:rsidRDefault="00632C39" w:rsidP="00B9382F">
            <w:pPr>
              <w:pStyle w:val="Akapitzlist"/>
              <w:numPr>
                <w:ilvl w:val="0"/>
                <w:numId w:val="69"/>
              </w:numPr>
              <w:suppressAutoHyphens/>
              <w:spacing w:before="240" w:line="259" w:lineRule="auto"/>
              <w:ind w:left="447"/>
              <w:textAlignment w:val="baseline"/>
              <w:rPr>
                <w:rFonts w:asciiTheme="minorHAnsi" w:hAnsiTheme="minorHAnsi" w:cstheme="minorHAnsi"/>
              </w:rPr>
            </w:pPr>
          </w:p>
        </w:tc>
        <w:tc>
          <w:tcPr>
            <w:tcW w:w="5387" w:type="dxa"/>
          </w:tcPr>
          <w:p w14:paraId="26300176" w14:textId="66A4E076" w:rsidR="00632C39" w:rsidRPr="00632C39" w:rsidRDefault="00632C39" w:rsidP="00E00568">
            <w:pPr>
              <w:suppressAutoHyphens/>
              <w:spacing w:before="240" w:line="259" w:lineRule="auto"/>
              <w:textAlignment w:val="baseline"/>
              <w:rPr>
                <w:rFonts w:asciiTheme="minorHAnsi" w:hAnsiTheme="minorHAnsi" w:cstheme="minorHAnsi"/>
              </w:rPr>
            </w:pPr>
            <w:r w:rsidRPr="00632C39">
              <w:rPr>
                <w:rFonts w:asciiTheme="minorHAnsi" w:hAnsiTheme="minorHAnsi" w:cstheme="minorHAnsi"/>
              </w:rPr>
              <w:t>Publikacja banera na stronach internetowych gazet w ramach Zadania nr 4 „BG”</w:t>
            </w:r>
          </w:p>
        </w:tc>
        <w:tc>
          <w:tcPr>
            <w:tcW w:w="2449" w:type="dxa"/>
          </w:tcPr>
          <w:p w14:paraId="1AB4E017" w14:textId="5C94D6EC" w:rsidR="00632C39" w:rsidRPr="00632C39" w:rsidRDefault="00632C39" w:rsidP="00E00568">
            <w:pPr>
              <w:suppressAutoHyphens/>
              <w:spacing w:before="240" w:line="259" w:lineRule="auto"/>
              <w:textAlignment w:val="baseline"/>
              <w:rPr>
                <w:rFonts w:asciiTheme="minorHAnsi" w:hAnsiTheme="minorHAnsi" w:cstheme="minorHAnsi"/>
              </w:rPr>
            </w:pPr>
            <w:r w:rsidRPr="00632C39">
              <w:rPr>
                <w:rFonts w:asciiTheme="minorHAnsi" w:hAnsiTheme="minorHAnsi" w:cstheme="minorHAnsi"/>
              </w:rPr>
              <w:t>waga 10% = 10 pkt</w:t>
            </w:r>
          </w:p>
        </w:tc>
      </w:tr>
      <w:tr w:rsidR="00632C39" w14:paraId="7F44A771" w14:textId="77777777" w:rsidTr="11157D3D">
        <w:tc>
          <w:tcPr>
            <w:tcW w:w="709" w:type="dxa"/>
          </w:tcPr>
          <w:p w14:paraId="697B6F55" w14:textId="77777777" w:rsidR="00632C39" w:rsidRPr="00632C39" w:rsidRDefault="00632C39" w:rsidP="00B9382F">
            <w:pPr>
              <w:pStyle w:val="Akapitzlist"/>
              <w:numPr>
                <w:ilvl w:val="0"/>
                <w:numId w:val="69"/>
              </w:numPr>
              <w:suppressAutoHyphens/>
              <w:spacing w:before="240" w:line="259" w:lineRule="auto"/>
              <w:ind w:left="447"/>
              <w:textAlignment w:val="baseline"/>
              <w:rPr>
                <w:rFonts w:asciiTheme="minorHAnsi" w:hAnsiTheme="minorHAnsi" w:cstheme="minorHAnsi"/>
              </w:rPr>
            </w:pPr>
          </w:p>
        </w:tc>
        <w:tc>
          <w:tcPr>
            <w:tcW w:w="5387" w:type="dxa"/>
          </w:tcPr>
          <w:p w14:paraId="3F6AFC27" w14:textId="41B700A7" w:rsidR="00632C39" w:rsidRPr="00632C39" w:rsidRDefault="00632C39" w:rsidP="00E00568">
            <w:pPr>
              <w:suppressAutoHyphens/>
              <w:spacing w:before="240" w:line="259" w:lineRule="auto"/>
              <w:textAlignment w:val="baseline"/>
              <w:rPr>
                <w:rFonts w:asciiTheme="minorHAnsi" w:hAnsiTheme="minorHAnsi" w:cstheme="minorHAnsi"/>
              </w:rPr>
            </w:pPr>
            <w:r w:rsidRPr="00632C39">
              <w:rPr>
                <w:rFonts w:asciiTheme="minorHAnsi" w:hAnsiTheme="minorHAnsi" w:cstheme="minorHAnsi"/>
              </w:rPr>
              <w:t>Publikacja banera na stronach internetowych rozgłośni radiowych w ramach Zadania nr 5 „BR”</w:t>
            </w:r>
          </w:p>
        </w:tc>
        <w:tc>
          <w:tcPr>
            <w:tcW w:w="2449" w:type="dxa"/>
          </w:tcPr>
          <w:p w14:paraId="065829B5" w14:textId="3E89A620" w:rsidR="00632C39" w:rsidRPr="00632C39" w:rsidRDefault="00632C39" w:rsidP="00E00568">
            <w:pPr>
              <w:suppressAutoHyphens/>
              <w:spacing w:before="240" w:line="259" w:lineRule="auto"/>
              <w:textAlignment w:val="baseline"/>
              <w:rPr>
                <w:rFonts w:asciiTheme="minorHAnsi" w:hAnsiTheme="minorHAnsi" w:cstheme="minorHAnsi"/>
              </w:rPr>
            </w:pPr>
            <w:r w:rsidRPr="00632C39">
              <w:rPr>
                <w:rFonts w:asciiTheme="minorHAnsi" w:hAnsiTheme="minorHAnsi" w:cstheme="minorHAnsi"/>
              </w:rPr>
              <w:t>waga 10% = 10 pkt</w:t>
            </w:r>
          </w:p>
        </w:tc>
      </w:tr>
    </w:tbl>
    <w:p w14:paraId="77DD832F" w14:textId="77777777" w:rsidR="0069602D" w:rsidRPr="005B5FDE" w:rsidRDefault="0069602D" w:rsidP="00E00568">
      <w:pPr>
        <w:pStyle w:val="Akapitzlist"/>
        <w:widowControl w:val="0"/>
        <w:tabs>
          <w:tab w:val="left" w:pos="709"/>
        </w:tabs>
        <w:suppressAutoHyphens/>
        <w:spacing w:before="240" w:after="240"/>
        <w:ind w:left="709"/>
      </w:pPr>
      <w:r w:rsidRPr="005B5FDE">
        <w:t>Zamawiający przy ocenie ofert będzie kierował się zasada: 1% = 1 punkt.</w:t>
      </w:r>
    </w:p>
    <w:p w14:paraId="0B8DB165" w14:textId="5E7FA20F" w:rsidR="00632C39" w:rsidRPr="00632C39" w:rsidRDefault="00632C39" w:rsidP="00E00568">
      <w:pPr>
        <w:pStyle w:val="Akapitzlist"/>
        <w:widowControl w:val="0"/>
        <w:numPr>
          <w:ilvl w:val="2"/>
          <w:numId w:val="39"/>
        </w:numPr>
        <w:tabs>
          <w:tab w:val="left" w:pos="709"/>
        </w:tabs>
        <w:suppressAutoHyphens/>
        <w:spacing w:before="120" w:after="240"/>
        <w:ind w:left="1560" w:hanging="851"/>
        <w:rPr>
          <w:rFonts w:asciiTheme="minorHAnsi" w:eastAsia="Calibri" w:hAnsiTheme="minorHAnsi" w:cstheme="minorBidi"/>
          <w:b/>
          <w:lang w:eastAsia="x-none"/>
        </w:rPr>
      </w:pPr>
      <w:bookmarkStart w:id="47" w:name="_Hlk132117562"/>
      <w:r w:rsidRPr="00632C39">
        <w:rPr>
          <w:b/>
          <w:bCs/>
        </w:rPr>
        <w:t xml:space="preserve">Kryterium – Cena oferty „C” - waga </w:t>
      </w:r>
      <w:r>
        <w:rPr>
          <w:b/>
          <w:bCs/>
        </w:rPr>
        <w:t>6</w:t>
      </w:r>
      <w:r w:rsidRPr="00632C39">
        <w:rPr>
          <w:b/>
          <w:bCs/>
        </w:rPr>
        <w:t>0% (</w:t>
      </w:r>
      <w:r>
        <w:rPr>
          <w:b/>
          <w:bCs/>
        </w:rPr>
        <w:t>6</w:t>
      </w:r>
      <w:r w:rsidRPr="00632C39">
        <w:rPr>
          <w:b/>
          <w:bCs/>
        </w:rPr>
        <w:t xml:space="preserve">0% = </w:t>
      </w:r>
      <w:r>
        <w:rPr>
          <w:b/>
          <w:bCs/>
        </w:rPr>
        <w:t>6</w:t>
      </w:r>
      <w:r w:rsidRPr="00632C39">
        <w:rPr>
          <w:b/>
          <w:bCs/>
        </w:rPr>
        <w:t>0 pkt).</w:t>
      </w:r>
    </w:p>
    <w:p w14:paraId="55DB1D19" w14:textId="7B3EE317" w:rsidR="00632C39" w:rsidRDefault="00632C39" w:rsidP="00E00568">
      <w:pPr>
        <w:pStyle w:val="Akapitzlist"/>
        <w:widowControl w:val="0"/>
        <w:tabs>
          <w:tab w:val="left" w:pos="709"/>
        </w:tabs>
        <w:suppressAutoHyphens/>
        <w:spacing w:before="120" w:after="240"/>
        <w:ind w:left="709"/>
      </w:pPr>
      <w:r>
        <w:lastRenderedPageBreak/>
        <w:t xml:space="preserve">Maksymalną liczbę punktów w tym kryterium (60 pkt) otrzyma oferta Wykonawcy, który zaproponuje najniższą łączną cenę brutto za wykonanie całości przedmiotu zamówienia w ramach </w:t>
      </w:r>
      <w:r w:rsidRPr="00F46460">
        <w:t>Części 2 (</w:t>
      </w:r>
      <w:r w:rsidR="00F46460" w:rsidRPr="00F46460">
        <w:t xml:space="preserve">pkt </w:t>
      </w:r>
      <w:r w:rsidR="00AE279D">
        <w:t>2.5.</w:t>
      </w:r>
      <w:r w:rsidRPr="00F46460">
        <w:t xml:space="preserve"> Formularza ofertowego), obliczoną przez</w:t>
      </w:r>
      <w:r>
        <w:t xml:space="preserve"> Wykonawcę zgodnie z przepisami prawa oraz sposobem obliczenia ceny oferty określonym w SWZ. Zamawiający dokona oceny ofert w ramach przedmiotowego kryterium zgodnie z poniższym wzorem:</w:t>
      </w:r>
    </w:p>
    <w:p w14:paraId="4C501DA3" w14:textId="56049AFE" w:rsidR="00632C39" w:rsidRPr="00632C39" w:rsidRDefault="00632C39" w:rsidP="00E00568">
      <w:pPr>
        <w:pStyle w:val="Akapitzlist"/>
        <w:widowControl w:val="0"/>
        <w:tabs>
          <w:tab w:val="left" w:pos="709"/>
        </w:tabs>
        <w:suppressAutoHyphens/>
        <w:spacing w:before="120" w:after="240"/>
        <w:ind w:left="709"/>
      </w:pPr>
      <w:r>
        <w:t>C = (najniższa łączna cena brutto oferty spośród wszystkich ofert niepodlegających odrzuceniu) /łączna cena brutto oferty ocenianej) x 60</w:t>
      </w:r>
    </w:p>
    <w:bookmarkEnd w:id="47"/>
    <w:p w14:paraId="75660A23" w14:textId="405C4B4B" w:rsidR="00632C39" w:rsidRDefault="00632C39" w:rsidP="00E00568">
      <w:pPr>
        <w:pStyle w:val="Akapitzlist"/>
        <w:widowControl w:val="0"/>
        <w:numPr>
          <w:ilvl w:val="2"/>
          <w:numId w:val="39"/>
        </w:numPr>
        <w:tabs>
          <w:tab w:val="left" w:pos="709"/>
        </w:tabs>
        <w:suppressAutoHyphens/>
        <w:spacing w:before="120" w:after="240"/>
        <w:ind w:left="1560" w:hanging="851"/>
        <w:rPr>
          <w:rFonts w:asciiTheme="minorHAnsi" w:eastAsia="Calibri" w:hAnsiTheme="minorHAnsi" w:cstheme="minorBidi"/>
          <w:b/>
          <w:lang w:eastAsia="x-none"/>
        </w:rPr>
      </w:pPr>
      <w:r w:rsidRPr="00632C39">
        <w:rPr>
          <w:rFonts w:asciiTheme="minorHAnsi" w:eastAsia="Calibri" w:hAnsiTheme="minorHAnsi" w:cstheme="minorBidi"/>
          <w:b/>
          <w:lang w:eastAsia="x-none"/>
        </w:rPr>
        <w:t>Kryterium: Zwiększenie zasięgu Artykuł</w:t>
      </w:r>
      <w:r w:rsidR="00383771">
        <w:rPr>
          <w:rFonts w:asciiTheme="minorHAnsi" w:eastAsia="Calibri" w:hAnsiTheme="minorHAnsi" w:cstheme="minorBidi"/>
          <w:b/>
          <w:lang w:eastAsia="x-none"/>
        </w:rPr>
        <w:t>u</w:t>
      </w:r>
      <w:r w:rsidRPr="00632C39">
        <w:rPr>
          <w:rFonts w:asciiTheme="minorHAnsi" w:eastAsia="Calibri" w:hAnsiTheme="minorHAnsi" w:cstheme="minorBidi"/>
          <w:b/>
          <w:lang w:eastAsia="x-none"/>
        </w:rPr>
        <w:t xml:space="preserve"> opublikowan</w:t>
      </w:r>
      <w:r w:rsidR="00383771">
        <w:rPr>
          <w:rFonts w:asciiTheme="minorHAnsi" w:eastAsia="Calibri" w:hAnsiTheme="minorHAnsi" w:cstheme="minorBidi"/>
          <w:b/>
          <w:lang w:eastAsia="x-none"/>
        </w:rPr>
        <w:t>ego</w:t>
      </w:r>
      <w:r w:rsidRPr="00632C39">
        <w:rPr>
          <w:rFonts w:asciiTheme="minorHAnsi" w:eastAsia="Calibri" w:hAnsiTheme="minorHAnsi" w:cstheme="minorBidi"/>
          <w:b/>
          <w:lang w:eastAsia="x-none"/>
        </w:rPr>
        <w:t xml:space="preserve"> w </w:t>
      </w:r>
      <w:r w:rsidR="00383771">
        <w:rPr>
          <w:rFonts w:asciiTheme="minorHAnsi" w:eastAsia="Calibri" w:hAnsiTheme="minorHAnsi" w:cstheme="minorBidi"/>
          <w:b/>
          <w:lang w:eastAsia="x-none"/>
        </w:rPr>
        <w:t xml:space="preserve">danym </w:t>
      </w:r>
      <w:r w:rsidRPr="00632C39">
        <w:rPr>
          <w:rFonts w:asciiTheme="minorHAnsi" w:eastAsia="Calibri" w:hAnsiTheme="minorHAnsi" w:cstheme="minorBidi"/>
          <w:b/>
          <w:lang w:eastAsia="x-none"/>
        </w:rPr>
        <w:t>portal</w:t>
      </w:r>
      <w:r w:rsidR="00383771">
        <w:rPr>
          <w:rFonts w:asciiTheme="minorHAnsi" w:eastAsia="Calibri" w:hAnsiTheme="minorHAnsi" w:cstheme="minorBidi"/>
          <w:b/>
          <w:lang w:eastAsia="x-none"/>
        </w:rPr>
        <w:t>u</w:t>
      </w:r>
      <w:r w:rsidRPr="00632C39">
        <w:rPr>
          <w:rFonts w:asciiTheme="minorHAnsi" w:eastAsia="Calibri" w:hAnsiTheme="minorHAnsi" w:cstheme="minorBidi"/>
          <w:b/>
          <w:lang w:eastAsia="x-none"/>
        </w:rPr>
        <w:t xml:space="preserve"> internetow</w:t>
      </w:r>
      <w:r w:rsidR="00383771">
        <w:rPr>
          <w:rFonts w:asciiTheme="minorHAnsi" w:eastAsia="Calibri" w:hAnsiTheme="minorHAnsi" w:cstheme="minorBidi"/>
          <w:b/>
          <w:lang w:eastAsia="x-none"/>
        </w:rPr>
        <w:t xml:space="preserve">ym </w:t>
      </w:r>
      <w:r w:rsidRPr="00632C39">
        <w:rPr>
          <w:rFonts w:asciiTheme="minorHAnsi" w:eastAsia="Calibri" w:hAnsiTheme="minorHAnsi" w:cstheme="minorBidi"/>
          <w:b/>
          <w:lang w:eastAsia="x-none"/>
        </w:rPr>
        <w:t>w ramach Zadania nr 1 „P” – waga 10% (10% = 10 pkt).</w:t>
      </w:r>
    </w:p>
    <w:p w14:paraId="5DBAF0E5" w14:textId="246AEC5C" w:rsidR="00632C39" w:rsidRPr="00632C39" w:rsidRDefault="00632C39" w:rsidP="00E00568">
      <w:pPr>
        <w:pStyle w:val="Akapitzlist"/>
        <w:widowControl w:val="0"/>
        <w:tabs>
          <w:tab w:val="left" w:pos="709"/>
        </w:tabs>
        <w:suppressAutoHyphens/>
        <w:spacing w:before="120" w:after="240"/>
        <w:ind w:left="709"/>
      </w:pPr>
      <w:r>
        <w:t>Wykonawca w ramach Zadania nr 1 w Części 2 zamówienia zobowiązany jest do publikacji Artykułów w portalach internetowych wymienionych w pkt 1.5.6.1 Rozdziału 4 OPZ dla Części 2</w:t>
      </w:r>
      <w:r w:rsidR="00B92D7C">
        <w:t xml:space="preserve"> </w:t>
      </w:r>
      <w:r w:rsidR="009F7AA3">
        <w:t>zamówienia</w:t>
      </w:r>
      <w:r>
        <w:t xml:space="preserve">. Każdy </w:t>
      </w:r>
      <w:r w:rsidR="00B92D7C">
        <w:t xml:space="preserve">opublikowany </w:t>
      </w:r>
      <w:r>
        <w:t xml:space="preserve">Artykuł w danym portalu internetowym ma przynieść zasięg w postaci co najmniej 5 tys. unikalnych użytkowników, a osiągnięcie tego wskaźnika poświadczone zostanie przez Wykonawcę raportem z Google Analytics.  </w:t>
      </w:r>
    </w:p>
    <w:p w14:paraId="67B866B8" w14:textId="380523D9" w:rsidR="00632C39" w:rsidRPr="00632C39" w:rsidRDefault="00632C39" w:rsidP="00E00568">
      <w:pPr>
        <w:pStyle w:val="Akapitzlist"/>
        <w:widowControl w:val="0"/>
        <w:tabs>
          <w:tab w:val="left" w:pos="709"/>
        </w:tabs>
        <w:suppressAutoHyphens/>
        <w:spacing w:before="120" w:after="240"/>
        <w:ind w:left="709"/>
      </w:pPr>
      <w:r w:rsidRPr="00632C39">
        <w:t xml:space="preserve">W ramach tego kryterium, Wykonawca na </w:t>
      </w:r>
      <w:r w:rsidRPr="00132A89">
        <w:t xml:space="preserve">podstawie informacji zawartych w pkt </w:t>
      </w:r>
      <w:r w:rsidR="00AE279D">
        <w:t>2.6.</w:t>
      </w:r>
      <w:r w:rsidR="00132A89" w:rsidRPr="00132A89">
        <w:t xml:space="preserve"> </w:t>
      </w:r>
      <w:r w:rsidRPr="00132A89">
        <w:t xml:space="preserve">Rozdziału </w:t>
      </w:r>
      <w:r w:rsidR="00132A89" w:rsidRPr="00132A89">
        <w:t>4</w:t>
      </w:r>
      <w:r w:rsidRPr="00132A89">
        <w:t xml:space="preserve"> Formularza ofertowego, może otrzymać maksymalnie</w:t>
      </w:r>
      <w:r w:rsidRPr="00632C39">
        <w:t xml:space="preserve"> 10 punktów za zwiększenie zasięgu w postaci unikalnych użytkowników Artykuł</w:t>
      </w:r>
      <w:r w:rsidR="00B92D7C">
        <w:t>u</w:t>
      </w:r>
      <w:r w:rsidRPr="00632C39">
        <w:t xml:space="preserve"> </w:t>
      </w:r>
      <w:r w:rsidR="00B92D7C">
        <w:t>o</w:t>
      </w:r>
      <w:r w:rsidRPr="00632C39">
        <w:t>publikowan</w:t>
      </w:r>
      <w:r w:rsidR="00B92D7C">
        <w:t>ego</w:t>
      </w:r>
      <w:r w:rsidRPr="00632C39">
        <w:t xml:space="preserve"> </w:t>
      </w:r>
      <w:r w:rsidR="00B92D7C">
        <w:t>na</w:t>
      </w:r>
      <w:r w:rsidRPr="00632C39">
        <w:t xml:space="preserve"> </w:t>
      </w:r>
      <w:r w:rsidR="00A14ADB">
        <w:t xml:space="preserve">danym </w:t>
      </w:r>
      <w:r w:rsidRPr="00632C39">
        <w:t>portal</w:t>
      </w:r>
      <w:r w:rsidR="00373F9B">
        <w:t>u</w:t>
      </w:r>
      <w:r w:rsidRPr="00632C39">
        <w:t xml:space="preserve"> internetowy</w:t>
      </w:r>
      <w:r w:rsidR="00373F9B">
        <w:t xml:space="preserve">m spośród </w:t>
      </w:r>
      <w:r w:rsidRPr="00632C39">
        <w:t xml:space="preserve">wymienionych w pkt 1.5.6.1 </w:t>
      </w:r>
      <w:r>
        <w:t xml:space="preserve">Rozdziału 4 </w:t>
      </w:r>
      <w:r w:rsidRPr="00632C39">
        <w:t xml:space="preserve">OPZ </w:t>
      </w:r>
      <w:r>
        <w:t xml:space="preserve">dla </w:t>
      </w:r>
      <w:r w:rsidRPr="00632C39">
        <w:t xml:space="preserve">Części 2. Osiągnięcie zaoferowanego wskaźnika Wykonawca zobowiązany będzie wykazać w sposób określony w pkt 1.5.4 </w:t>
      </w:r>
      <w:r>
        <w:t xml:space="preserve">Rozdziału 4 </w:t>
      </w:r>
      <w:r w:rsidRPr="00632C39">
        <w:t>OPZ dla Części 2.</w:t>
      </w:r>
    </w:p>
    <w:p w14:paraId="646CC2FC" w14:textId="691B9537" w:rsidR="00632C39" w:rsidRDefault="00632C39" w:rsidP="00E00568">
      <w:pPr>
        <w:pStyle w:val="Akapitzlist"/>
        <w:widowControl w:val="0"/>
        <w:tabs>
          <w:tab w:val="left" w:pos="709"/>
        </w:tabs>
        <w:suppressAutoHyphens/>
        <w:spacing w:before="120" w:after="240"/>
        <w:ind w:left="709"/>
      </w:pPr>
      <w:r w:rsidRPr="00632C39">
        <w:t>Punkty zostaną przyznawania zgodnie z poniższą tabelą:</w:t>
      </w:r>
    </w:p>
    <w:tbl>
      <w:tblPr>
        <w:tblStyle w:val="Tabela-Siatka7"/>
        <w:tblW w:w="8789" w:type="dxa"/>
        <w:tblInd w:w="421" w:type="dxa"/>
        <w:tblLook w:val="04A0" w:firstRow="1" w:lastRow="0" w:firstColumn="1" w:lastColumn="0" w:noHBand="0" w:noVBand="1"/>
        <w:tblCaption w:val="sposób oceny ofert w kryterium Zwiększenie zasięgu Artykułów opublikowanych w portalach internetowych w ramach Zadania nr 1 „P&quot;"/>
        <w:tblDescription w:val="tabela zawiera sposób oceny ofert w kryterium Zwiększenie zasięgu Artykułów opublikowanych w portalach internetowych w ramach Zadania nr 1 „P&quot;"/>
      </w:tblPr>
      <w:tblGrid>
        <w:gridCol w:w="851"/>
        <w:gridCol w:w="6520"/>
        <w:gridCol w:w="1418"/>
      </w:tblGrid>
      <w:tr w:rsidR="00632C39" w:rsidRPr="00632C39" w14:paraId="47ACAF3F" w14:textId="77777777" w:rsidTr="11157D3D">
        <w:trPr>
          <w:cantSplit/>
          <w:tblHeader/>
        </w:trPr>
        <w:tc>
          <w:tcPr>
            <w:tcW w:w="851" w:type="dxa"/>
            <w:shd w:val="clear" w:color="auto" w:fill="E7E6E6" w:themeFill="background2"/>
          </w:tcPr>
          <w:p w14:paraId="637C8D44" w14:textId="53062AB8" w:rsidR="00632C39" w:rsidRPr="00632C39" w:rsidRDefault="008823F4" w:rsidP="00E00568">
            <w:pPr>
              <w:suppressAutoHyphens/>
              <w:spacing w:before="240" w:line="259" w:lineRule="auto"/>
              <w:textAlignment w:val="baseline"/>
              <w:rPr>
                <w:rFonts w:asciiTheme="minorHAnsi" w:eastAsia="Calibri" w:hAnsiTheme="minorHAnsi" w:cstheme="minorHAnsi"/>
                <w:b/>
                <w:bCs/>
                <w:lang w:eastAsia="en-US"/>
              </w:rPr>
            </w:pPr>
            <w:r w:rsidRPr="008823F4">
              <w:rPr>
                <w:rFonts w:asciiTheme="minorHAnsi" w:eastAsia="Calibri" w:hAnsiTheme="minorHAnsi" w:cstheme="minorHAnsi"/>
                <w:b/>
                <w:bCs/>
                <w:lang w:eastAsia="en-US"/>
              </w:rPr>
              <w:lastRenderedPageBreak/>
              <w:t>L</w:t>
            </w:r>
            <w:r w:rsidR="00632C39" w:rsidRPr="00632C39">
              <w:rPr>
                <w:rFonts w:asciiTheme="minorHAnsi" w:eastAsia="Calibri" w:hAnsiTheme="minorHAnsi" w:cstheme="minorHAnsi"/>
                <w:b/>
                <w:bCs/>
                <w:lang w:eastAsia="en-US"/>
              </w:rPr>
              <w:t>.p.</w:t>
            </w:r>
          </w:p>
        </w:tc>
        <w:tc>
          <w:tcPr>
            <w:tcW w:w="6520" w:type="dxa"/>
            <w:shd w:val="clear" w:color="auto" w:fill="E7E6E6" w:themeFill="background2"/>
          </w:tcPr>
          <w:p w14:paraId="3C4464F6" w14:textId="77777777" w:rsidR="00632C39" w:rsidRPr="00632C39" w:rsidRDefault="00632C39" w:rsidP="00E00568">
            <w:pPr>
              <w:suppressAutoHyphens/>
              <w:spacing w:before="240" w:line="259" w:lineRule="auto"/>
              <w:textAlignment w:val="baseline"/>
              <w:rPr>
                <w:rFonts w:asciiTheme="minorHAnsi" w:eastAsia="Calibri" w:hAnsiTheme="minorHAnsi" w:cstheme="minorHAnsi"/>
                <w:b/>
                <w:bCs/>
                <w:lang w:eastAsia="en-US"/>
              </w:rPr>
            </w:pPr>
            <w:r w:rsidRPr="00632C39">
              <w:rPr>
                <w:rFonts w:asciiTheme="minorHAnsi" w:eastAsia="Calibri" w:hAnsiTheme="minorHAnsi" w:cstheme="minorHAnsi"/>
                <w:b/>
                <w:bCs/>
                <w:lang w:eastAsia="en-US"/>
              </w:rPr>
              <w:t>Przedmiot oceny w ramach kryterium</w:t>
            </w:r>
          </w:p>
        </w:tc>
        <w:tc>
          <w:tcPr>
            <w:tcW w:w="1418" w:type="dxa"/>
            <w:shd w:val="clear" w:color="auto" w:fill="E7E6E6" w:themeFill="background2"/>
          </w:tcPr>
          <w:p w14:paraId="26E2037E" w14:textId="77777777" w:rsidR="00632C39" w:rsidRPr="00632C39" w:rsidRDefault="00632C39" w:rsidP="00E00568">
            <w:pPr>
              <w:suppressAutoHyphens/>
              <w:spacing w:before="240" w:line="259" w:lineRule="auto"/>
              <w:textAlignment w:val="baseline"/>
              <w:rPr>
                <w:rFonts w:asciiTheme="minorHAnsi" w:eastAsia="Calibri" w:hAnsiTheme="minorHAnsi" w:cstheme="minorHAnsi"/>
                <w:b/>
                <w:bCs/>
                <w:lang w:eastAsia="en-US"/>
              </w:rPr>
            </w:pPr>
            <w:r w:rsidRPr="00632C39">
              <w:rPr>
                <w:rFonts w:asciiTheme="minorHAnsi" w:eastAsia="Calibri" w:hAnsiTheme="minorHAnsi" w:cstheme="minorHAnsi"/>
                <w:b/>
                <w:bCs/>
                <w:lang w:eastAsia="en-US"/>
              </w:rPr>
              <w:t>Liczba punktów</w:t>
            </w:r>
          </w:p>
        </w:tc>
      </w:tr>
      <w:tr w:rsidR="00632C39" w:rsidRPr="00632C39" w14:paraId="4EBC55B5" w14:textId="77777777" w:rsidTr="11157D3D">
        <w:trPr>
          <w:tblHeader/>
        </w:trPr>
        <w:tc>
          <w:tcPr>
            <w:tcW w:w="851" w:type="dxa"/>
          </w:tcPr>
          <w:p w14:paraId="46CBDFC0" w14:textId="3BE733F9" w:rsidR="00632C39" w:rsidRPr="008823F4" w:rsidRDefault="00632C39" w:rsidP="00B9382F">
            <w:pPr>
              <w:pStyle w:val="Akapitzlist"/>
              <w:numPr>
                <w:ilvl w:val="0"/>
                <w:numId w:val="94"/>
              </w:numPr>
              <w:tabs>
                <w:tab w:val="left" w:pos="375"/>
              </w:tabs>
              <w:suppressAutoHyphens/>
              <w:spacing w:before="240" w:line="259" w:lineRule="auto"/>
              <w:jc w:val="both"/>
              <w:textAlignment w:val="baseline"/>
              <w:rPr>
                <w:rFonts w:asciiTheme="minorHAnsi" w:eastAsia="Calibri" w:hAnsiTheme="minorHAnsi" w:cstheme="minorHAnsi"/>
                <w:lang w:eastAsia="en-US"/>
              </w:rPr>
            </w:pPr>
          </w:p>
        </w:tc>
        <w:tc>
          <w:tcPr>
            <w:tcW w:w="6520" w:type="dxa"/>
          </w:tcPr>
          <w:p w14:paraId="165396C1" w14:textId="23448F4A" w:rsidR="00632C39" w:rsidRPr="00632C39" w:rsidRDefault="00632C39" w:rsidP="00E00568">
            <w:pPr>
              <w:suppressAutoHyphens/>
              <w:spacing w:before="240" w:line="259" w:lineRule="auto"/>
              <w:textAlignment w:val="baseline"/>
              <w:rPr>
                <w:rFonts w:asciiTheme="minorHAnsi" w:eastAsia="Calibri" w:hAnsiTheme="minorHAnsi" w:cstheme="minorHAnsi"/>
                <w:lang w:eastAsia="en-US"/>
              </w:rPr>
            </w:pPr>
            <w:r w:rsidRPr="00632C39">
              <w:rPr>
                <w:rFonts w:asciiTheme="minorHAnsi" w:eastAsia="Calibri" w:hAnsiTheme="minorHAnsi" w:cstheme="minorHAnsi"/>
                <w:lang w:eastAsia="en-US"/>
              </w:rPr>
              <w:t xml:space="preserve">Każdy Artykuł opublikowany </w:t>
            </w:r>
            <w:r w:rsidR="00B92D7C">
              <w:rPr>
                <w:rFonts w:asciiTheme="minorHAnsi" w:eastAsia="Calibri" w:hAnsiTheme="minorHAnsi" w:cstheme="minorHAnsi"/>
                <w:lang w:eastAsia="en-US"/>
              </w:rPr>
              <w:t>w danym</w:t>
            </w:r>
            <w:r w:rsidRPr="00632C39">
              <w:rPr>
                <w:rFonts w:asciiTheme="minorHAnsi" w:eastAsia="Calibri" w:hAnsiTheme="minorHAnsi" w:cstheme="minorHAnsi"/>
                <w:lang w:eastAsia="en-US"/>
              </w:rPr>
              <w:t xml:space="preserve"> portal</w:t>
            </w:r>
            <w:r w:rsidR="00B92D7C">
              <w:rPr>
                <w:rFonts w:asciiTheme="minorHAnsi" w:eastAsia="Calibri" w:hAnsiTheme="minorHAnsi" w:cstheme="minorHAnsi"/>
                <w:lang w:eastAsia="en-US"/>
              </w:rPr>
              <w:t>u</w:t>
            </w:r>
            <w:r w:rsidRPr="00632C39">
              <w:rPr>
                <w:rFonts w:asciiTheme="minorHAnsi" w:eastAsia="Calibri" w:hAnsiTheme="minorHAnsi" w:cstheme="minorHAnsi"/>
                <w:lang w:eastAsia="en-US"/>
              </w:rPr>
              <w:t xml:space="preserve"> </w:t>
            </w:r>
            <w:r w:rsidR="008823F4" w:rsidRPr="00632C39">
              <w:rPr>
                <w:rFonts w:asciiTheme="minorHAnsi" w:eastAsia="Calibri" w:hAnsiTheme="minorHAnsi" w:cstheme="minorHAnsi"/>
                <w:lang w:eastAsia="en-US"/>
              </w:rPr>
              <w:t>internetowy</w:t>
            </w:r>
            <w:r w:rsidR="00B92D7C">
              <w:rPr>
                <w:rFonts w:asciiTheme="minorHAnsi" w:eastAsia="Calibri" w:hAnsiTheme="minorHAnsi" w:cstheme="minorHAnsi"/>
                <w:lang w:eastAsia="en-US"/>
              </w:rPr>
              <w:t>m</w:t>
            </w:r>
            <w:r w:rsidRPr="00632C39">
              <w:rPr>
                <w:rFonts w:asciiTheme="minorHAnsi" w:eastAsia="Calibri" w:hAnsiTheme="minorHAnsi" w:cstheme="minorHAnsi"/>
                <w:lang w:eastAsia="en-US"/>
              </w:rPr>
              <w:t xml:space="preserve"> wymieniony</w:t>
            </w:r>
            <w:r w:rsidR="00B92D7C">
              <w:rPr>
                <w:rFonts w:asciiTheme="minorHAnsi" w:eastAsia="Calibri" w:hAnsiTheme="minorHAnsi" w:cstheme="minorHAnsi"/>
                <w:lang w:eastAsia="en-US"/>
              </w:rPr>
              <w:t xml:space="preserve">m </w:t>
            </w:r>
            <w:r w:rsidRPr="00632C39">
              <w:rPr>
                <w:rFonts w:asciiTheme="minorHAnsi" w:eastAsia="Calibri" w:hAnsiTheme="minorHAnsi" w:cstheme="minorHAnsi"/>
                <w:lang w:eastAsia="en-US"/>
              </w:rPr>
              <w:t>w pkt 1.5.6.1 OPZ</w:t>
            </w:r>
            <w:r w:rsidR="008823F4">
              <w:rPr>
                <w:rFonts w:asciiTheme="minorHAnsi" w:eastAsia="Calibri" w:hAnsiTheme="minorHAnsi" w:cstheme="minorHAnsi"/>
                <w:lang w:eastAsia="en-US"/>
              </w:rPr>
              <w:t xml:space="preserve"> Rozdziału 4</w:t>
            </w:r>
            <w:r w:rsidRPr="00632C39">
              <w:rPr>
                <w:rFonts w:asciiTheme="minorHAnsi" w:eastAsia="Calibri" w:hAnsiTheme="minorHAnsi" w:cstheme="minorHAnsi"/>
                <w:lang w:eastAsia="en-US"/>
              </w:rPr>
              <w:t xml:space="preserve"> </w:t>
            </w:r>
            <w:r w:rsidR="008823F4">
              <w:rPr>
                <w:rFonts w:asciiTheme="minorHAnsi" w:eastAsia="Calibri" w:hAnsiTheme="minorHAnsi" w:cstheme="minorHAnsi"/>
                <w:lang w:eastAsia="en-US"/>
              </w:rPr>
              <w:t xml:space="preserve">dla </w:t>
            </w:r>
            <w:r w:rsidRPr="00632C39">
              <w:rPr>
                <w:rFonts w:asciiTheme="minorHAnsi" w:eastAsia="Calibri" w:hAnsiTheme="minorHAnsi" w:cstheme="minorHAnsi"/>
                <w:lang w:eastAsia="en-US"/>
              </w:rPr>
              <w:t xml:space="preserve">Części 2 </w:t>
            </w:r>
            <w:r w:rsidR="0085327E">
              <w:rPr>
                <w:rFonts w:asciiTheme="minorHAnsi" w:eastAsia="Calibri" w:hAnsiTheme="minorHAnsi" w:cstheme="minorHAnsi"/>
                <w:lang w:eastAsia="en-US"/>
              </w:rPr>
              <w:t xml:space="preserve">zamówienia </w:t>
            </w:r>
            <w:r w:rsidRPr="00632C39">
              <w:rPr>
                <w:rFonts w:asciiTheme="minorHAnsi" w:eastAsia="Calibri" w:hAnsiTheme="minorHAnsi" w:cstheme="minorHAnsi"/>
                <w:lang w:eastAsia="en-US"/>
              </w:rPr>
              <w:t>przyniesie zasięg w postaci 5000</w:t>
            </w:r>
            <w:r w:rsidR="006B06C2">
              <w:rPr>
                <w:rFonts w:asciiTheme="minorHAnsi" w:eastAsia="Calibri" w:hAnsiTheme="minorHAnsi" w:cstheme="minorHAnsi"/>
                <w:lang w:eastAsia="en-US"/>
              </w:rPr>
              <w:t>-5499</w:t>
            </w:r>
            <w:r w:rsidRPr="00632C39">
              <w:rPr>
                <w:rFonts w:asciiTheme="minorHAnsi" w:eastAsia="Calibri" w:hAnsiTheme="minorHAnsi" w:cstheme="minorHAnsi"/>
                <w:lang w:eastAsia="en-US"/>
              </w:rPr>
              <w:t xml:space="preserve"> unikalnych użytkowników.</w:t>
            </w:r>
          </w:p>
        </w:tc>
        <w:tc>
          <w:tcPr>
            <w:tcW w:w="1418" w:type="dxa"/>
          </w:tcPr>
          <w:p w14:paraId="1FCB20F7" w14:textId="77777777" w:rsidR="00632C39" w:rsidRPr="00632C39" w:rsidRDefault="00632C39" w:rsidP="00E00568">
            <w:pPr>
              <w:suppressAutoHyphens/>
              <w:spacing w:before="240" w:line="259" w:lineRule="auto"/>
              <w:textAlignment w:val="baseline"/>
              <w:rPr>
                <w:rFonts w:asciiTheme="minorHAnsi" w:eastAsia="Calibri" w:hAnsiTheme="minorHAnsi" w:cstheme="minorHAnsi"/>
                <w:lang w:eastAsia="en-US"/>
              </w:rPr>
            </w:pPr>
            <w:r w:rsidRPr="00632C39">
              <w:rPr>
                <w:rFonts w:asciiTheme="minorHAnsi" w:eastAsia="Calibri" w:hAnsiTheme="minorHAnsi" w:cstheme="minorHAnsi"/>
                <w:lang w:eastAsia="en-US"/>
              </w:rPr>
              <w:t>0 punktów</w:t>
            </w:r>
          </w:p>
        </w:tc>
      </w:tr>
      <w:tr w:rsidR="00632C39" w:rsidRPr="00632C39" w14:paraId="23BD0097" w14:textId="77777777" w:rsidTr="11157D3D">
        <w:trPr>
          <w:tblHeader/>
        </w:trPr>
        <w:tc>
          <w:tcPr>
            <w:tcW w:w="851" w:type="dxa"/>
          </w:tcPr>
          <w:p w14:paraId="2A30E084" w14:textId="2FC1BC16" w:rsidR="00632C39" w:rsidRPr="008823F4" w:rsidRDefault="00632C39" w:rsidP="00B9382F">
            <w:pPr>
              <w:pStyle w:val="Akapitzlist"/>
              <w:numPr>
                <w:ilvl w:val="0"/>
                <w:numId w:val="94"/>
              </w:numPr>
              <w:tabs>
                <w:tab w:val="left" w:pos="375"/>
              </w:tabs>
              <w:suppressAutoHyphens/>
              <w:spacing w:before="240" w:line="259" w:lineRule="auto"/>
              <w:jc w:val="both"/>
              <w:textAlignment w:val="baseline"/>
              <w:rPr>
                <w:rFonts w:asciiTheme="minorHAnsi" w:eastAsia="Calibri" w:hAnsiTheme="minorHAnsi" w:cstheme="minorHAnsi"/>
                <w:lang w:eastAsia="en-US"/>
              </w:rPr>
            </w:pPr>
          </w:p>
        </w:tc>
        <w:tc>
          <w:tcPr>
            <w:tcW w:w="6520" w:type="dxa"/>
          </w:tcPr>
          <w:p w14:paraId="3021E0AD" w14:textId="02B1F0D1" w:rsidR="00632C39" w:rsidRPr="00632C39" w:rsidRDefault="00632C39" w:rsidP="00E00568">
            <w:pPr>
              <w:suppressAutoHyphens/>
              <w:spacing w:before="240" w:line="259" w:lineRule="auto"/>
              <w:textAlignment w:val="baseline"/>
              <w:rPr>
                <w:rFonts w:asciiTheme="minorHAnsi" w:eastAsia="Calibri" w:hAnsiTheme="minorHAnsi" w:cstheme="minorHAnsi"/>
                <w:lang w:eastAsia="en-US"/>
              </w:rPr>
            </w:pPr>
            <w:r w:rsidRPr="00632C39">
              <w:rPr>
                <w:rFonts w:asciiTheme="minorHAnsi" w:eastAsia="Calibri" w:hAnsiTheme="minorHAnsi" w:cstheme="minorHAnsi"/>
                <w:lang w:eastAsia="en-US"/>
              </w:rPr>
              <w:t xml:space="preserve">Każdy Artykuł opublikowany </w:t>
            </w:r>
            <w:r w:rsidR="00B92D7C">
              <w:rPr>
                <w:rFonts w:asciiTheme="minorHAnsi" w:eastAsia="Calibri" w:hAnsiTheme="minorHAnsi" w:cstheme="minorHAnsi"/>
                <w:lang w:eastAsia="en-US"/>
              </w:rPr>
              <w:t>w danym</w:t>
            </w:r>
            <w:r w:rsidRPr="00632C39">
              <w:rPr>
                <w:rFonts w:asciiTheme="minorHAnsi" w:eastAsia="Calibri" w:hAnsiTheme="minorHAnsi" w:cstheme="minorHAnsi"/>
                <w:lang w:eastAsia="en-US"/>
              </w:rPr>
              <w:t xml:space="preserve"> portal</w:t>
            </w:r>
            <w:r w:rsidR="00B92D7C">
              <w:rPr>
                <w:rFonts w:asciiTheme="minorHAnsi" w:eastAsia="Calibri" w:hAnsiTheme="minorHAnsi" w:cstheme="minorHAnsi"/>
                <w:lang w:eastAsia="en-US"/>
              </w:rPr>
              <w:t>u</w:t>
            </w:r>
            <w:r w:rsidRPr="00632C39">
              <w:rPr>
                <w:rFonts w:asciiTheme="minorHAnsi" w:eastAsia="Calibri" w:hAnsiTheme="minorHAnsi" w:cstheme="minorHAnsi"/>
                <w:lang w:eastAsia="en-US"/>
              </w:rPr>
              <w:t xml:space="preserve"> internetowy</w:t>
            </w:r>
            <w:r w:rsidR="00B92D7C">
              <w:rPr>
                <w:rFonts w:asciiTheme="minorHAnsi" w:eastAsia="Calibri" w:hAnsiTheme="minorHAnsi" w:cstheme="minorHAnsi"/>
                <w:lang w:eastAsia="en-US"/>
              </w:rPr>
              <w:t>m</w:t>
            </w:r>
            <w:r w:rsidRPr="00632C39">
              <w:rPr>
                <w:rFonts w:asciiTheme="minorHAnsi" w:eastAsia="Calibri" w:hAnsiTheme="minorHAnsi" w:cstheme="minorHAnsi"/>
                <w:lang w:eastAsia="en-US"/>
              </w:rPr>
              <w:t xml:space="preserve"> wymienio</w:t>
            </w:r>
            <w:r w:rsidR="00B92D7C">
              <w:rPr>
                <w:rFonts w:asciiTheme="minorHAnsi" w:eastAsia="Calibri" w:hAnsiTheme="minorHAnsi" w:cstheme="minorHAnsi"/>
                <w:lang w:eastAsia="en-US"/>
              </w:rPr>
              <w:t xml:space="preserve">nym </w:t>
            </w:r>
            <w:r w:rsidRPr="00632C39">
              <w:rPr>
                <w:rFonts w:asciiTheme="minorHAnsi" w:eastAsia="Calibri" w:hAnsiTheme="minorHAnsi" w:cstheme="minorHAnsi"/>
                <w:lang w:eastAsia="en-US"/>
              </w:rPr>
              <w:t xml:space="preserve">w pkt 1.5.6.1 </w:t>
            </w:r>
            <w:r w:rsidR="008823F4">
              <w:rPr>
                <w:rFonts w:asciiTheme="minorHAnsi" w:eastAsia="Calibri" w:hAnsiTheme="minorHAnsi" w:cstheme="minorHAnsi"/>
                <w:lang w:eastAsia="en-US"/>
              </w:rPr>
              <w:t xml:space="preserve">Rozdziału 4 </w:t>
            </w:r>
            <w:r w:rsidRPr="00632C39">
              <w:rPr>
                <w:rFonts w:asciiTheme="minorHAnsi" w:eastAsia="Calibri" w:hAnsiTheme="minorHAnsi" w:cstheme="minorHAnsi"/>
                <w:lang w:eastAsia="en-US"/>
              </w:rPr>
              <w:t>OPZ</w:t>
            </w:r>
            <w:r w:rsidR="008823F4">
              <w:rPr>
                <w:rFonts w:asciiTheme="minorHAnsi" w:eastAsia="Calibri" w:hAnsiTheme="minorHAnsi" w:cstheme="minorHAnsi"/>
                <w:lang w:eastAsia="en-US"/>
              </w:rPr>
              <w:t xml:space="preserve"> dla</w:t>
            </w:r>
            <w:r w:rsidRPr="00632C39">
              <w:rPr>
                <w:rFonts w:asciiTheme="minorHAnsi" w:eastAsia="Calibri" w:hAnsiTheme="minorHAnsi" w:cstheme="minorHAnsi"/>
                <w:lang w:eastAsia="en-US"/>
              </w:rPr>
              <w:t xml:space="preserve"> Części 2 </w:t>
            </w:r>
            <w:r w:rsidR="0085327E">
              <w:rPr>
                <w:rFonts w:asciiTheme="minorHAnsi" w:eastAsia="Calibri" w:hAnsiTheme="minorHAnsi" w:cstheme="minorHAnsi"/>
                <w:lang w:eastAsia="en-US"/>
              </w:rPr>
              <w:t xml:space="preserve">zamówienia </w:t>
            </w:r>
            <w:r w:rsidRPr="00632C39">
              <w:rPr>
                <w:rFonts w:asciiTheme="minorHAnsi" w:eastAsia="Calibri" w:hAnsiTheme="minorHAnsi" w:cstheme="minorHAnsi"/>
                <w:lang w:eastAsia="en-US"/>
              </w:rPr>
              <w:t>przyniesie zasięg w postaci</w:t>
            </w:r>
            <w:r w:rsidR="006B7188">
              <w:rPr>
                <w:rFonts w:asciiTheme="minorHAnsi" w:eastAsia="Calibri" w:hAnsiTheme="minorHAnsi" w:cstheme="minorHAnsi"/>
                <w:lang w:eastAsia="en-US"/>
              </w:rPr>
              <w:t xml:space="preserve"> </w:t>
            </w:r>
            <w:r w:rsidR="00132A89">
              <w:rPr>
                <w:rFonts w:asciiTheme="minorHAnsi" w:eastAsia="Calibri" w:hAnsiTheme="minorHAnsi" w:cstheme="minorHAnsi"/>
                <w:lang w:eastAsia="en-US"/>
              </w:rPr>
              <w:t>5500</w:t>
            </w:r>
            <w:r w:rsidR="00827633">
              <w:rPr>
                <w:rFonts w:asciiTheme="minorHAnsi" w:eastAsia="Calibri" w:hAnsiTheme="minorHAnsi" w:cstheme="minorHAnsi"/>
                <w:lang w:eastAsia="en-US"/>
              </w:rPr>
              <w:t xml:space="preserve"> - 5</w:t>
            </w:r>
            <w:r w:rsidR="00CF186F">
              <w:rPr>
                <w:rFonts w:asciiTheme="minorHAnsi" w:eastAsia="Calibri" w:hAnsiTheme="minorHAnsi" w:cstheme="minorHAnsi"/>
                <w:lang w:eastAsia="en-US"/>
              </w:rPr>
              <w:t>999</w:t>
            </w:r>
            <w:r w:rsidRPr="00632C39">
              <w:rPr>
                <w:rFonts w:asciiTheme="minorHAnsi" w:eastAsia="Calibri" w:hAnsiTheme="minorHAnsi" w:cstheme="minorHAnsi"/>
                <w:lang w:eastAsia="en-US"/>
              </w:rPr>
              <w:t xml:space="preserve"> unikalnych użytkowników.</w:t>
            </w:r>
          </w:p>
        </w:tc>
        <w:tc>
          <w:tcPr>
            <w:tcW w:w="1418" w:type="dxa"/>
          </w:tcPr>
          <w:p w14:paraId="1EB51395" w14:textId="5613F478" w:rsidR="00632C39" w:rsidRPr="00632C39" w:rsidRDefault="005F4966" w:rsidP="00E00568">
            <w:pPr>
              <w:suppressAutoHyphens/>
              <w:spacing w:before="240" w:line="259" w:lineRule="auto"/>
              <w:textAlignment w:val="baseline"/>
              <w:rPr>
                <w:rFonts w:asciiTheme="minorHAnsi" w:eastAsia="Calibri" w:hAnsiTheme="minorHAnsi" w:cstheme="minorHAnsi"/>
                <w:lang w:eastAsia="en-US"/>
              </w:rPr>
            </w:pPr>
            <w:r>
              <w:rPr>
                <w:rFonts w:asciiTheme="minorHAnsi" w:eastAsia="Calibri" w:hAnsiTheme="minorHAnsi" w:cstheme="minorHAnsi"/>
                <w:lang w:eastAsia="en-US"/>
              </w:rPr>
              <w:t>3</w:t>
            </w:r>
            <w:r w:rsidR="00632C39" w:rsidRPr="00632C39">
              <w:rPr>
                <w:rFonts w:asciiTheme="minorHAnsi" w:eastAsia="Calibri" w:hAnsiTheme="minorHAnsi" w:cstheme="minorHAnsi"/>
                <w:lang w:eastAsia="en-US"/>
              </w:rPr>
              <w:t xml:space="preserve"> punktów</w:t>
            </w:r>
          </w:p>
        </w:tc>
      </w:tr>
      <w:tr w:rsidR="00632C39" w:rsidRPr="00632C39" w14:paraId="313D60CD" w14:textId="77777777" w:rsidTr="11157D3D">
        <w:trPr>
          <w:tblHeader/>
        </w:trPr>
        <w:tc>
          <w:tcPr>
            <w:tcW w:w="851" w:type="dxa"/>
          </w:tcPr>
          <w:p w14:paraId="24CC62F2" w14:textId="36596FA9" w:rsidR="00632C39" w:rsidRPr="008823F4" w:rsidRDefault="00632C39" w:rsidP="00B9382F">
            <w:pPr>
              <w:pStyle w:val="Akapitzlist"/>
              <w:numPr>
                <w:ilvl w:val="0"/>
                <w:numId w:val="94"/>
              </w:numPr>
              <w:tabs>
                <w:tab w:val="left" w:pos="375"/>
              </w:tabs>
              <w:suppressAutoHyphens/>
              <w:spacing w:before="240" w:line="259" w:lineRule="auto"/>
              <w:jc w:val="both"/>
              <w:textAlignment w:val="baseline"/>
              <w:rPr>
                <w:rFonts w:asciiTheme="minorHAnsi" w:eastAsia="Calibri" w:hAnsiTheme="minorHAnsi" w:cstheme="minorHAnsi"/>
                <w:lang w:eastAsia="en-US"/>
              </w:rPr>
            </w:pPr>
          </w:p>
        </w:tc>
        <w:tc>
          <w:tcPr>
            <w:tcW w:w="6520" w:type="dxa"/>
          </w:tcPr>
          <w:p w14:paraId="4FFC9955" w14:textId="0012EF1D" w:rsidR="00632C39" w:rsidRPr="00632C39" w:rsidRDefault="00632C39" w:rsidP="00E00568">
            <w:pPr>
              <w:suppressAutoHyphens/>
              <w:spacing w:before="240" w:line="259" w:lineRule="auto"/>
              <w:textAlignment w:val="baseline"/>
              <w:rPr>
                <w:rFonts w:asciiTheme="minorHAnsi" w:eastAsia="Calibri" w:hAnsiTheme="minorHAnsi" w:cstheme="minorHAnsi"/>
                <w:lang w:eastAsia="en-US"/>
              </w:rPr>
            </w:pPr>
            <w:r w:rsidRPr="00632C39">
              <w:rPr>
                <w:rFonts w:asciiTheme="minorHAnsi" w:eastAsia="Calibri" w:hAnsiTheme="minorHAnsi" w:cstheme="minorHAnsi"/>
                <w:lang w:eastAsia="en-US"/>
              </w:rPr>
              <w:t xml:space="preserve">Każdy Artykuł opublikowany </w:t>
            </w:r>
            <w:r w:rsidR="00B92D7C">
              <w:rPr>
                <w:rFonts w:asciiTheme="minorHAnsi" w:eastAsia="Calibri" w:hAnsiTheme="minorHAnsi" w:cstheme="minorHAnsi"/>
                <w:lang w:eastAsia="en-US"/>
              </w:rPr>
              <w:t>w danym</w:t>
            </w:r>
            <w:r w:rsidRPr="00632C39">
              <w:rPr>
                <w:rFonts w:asciiTheme="minorHAnsi" w:eastAsia="Calibri" w:hAnsiTheme="minorHAnsi" w:cstheme="minorHAnsi"/>
                <w:lang w:eastAsia="en-US"/>
              </w:rPr>
              <w:t xml:space="preserve"> portal</w:t>
            </w:r>
            <w:r w:rsidR="00B92D7C">
              <w:rPr>
                <w:rFonts w:asciiTheme="minorHAnsi" w:eastAsia="Calibri" w:hAnsiTheme="minorHAnsi" w:cstheme="minorHAnsi"/>
                <w:lang w:eastAsia="en-US"/>
              </w:rPr>
              <w:t>u</w:t>
            </w:r>
            <w:r w:rsidRPr="00632C39">
              <w:rPr>
                <w:rFonts w:asciiTheme="minorHAnsi" w:eastAsia="Calibri" w:hAnsiTheme="minorHAnsi" w:cstheme="minorHAnsi"/>
                <w:lang w:eastAsia="en-US"/>
              </w:rPr>
              <w:t xml:space="preserve"> internetowy wymieniony</w:t>
            </w:r>
            <w:r w:rsidR="00B92D7C">
              <w:rPr>
                <w:rFonts w:asciiTheme="minorHAnsi" w:eastAsia="Calibri" w:hAnsiTheme="minorHAnsi" w:cstheme="minorHAnsi"/>
                <w:lang w:eastAsia="en-US"/>
              </w:rPr>
              <w:t>m</w:t>
            </w:r>
            <w:r w:rsidRPr="00632C39">
              <w:rPr>
                <w:rFonts w:asciiTheme="minorHAnsi" w:eastAsia="Calibri" w:hAnsiTheme="minorHAnsi" w:cstheme="minorHAnsi"/>
                <w:lang w:eastAsia="en-US"/>
              </w:rPr>
              <w:t xml:space="preserve"> w pkt 1.5.6.1 </w:t>
            </w:r>
            <w:r w:rsidR="008823F4">
              <w:rPr>
                <w:rFonts w:asciiTheme="minorHAnsi" w:eastAsia="Calibri" w:hAnsiTheme="minorHAnsi" w:cstheme="minorHAnsi"/>
                <w:lang w:eastAsia="en-US"/>
              </w:rPr>
              <w:t xml:space="preserve">Rozdziału 4 </w:t>
            </w:r>
            <w:r w:rsidRPr="00632C39">
              <w:rPr>
                <w:rFonts w:asciiTheme="minorHAnsi" w:eastAsia="Calibri" w:hAnsiTheme="minorHAnsi" w:cstheme="minorHAnsi"/>
                <w:lang w:eastAsia="en-US"/>
              </w:rPr>
              <w:t xml:space="preserve">OPZ </w:t>
            </w:r>
            <w:r w:rsidR="008823F4">
              <w:rPr>
                <w:rFonts w:asciiTheme="minorHAnsi" w:eastAsia="Calibri" w:hAnsiTheme="minorHAnsi" w:cstheme="minorHAnsi"/>
                <w:lang w:eastAsia="en-US"/>
              </w:rPr>
              <w:t xml:space="preserve">dla </w:t>
            </w:r>
            <w:r w:rsidRPr="00632C39">
              <w:rPr>
                <w:rFonts w:asciiTheme="minorHAnsi" w:eastAsia="Calibri" w:hAnsiTheme="minorHAnsi" w:cstheme="minorHAnsi"/>
                <w:lang w:eastAsia="en-US"/>
              </w:rPr>
              <w:t>Części 2 przyniesie</w:t>
            </w:r>
            <w:r w:rsidRPr="00632C39">
              <w:rPr>
                <w:rFonts w:asciiTheme="minorHAnsi" w:hAnsiTheme="minorHAnsi" w:cstheme="minorHAnsi"/>
                <w:lang w:eastAsia="pl-PL"/>
              </w:rPr>
              <w:t xml:space="preserve"> </w:t>
            </w:r>
            <w:r w:rsidRPr="00632C39">
              <w:rPr>
                <w:rFonts w:asciiTheme="minorHAnsi" w:eastAsia="Calibri" w:hAnsiTheme="minorHAnsi" w:cstheme="minorHAnsi"/>
                <w:lang w:eastAsia="en-US"/>
              </w:rPr>
              <w:t xml:space="preserve">zasięg w postaci </w:t>
            </w:r>
            <w:r w:rsidR="00132A89">
              <w:rPr>
                <w:rFonts w:asciiTheme="minorHAnsi" w:eastAsia="Calibri" w:hAnsiTheme="minorHAnsi" w:cstheme="minorHAnsi"/>
                <w:lang w:eastAsia="en-US"/>
              </w:rPr>
              <w:t>6000</w:t>
            </w:r>
            <w:r w:rsidR="00CF186F">
              <w:rPr>
                <w:rFonts w:asciiTheme="minorHAnsi" w:eastAsia="Calibri" w:hAnsiTheme="minorHAnsi" w:cstheme="minorHAnsi"/>
                <w:lang w:eastAsia="en-US"/>
              </w:rPr>
              <w:t xml:space="preserve"> - 6</w:t>
            </w:r>
            <w:r w:rsidR="004D2D9D">
              <w:rPr>
                <w:rFonts w:asciiTheme="minorHAnsi" w:eastAsia="Calibri" w:hAnsiTheme="minorHAnsi" w:cstheme="minorHAnsi"/>
                <w:lang w:eastAsia="en-US"/>
              </w:rPr>
              <w:t>499</w:t>
            </w:r>
            <w:r w:rsidRPr="00632C39">
              <w:rPr>
                <w:rFonts w:asciiTheme="minorHAnsi" w:eastAsia="Calibri" w:hAnsiTheme="minorHAnsi" w:cstheme="minorHAnsi"/>
                <w:lang w:eastAsia="en-US"/>
              </w:rPr>
              <w:t xml:space="preserve"> unikalnych użytkowników.</w:t>
            </w:r>
          </w:p>
        </w:tc>
        <w:tc>
          <w:tcPr>
            <w:tcW w:w="1418" w:type="dxa"/>
          </w:tcPr>
          <w:p w14:paraId="28932D4B" w14:textId="42D29567" w:rsidR="00632C39" w:rsidRPr="00632C39" w:rsidRDefault="005F4966" w:rsidP="00E00568">
            <w:pPr>
              <w:suppressAutoHyphens/>
              <w:spacing w:before="240" w:line="259" w:lineRule="auto"/>
              <w:textAlignment w:val="baseline"/>
              <w:rPr>
                <w:rFonts w:asciiTheme="minorHAnsi" w:eastAsia="Calibri" w:hAnsiTheme="minorHAnsi" w:cstheme="minorBidi"/>
                <w:lang w:eastAsia="en-US"/>
              </w:rPr>
            </w:pPr>
            <w:r w:rsidRPr="11157D3D">
              <w:rPr>
                <w:rFonts w:asciiTheme="minorHAnsi" w:eastAsia="Calibri" w:hAnsiTheme="minorHAnsi" w:cstheme="minorBidi"/>
                <w:lang w:eastAsia="en-US"/>
              </w:rPr>
              <w:t>6,5</w:t>
            </w:r>
            <w:r w:rsidR="00632C39" w:rsidRPr="11157D3D">
              <w:rPr>
                <w:rFonts w:asciiTheme="minorHAnsi" w:eastAsia="Calibri" w:hAnsiTheme="minorHAnsi" w:cstheme="minorBidi"/>
                <w:lang w:eastAsia="en-US"/>
              </w:rPr>
              <w:t xml:space="preserve"> punkt</w:t>
            </w:r>
            <w:r w:rsidRPr="11157D3D">
              <w:rPr>
                <w:rFonts w:asciiTheme="minorHAnsi" w:eastAsia="Calibri" w:hAnsiTheme="minorHAnsi" w:cstheme="minorBidi"/>
                <w:lang w:eastAsia="en-US"/>
              </w:rPr>
              <w:t>u</w:t>
            </w:r>
          </w:p>
        </w:tc>
      </w:tr>
      <w:tr w:rsidR="00632C39" w:rsidRPr="00632C39" w14:paraId="612A0B62" w14:textId="77777777" w:rsidTr="11157D3D">
        <w:trPr>
          <w:tblHeader/>
        </w:trPr>
        <w:tc>
          <w:tcPr>
            <w:tcW w:w="851" w:type="dxa"/>
          </w:tcPr>
          <w:p w14:paraId="1AB7680D" w14:textId="201D6DCE" w:rsidR="00632C39" w:rsidRPr="008823F4" w:rsidRDefault="00632C39" w:rsidP="00B9382F">
            <w:pPr>
              <w:pStyle w:val="Akapitzlist"/>
              <w:numPr>
                <w:ilvl w:val="0"/>
                <w:numId w:val="94"/>
              </w:numPr>
              <w:tabs>
                <w:tab w:val="left" w:pos="375"/>
              </w:tabs>
              <w:suppressAutoHyphens/>
              <w:spacing w:before="240" w:line="259" w:lineRule="auto"/>
              <w:jc w:val="both"/>
              <w:textAlignment w:val="baseline"/>
              <w:rPr>
                <w:rFonts w:asciiTheme="minorHAnsi" w:eastAsia="Calibri" w:hAnsiTheme="minorHAnsi" w:cstheme="minorHAnsi"/>
                <w:lang w:eastAsia="en-US"/>
              </w:rPr>
            </w:pPr>
          </w:p>
        </w:tc>
        <w:tc>
          <w:tcPr>
            <w:tcW w:w="6520" w:type="dxa"/>
          </w:tcPr>
          <w:p w14:paraId="091F6A75" w14:textId="06ADFEF2" w:rsidR="00632C39" w:rsidRPr="00632C39" w:rsidRDefault="00632C39" w:rsidP="00E00568">
            <w:pPr>
              <w:suppressAutoHyphens/>
              <w:spacing w:before="240" w:line="259" w:lineRule="auto"/>
              <w:textAlignment w:val="baseline"/>
              <w:rPr>
                <w:rFonts w:asciiTheme="minorHAnsi" w:eastAsia="Calibri" w:hAnsiTheme="minorHAnsi" w:cstheme="minorHAnsi"/>
                <w:lang w:eastAsia="en-US"/>
              </w:rPr>
            </w:pPr>
            <w:r w:rsidRPr="00632C39">
              <w:rPr>
                <w:rFonts w:asciiTheme="minorHAnsi" w:eastAsia="Calibri" w:hAnsiTheme="minorHAnsi" w:cstheme="minorHAnsi"/>
                <w:lang w:eastAsia="en-US"/>
              </w:rPr>
              <w:t xml:space="preserve">Każdy Artykuł opublikowany </w:t>
            </w:r>
            <w:r w:rsidR="00B92D7C">
              <w:rPr>
                <w:rFonts w:asciiTheme="minorHAnsi" w:eastAsia="Calibri" w:hAnsiTheme="minorHAnsi" w:cstheme="minorHAnsi"/>
                <w:lang w:eastAsia="en-US"/>
              </w:rPr>
              <w:t>w danym</w:t>
            </w:r>
            <w:r w:rsidRPr="00632C39">
              <w:rPr>
                <w:rFonts w:asciiTheme="minorHAnsi" w:eastAsia="Calibri" w:hAnsiTheme="minorHAnsi" w:cstheme="minorHAnsi"/>
                <w:lang w:eastAsia="en-US"/>
              </w:rPr>
              <w:t xml:space="preserve"> portal</w:t>
            </w:r>
            <w:r w:rsidR="00B92D7C">
              <w:rPr>
                <w:rFonts w:asciiTheme="minorHAnsi" w:eastAsia="Calibri" w:hAnsiTheme="minorHAnsi" w:cstheme="minorHAnsi"/>
                <w:lang w:eastAsia="en-US"/>
              </w:rPr>
              <w:t>u</w:t>
            </w:r>
            <w:r w:rsidRPr="00632C39">
              <w:rPr>
                <w:rFonts w:asciiTheme="minorHAnsi" w:eastAsia="Calibri" w:hAnsiTheme="minorHAnsi" w:cstheme="minorHAnsi"/>
                <w:lang w:eastAsia="en-US"/>
              </w:rPr>
              <w:t xml:space="preserve"> internetowy</w:t>
            </w:r>
            <w:r w:rsidR="00B92D7C">
              <w:rPr>
                <w:rFonts w:asciiTheme="minorHAnsi" w:eastAsia="Calibri" w:hAnsiTheme="minorHAnsi" w:cstheme="minorHAnsi"/>
                <w:lang w:eastAsia="en-US"/>
              </w:rPr>
              <w:t>m</w:t>
            </w:r>
            <w:r w:rsidRPr="00632C39">
              <w:rPr>
                <w:rFonts w:asciiTheme="minorHAnsi" w:eastAsia="Calibri" w:hAnsiTheme="minorHAnsi" w:cstheme="minorHAnsi"/>
                <w:lang w:eastAsia="en-US"/>
              </w:rPr>
              <w:t xml:space="preserve"> wymieniony</w:t>
            </w:r>
            <w:r w:rsidR="00B92D7C">
              <w:rPr>
                <w:rFonts w:asciiTheme="minorHAnsi" w:eastAsia="Calibri" w:hAnsiTheme="minorHAnsi" w:cstheme="minorHAnsi"/>
                <w:lang w:eastAsia="en-US"/>
              </w:rPr>
              <w:t>m</w:t>
            </w:r>
            <w:r w:rsidRPr="00632C39">
              <w:rPr>
                <w:rFonts w:asciiTheme="minorHAnsi" w:eastAsia="Calibri" w:hAnsiTheme="minorHAnsi" w:cstheme="minorHAnsi"/>
                <w:lang w:eastAsia="en-US"/>
              </w:rPr>
              <w:t xml:space="preserve"> w pkt 1.5.6.1 </w:t>
            </w:r>
            <w:r w:rsidR="008823F4">
              <w:rPr>
                <w:rFonts w:asciiTheme="minorHAnsi" w:eastAsia="Calibri" w:hAnsiTheme="minorHAnsi" w:cstheme="minorHAnsi"/>
                <w:lang w:eastAsia="en-US"/>
              </w:rPr>
              <w:t xml:space="preserve">Rozdziału 4 </w:t>
            </w:r>
            <w:r w:rsidRPr="00632C39">
              <w:rPr>
                <w:rFonts w:asciiTheme="minorHAnsi" w:eastAsia="Calibri" w:hAnsiTheme="minorHAnsi" w:cstheme="minorHAnsi"/>
                <w:lang w:eastAsia="en-US"/>
              </w:rPr>
              <w:t xml:space="preserve">OPZ </w:t>
            </w:r>
            <w:r w:rsidR="008823F4">
              <w:rPr>
                <w:rFonts w:asciiTheme="minorHAnsi" w:eastAsia="Calibri" w:hAnsiTheme="minorHAnsi" w:cstheme="minorHAnsi"/>
                <w:lang w:eastAsia="en-US"/>
              </w:rPr>
              <w:t xml:space="preserve">dla </w:t>
            </w:r>
            <w:r w:rsidRPr="00632C39">
              <w:rPr>
                <w:rFonts w:asciiTheme="minorHAnsi" w:eastAsia="Calibri" w:hAnsiTheme="minorHAnsi" w:cstheme="minorHAnsi"/>
                <w:lang w:eastAsia="en-US"/>
              </w:rPr>
              <w:t>Części 2 przyniesie zasięg w postaci 6</w:t>
            </w:r>
            <w:r w:rsidR="00132A89">
              <w:rPr>
                <w:rFonts w:asciiTheme="minorHAnsi" w:eastAsia="Calibri" w:hAnsiTheme="minorHAnsi" w:cstheme="minorHAnsi"/>
                <w:lang w:eastAsia="en-US"/>
              </w:rPr>
              <w:t>500</w:t>
            </w:r>
            <w:r w:rsidRPr="00632C39">
              <w:rPr>
                <w:rFonts w:asciiTheme="minorHAnsi" w:eastAsia="Calibri" w:hAnsiTheme="minorHAnsi" w:cstheme="minorHAnsi"/>
                <w:lang w:eastAsia="en-US"/>
              </w:rPr>
              <w:t xml:space="preserve"> i więcej unikalnych użytkowników.</w:t>
            </w:r>
          </w:p>
        </w:tc>
        <w:tc>
          <w:tcPr>
            <w:tcW w:w="1418" w:type="dxa"/>
          </w:tcPr>
          <w:p w14:paraId="1543B2AB" w14:textId="77777777" w:rsidR="00632C39" w:rsidRPr="00632C39" w:rsidRDefault="00632C39" w:rsidP="00E00568">
            <w:pPr>
              <w:suppressAutoHyphens/>
              <w:spacing w:before="240" w:line="259" w:lineRule="auto"/>
              <w:textAlignment w:val="baseline"/>
              <w:rPr>
                <w:rFonts w:asciiTheme="minorHAnsi" w:eastAsia="Calibri" w:hAnsiTheme="minorHAnsi" w:cstheme="minorHAnsi"/>
                <w:lang w:eastAsia="en-US"/>
              </w:rPr>
            </w:pPr>
            <w:r w:rsidRPr="00632C39">
              <w:rPr>
                <w:rFonts w:asciiTheme="minorHAnsi" w:eastAsia="Calibri" w:hAnsiTheme="minorHAnsi" w:cstheme="minorHAnsi"/>
                <w:lang w:eastAsia="en-US"/>
              </w:rPr>
              <w:t>10 punktów</w:t>
            </w:r>
          </w:p>
        </w:tc>
      </w:tr>
    </w:tbl>
    <w:p w14:paraId="506ECE37" w14:textId="77777777" w:rsidR="008823F4" w:rsidRPr="008823F4" w:rsidRDefault="008823F4" w:rsidP="00E00568">
      <w:pPr>
        <w:suppressAutoHyphens/>
        <w:spacing w:before="240" w:after="0" w:line="259" w:lineRule="auto"/>
        <w:ind w:left="709"/>
        <w:textAlignment w:val="baseline"/>
        <w:rPr>
          <w:rFonts w:asciiTheme="minorHAnsi" w:hAnsiTheme="minorHAnsi" w:cstheme="minorHAnsi"/>
          <w:b/>
          <w:bCs/>
          <w:lang w:eastAsia="pl-PL"/>
        </w:rPr>
      </w:pPr>
      <w:r w:rsidRPr="008823F4">
        <w:rPr>
          <w:rFonts w:asciiTheme="minorHAnsi" w:hAnsiTheme="minorHAnsi" w:cstheme="minorHAnsi"/>
          <w:b/>
          <w:bCs/>
          <w:lang w:eastAsia="pl-PL"/>
        </w:rPr>
        <w:t>Uwaga:</w:t>
      </w:r>
    </w:p>
    <w:p w14:paraId="45E9FC48" w14:textId="3B3921EA" w:rsidR="008823F4" w:rsidRPr="008823F4" w:rsidRDefault="008823F4" w:rsidP="00B9382F">
      <w:pPr>
        <w:numPr>
          <w:ilvl w:val="0"/>
          <w:numId w:val="67"/>
        </w:numPr>
        <w:suppressAutoHyphens/>
        <w:spacing w:after="200"/>
        <w:ind w:left="1032" w:hanging="323"/>
        <w:contextualSpacing/>
        <w:rPr>
          <w:rFonts w:asciiTheme="minorHAnsi" w:eastAsia="Calibri" w:hAnsiTheme="minorHAnsi" w:cstheme="minorBidi"/>
          <w:color w:val="000000" w:themeColor="text1"/>
          <w:lang w:eastAsia="en-US"/>
        </w:rPr>
      </w:pPr>
      <w:r w:rsidRPr="11157D3D">
        <w:rPr>
          <w:rFonts w:asciiTheme="minorHAnsi" w:eastAsia="Calibri" w:hAnsiTheme="minorHAnsi" w:cstheme="minorBidi"/>
          <w:color w:val="000000" w:themeColor="text1"/>
          <w:lang w:eastAsia="en-US"/>
        </w:rPr>
        <w:t xml:space="preserve">w przypadku, gdy Wykonawca nie zadeklaruje (nie wpisze) w </w:t>
      </w:r>
      <w:r w:rsidR="00F46460" w:rsidRPr="11157D3D">
        <w:rPr>
          <w:rFonts w:asciiTheme="minorHAnsi" w:eastAsia="Calibri" w:hAnsiTheme="minorHAnsi" w:cstheme="minorBidi"/>
          <w:color w:val="000000" w:themeColor="text1"/>
          <w:lang w:eastAsia="en-US"/>
        </w:rPr>
        <w:t xml:space="preserve">pkt </w:t>
      </w:r>
      <w:r w:rsidR="007C5117">
        <w:rPr>
          <w:rFonts w:asciiTheme="minorHAnsi" w:eastAsia="Calibri" w:hAnsiTheme="minorHAnsi" w:cstheme="minorBidi"/>
          <w:color w:val="000000" w:themeColor="text1"/>
          <w:lang w:eastAsia="en-US"/>
        </w:rPr>
        <w:t>2.6</w:t>
      </w:r>
      <w:r w:rsidR="00F46460" w:rsidRPr="11157D3D">
        <w:rPr>
          <w:rFonts w:asciiTheme="minorHAnsi" w:eastAsia="Calibri" w:hAnsiTheme="minorHAnsi" w:cstheme="minorBidi"/>
          <w:color w:val="000000" w:themeColor="text1"/>
          <w:lang w:eastAsia="en-US"/>
        </w:rPr>
        <w:t xml:space="preserve">. </w:t>
      </w:r>
      <w:r w:rsidRPr="11157D3D">
        <w:rPr>
          <w:rFonts w:asciiTheme="minorHAnsi" w:eastAsia="Calibri" w:hAnsiTheme="minorHAnsi" w:cstheme="minorBidi"/>
          <w:color w:val="000000" w:themeColor="text1"/>
          <w:lang w:eastAsia="en-US"/>
        </w:rPr>
        <w:t>Formularz</w:t>
      </w:r>
      <w:r w:rsidR="00F46460" w:rsidRPr="11157D3D">
        <w:rPr>
          <w:rFonts w:asciiTheme="minorHAnsi" w:eastAsia="Calibri" w:hAnsiTheme="minorHAnsi" w:cstheme="minorBidi"/>
          <w:color w:val="000000" w:themeColor="text1"/>
          <w:lang w:eastAsia="en-US"/>
        </w:rPr>
        <w:t>a</w:t>
      </w:r>
      <w:r w:rsidRPr="11157D3D">
        <w:rPr>
          <w:rFonts w:asciiTheme="minorHAnsi" w:eastAsia="Calibri" w:hAnsiTheme="minorHAnsi" w:cstheme="minorBidi"/>
          <w:color w:val="000000" w:themeColor="text1"/>
          <w:lang w:eastAsia="en-US"/>
        </w:rPr>
        <w:t xml:space="preserve"> ofertow</w:t>
      </w:r>
      <w:r w:rsidR="00F46460" w:rsidRPr="11157D3D">
        <w:rPr>
          <w:rFonts w:asciiTheme="minorHAnsi" w:eastAsia="Calibri" w:hAnsiTheme="minorHAnsi" w:cstheme="minorBidi"/>
          <w:color w:val="000000" w:themeColor="text1"/>
          <w:lang w:eastAsia="en-US"/>
        </w:rPr>
        <w:t>ego</w:t>
      </w:r>
      <w:r w:rsidRPr="11157D3D">
        <w:rPr>
          <w:rFonts w:asciiTheme="minorHAnsi" w:eastAsia="Calibri" w:hAnsiTheme="minorHAnsi" w:cstheme="minorBidi"/>
          <w:color w:val="000000" w:themeColor="text1"/>
          <w:lang w:eastAsia="en-US"/>
        </w:rPr>
        <w:t xml:space="preserve"> zwiększenia zasięgu, Zamawiający uzna</w:t>
      </w:r>
      <w:r w:rsidR="5B0111C4" w:rsidRPr="11157D3D">
        <w:rPr>
          <w:rFonts w:asciiTheme="minorHAnsi" w:eastAsia="Calibri" w:hAnsiTheme="minorHAnsi" w:cstheme="minorBidi"/>
          <w:color w:val="000000" w:themeColor="text1"/>
          <w:lang w:eastAsia="en-US"/>
        </w:rPr>
        <w:t xml:space="preserve">, </w:t>
      </w:r>
      <w:r w:rsidRPr="11157D3D">
        <w:rPr>
          <w:rFonts w:asciiTheme="minorHAnsi" w:eastAsia="Calibri" w:hAnsiTheme="minorHAnsi" w:cstheme="minorBidi"/>
          <w:color w:val="000000" w:themeColor="text1"/>
          <w:lang w:eastAsia="en-US"/>
        </w:rPr>
        <w:t xml:space="preserve">iż Wykonawca uzyska zasięg w postaci 5 tys. unikalnych użytkowników dla każdego Artykułu opublikowanego na </w:t>
      </w:r>
      <w:r w:rsidR="00383771" w:rsidRPr="11157D3D">
        <w:rPr>
          <w:rFonts w:asciiTheme="minorHAnsi" w:eastAsia="Calibri" w:hAnsiTheme="minorHAnsi" w:cstheme="minorBidi"/>
          <w:color w:val="000000" w:themeColor="text1"/>
          <w:lang w:eastAsia="en-US"/>
        </w:rPr>
        <w:t>danym</w:t>
      </w:r>
      <w:r w:rsidRPr="11157D3D">
        <w:rPr>
          <w:rFonts w:asciiTheme="minorHAnsi" w:eastAsia="Calibri" w:hAnsiTheme="minorHAnsi" w:cstheme="minorBidi"/>
          <w:color w:val="000000" w:themeColor="text1"/>
          <w:lang w:eastAsia="en-US"/>
        </w:rPr>
        <w:t xml:space="preserve"> portal</w:t>
      </w:r>
      <w:r w:rsidR="00383771" w:rsidRPr="11157D3D">
        <w:rPr>
          <w:rFonts w:asciiTheme="minorHAnsi" w:eastAsia="Calibri" w:hAnsiTheme="minorHAnsi" w:cstheme="minorBidi"/>
          <w:color w:val="000000" w:themeColor="text1"/>
          <w:lang w:eastAsia="en-US"/>
        </w:rPr>
        <w:t>u</w:t>
      </w:r>
      <w:r w:rsidRPr="11157D3D">
        <w:rPr>
          <w:rFonts w:asciiTheme="minorHAnsi" w:eastAsia="Calibri" w:hAnsiTheme="minorHAnsi" w:cstheme="minorBidi"/>
          <w:color w:val="000000" w:themeColor="text1"/>
          <w:lang w:eastAsia="en-US"/>
        </w:rPr>
        <w:t xml:space="preserve"> internetowy</w:t>
      </w:r>
      <w:r w:rsidR="00383771" w:rsidRPr="11157D3D">
        <w:rPr>
          <w:rFonts w:asciiTheme="minorHAnsi" w:eastAsia="Calibri" w:hAnsiTheme="minorHAnsi" w:cstheme="minorBidi"/>
          <w:color w:val="000000" w:themeColor="text1"/>
          <w:lang w:eastAsia="en-US"/>
        </w:rPr>
        <w:t>m</w:t>
      </w:r>
      <w:r w:rsidRPr="11157D3D">
        <w:rPr>
          <w:rFonts w:asciiTheme="minorHAnsi" w:eastAsia="Calibri" w:hAnsiTheme="minorHAnsi" w:cstheme="minorBidi"/>
          <w:color w:val="000000" w:themeColor="text1"/>
          <w:lang w:eastAsia="en-US"/>
        </w:rPr>
        <w:t xml:space="preserve"> a oferta Wykonawcy w niniejszym kryterium otrzyma 0 punktów;</w:t>
      </w:r>
    </w:p>
    <w:p w14:paraId="6EC836CA" w14:textId="4C15398B" w:rsidR="00632C39" w:rsidRPr="005073C0" w:rsidRDefault="008823F4" w:rsidP="00B9382F">
      <w:pPr>
        <w:numPr>
          <w:ilvl w:val="0"/>
          <w:numId w:val="67"/>
        </w:numPr>
        <w:suppressAutoHyphens/>
        <w:spacing w:after="200"/>
        <w:ind w:left="1032" w:hanging="323"/>
        <w:contextualSpacing/>
        <w:rPr>
          <w:rFonts w:asciiTheme="minorHAnsi" w:eastAsia="Calibri" w:hAnsiTheme="minorHAnsi" w:cstheme="minorHAnsi"/>
          <w:color w:val="000000" w:themeColor="text1"/>
          <w:lang w:eastAsia="en-US"/>
        </w:rPr>
      </w:pPr>
      <w:r w:rsidRPr="008823F4">
        <w:rPr>
          <w:rFonts w:asciiTheme="minorHAnsi" w:eastAsia="Calibri" w:hAnsiTheme="minorHAnsi" w:cstheme="minorHAnsi"/>
          <w:color w:val="000000" w:themeColor="text1"/>
          <w:lang w:eastAsia="en-US"/>
        </w:rPr>
        <w:t xml:space="preserve">w przypadku, gdy Wykonawca zadeklaruje w Formularzu </w:t>
      </w:r>
      <w:r>
        <w:rPr>
          <w:rFonts w:asciiTheme="minorHAnsi" w:eastAsia="Calibri" w:hAnsiTheme="minorHAnsi" w:cstheme="minorHAnsi"/>
          <w:color w:val="000000" w:themeColor="text1"/>
          <w:lang w:eastAsia="en-US"/>
        </w:rPr>
        <w:t>ofertowym</w:t>
      </w:r>
      <w:r w:rsidRPr="008823F4">
        <w:rPr>
          <w:rFonts w:asciiTheme="minorHAnsi" w:eastAsia="Calibri" w:hAnsiTheme="minorHAnsi" w:cstheme="minorHAnsi"/>
          <w:color w:val="000000" w:themeColor="text1"/>
          <w:lang w:eastAsia="en-US"/>
        </w:rPr>
        <w:t xml:space="preserve"> zasięg mniejszy niż 5 tys. unikanych użytkowników zasięg</w:t>
      </w:r>
      <w:r>
        <w:rPr>
          <w:rFonts w:asciiTheme="minorHAnsi" w:eastAsia="Calibri" w:hAnsiTheme="minorHAnsi" w:cstheme="minorHAnsi"/>
          <w:color w:val="000000" w:themeColor="text1"/>
          <w:lang w:eastAsia="en-US"/>
        </w:rPr>
        <w:t>u</w:t>
      </w:r>
      <w:r w:rsidRPr="008823F4">
        <w:rPr>
          <w:rFonts w:asciiTheme="minorHAnsi" w:eastAsia="Calibri" w:hAnsiTheme="minorHAnsi" w:cstheme="minorHAnsi"/>
          <w:color w:val="000000" w:themeColor="text1"/>
          <w:lang w:eastAsia="en-US"/>
        </w:rPr>
        <w:t xml:space="preserve"> dla </w:t>
      </w:r>
      <w:r>
        <w:rPr>
          <w:rFonts w:asciiTheme="minorHAnsi" w:eastAsia="Calibri" w:hAnsiTheme="minorHAnsi" w:cstheme="minorHAnsi"/>
          <w:color w:val="000000" w:themeColor="text1"/>
          <w:lang w:eastAsia="en-US"/>
        </w:rPr>
        <w:t>Artykułu</w:t>
      </w:r>
      <w:r w:rsidRPr="008823F4">
        <w:rPr>
          <w:rFonts w:asciiTheme="minorHAnsi" w:eastAsia="Calibri" w:hAnsiTheme="minorHAnsi" w:cstheme="minorHAnsi"/>
          <w:color w:val="000000" w:themeColor="text1"/>
          <w:lang w:eastAsia="en-US"/>
        </w:rPr>
        <w:t xml:space="preserve"> </w:t>
      </w:r>
      <w:r>
        <w:rPr>
          <w:rFonts w:asciiTheme="minorHAnsi" w:eastAsia="Calibri" w:hAnsiTheme="minorHAnsi" w:cstheme="minorHAnsi"/>
          <w:color w:val="000000" w:themeColor="text1"/>
          <w:lang w:eastAsia="en-US"/>
        </w:rPr>
        <w:t>o</w:t>
      </w:r>
      <w:r w:rsidRPr="008823F4">
        <w:rPr>
          <w:rFonts w:asciiTheme="minorHAnsi" w:eastAsia="Calibri" w:hAnsiTheme="minorHAnsi" w:cstheme="minorHAnsi"/>
          <w:color w:val="000000" w:themeColor="text1"/>
          <w:lang w:eastAsia="en-US"/>
        </w:rPr>
        <w:t>publikowan</w:t>
      </w:r>
      <w:r>
        <w:rPr>
          <w:rFonts w:asciiTheme="minorHAnsi" w:eastAsia="Calibri" w:hAnsiTheme="minorHAnsi" w:cstheme="minorHAnsi"/>
          <w:color w:val="000000" w:themeColor="text1"/>
          <w:lang w:eastAsia="en-US"/>
        </w:rPr>
        <w:t>ego</w:t>
      </w:r>
      <w:r w:rsidRPr="008823F4">
        <w:rPr>
          <w:rFonts w:asciiTheme="minorHAnsi" w:eastAsia="Calibri" w:hAnsiTheme="minorHAnsi" w:cstheme="minorHAnsi"/>
          <w:color w:val="000000" w:themeColor="text1"/>
          <w:lang w:eastAsia="en-US"/>
        </w:rPr>
        <w:t xml:space="preserve"> </w:t>
      </w:r>
      <w:r w:rsidR="00B92D7C">
        <w:rPr>
          <w:rFonts w:asciiTheme="minorHAnsi" w:eastAsia="Calibri" w:hAnsiTheme="minorHAnsi" w:cstheme="minorHAnsi"/>
          <w:color w:val="000000" w:themeColor="text1"/>
          <w:lang w:eastAsia="en-US"/>
        </w:rPr>
        <w:t xml:space="preserve">w danym </w:t>
      </w:r>
      <w:r w:rsidRPr="008823F4">
        <w:rPr>
          <w:rFonts w:asciiTheme="minorHAnsi" w:eastAsia="Calibri" w:hAnsiTheme="minorHAnsi" w:cstheme="minorHAnsi"/>
          <w:color w:val="000000" w:themeColor="text1"/>
          <w:lang w:eastAsia="en-US"/>
        </w:rPr>
        <w:t>portal</w:t>
      </w:r>
      <w:r w:rsidR="00B92D7C">
        <w:rPr>
          <w:rFonts w:asciiTheme="minorHAnsi" w:eastAsia="Calibri" w:hAnsiTheme="minorHAnsi" w:cstheme="minorHAnsi"/>
          <w:color w:val="000000" w:themeColor="text1"/>
          <w:lang w:eastAsia="en-US"/>
        </w:rPr>
        <w:t>u</w:t>
      </w:r>
      <w:r w:rsidRPr="008823F4">
        <w:rPr>
          <w:rFonts w:asciiTheme="minorHAnsi" w:eastAsia="Calibri" w:hAnsiTheme="minorHAnsi" w:cstheme="minorHAnsi"/>
          <w:color w:val="000000" w:themeColor="text1"/>
          <w:lang w:eastAsia="en-US"/>
        </w:rPr>
        <w:t xml:space="preserve"> internetowy</w:t>
      </w:r>
      <w:r w:rsidR="00B92D7C">
        <w:rPr>
          <w:rFonts w:asciiTheme="minorHAnsi" w:eastAsia="Calibri" w:hAnsiTheme="minorHAnsi" w:cstheme="minorHAnsi"/>
          <w:color w:val="000000" w:themeColor="text1"/>
          <w:lang w:eastAsia="en-US"/>
        </w:rPr>
        <w:t>m</w:t>
      </w:r>
      <w:r w:rsidRPr="008823F4">
        <w:rPr>
          <w:rFonts w:asciiTheme="minorHAnsi" w:eastAsia="Calibri" w:hAnsiTheme="minorHAnsi" w:cstheme="minorHAnsi"/>
          <w:color w:val="000000" w:themeColor="text1"/>
          <w:lang w:eastAsia="en-US"/>
        </w:rPr>
        <w:t xml:space="preserve"> wymieniony</w:t>
      </w:r>
      <w:r w:rsidR="00500659">
        <w:rPr>
          <w:rFonts w:asciiTheme="minorHAnsi" w:eastAsia="Calibri" w:hAnsiTheme="minorHAnsi" w:cstheme="minorHAnsi"/>
          <w:color w:val="000000" w:themeColor="text1"/>
          <w:lang w:eastAsia="en-US"/>
        </w:rPr>
        <w:t>m</w:t>
      </w:r>
      <w:r w:rsidRPr="008823F4">
        <w:rPr>
          <w:rFonts w:asciiTheme="minorHAnsi" w:eastAsia="Calibri" w:hAnsiTheme="minorHAnsi" w:cstheme="minorHAnsi"/>
          <w:color w:val="000000" w:themeColor="text1"/>
          <w:lang w:eastAsia="en-US"/>
        </w:rPr>
        <w:t xml:space="preserve"> w pkt 1.5.6.1 </w:t>
      </w:r>
      <w:r>
        <w:rPr>
          <w:rFonts w:asciiTheme="minorHAnsi" w:eastAsia="Calibri" w:hAnsiTheme="minorHAnsi" w:cstheme="minorHAnsi"/>
          <w:color w:val="000000" w:themeColor="text1"/>
          <w:lang w:eastAsia="en-US"/>
        </w:rPr>
        <w:t xml:space="preserve">Rozdziału 4 </w:t>
      </w:r>
      <w:r w:rsidRPr="008823F4">
        <w:rPr>
          <w:rFonts w:asciiTheme="minorHAnsi" w:eastAsia="Calibri" w:hAnsiTheme="minorHAnsi" w:cstheme="minorHAnsi"/>
          <w:color w:val="000000" w:themeColor="text1"/>
          <w:lang w:eastAsia="en-US"/>
        </w:rPr>
        <w:t xml:space="preserve">OPZ </w:t>
      </w:r>
      <w:r>
        <w:rPr>
          <w:rFonts w:asciiTheme="minorHAnsi" w:eastAsia="Calibri" w:hAnsiTheme="minorHAnsi" w:cstheme="minorHAnsi"/>
          <w:color w:val="000000" w:themeColor="text1"/>
          <w:lang w:eastAsia="en-US"/>
        </w:rPr>
        <w:t xml:space="preserve">dla </w:t>
      </w:r>
      <w:r w:rsidRPr="008823F4">
        <w:rPr>
          <w:rFonts w:asciiTheme="minorHAnsi" w:eastAsia="Calibri" w:hAnsiTheme="minorHAnsi" w:cstheme="minorHAnsi"/>
          <w:color w:val="000000" w:themeColor="text1"/>
          <w:lang w:eastAsia="en-US"/>
        </w:rPr>
        <w:t>Części 2, oferta Wykonawcy zostanie odrzucona na podstawie art. 226 ust. 1 pkt 5 ustawy Pzp</w:t>
      </w:r>
      <w:r w:rsidR="00500659">
        <w:rPr>
          <w:rFonts w:asciiTheme="minorHAnsi" w:eastAsia="Calibri" w:hAnsiTheme="minorHAnsi" w:cstheme="minorHAnsi"/>
          <w:color w:val="000000" w:themeColor="text1"/>
          <w:lang w:eastAsia="en-US"/>
        </w:rPr>
        <w:t xml:space="preserve"> w zw. z art. 266</w:t>
      </w:r>
      <w:r w:rsidR="00874E6A">
        <w:rPr>
          <w:rFonts w:asciiTheme="minorHAnsi" w:eastAsia="Calibri" w:hAnsiTheme="minorHAnsi" w:cstheme="minorHAnsi"/>
          <w:color w:val="000000" w:themeColor="text1"/>
          <w:lang w:eastAsia="en-US"/>
        </w:rPr>
        <w:t xml:space="preserve"> </w:t>
      </w:r>
      <w:r w:rsidR="00DB20C4">
        <w:rPr>
          <w:rFonts w:asciiTheme="minorHAnsi" w:eastAsia="Calibri" w:hAnsiTheme="minorHAnsi" w:cstheme="minorHAnsi"/>
          <w:color w:val="000000" w:themeColor="text1"/>
          <w:lang w:eastAsia="en-US"/>
        </w:rPr>
        <w:t>ustawy Pzp</w:t>
      </w:r>
      <w:r w:rsidRPr="008823F4">
        <w:rPr>
          <w:rFonts w:asciiTheme="minorHAnsi" w:eastAsia="Calibri" w:hAnsiTheme="minorHAnsi" w:cstheme="minorHAnsi"/>
          <w:color w:val="000000" w:themeColor="text1"/>
          <w:lang w:eastAsia="en-US"/>
        </w:rPr>
        <w:t>.</w:t>
      </w:r>
    </w:p>
    <w:p w14:paraId="7BE64398" w14:textId="665DDFEA" w:rsidR="005073C0" w:rsidRPr="005073C0" w:rsidRDefault="005073C0" w:rsidP="00E00568">
      <w:pPr>
        <w:pStyle w:val="Akapitzlist"/>
        <w:widowControl w:val="0"/>
        <w:numPr>
          <w:ilvl w:val="2"/>
          <w:numId w:val="39"/>
        </w:numPr>
        <w:tabs>
          <w:tab w:val="left" w:pos="709"/>
        </w:tabs>
        <w:suppressAutoHyphens/>
        <w:spacing w:before="120" w:after="240"/>
        <w:ind w:left="1560" w:hanging="851"/>
        <w:rPr>
          <w:rFonts w:asciiTheme="minorHAnsi" w:eastAsia="Calibri" w:hAnsiTheme="minorHAnsi" w:cstheme="minorBidi"/>
          <w:b/>
          <w:lang w:eastAsia="x-none"/>
        </w:rPr>
      </w:pPr>
      <w:r w:rsidRPr="005073C0">
        <w:rPr>
          <w:rFonts w:asciiTheme="minorHAnsi" w:hAnsiTheme="minorHAnsi" w:cstheme="minorHAnsi"/>
          <w:b/>
          <w:bCs/>
        </w:rPr>
        <w:t>Kryterium: Zwiększenie zasięgu Artykuł</w:t>
      </w:r>
      <w:r w:rsidR="00A031BE">
        <w:rPr>
          <w:rFonts w:asciiTheme="minorHAnsi" w:hAnsiTheme="minorHAnsi" w:cstheme="minorHAnsi"/>
          <w:b/>
          <w:bCs/>
        </w:rPr>
        <w:t>u</w:t>
      </w:r>
      <w:r w:rsidRPr="005073C0">
        <w:rPr>
          <w:rFonts w:asciiTheme="minorHAnsi" w:hAnsiTheme="minorHAnsi" w:cstheme="minorHAnsi"/>
          <w:b/>
          <w:bCs/>
        </w:rPr>
        <w:t xml:space="preserve"> opublikowan</w:t>
      </w:r>
      <w:r w:rsidR="00A031BE">
        <w:rPr>
          <w:rFonts w:asciiTheme="minorHAnsi" w:hAnsiTheme="minorHAnsi" w:cstheme="minorHAnsi"/>
          <w:b/>
          <w:bCs/>
        </w:rPr>
        <w:t>ego</w:t>
      </w:r>
      <w:r w:rsidRPr="005073C0">
        <w:rPr>
          <w:rFonts w:asciiTheme="minorHAnsi" w:hAnsiTheme="minorHAnsi" w:cstheme="minorHAnsi"/>
          <w:b/>
          <w:bCs/>
        </w:rPr>
        <w:t xml:space="preserve"> w serwisach Regionalnych Polska Press w ramach Zadania nr 1 „S” – waga 10% (10% = 10 pkt).</w:t>
      </w:r>
    </w:p>
    <w:p w14:paraId="4B5F6C25" w14:textId="062ED44E" w:rsidR="005073C0" w:rsidRPr="00926F7D" w:rsidRDefault="005073C0" w:rsidP="00E00568">
      <w:pPr>
        <w:pStyle w:val="Akapitzlist"/>
        <w:widowControl w:val="0"/>
        <w:tabs>
          <w:tab w:val="left" w:pos="709"/>
        </w:tabs>
        <w:suppressAutoHyphens/>
        <w:spacing w:before="120" w:after="240"/>
        <w:ind w:left="709"/>
      </w:pPr>
      <w:r w:rsidRPr="00926F7D">
        <w:t xml:space="preserve">Wykonawca w ramach Zadania nr 1 w Części 2 zobowiązany jest do publikacji </w:t>
      </w:r>
      <w:r w:rsidRPr="00926F7D">
        <w:lastRenderedPageBreak/>
        <w:t xml:space="preserve">Artykułów w serwisach Regionalnych Polska Press wymienionych w pkt 1.5.6.2 Rozdziału 4 OPZ dla Części 2. Każdy Artykuł opublikowany w serwisach Regionalnych Polska Press musi </w:t>
      </w:r>
      <w:r w:rsidRPr="00926F7D">
        <w:rPr>
          <w:b/>
          <w:bCs/>
        </w:rPr>
        <w:t xml:space="preserve">łącznie </w:t>
      </w:r>
      <w:r w:rsidRPr="00926F7D">
        <w:t xml:space="preserve">przynieść zasięg w postaci 5000 unikalnych użytkowników, a osiągnięcie tego wskaźnika poświadczone zostanie przez Wykonawcę raportem z Google Analytics.  </w:t>
      </w:r>
    </w:p>
    <w:p w14:paraId="26C49BE3" w14:textId="2C92F713" w:rsidR="005073C0" w:rsidRPr="00926F7D" w:rsidRDefault="005073C0" w:rsidP="00E00568">
      <w:pPr>
        <w:pStyle w:val="Akapitzlist"/>
        <w:widowControl w:val="0"/>
        <w:tabs>
          <w:tab w:val="left" w:pos="709"/>
        </w:tabs>
        <w:suppressAutoHyphens/>
        <w:spacing w:before="120" w:after="240"/>
        <w:ind w:left="709"/>
      </w:pPr>
      <w:r>
        <w:t xml:space="preserve">W ramach tego kryterium, Wykonawca na podstawie informacji zawartych w pkt </w:t>
      </w:r>
      <w:r w:rsidR="008F44E7">
        <w:t>2.7.</w:t>
      </w:r>
      <w:r>
        <w:t xml:space="preserve"> Formularza ofertowego, może otrzymać maksymalnie 10 punktów za zwiększenie łącznego zasięgu w postaci unikalnych użytkowników każdego Artykuł</w:t>
      </w:r>
      <w:r w:rsidR="000B03C7">
        <w:t>u</w:t>
      </w:r>
      <w:r>
        <w:t xml:space="preserve"> publikowan</w:t>
      </w:r>
      <w:r w:rsidR="00304D6D">
        <w:t>ego</w:t>
      </w:r>
      <w:r>
        <w:t xml:space="preserve"> w serwisach Regionalnych Polska Press wymienionych w pkt 1.5.6.2 OPZ Części 2</w:t>
      </w:r>
      <w:r w:rsidR="00304D6D">
        <w:t xml:space="preserve"> zamówienia</w:t>
      </w:r>
      <w:r>
        <w:t>. Osiągnięcie zaoferowanego wskaźnika Wykonawca zobowiązany będzie wykazać w sposób określony w pkt 1.5.5 OPZ dla Części 2</w:t>
      </w:r>
      <w:r w:rsidR="00304D6D">
        <w:t xml:space="preserve"> zamówienia</w:t>
      </w:r>
      <w:r>
        <w:t>.</w:t>
      </w:r>
    </w:p>
    <w:p w14:paraId="7F5F426D" w14:textId="72DAE5E9" w:rsidR="008823F4" w:rsidRPr="00926F7D" w:rsidRDefault="005073C0" w:rsidP="00E00568">
      <w:pPr>
        <w:pStyle w:val="Akapitzlist"/>
        <w:widowControl w:val="0"/>
        <w:tabs>
          <w:tab w:val="left" w:pos="709"/>
        </w:tabs>
        <w:suppressAutoHyphens/>
        <w:spacing w:before="120" w:after="240"/>
        <w:ind w:left="709"/>
      </w:pPr>
      <w:r w:rsidRPr="00926F7D">
        <w:t>Punkty zostaną przyznawania zgodnie z poniższą tabelą:</w:t>
      </w:r>
    </w:p>
    <w:tbl>
      <w:tblPr>
        <w:tblStyle w:val="Tabela-Siatka8"/>
        <w:tblW w:w="9214" w:type="dxa"/>
        <w:tblInd w:w="421" w:type="dxa"/>
        <w:tblLook w:val="04A0" w:firstRow="1" w:lastRow="0" w:firstColumn="1" w:lastColumn="0" w:noHBand="0" w:noVBand="1"/>
        <w:tblCaption w:val="Tabela: sposób oceny ofert w kryterium zwiększenie zasięgu Artykułów opublikowanych w serwisach Regionalnych Polska Press w ramach Zadania nr 1 „S&quot;"/>
        <w:tblDescription w:val="Sposób oceny ofert w kryterium zwiększenie zasięgu Artykułów opublikowanych w serwisach Regionalnych Polska Press w ramach Zadania nr 1 „S"/>
      </w:tblPr>
      <w:tblGrid>
        <w:gridCol w:w="704"/>
        <w:gridCol w:w="6667"/>
        <w:gridCol w:w="1843"/>
      </w:tblGrid>
      <w:tr w:rsidR="004313C5" w:rsidRPr="00926F7D" w14:paraId="6F177850" w14:textId="77777777" w:rsidTr="11157D3D">
        <w:trPr>
          <w:cantSplit/>
        </w:trPr>
        <w:tc>
          <w:tcPr>
            <w:tcW w:w="704" w:type="dxa"/>
            <w:shd w:val="clear" w:color="auto" w:fill="E7E6E6" w:themeFill="background2"/>
          </w:tcPr>
          <w:p w14:paraId="78917A9A" w14:textId="7CC17BCC" w:rsidR="001C52AB" w:rsidRPr="00926F7D" w:rsidRDefault="004313C5" w:rsidP="00E00568">
            <w:pPr>
              <w:suppressAutoHyphens/>
              <w:spacing w:line="276" w:lineRule="auto"/>
              <w:contextualSpacing/>
              <w:rPr>
                <w:rFonts w:asciiTheme="minorHAnsi" w:eastAsia="Calibri" w:hAnsiTheme="minorHAnsi" w:cstheme="minorHAnsi"/>
                <w:b/>
                <w:bCs/>
                <w:lang w:eastAsia="en-US"/>
              </w:rPr>
            </w:pPr>
            <w:r w:rsidRPr="00926F7D">
              <w:rPr>
                <w:rFonts w:asciiTheme="minorHAnsi" w:eastAsia="Calibri" w:hAnsiTheme="minorHAnsi" w:cstheme="minorHAnsi"/>
                <w:b/>
                <w:bCs/>
                <w:lang w:eastAsia="en-US"/>
              </w:rPr>
              <w:t>L.p</w:t>
            </w:r>
            <w:r w:rsidR="001C52AB" w:rsidRPr="00926F7D">
              <w:rPr>
                <w:rFonts w:asciiTheme="minorHAnsi" w:eastAsia="Calibri" w:hAnsiTheme="minorHAnsi" w:cstheme="minorHAnsi"/>
                <w:b/>
                <w:bCs/>
                <w:lang w:eastAsia="en-US"/>
              </w:rPr>
              <w:t>.</w:t>
            </w:r>
          </w:p>
        </w:tc>
        <w:tc>
          <w:tcPr>
            <w:tcW w:w="6667" w:type="dxa"/>
            <w:shd w:val="clear" w:color="auto" w:fill="E7E6E6" w:themeFill="background2"/>
          </w:tcPr>
          <w:p w14:paraId="00196E78" w14:textId="77777777" w:rsidR="001C52AB" w:rsidRPr="00926F7D" w:rsidRDefault="001C52AB" w:rsidP="00E00568">
            <w:pPr>
              <w:suppressAutoHyphens/>
              <w:spacing w:line="276" w:lineRule="auto"/>
              <w:ind w:left="73"/>
              <w:contextualSpacing/>
              <w:jc w:val="both"/>
              <w:rPr>
                <w:rFonts w:asciiTheme="minorHAnsi" w:eastAsia="Calibri" w:hAnsiTheme="minorHAnsi" w:cstheme="minorHAnsi"/>
                <w:b/>
                <w:bCs/>
                <w:lang w:eastAsia="en-US"/>
              </w:rPr>
            </w:pPr>
            <w:r w:rsidRPr="00926F7D">
              <w:rPr>
                <w:rFonts w:asciiTheme="minorHAnsi" w:eastAsia="Calibri" w:hAnsiTheme="minorHAnsi" w:cstheme="minorHAnsi"/>
                <w:b/>
                <w:bCs/>
                <w:lang w:eastAsia="en-US"/>
              </w:rPr>
              <w:t>Przedmiot oceny w ramach kryterium</w:t>
            </w:r>
          </w:p>
        </w:tc>
        <w:tc>
          <w:tcPr>
            <w:tcW w:w="1843" w:type="dxa"/>
            <w:shd w:val="clear" w:color="auto" w:fill="E7E6E6" w:themeFill="background2"/>
          </w:tcPr>
          <w:p w14:paraId="6AAFA345" w14:textId="77777777" w:rsidR="001C52AB" w:rsidRPr="00926F7D" w:rsidRDefault="001C52AB" w:rsidP="00E00568">
            <w:pPr>
              <w:suppressAutoHyphens/>
              <w:spacing w:line="276" w:lineRule="auto"/>
              <w:ind w:left="83"/>
              <w:contextualSpacing/>
              <w:jc w:val="both"/>
              <w:rPr>
                <w:rFonts w:asciiTheme="minorHAnsi" w:eastAsia="Calibri" w:hAnsiTheme="minorHAnsi" w:cstheme="minorHAnsi"/>
                <w:b/>
                <w:bCs/>
                <w:lang w:eastAsia="en-US"/>
              </w:rPr>
            </w:pPr>
            <w:r w:rsidRPr="00926F7D">
              <w:rPr>
                <w:rFonts w:asciiTheme="minorHAnsi" w:eastAsia="Calibri" w:hAnsiTheme="minorHAnsi" w:cstheme="minorHAnsi"/>
                <w:b/>
                <w:bCs/>
                <w:lang w:eastAsia="en-US"/>
              </w:rPr>
              <w:t>Liczba punktów</w:t>
            </w:r>
          </w:p>
        </w:tc>
      </w:tr>
      <w:tr w:rsidR="004313C5" w:rsidRPr="00926F7D" w14:paraId="60610794" w14:textId="77777777" w:rsidTr="11157D3D">
        <w:tc>
          <w:tcPr>
            <w:tcW w:w="704" w:type="dxa"/>
          </w:tcPr>
          <w:p w14:paraId="726F9244" w14:textId="5A13CDD1" w:rsidR="001C52AB" w:rsidRPr="00926F7D" w:rsidRDefault="001C52AB" w:rsidP="00B9382F">
            <w:pPr>
              <w:pStyle w:val="Akapitzlist"/>
              <w:numPr>
                <w:ilvl w:val="0"/>
                <w:numId w:val="71"/>
              </w:numPr>
              <w:tabs>
                <w:tab w:val="left" w:pos="360"/>
              </w:tabs>
              <w:suppressAutoHyphens/>
              <w:spacing w:line="276" w:lineRule="auto"/>
              <w:contextualSpacing/>
              <w:rPr>
                <w:rFonts w:asciiTheme="minorHAnsi" w:eastAsia="Calibri" w:hAnsiTheme="minorHAnsi" w:cstheme="minorHAnsi"/>
                <w:lang w:eastAsia="en-US"/>
              </w:rPr>
            </w:pPr>
          </w:p>
        </w:tc>
        <w:tc>
          <w:tcPr>
            <w:tcW w:w="6667" w:type="dxa"/>
          </w:tcPr>
          <w:p w14:paraId="3D4B28A0" w14:textId="15E816B0" w:rsidR="001C52AB" w:rsidRPr="00926F7D" w:rsidRDefault="001C52AB" w:rsidP="00E00568">
            <w:pPr>
              <w:suppressAutoHyphens/>
              <w:spacing w:line="276" w:lineRule="auto"/>
              <w:ind w:left="100"/>
              <w:contextualSpacing/>
              <w:rPr>
                <w:rFonts w:asciiTheme="minorHAnsi" w:eastAsia="Calibri" w:hAnsiTheme="minorHAnsi" w:cstheme="minorHAnsi"/>
                <w:lang w:eastAsia="en-US"/>
              </w:rPr>
            </w:pPr>
            <w:r w:rsidRPr="00926F7D">
              <w:rPr>
                <w:rFonts w:asciiTheme="minorHAnsi" w:eastAsia="Calibri" w:hAnsiTheme="minorHAnsi" w:cstheme="minorHAnsi"/>
                <w:lang w:eastAsia="en-US"/>
              </w:rPr>
              <w:t xml:space="preserve">Każdy Artykuł opublikowany w serwisach Regionalnych Polska Press wymienionych w pkt 1.5.6.2 OPZ Części 2 </w:t>
            </w:r>
            <w:r w:rsidR="00087151">
              <w:rPr>
                <w:rFonts w:asciiTheme="minorHAnsi" w:eastAsia="Calibri" w:hAnsiTheme="minorHAnsi" w:cstheme="minorHAnsi"/>
                <w:lang w:eastAsia="en-US"/>
              </w:rPr>
              <w:t xml:space="preserve">zamówienia </w:t>
            </w:r>
            <w:r w:rsidRPr="00926F7D">
              <w:rPr>
                <w:rFonts w:asciiTheme="minorHAnsi" w:eastAsia="Calibri" w:hAnsiTheme="minorHAnsi" w:cstheme="minorHAnsi"/>
                <w:lang w:eastAsia="en-US"/>
              </w:rPr>
              <w:t>łącznie przyniesie zasięg w postaci 5000</w:t>
            </w:r>
            <w:r w:rsidR="009D6D35">
              <w:rPr>
                <w:rFonts w:asciiTheme="minorHAnsi" w:eastAsia="Calibri" w:hAnsiTheme="minorHAnsi" w:cstheme="minorHAnsi"/>
                <w:lang w:eastAsia="en-US"/>
              </w:rPr>
              <w:t>-5249</w:t>
            </w:r>
            <w:r w:rsidRPr="00926F7D">
              <w:rPr>
                <w:rFonts w:asciiTheme="minorHAnsi" w:eastAsia="Calibri" w:hAnsiTheme="minorHAnsi" w:cstheme="minorHAnsi"/>
                <w:lang w:eastAsia="en-US"/>
              </w:rPr>
              <w:t xml:space="preserve"> unikalnych użytkowników.</w:t>
            </w:r>
          </w:p>
        </w:tc>
        <w:tc>
          <w:tcPr>
            <w:tcW w:w="1843" w:type="dxa"/>
          </w:tcPr>
          <w:p w14:paraId="07624796" w14:textId="77777777" w:rsidR="001C52AB" w:rsidRPr="00926F7D" w:rsidRDefault="001C52AB" w:rsidP="00E00568">
            <w:pPr>
              <w:suppressAutoHyphens/>
              <w:spacing w:line="276" w:lineRule="auto"/>
              <w:ind w:left="83"/>
              <w:contextualSpacing/>
              <w:jc w:val="both"/>
              <w:rPr>
                <w:rFonts w:asciiTheme="minorHAnsi" w:eastAsia="Calibri" w:hAnsiTheme="minorHAnsi" w:cstheme="minorHAnsi"/>
                <w:lang w:eastAsia="en-US"/>
              </w:rPr>
            </w:pPr>
            <w:r w:rsidRPr="00926F7D">
              <w:rPr>
                <w:rFonts w:asciiTheme="minorHAnsi" w:eastAsia="Calibri" w:hAnsiTheme="minorHAnsi" w:cstheme="minorHAnsi"/>
                <w:lang w:eastAsia="en-US"/>
              </w:rPr>
              <w:t>0 punktów</w:t>
            </w:r>
          </w:p>
        </w:tc>
      </w:tr>
      <w:tr w:rsidR="004313C5" w:rsidRPr="00926F7D" w14:paraId="3B2F661F" w14:textId="77777777" w:rsidTr="11157D3D">
        <w:tc>
          <w:tcPr>
            <w:tcW w:w="704" w:type="dxa"/>
          </w:tcPr>
          <w:p w14:paraId="056C9A8D" w14:textId="44CBB4CD" w:rsidR="001C52AB" w:rsidRPr="00926F7D" w:rsidRDefault="001C52AB" w:rsidP="00B9382F">
            <w:pPr>
              <w:pStyle w:val="Akapitzlist"/>
              <w:numPr>
                <w:ilvl w:val="0"/>
                <w:numId w:val="71"/>
              </w:numPr>
              <w:suppressAutoHyphens/>
              <w:spacing w:line="276" w:lineRule="auto"/>
              <w:contextualSpacing/>
              <w:rPr>
                <w:rFonts w:asciiTheme="minorHAnsi" w:eastAsia="Calibri" w:hAnsiTheme="minorHAnsi" w:cstheme="minorHAnsi"/>
                <w:lang w:eastAsia="en-US"/>
              </w:rPr>
            </w:pPr>
          </w:p>
        </w:tc>
        <w:tc>
          <w:tcPr>
            <w:tcW w:w="6667" w:type="dxa"/>
          </w:tcPr>
          <w:p w14:paraId="3271C846" w14:textId="66B1946C" w:rsidR="001C52AB" w:rsidRPr="00926F7D" w:rsidRDefault="001C52AB" w:rsidP="00E00568">
            <w:pPr>
              <w:suppressAutoHyphens/>
              <w:spacing w:line="276" w:lineRule="auto"/>
              <w:ind w:left="105"/>
              <w:contextualSpacing/>
              <w:rPr>
                <w:rFonts w:asciiTheme="minorHAnsi" w:eastAsia="Calibri" w:hAnsiTheme="minorHAnsi" w:cstheme="minorHAnsi"/>
                <w:lang w:eastAsia="en-US"/>
              </w:rPr>
            </w:pPr>
            <w:r w:rsidRPr="00926F7D">
              <w:rPr>
                <w:rFonts w:asciiTheme="minorHAnsi" w:eastAsia="Calibri" w:hAnsiTheme="minorHAnsi" w:cstheme="minorHAnsi"/>
                <w:lang w:eastAsia="en-US"/>
              </w:rPr>
              <w:t xml:space="preserve">Każdy Artykuł opublikowany w serwisach Regionalnych Polska Press wymienionych w pkt 1.5.6.2 OPZ Części 2 </w:t>
            </w:r>
            <w:r w:rsidR="00087151">
              <w:rPr>
                <w:rFonts w:asciiTheme="minorHAnsi" w:eastAsia="Calibri" w:hAnsiTheme="minorHAnsi" w:cstheme="minorHAnsi"/>
                <w:lang w:eastAsia="en-US"/>
              </w:rPr>
              <w:t xml:space="preserve">zamówienia </w:t>
            </w:r>
            <w:r w:rsidRPr="00926F7D">
              <w:rPr>
                <w:rFonts w:asciiTheme="minorHAnsi" w:eastAsia="Calibri" w:hAnsiTheme="minorHAnsi" w:cstheme="minorHAnsi"/>
                <w:lang w:eastAsia="en-US"/>
              </w:rPr>
              <w:t xml:space="preserve">łącznie przyniesie zasięg w postaci 5250 </w:t>
            </w:r>
            <w:r w:rsidR="00857EBB">
              <w:rPr>
                <w:rFonts w:asciiTheme="minorHAnsi" w:eastAsia="Calibri" w:hAnsiTheme="minorHAnsi" w:cstheme="minorHAnsi"/>
                <w:lang w:eastAsia="en-US"/>
              </w:rPr>
              <w:t>-</w:t>
            </w:r>
            <w:r w:rsidRPr="00926F7D">
              <w:rPr>
                <w:rFonts w:asciiTheme="minorHAnsi" w:eastAsia="Calibri" w:hAnsiTheme="minorHAnsi" w:cstheme="minorHAnsi"/>
                <w:lang w:eastAsia="en-US"/>
              </w:rPr>
              <w:t xml:space="preserve"> </w:t>
            </w:r>
            <w:r w:rsidR="004313C5" w:rsidRPr="00926F7D">
              <w:rPr>
                <w:rFonts w:asciiTheme="minorHAnsi" w:eastAsia="Calibri" w:hAnsiTheme="minorHAnsi" w:cstheme="minorHAnsi"/>
                <w:lang w:eastAsia="en-US"/>
              </w:rPr>
              <w:t>5</w:t>
            </w:r>
            <w:r w:rsidRPr="00926F7D">
              <w:rPr>
                <w:rFonts w:asciiTheme="minorHAnsi" w:eastAsia="Calibri" w:hAnsiTheme="minorHAnsi" w:cstheme="minorHAnsi"/>
                <w:lang w:eastAsia="en-US"/>
              </w:rPr>
              <w:t>499 unikalnych użytkowników.</w:t>
            </w:r>
          </w:p>
        </w:tc>
        <w:tc>
          <w:tcPr>
            <w:tcW w:w="1843" w:type="dxa"/>
          </w:tcPr>
          <w:p w14:paraId="521CEFFC" w14:textId="7EDD3003" w:rsidR="001C52AB" w:rsidRPr="00926F7D" w:rsidRDefault="00C51B3E" w:rsidP="00E00568">
            <w:pPr>
              <w:suppressAutoHyphens/>
              <w:spacing w:line="276" w:lineRule="auto"/>
              <w:ind w:left="83"/>
              <w:contextualSpacing/>
              <w:jc w:val="both"/>
              <w:rPr>
                <w:rFonts w:asciiTheme="minorHAnsi" w:eastAsia="Calibri" w:hAnsiTheme="minorHAnsi" w:cstheme="minorHAnsi"/>
                <w:lang w:eastAsia="en-US"/>
              </w:rPr>
            </w:pPr>
            <w:r>
              <w:rPr>
                <w:rFonts w:asciiTheme="minorHAnsi" w:eastAsia="Calibri" w:hAnsiTheme="minorHAnsi" w:cstheme="minorHAnsi"/>
                <w:lang w:eastAsia="en-US"/>
              </w:rPr>
              <w:t>3</w:t>
            </w:r>
            <w:r w:rsidR="001C52AB" w:rsidRPr="00926F7D">
              <w:rPr>
                <w:rFonts w:asciiTheme="minorHAnsi" w:eastAsia="Calibri" w:hAnsiTheme="minorHAnsi" w:cstheme="minorHAnsi"/>
                <w:lang w:eastAsia="en-US"/>
              </w:rPr>
              <w:t xml:space="preserve"> punktów</w:t>
            </w:r>
          </w:p>
        </w:tc>
      </w:tr>
      <w:tr w:rsidR="004313C5" w:rsidRPr="00926F7D" w14:paraId="0213A2F9" w14:textId="77777777" w:rsidTr="11157D3D">
        <w:tc>
          <w:tcPr>
            <w:tcW w:w="704" w:type="dxa"/>
          </w:tcPr>
          <w:p w14:paraId="246D895B" w14:textId="55E3E933" w:rsidR="001C52AB" w:rsidRPr="00926F7D" w:rsidRDefault="001C52AB" w:rsidP="00B9382F">
            <w:pPr>
              <w:pStyle w:val="Akapitzlist"/>
              <w:numPr>
                <w:ilvl w:val="0"/>
                <w:numId w:val="71"/>
              </w:numPr>
              <w:suppressAutoHyphens/>
              <w:spacing w:line="276" w:lineRule="auto"/>
              <w:contextualSpacing/>
              <w:rPr>
                <w:rFonts w:asciiTheme="minorHAnsi" w:eastAsia="Calibri" w:hAnsiTheme="minorHAnsi" w:cstheme="minorHAnsi"/>
                <w:lang w:eastAsia="en-US"/>
              </w:rPr>
            </w:pPr>
          </w:p>
        </w:tc>
        <w:tc>
          <w:tcPr>
            <w:tcW w:w="6667" w:type="dxa"/>
          </w:tcPr>
          <w:p w14:paraId="193B3696" w14:textId="6E328616" w:rsidR="001C52AB" w:rsidRPr="00926F7D" w:rsidRDefault="001C52AB" w:rsidP="00E00568">
            <w:pPr>
              <w:suppressAutoHyphens/>
              <w:spacing w:line="276" w:lineRule="auto"/>
              <w:ind w:left="105"/>
              <w:contextualSpacing/>
              <w:rPr>
                <w:rFonts w:asciiTheme="minorHAnsi" w:eastAsia="Calibri" w:hAnsiTheme="minorHAnsi" w:cstheme="minorHAnsi"/>
                <w:lang w:eastAsia="en-US"/>
              </w:rPr>
            </w:pPr>
            <w:r w:rsidRPr="00926F7D">
              <w:rPr>
                <w:rFonts w:asciiTheme="minorHAnsi" w:eastAsia="Calibri" w:hAnsiTheme="minorHAnsi" w:cstheme="minorHAnsi"/>
                <w:lang w:eastAsia="en-US"/>
              </w:rPr>
              <w:t xml:space="preserve">Każdy </w:t>
            </w:r>
            <w:r w:rsidR="004313C5" w:rsidRPr="00926F7D">
              <w:rPr>
                <w:rFonts w:asciiTheme="minorHAnsi" w:eastAsia="Calibri" w:hAnsiTheme="minorHAnsi" w:cstheme="minorHAnsi"/>
                <w:lang w:eastAsia="en-US"/>
              </w:rPr>
              <w:t>A</w:t>
            </w:r>
            <w:r w:rsidRPr="00926F7D">
              <w:rPr>
                <w:rFonts w:asciiTheme="minorHAnsi" w:eastAsia="Calibri" w:hAnsiTheme="minorHAnsi" w:cstheme="minorHAnsi"/>
                <w:lang w:eastAsia="en-US"/>
              </w:rPr>
              <w:t xml:space="preserve">rtykuł opublikowany w serwisach Regionalnych Polska Press wymienionych w pkt 1.5.6.2 OPZ Części 2 łącznie przyniesie zasięg w postaci 5500 </w:t>
            </w:r>
            <w:r w:rsidR="00857EBB">
              <w:rPr>
                <w:rFonts w:asciiTheme="minorHAnsi" w:eastAsia="Calibri" w:hAnsiTheme="minorHAnsi" w:cstheme="minorHAnsi"/>
                <w:lang w:eastAsia="en-US"/>
              </w:rPr>
              <w:t>-</w:t>
            </w:r>
            <w:r w:rsidRPr="00926F7D">
              <w:rPr>
                <w:rFonts w:asciiTheme="minorHAnsi" w:eastAsia="Calibri" w:hAnsiTheme="minorHAnsi" w:cstheme="minorHAnsi"/>
                <w:lang w:eastAsia="en-US"/>
              </w:rPr>
              <w:t xml:space="preserve"> 5999 unikalnych użytkowników.</w:t>
            </w:r>
          </w:p>
        </w:tc>
        <w:tc>
          <w:tcPr>
            <w:tcW w:w="1843" w:type="dxa"/>
          </w:tcPr>
          <w:p w14:paraId="0FA9D9C2" w14:textId="7E35B4BB" w:rsidR="001C52AB" w:rsidRPr="00926F7D" w:rsidRDefault="6DB0A2CE" w:rsidP="00E00568">
            <w:pPr>
              <w:suppressAutoHyphens/>
              <w:spacing w:line="276" w:lineRule="auto"/>
              <w:ind w:left="83"/>
              <w:contextualSpacing/>
              <w:jc w:val="both"/>
              <w:rPr>
                <w:rFonts w:asciiTheme="minorHAnsi" w:eastAsia="Calibri" w:hAnsiTheme="minorHAnsi" w:cstheme="minorBidi"/>
                <w:lang w:eastAsia="en-US"/>
              </w:rPr>
            </w:pPr>
            <w:r w:rsidRPr="11157D3D">
              <w:rPr>
                <w:rFonts w:asciiTheme="minorHAnsi" w:eastAsia="Calibri" w:hAnsiTheme="minorHAnsi" w:cstheme="minorBidi"/>
                <w:lang w:eastAsia="en-US"/>
              </w:rPr>
              <w:t>7 punktów</w:t>
            </w:r>
          </w:p>
        </w:tc>
      </w:tr>
      <w:tr w:rsidR="004313C5" w:rsidRPr="00B36139" w14:paraId="36DA78AE" w14:textId="77777777" w:rsidTr="11157D3D">
        <w:tc>
          <w:tcPr>
            <w:tcW w:w="704" w:type="dxa"/>
          </w:tcPr>
          <w:p w14:paraId="465FE679" w14:textId="2376235E" w:rsidR="001C52AB" w:rsidRPr="00926F7D" w:rsidRDefault="001C52AB" w:rsidP="00B9382F">
            <w:pPr>
              <w:pStyle w:val="Akapitzlist"/>
              <w:numPr>
                <w:ilvl w:val="0"/>
                <w:numId w:val="71"/>
              </w:numPr>
              <w:suppressAutoHyphens/>
              <w:spacing w:line="276" w:lineRule="auto"/>
              <w:contextualSpacing/>
              <w:rPr>
                <w:rFonts w:asciiTheme="minorHAnsi" w:eastAsia="Calibri" w:hAnsiTheme="minorHAnsi" w:cstheme="minorHAnsi"/>
                <w:lang w:eastAsia="en-US"/>
              </w:rPr>
            </w:pPr>
          </w:p>
        </w:tc>
        <w:tc>
          <w:tcPr>
            <w:tcW w:w="6667" w:type="dxa"/>
          </w:tcPr>
          <w:p w14:paraId="68199CC1" w14:textId="1648CD71" w:rsidR="001C52AB" w:rsidRPr="00926F7D" w:rsidRDefault="001C52AB" w:rsidP="00E00568">
            <w:pPr>
              <w:suppressAutoHyphens/>
              <w:spacing w:line="276" w:lineRule="auto"/>
              <w:ind w:left="105"/>
              <w:contextualSpacing/>
              <w:rPr>
                <w:rFonts w:asciiTheme="minorHAnsi" w:eastAsia="Calibri" w:hAnsiTheme="minorHAnsi" w:cstheme="minorHAnsi"/>
                <w:lang w:eastAsia="en-US"/>
              </w:rPr>
            </w:pPr>
            <w:r w:rsidRPr="00926F7D">
              <w:rPr>
                <w:rFonts w:asciiTheme="minorHAnsi" w:eastAsia="Calibri" w:hAnsiTheme="minorHAnsi" w:cstheme="minorHAnsi"/>
                <w:lang w:eastAsia="en-US"/>
              </w:rPr>
              <w:t xml:space="preserve">Każdy </w:t>
            </w:r>
            <w:r w:rsidR="004313C5" w:rsidRPr="00926F7D">
              <w:rPr>
                <w:rFonts w:asciiTheme="minorHAnsi" w:eastAsia="Calibri" w:hAnsiTheme="minorHAnsi" w:cstheme="minorHAnsi"/>
                <w:lang w:eastAsia="en-US"/>
              </w:rPr>
              <w:t>A</w:t>
            </w:r>
            <w:r w:rsidRPr="00926F7D">
              <w:rPr>
                <w:rFonts w:asciiTheme="minorHAnsi" w:eastAsia="Calibri" w:hAnsiTheme="minorHAnsi" w:cstheme="minorHAnsi"/>
                <w:lang w:eastAsia="en-US"/>
              </w:rPr>
              <w:t>rtykuł opublikowany w serwisach Regionalnych Polska Press wymienionych w pkt 1.5.6.2 OPZ Części 2 łącznie przyniesie zasięg w postaci 6000 i więcej unikalnych użytkowników.</w:t>
            </w:r>
          </w:p>
        </w:tc>
        <w:tc>
          <w:tcPr>
            <w:tcW w:w="1843" w:type="dxa"/>
          </w:tcPr>
          <w:p w14:paraId="399F7F11" w14:textId="77777777" w:rsidR="001C52AB" w:rsidRPr="00926F7D" w:rsidRDefault="001C52AB" w:rsidP="00E00568">
            <w:pPr>
              <w:suppressAutoHyphens/>
              <w:spacing w:line="276" w:lineRule="auto"/>
              <w:ind w:left="83"/>
              <w:contextualSpacing/>
              <w:jc w:val="both"/>
              <w:rPr>
                <w:rFonts w:asciiTheme="minorHAnsi" w:eastAsia="Calibri" w:hAnsiTheme="minorHAnsi" w:cstheme="minorHAnsi"/>
                <w:lang w:eastAsia="en-US"/>
              </w:rPr>
            </w:pPr>
            <w:r w:rsidRPr="00926F7D">
              <w:rPr>
                <w:rFonts w:asciiTheme="minorHAnsi" w:eastAsia="Calibri" w:hAnsiTheme="minorHAnsi" w:cstheme="minorHAnsi"/>
                <w:lang w:eastAsia="en-US"/>
              </w:rPr>
              <w:t>10 punktów</w:t>
            </w:r>
          </w:p>
        </w:tc>
      </w:tr>
    </w:tbl>
    <w:p w14:paraId="7470CF6C" w14:textId="77777777" w:rsidR="004313C5" w:rsidRPr="004313C5" w:rsidRDefault="004313C5" w:rsidP="007B3D40">
      <w:pPr>
        <w:suppressAutoHyphens/>
        <w:spacing w:after="0" w:line="256" w:lineRule="auto"/>
        <w:ind w:left="709"/>
        <w:contextualSpacing/>
        <w:jc w:val="both"/>
        <w:rPr>
          <w:rFonts w:asciiTheme="minorHAnsi" w:eastAsia="Calibri" w:hAnsiTheme="minorHAnsi" w:cstheme="minorHAnsi"/>
          <w:b/>
          <w:bCs/>
          <w:lang w:eastAsia="en-US"/>
        </w:rPr>
      </w:pPr>
      <w:r w:rsidRPr="004313C5">
        <w:rPr>
          <w:rFonts w:asciiTheme="minorHAnsi" w:eastAsia="Calibri" w:hAnsiTheme="minorHAnsi" w:cstheme="minorHAnsi"/>
          <w:b/>
          <w:bCs/>
          <w:lang w:eastAsia="en-US"/>
        </w:rPr>
        <w:t>Uwaga:</w:t>
      </w:r>
    </w:p>
    <w:p w14:paraId="26D2680F" w14:textId="1E3B0690" w:rsidR="004313C5" w:rsidRPr="004313C5" w:rsidRDefault="004313C5" w:rsidP="007B3D40">
      <w:pPr>
        <w:numPr>
          <w:ilvl w:val="0"/>
          <w:numId w:val="67"/>
        </w:numPr>
        <w:suppressAutoHyphens/>
        <w:spacing w:after="200"/>
        <w:ind w:left="1032" w:hanging="181"/>
        <w:contextualSpacing/>
        <w:rPr>
          <w:rFonts w:asciiTheme="minorHAnsi" w:eastAsia="Calibri" w:hAnsiTheme="minorHAnsi" w:cstheme="minorBidi"/>
          <w:color w:val="000000" w:themeColor="text1"/>
          <w:lang w:eastAsia="en-US"/>
        </w:rPr>
      </w:pPr>
      <w:r w:rsidRPr="11157D3D">
        <w:rPr>
          <w:rFonts w:asciiTheme="minorHAnsi" w:eastAsia="Calibri" w:hAnsiTheme="minorHAnsi" w:cstheme="minorBidi"/>
          <w:color w:val="000000" w:themeColor="text1"/>
          <w:lang w:eastAsia="en-US"/>
        </w:rPr>
        <w:t xml:space="preserve">w przypadku, gdy Wykonawca nie zadeklaruje (nie wpisze) w </w:t>
      </w:r>
      <w:r w:rsidR="00F46460" w:rsidRPr="11157D3D">
        <w:rPr>
          <w:rFonts w:asciiTheme="minorHAnsi" w:eastAsia="Calibri" w:hAnsiTheme="minorHAnsi" w:cstheme="minorBidi"/>
          <w:color w:val="000000" w:themeColor="text1"/>
          <w:lang w:eastAsia="en-US"/>
        </w:rPr>
        <w:t xml:space="preserve">pkt </w:t>
      </w:r>
      <w:r w:rsidR="008F44E7">
        <w:rPr>
          <w:rFonts w:asciiTheme="minorHAnsi" w:eastAsia="Calibri" w:hAnsiTheme="minorHAnsi" w:cstheme="minorBidi"/>
          <w:color w:val="000000" w:themeColor="text1"/>
          <w:lang w:eastAsia="en-US"/>
        </w:rPr>
        <w:t>2.7</w:t>
      </w:r>
      <w:r w:rsidR="00F46460" w:rsidRPr="11157D3D">
        <w:rPr>
          <w:rFonts w:asciiTheme="minorHAnsi" w:eastAsia="Calibri" w:hAnsiTheme="minorHAnsi" w:cstheme="minorBidi"/>
          <w:color w:val="000000" w:themeColor="text1"/>
          <w:lang w:eastAsia="en-US"/>
        </w:rPr>
        <w:t>.</w:t>
      </w:r>
      <w:r w:rsidRPr="11157D3D">
        <w:rPr>
          <w:rFonts w:asciiTheme="minorHAnsi" w:eastAsia="Calibri" w:hAnsiTheme="minorHAnsi" w:cstheme="minorBidi"/>
          <w:color w:val="000000" w:themeColor="text1"/>
          <w:lang w:eastAsia="en-US"/>
        </w:rPr>
        <w:t>Formularz</w:t>
      </w:r>
      <w:r w:rsidR="00F46460" w:rsidRPr="11157D3D">
        <w:rPr>
          <w:rFonts w:asciiTheme="minorHAnsi" w:eastAsia="Calibri" w:hAnsiTheme="minorHAnsi" w:cstheme="minorBidi"/>
          <w:color w:val="000000" w:themeColor="text1"/>
          <w:lang w:eastAsia="en-US"/>
        </w:rPr>
        <w:t>a</w:t>
      </w:r>
      <w:r w:rsidRPr="11157D3D">
        <w:rPr>
          <w:rFonts w:asciiTheme="minorHAnsi" w:eastAsia="Calibri" w:hAnsiTheme="minorHAnsi" w:cstheme="minorBidi"/>
          <w:color w:val="000000" w:themeColor="text1"/>
          <w:lang w:eastAsia="en-US"/>
        </w:rPr>
        <w:t xml:space="preserve"> ofertow</w:t>
      </w:r>
      <w:r w:rsidR="00F46460" w:rsidRPr="11157D3D">
        <w:rPr>
          <w:rFonts w:asciiTheme="minorHAnsi" w:eastAsia="Calibri" w:hAnsiTheme="minorHAnsi" w:cstheme="minorBidi"/>
          <w:color w:val="000000" w:themeColor="text1"/>
          <w:lang w:eastAsia="en-US"/>
        </w:rPr>
        <w:t>ego</w:t>
      </w:r>
      <w:r w:rsidRPr="11157D3D">
        <w:rPr>
          <w:rFonts w:asciiTheme="minorHAnsi" w:eastAsia="Calibri" w:hAnsiTheme="minorHAnsi" w:cstheme="minorBidi"/>
          <w:color w:val="000000" w:themeColor="text1"/>
          <w:lang w:eastAsia="en-US"/>
        </w:rPr>
        <w:t xml:space="preserve"> zwiększenia zasięgu każdego Artykuł</w:t>
      </w:r>
      <w:r w:rsidR="008959FC" w:rsidRPr="11157D3D">
        <w:rPr>
          <w:rFonts w:asciiTheme="minorHAnsi" w:eastAsia="Calibri" w:hAnsiTheme="minorHAnsi" w:cstheme="minorBidi"/>
          <w:color w:val="000000" w:themeColor="text1"/>
          <w:lang w:eastAsia="en-US"/>
        </w:rPr>
        <w:t xml:space="preserve">u </w:t>
      </w:r>
      <w:r w:rsidRPr="11157D3D">
        <w:rPr>
          <w:rFonts w:asciiTheme="minorHAnsi" w:eastAsia="Calibri" w:hAnsiTheme="minorHAnsi" w:cstheme="minorBidi"/>
          <w:color w:val="000000" w:themeColor="text1"/>
          <w:lang w:eastAsia="en-US"/>
        </w:rPr>
        <w:t>opublikowan</w:t>
      </w:r>
      <w:r w:rsidR="008959FC" w:rsidRPr="11157D3D">
        <w:rPr>
          <w:rFonts w:asciiTheme="minorHAnsi" w:eastAsia="Calibri" w:hAnsiTheme="minorHAnsi" w:cstheme="minorBidi"/>
          <w:color w:val="000000" w:themeColor="text1"/>
          <w:lang w:eastAsia="en-US"/>
        </w:rPr>
        <w:t>ego</w:t>
      </w:r>
      <w:r w:rsidRPr="11157D3D">
        <w:rPr>
          <w:rFonts w:asciiTheme="minorHAnsi" w:eastAsia="Calibri" w:hAnsiTheme="minorHAnsi" w:cstheme="minorBidi"/>
          <w:color w:val="000000" w:themeColor="text1"/>
          <w:lang w:eastAsia="en-US"/>
        </w:rPr>
        <w:t xml:space="preserve"> w serwisach Regionalnych Polska Press wymienionych w pkt 1.5.6.2 Rozdziału 4 OPZ dla Części 2, Zamawiający uzna</w:t>
      </w:r>
      <w:r w:rsidR="21A2E7FA" w:rsidRPr="11157D3D">
        <w:rPr>
          <w:rFonts w:asciiTheme="minorHAnsi" w:eastAsia="Calibri" w:hAnsiTheme="minorHAnsi" w:cstheme="minorBidi"/>
          <w:color w:val="000000" w:themeColor="text1"/>
          <w:lang w:eastAsia="en-US"/>
        </w:rPr>
        <w:t>,</w:t>
      </w:r>
      <w:r w:rsidR="00800A3C">
        <w:rPr>
          <w:rFonts w:asciiTheme="minorHAnsi" w:eastAsia="Calibri" w:hAnsiTheme="minorHAnsi" w:cstheme="minorBidi"/>
          <w:color w:val="000000" w:themeColor="text1"/>
          <w:lang w:eastAsia="en-US"/>
        </w:rPr>
        <w:t xml:space="preserve"> </w:t>
      </w:r>
      <w:r w:rsidRPr="11157D3D">
        <w:rPr>
          <w:rFonts w:asciiTheme="minorHAnsi" w:eastAsia="Calibri" w:hAnsiTheme="minorHAnsi" w:cstheme="minorBidi"/>
          <w:color w:val="000000" w:themeColor="text1"/>
          <w:lang w:eastAsia="en-US"/>
        </w:rPr>
        <w:t>iż Wykonawca uzyska łącznie zasięg w postaci 5 tys. unikalnych użytkowników dla każdego z Artykułów opublikowanych w serwisach Regionalnych Polska Press a oferta Wykonawcy w niniejszym kryterium otrzyma 0 punktów;</w:t>
      </w:r>
    </w:p>
    <w:p w14:paraId="70EECACF" w14:textId="1F3FB302" w:rsidR="004313C5" w:rsidRPr="004313C5" w:rsidRDefault="004313C5" w:rsidP="007B3D40">
      <w:pPr>
        <w:numPr>
          <w:ilvl w:val="0"/>
          <w:numId w:val="67"/>
        </w:numPr>
        <w:suppressAutoHyphens/>
        <w:spacing w:after="200"/>
        <w:ind w:left="1032" w:hanging="181"/>
        <w:contextualSpacing/>
        <w:rPr>
          <w:rFonts w:asciiTheme="minorHAnsi" w:eastAsia="Calibri" w:hAnsiTheme="minorHAnsi" w:cstheme="minorHAnsi"/>
          <w:color w:val="000000" w:themeColor="text1"/>
          <w:lang w:eastAsia="en-US"/>
        </w:rPr>
      </w:pPr>
      <w:r w:rsidRPr="004313C5">
        <w:rPr>
          <w:rFonts w:asciiTheme="minorHAnsi" w:eastAsia="Calibri" w:hAnsiTheme="minorHAnsi" w:cstheme="minorHAnsi"/>
          <w:color w:val="000000" w:themeColor="text1"/>
          <w:lang w:eastAsia="en-US"/>
        </w:rPr>
        <w:lastRenderedPageBreak/>
        <w:t xml:space="preserve">w przypadku, gdy Wykonawca zadeklaruje w Formularzu </w:t>
      </w:r>
      <w:r>
        <w:rPr>
          <w:rFonts w:asciiTheme="minorHAnsi" w:eastAsia="Calibri" w:hAnsiTheme="minorHAnsi" w:cstheme="minorHAnsi"/>
          <w:color w:val="000000" w:themeColor="text1"/>
          <w:lang w:eastAsia="en-US"/>
        </w:rPr>
        <w:t>ofertowym</w:t>
      </w:r>
      <w:r w:rsidRPr="004313C5">
        <w:rPr>
          <w:rFonts w:asciiTheme="minorHAnsi" w:eastAsia="Calibri" w:hAnsiTheme="minorHAnsi" w:cstheme="minorHAnsi"/>
          <w:color w:val="000000" w:themeColor="text1"/>
          <w:lang w:eastAsia="en-US"/>
        </w:rPr>
        <w:t xml:space="preserve"> łączny zasięg mniejszy niż 5 tys. unikanych użytkowników dla każdego Artykuł</w:t>
      </w:r>
      <w:r w:rsidR="007C462E">
        <w:rPr>
          <w:rFonts w:asciiTheme="minorHAnsi" w:eastAsia="Calibri" w:hAnsiTheme="minorHAnsi" w:cstheme="minorHAnsi"/>
          <w:color w:val="000000" w:themeColor="text1"/>
          <w:lang w:eastAsia="en-US"/>
        </w:rPr>
        <w:t>u</w:t>
      </w:r>
      <w:r w:rsidRPr="004313C5">
        <w:rPr>
          <w:rFonts w:asciiTheme="minorHAnsi" w:eastAsia="Calibri" w:hAnsiTheme="minorHAnsi" w:cstheme="minorHAnsi"/>
          <w:color w:val="000000" w:themeColor="text1"/>
          <w:lang w:eastAsia="en-US"/>
        </w:rPr>
        <w:t xml:space="preserve"> opublikowan</w:t>
      </w:r>
      <w:r w:rsidR="007C462E">
        <w:rPr>
          <w:rFonts w:asciiTheme="minorHAnsi" w:eastAsia="Calibri" w:hAnsiTheme="minorHAnsi" w:cstheme="minorHAnsi"/>
          <w:color w:val="000000" w:themeColor="text1"/>
          <w:lang w:eastAsia="en-US"/>
        </w:rPr>
        <w:t>ego</w:t>
      </w:r>
      <w:r w:rsidRPr="004313C5">
        <w:rPr>
          <w:rFonts w:asciiTheme="minorHAnsi" w:eastAsia="Calibri" w:hAnsiTheme="minorHAnsi" w:cstheme="minorHAnsi"/>
          <w:color w:val="000000" w:themeColor="text1"/>
          <w:lang w:eastAsia="en-US"/>
        </w:rPr>
        <w:t xml:space="preserve"> w serwisach Regionalnych Polska Press wymienionych w pkt 1.5.6.2 </w:t>
      </w:r>
      <w:r>
        <w:rPr>
          <w:rFonts w:asciiTheme="minorHAnsi" w:eastAsia="Calibri" w:hAnsiTheme="minorHAnsi" w:cstheme="minorHAnsi"/>
          <w:color w:val="000000" w:themeColor="text1"/>
          <w:lang w:eastAsia="en-US"/>
        </w:rPr>
        <w:t xml:space="preserve">Rozdziału 4 </w:t>
      </w:r>
      <w:r w:rsidRPr="004313C5">
        <w:rPr>
          <w:rFonts w:asciiTheme="minorHAnsi" w:eastAsia="Calibri" w:hAnsiTheme="minorHAnsi" w:cstheme="minorHAnsi"/>
          <w:color w:val="000000" w:themeColor="text1"/>
          <w:lang w:eastAsia="en-US"/>
        </w:rPr>
        <w:t xml:space="preserve">OPZ </w:t>
      </w:r>
      <w:r>
        <w:rPr>
          <w:rFonts w:asciiTheme="minorHAnsi" w:eastAsia="Calibri" w:hAnsiTheme="minorHAnsi" w:cstheme="minorHAnsi"/>
          <w:color w:val="000000" w:themeColor="text1"/>
          <w:lang w:eastAsia="en-US"/>
        </w:rPr>
        <w:t xml:space="preserve">dla </w:t>
      </w:r>
      <w:r w:rsidRPr="004313C5">
        <w:rPr>
          <w:rFonts w:asciiTheme="minorHAnsi" w:eastAsia="Calibri" w:hAnsiTheme="minorHAnsi" w:cstheme="minorHAnsi"/>
          <w:color w:val="000000" w:themeColor="text1"/>
          <w:lang w:eastAsia="en-US"/>
        </w:rPr>
        <w:t>Części 2</w:t>
      </w:r>
      <w:r w:rsidR="007C462E">
        <w:rPr>
          <w:rFonts w:asciiTheme="minorHAnsi" w:eastAsia="Calibri" w:hAnsiTheme="minorHAnsi" w:cstheme="minorHAnsi"/>
          <w:color w:val="000000" w:themeColor="text1"/>
          <w:lang w:eastAsia="en-US"/>
        </w:rPr>
        <w:t xml:space="preserve"> zamówienia</w:t>
      </w:r>
      <w:r w:rsidRPr="004313C5">
        <w:rPr>
          <w:rFonts w:asciiTheme="minorHAnsi" w:eastAsia="Calibri" w:hAnsiTheme="minorHAnsi" w:cstheme="minorHAnsi"/>
          <w:color w:val="000000" w:themeColor="text1"/>
          <w:lang w:eastAsia="en-US"/>
        </w:rPr>
        <w:t>, oferta Wykonawcy zostanie odrzucona na podstawie art. 226 ust. 1 pkt 5 ustawy Pzp</w:t>
      </w:r>
      <w:r w:rsidR="007C462E" w:rsidRPr="007C462E">
        <w:t xml:space="preserve"> </w:t>
      </w:r>
      <w:r w:rsidR="007C462E" w:rsidRPr="007C462E">
        <w:rPr>
          <w:rFonts w:asciiTheme="minorHAnsi" w:eastAsia="Calibri" w:hAnsiTheme="minorHAnsi" w:cstheme="minorHAnsi"/>
          <w:color w:val="000000" w:themeColor="text1"/>
          <w:lang w:eastAsia="en-US"/>
        </w:rPr>
        <w:t>w zw. z art. 266 ustawy Pzp</w:t>
      </w:r>
      <w:r w:rsidRPr="004313C5">
        <w:rPr>
          <w:rFonts w:asciiTheme="minorHAnsi" w:eastAsia="Calibri" w:hAnsiTheme="minorHAnsi" w:cstheme="minorHAnsi"/>
          <w:color w:val="000000" w:themeColor="text1"/>
          <w:lang w:eastAsia="en-US"/>
        </w:rPr>
        <w:t>.</w:t>
      </w:r>
    </w:p>
    <w:p w14:paraId="7414C32C" w14:textId="5E43EBED" w:rsidR="004313C5" w:rsidRDefault="004313C5" w:rsidP="00E00568">
      <w:pPr>
        <w:pStyle w:val="Akapitzlist"/>
        <w:widowControl w:val="0"/>
        <w:numPr>
          <w:ilvl w:val="2"/>
          <w:numId w:val="39"/>
        </w:numPr>
        <w:tabs>
          <w:tab w:val="left" w:pos="709"/>
        </w:tabs>
        <w:suppressAutoHyphens/>
        <w:spacing w:before="120" w:after="240"/>
        <w:ind w:left="1560" w:hanging="851"/>
        <w:rPr>
          <w:rFonts w:asciiTheme="minorHAnsi" w:eastAsia="Calibri" w:hAnsiTheme="minorHAnsi" w:cstheme="minorBidi"/>
          <w:b/>
          <w:lang w:eastAsia="x-none"/>
        </w:rPr>
      </w:pPr>
      <w:r w:rsidRPr="004313C5">
        <w:rPr>
          <w:rFonts w:asciiTheme="minorHAnsi" w:eastAsia="Calibri" w:hAnsiTheme="minorHAnsi" w:cstheme="minorBidi"/>
          <w:b/>
          <w:lang w:eastAsia="x-none"/>
        </w:rPr>
        <w:t>Kryterium – Publikacja banera na stronach internetowych gazet w ramach Zadania nr 4 „BG” – waga 10% (10% = 10 pkt).</w:t>
      </w:r>
    </w:p>
    <w:p w14:paraId="09D368F5" w14:textId="323EDDE0" w:rsidR="004313C5" w:rsidRPr="004313C5" w:rsidRDefault="004313C5" w:rsidP="00E00568">
      <w:pPr>
        <w:pStyle w:val="Akapitzlist"/>
        <w:widowControl w:val="0"/>
        <w:tabs>
          <w:tab w:val="left" w:pos="709"/>
        </w:tabs>
        <w:suppressAutoHyphens/>
        <w:spacing w:before="120" w:after="240"/>
        <w:ind w:left="709"/>
      </w:pPr>
      <w:r w:rsidRPr="004313C5">
        <w:t xml:space="preserve">W ramach Zadania nr 4 Wykonawca zobowiązany jest opublikować artykuł sponsorowany wraz z grafiką we wszystkich gazetach lokalnych znajdujących się na liście zamieszczonej na stronie: </w:t>
      </w:r>
      <w:hyperlink r:id="rId41" w:history="1">
        <w:r w:rsidRPr="00B36139">
          <w:rPr>
            <w:rStyle w:val="Hipercze"/>
          </w:rPr>
          <w:t>http://gazetylokalne.pl/spis-tytulow/</w:t>
        </w:r>
      </w:hyperlink>
      <w:hyperlink r:id="rId42" w:history="1">
        <w:r>
          <w:t>http://gazetylokalne.pl/storage/2022/04/TL-04_2022.pdf</w:t>
        </w:r>
      </w:hyperlink>
      <w:r w:rsidRPr="004313C5">
        <w:t>.</w:t>
      </w:r>
    </w:p>
    <w:p w14:paraId="36E0AFD8" w14:textId="60024C32" w:rsidR="004313C5" w:rsidRDefault="004313C5" w:rsidP="00E00568">
      <w:pPr>
        <w:pStyle w:val="Akapitzlist"/>
        <w:widowControl w:val="0"/>
        <w:tabs>
          <w:tab w:val="left" w:pos="709"/>
        </w:tabs>
        <w:suppressAutoHyphens/>
        <w:spacing w:before="120" w:after="240"/>
        <w:ind w:left="709"/>
      </w:pPr>
      <w:bookmarkStart w:id="48" w:name="_Hlk133504720"/>
      <w:r w:rsidRPr="004313C5">
        <w:t xml:space="preserve">W ramach niniejszego kryterium Wykonawca </w:t>
      </w:r>
      <w:r w:rsidR="007608DE">
        <w:t xml:space="preserve">na podstawie informacji zawartych </w:t>
      </w:r>
      <w:r w:rsidR="00233041">
        <w:t>w pkt 2.8 Formularza ofertowego</w:t>
      </w:r>
      <w:bookmarkEnd w:id="48"/>
      <w:r w:rsidR="00233041">
        <w:t xml:space="preserve">, </w:t>
      </w:r>
      <w:r w:rsidRPr="004313C5">
        <w:t xml:space="preserve">może otrzymać maksymalnie 10 punktów za publikację przez okres 5 dni kalendarzowych na stronach internetowych gazet lokalnych, o których mowa wyżej, banera odsyłającego do Systemu iPFRON+. </w:t>
      </w:r>
    </w:p>
    <w:p w14:paraId="64C6CA08" w14:textId="1377FFE5" w:rsidR="004313C5" w:rsidRPr="004313C5" w:rsidRDefault="004313C5" w:rsidP="00E00568">
      <w:pPr>
        <w:pStyle w:val="Akapitzlist"/>
        <w:widowControl w:val="0"/>
        <w:tabs>
          <w:tab w:val="left" w:pos="709"/>
        </w:tabs>
        <w:suppressAutoHyphens/>
        <w:spacing w:before="120" w:after="240"/>
        <w:ind w:left="709"/>
      </w:pPr>
      <w:r w:rsidRPr="004313C5">
        <w:t>Pierwszy dzień publikacji artykułu sponsorowanego w gazecie lokalnej w wersji papierowej będzie pierwszym dniem publikacji banera. Przykład: artykuł opublikowany w wersji papierowej Tygodnika Siedleckiego w dniu 1 października 2023</w:t>
      </w:r>
      <w:r w:rsidR="003515BC">
        <w:t xml:space="preserve"> r.</w:t>
      </w:r>
      <w:r w:rsidRPr="004313C5">
        <w:t xml:space="preserve">, tego samego dnia ukazuje się baner na stronie internetowej tygodnika </w:t>
      </w:r>
      <w:hyperlink r:id="rId43" w:history="1">
        <w:r w:rsidRPr="004313C5">
          <w:t>https://www.tygodniksiedlecki.com/#</w:t>
        </w:r>
      </w:hyperlink>
      <w:r w:rsidRPr="004313C5">
        <w:t xml:space="preserve">. </w:t>
      </w:r>
    </w:p>
    <w:p w14:paraId="39418992" w14:textId="22AA28F7" w:rsidR="004313C5" w:rsidRPr="004313C5" w:rsidRDefault="004313C5" w:rsidP="00E00568">
      <w:pPr>
        <w:pStyle w:val="Akapitzlist"/>
        <w:widowControl w:val="0"/>
        <w:tabs>
          <w:tab w:val="left" w:pos="709"/>
        </w:tabs>
        <w:suppressAutoHyphens/>
        <w:spacing w:before="120" w:after="240"/>
        <w:ind w:left="709"/>
      </w:pPr>
      <w:r w:rsidRPr="004313C5">
        <w:t>Jeżeli nie będzie możliwa publikacja banera na stronie internetowej gazety lokalnej, Zamawiający dopuszcza możliwość zastąpienia go artykułem (liczba znaków - 4000 (+/-10%)</w:t>
      </w:r>
      <w:r w:rsidR="00304781" w:rsidRPr="00304781">
        <w:t xml:space="preserve"> ze spacjami</w:t>
      </w:r>
      <w:r w:rsidRPr="004313C5">
        <w:t xml:space="preserve"> przygotowanym przez Wykonawcę na temat Systemu iPFRON+. Artykuł podlega akceptacji Zamawiającego przed terminem jego publikacji.  </w:t>
      </w:r>
    </w:p>
    <w:p w14:paraId="224778C3" w14:textId="77777777" w:rsidR="004313C5" w:rsidRPr="00B36139" w:rsidRDefault="004313C5" w:rsidP="00E00568">
      <w:pPr>
        <w:suppressAutoHyphens/>
        <w:spacing w:before="240" w:line="259" w:lineRule="auto"/>
        <w:ind w:left="709"/>
        <w:textAlignment w:val="baseline"/>
        <w:rPr>
          <w:rFonts w:asciiTheme="minorHAnsi" w:hAnsiTheme="minorHAnsi" w:cstheme="minorHAnsi"/>
        </w:rPr>
      </w:pPr>
      <w:r w:rsidRPr="00B36139">
        <w:rPr>
          <w:rFonts w:asciiTheme="minorHAnsi" w:hAnsiTheme="minorHAnsi" w:cstheme="minorHAnsi"/>
        </w:rPr>
        <w:t>Sposób przyznawania punktów:</w:t>
      </w:r>
    </w:p>
    <w:tbl>
      <w:tblPr>
        <w:tblStyle w:val="Tabela-Siatka"/>
        <w:tblW w:w="10631" w:type="dxa"/>
        <w:tblInd w:w="-572" w:type="dxa"/>
        <w:tblLayout w:type="fixed"/>
        <w:tblLook w:val="04A0" w:firstRow="1" w:lastRow="0" w:firstColumn="1" w:lastColumn="0" w:noHBand="0" w:noVBand="1"/>
      </w:tblPr>
      <w:tblGrid>
        <w:gridCol w:w="709"/>
        <w:gridCol w:w="8363"/>
        <w:gridCol w:w="1559"/>
      </w:tblGrid>
      <w:tr w:rsidR="004313C5" w:rsidRPr="0014758E" w14:paraId="70175068" w14:textId="77777777" w:rsidTr="007B3D40">
        <w:trPr>
          <w:cantSplit/>
          <w:tblHeader/>
        </w:trPr>
        <w:tc>
          <w:tcPr>
            <w:tcW w:w="709" w:type="dxa"/>
            <w:shd w:val="clear" w:color="auto" w:fill="E7E6E6" w:themeFill="background2"/>
          </w:tcPr>
          <w:p w14:paraId="2AF098B3" w14:textId="0390AC84" w:rsidR="004313C5" w:rsidRPr="00B36139" w:rsidRDefault="00B36139" w:rsidP="00E00568">
            <w:pPr>
              <w:pStyle w:val="Akapitzlist"/>
              <w:suppressAutoHyphens/>
              <w:ind w:left="30" w:right="-384"/>
              <w:jc w:val="both"/>
              <w:rPr>
                <w:rFonts w:asciiTheme="minorHAnsi" w:hAnsiTheme="minorHAnsi" w:cstheme="minorHAnsi"/>
                <w:b/>
                <w:bCs/>
              </w:rPr>
            </w:pPr>
            <w:r w:rsidRPr="00B36139">
              <w:rPr>
                <w:rFonts w:asciiTheme="minorHAnsi" w:hAnsiTheme="minorHAnsi" w:cstheme="minorHAnsi"/>
                <w:b/>
                <w:bCs/>
              </w:rPr>
              <w:t>L.p.</w:t>
            </w:r>
          </w:p>
        </w:tc>
        <w:tc>
          <w:tcPr>
            <w:tcW w:w="8363" w:type="dxa"/>
            <w:shd w:val="clear" w:color="auto" w:fill="E7E6E6" w:themeFill="background2"/>
          </w:tcPr>
          <w:p w14:paraId="6B1EC5EB" w14:textId="77777777" w:rsidR="004313C5" w:rsidRPr="00B36139" w:rsidRDefault="004313C5" w:rsidP="00E00568">
            <w:pPr>
              <w:pStyle w:val="Akapitzlist"/>
              <w:suppressAutoHyphens/>
              <w:ind w:left="73" w:firstLine="97"/>
              <w:jc w:val="both"/>
              <w:rPr>
                <w:rFonts w:asciiTheme="minorHAnsi" w:hAnsiTheme="minorHAnsi" w:cstheme="minorHAnsi"/>
                <w:b/>
                <w:bCs/>
              </w:rPr>
            </w:pPr>
            <w:r w:rsidRPr="00B36139">
              <w:rPr>
                <w:rFonts w:asciiTheme="minorHAnsi" w:hAnsiTheme="minorHAnsi" w:cstheme="minorHAnsi"/>
                <w:b/>
                <w:bCs/>
              </w:rPr>
              <w:t>Przedmiot oceny w ramach kryterium</w:t>
            </w:r>
          </w:p>
        </w:tc>
        <w:tc>
          <w:tcPr>
            <w:tcW w:w="1559" w:type="dxa"/>
            <w:shd w:val="clear" w:color="auto" w:fill="E7E6E6" w:themeFill="background2"/>
          </w:tcPr>
          <w:p w14:paraId="169BBFBC" w14:textId="77777777" w:rsidR="004313C5" w:rsidRPr="00B36139" w:rsidRDefault="004313C5" w:rsidP="00E00568">
            <w:pPr>
              <w:pStyle w:val="Akapitzlist"/>
              <w:suppressAutoHyphens/>
              <w:ind w:left="28" w:firstLine="6"/>
              <w:jc w:val="both"/>
              <w:rPr>
                <w:rFonts w:asciiTheme="minorHAnsi" w:hAnsiTheme="minorHAnsi" w:cstheme="minorHAnsi"/>
                <w:b/>
                <w:bCs/>
              </w:rPr>
            </w:pPr>
            <w:r w:rsidRPr="00B36139">
              <w:rPr>
                <w:rFonts w:asciiTheme="minorHAnsi" w:hAnsiTheme="minorHAnsi" w:cstheme="minorHAnsi"/>
                <w:b/>
                <w:bCs/>
              </w:rPr>
              <w:t>Liczba punktów</w:t>
            </w:r>
          </w:p>
        </w:tc>
      </w:tr>
      <w:tr w:rsidR="004313C5" w:rsidRPr="0014758E" w14:paraId="5935BF48" w14:textId="77777777" w:rsidTr="007B3D40">
        <w:tc>
          <w:tcPr>
            <w:tcW w:w="709" w:type="dxa"/>
          </w:tcPr>
          <w:p w14:paraId="4974A010" w14:textId="55F277E1" w:rsidR="004313C5" w:rsidRPr="0014758E" w:rsidRDefault="004313C5" w:rsidP="00B9382F">
            <w:pPr>
              <w:pStyle w:val="Akapitzlist"/>
              <w:numPr>
                <w:ilvl w:val="0"/>
                <w:numId w:val="72"/>
              </w:numPr>
              <w:suppressAutoHyphens/>
              <w:ind w:left="456"/>
              <w:rPr>
                <w:rFonts w:asciiTheme="minorHAnsi" w:hAnsiTheme="minorHAnsi" w:cstheme="minorHAnsi"/>
              </w:rPr>
            </w:pPr>
          </w:p>
        </w:tc>
        <w:tc>
          <w:tcPr>
            <w:tcW w:w="8363" w:type="dxa"/>
          </w:tcPr>
          <w:p w14:paraId="1A2D7070" w14:textId="77777777" w:rsidR="004313C5" w:rsidRPr="0014758E" w:rsidRDefault="004313C5" w:rsidP="00E00568">
            <w:pPr>
              <w:pStyle w:val="Akapitzlist"/>
              <w:suppressAutoHyphens/>
              <w:ind w:left="170"/>
              <w:rPr>
                <w:rFonts w:asciiTheme="minorHAnsi" w:hAnsiTheme="minorHAnsi" w:cstheme="minorHAnsi"/>
              </w:rPr>
            </w:pPr>
            <w:r w:rsidRPr="0014758E">
              <w:rPr>
                <w:rFonts w:asciiTheme="minorHAnsi" w:hAnsiTheme="minorHAnsi" w:cstheme="minorHAnsi"/>
              </w:rPr>
              <w:t xml:space="preserve">Publikacja przez okres 5 dni kalendarzowych na stronach internetowych </w:t>
            </w:r>
            <w:r>
              <w:rPr>
                <w:rFonts w:asciiTheme="minorHAnsi" w:hAnsiTheme="minorHAnsi" w:cstheme="minorHAnsi"/>
              </w:rPr>
              <w:t>3</w:t>
            </w:r>
            <w:r w:rsidRPr="0014758E">
              <w:rPr>
                <w:rFonts w:asciiTheme="minorHAnsi" w:hAnsiTheme="minorHAnsi" w:cstheme="minorHAnsi"/>
              </w:rPr>
              <w:t xml:space="preserve"> gazet lokalnych spośród wymienionych na liście zamieszczonej na stronie: </w:t>
            </w:r>
            <w:hyperlink r:id="rId44" w:history="1">
              <w:r w:rsidRPr="00CA2FD4">
                <w:rPr>
                  <w:rStyle w:val="Hipercze"/>
                  <w:rFonts w:asciiTheme="minorHAnsi" w:hAnsiTheme="minorHAnsi" w:cstheme="minorHAnsi"/>
                </w:rPr>
                <w:t>http://gazetylokalne.pl/spis-tytulow/</w:t>
              </w:r>
            </w:hyperlink>
            <w:hyperlink r:id="rId45" w:history="1">
              <w:r>
                <w:t>http://gazetylokalne.pl/storage/2022/04/TL-04_2022.pdf</w:t>
              </w:r>
            </w:hyperlink>
            <w:r w:rsidRPr="0014758E">
              <w:rPr>
                <w:rFonts w:asciiTheme="minorHAnsi" w:hAnsiTheme="minorHAnsi" w:cstheme="minorHAnsi"/>
              </w:rPr>
              <w:t xml:space="preserve">, banera odsyłającego do Systemu iPFRON, lub </w:t>
            </w:r>
          </w:p>
          <w:p w14:paraId="5C3F3E5F" w14:textId="0244791B" w:rsidR="004313C5" w:rsidRPr="0014758E" w:rsidRDefault="004313C5" w:rsidP="00E00568">
            <w:pPr>
              <w:pStyle w:val="Akapitzlist"/>
              <w:suppressAutoHyphens/>
              <w:ind w:left="170"/>
              <w:rPr>
                <w:rFonts w:asciiTheme="minorHAnsi" w:hAnsiTheme="minorHAnsi" w:cstheme="minorHAnsi"/>
              </w:rPr>
            </w:pPr>
            <w:r w:rsidRPr="0014758E">
              <w:rPr>
                <w:rFonts w:asciiTheme="minorHAnsi" w:hAnsiTheme="minorHAnsi" w:cstheme="minorHAnsi"/>
              </w:rPr>
              <w:lastRenderedPageBreak/>
              <w:t xml:space="preserve">publikacja jednego artykułu (liczba znaków artykułu - 4000 (+/-10%) </w:t>
            </w:r>
            <w:r w:rsidR="00304781" w:rsidRPr="00304781">
              <w:rPr>
                <w:rFonts w:asciiTheme="minorHAnsi" w:hAnsiTheme="minorHAnsi" w:cstheme="minorHAnsi"/>
              </w:rPr>
              <w:t xml:space="preserve">ze spacjami </w:t>
            </w:r>
            <w:r w:rsidRPr="0014758E">
              <w:rPr>
                <w:rFonts w:asciiTheme="minorHAnsi" w:hAnsiTheme="minorHAnsi" w:cstheme="minorHAnsi"/>
              </w:rPr>
              <w:t xml:space="preserve">przygotowanego przez Wykonawcę na temat Systemu iPFRON+ na stronach internetowych </w:t>
            </w:r>
            <w:r>
              <w:rPr>
                <w:rFonts w:asciiTheme="minorHAnsi" w:hAnsiTheme="minorHAnsi" w:cstheme="minorHAnsi"/>
              </w:rPr>
              <w:t>3</w:t>
            </w:r>
            <w:r w:rsidRPr="0014758E">
              <w:rPr>
                <w:rFonts w:asciiTheme="minorHAnsi" w:hAnsiTheme="minorHAnsi" w:cstheme="minorHAnsi"/>
              </w:rPr>
              <w:t xml:space="preserve"> gazet lokalnych spośród wymienionych na liście zamieszczonej na stronie:</w:t>
            </w:r>
            <w:r>
              <w:rPr>
                <w:rFonts w:asciiTheme="minorHAnsi" w:hAnsiTheme="minorHAnsi" w:cstheme="minorHAnsi"/>
              </w:rPr>
              <w:t xml:space="preserve"> </w:t>
            </w:r>
            <w:hyperlink r:id="rId46" w:history="1">
              <w:r w:rsidRPr="00CA2FD4">
                <w:rPr>
                  <w:rStyle w:val="Hipercze"/>
                  <w:rFonts w:asciiTheme="minorHAnsi" w:hAnsiTheme="minorHAnsi" w:cstheme="minorHAnsi"/>
                </w:rPr>
                <w:t>http://gazetylokalne.pl/spis-tytulow/</w:t>
              </w:r>
            </w:hyperlink>
            <w:r w:rsidRPr="0014758E">
              <w:rPr>
                <w:rFonts w:asciiTheme="minorHAnsi" w:hAnsiTheme="minorHAnsi" w:cstheme="minorHAnsi"/>
              </w:rPr>
              <w:t xml:space="preserve"> </w:t>
            </w:r>
          </w:p>
        </w:tc>
        <w:tc>
          <w:tcPr>
            <w:tcW w:w="1559" w:type="dxa"/>
          </w:tcPr>
          <w:p w14:paraId="01489982" w14:textId="77777777" w:rsidR="004313C5" w:rsidRPr="0014758E" w:rsidRDefault="004313C5" w:rsidP="00E00568">
            <w:pPr>
              <w:pStyle w:val="Akapitzlist"/>
              <w:suppressAutoHyphens/>
              <w:ind w:left="34"/>
              <w:jc w:val="both"/>
              <w:rPr>
                <w:rFonts w:asciiTheme="minorHAnsi" w:hAnsiTheme="minorHAnsi" w:cstheme="minorHAnsi"/>
              </w:rPr>
            </w:pPr>
            <w:r w:rsidRPr="0014758E">
              <w:rPr>
                <w:rFonts w:asciiTheme="minorHAnsi" w:hAnsiTheme="minorHAnsi" w:cstheme="minorHAnsi"/>
              </w:rPr>
              <w:lastRenderedPageBreak/>
              <w:t>2 punkty</w:t>
            </w:r>
          </w:p>
        </w:tc>
      </w:tr>
      <w:tr w:rsidR="004313C5" w:rsidRPr="0014758E" w14:paraId="5F834014" w14:textId="77777777" w:rsidTr="007B3D40">
        <w:tc>
          <w:tcPr>
            <w:tcW w:w="709" w:type="dxa"/>
          </w:tcPr>
          <w:p w14:paraId="7DF809B1" w14:textId="51EDD92A" w:rsidR="004313C5" w:rsidRPr="0014758E" w:rsidRDefault="004313C5" w:rsidP="00B9382F">
            <w:pPr>
              <w:pStyle w:val="Akapitzlist"/>
              <w:numPr>
                <w:ilvl w:val="0"/>
                <w:numId w:val="72"/>
              </w:numPr>
              <w:suppressAutoHyphens/>
              <w:ind w:left="456"/>
              <w:rPr>
                <w:rFonts w:asciiTheme="minorHAnsi" w:hAnsiTheme="minorHAnsi" w:cstheme="minorHAnsi"/>
              </w:rPr>
            </w:pPr>
          </w:p>
        </w:tc>
        <w:tc>
          <w:tcPr>
            <w:tcW w:w="8363" w:type="dxa"/>
          </w:tcPr>
          <w:p w14:paraId="2F98BD1E" w14:textId="77777777" w:rsidR="004313C5" w:rsidRPr="0014758E" w:rsidRDefault="004313C5" w:rsidP="00E00568">
            <w:pPr>
              <w:pStyle w:val="Akapitzlist"/>
              <w:suppressAutoHyphens/>
              <w:ind w:left="170"/>
              <w:rPr>
                <w:rFonts w:asciiTheme="minorHAnsi" w:hAnsiTheme="minorHAnsi" w:cstheme="minorHAnsi"/>
              </w:rPr>
            </w:pPr>
            <w:r w:rsidRPr="0014758E">
              <w:rPr>
                <w:rFonts w:asciiTheme="minorHAnsi" w:hAnsiTheme="minorHAnsi" w:cstheme="minorHAnsi"/>
              </w:rPr>
              <w:t xml:space="preserve">Publikacja przez okres 5 dni kalendarzowych na stronach internetowych </w:t>
            </w:r>
            <w:r>
              <w:rPr>
                <w:rFonts w:asciiTheme="minorHAnsi" w:hAnsiTheme="minorHAnsi" w:cstheme="minorHAnsi"/>
              </w:rPr>
              <w:t>6</w:t>
            </w:r>
            <w:r w:rsidRPr="0014758E">
              <w:rPr>
                <w:rFonts w:asciiTheme="minorHAnsi" w:hAnsiTheme="minorHAnsi" w:cstheme="minorHAnsi"/>
              </w:rPr>
              <w:t xml:space="preserve"> gazet lokalnych spośród wymienionych na liście zamieszczonej na stronie: </w:t>
            </w:r>
            <w:hyperlink r:id="rId47" w:history="1">
              <w:r w:rsidRPr="00CA2FD4">
                <w:rPr>
                  <w:rStyle w:val="Hipercze"/>
                  <w:rFonts w:asciiTheme="minorHAnsi" w:hAnsiTheme="minorHAnsi" w:cstheme="minorHAnsi"/>
                </w:rPr>
                <w:t>http://gazetylokalne.pl/spis-tytulow/</w:t>
              </w:r>
            </w:hyperlink>
            <w:hyperlink r:id="rId48" w:history="1">
              <w:r>
                <w:t>http://gazetylokalne.pl/storage/2022/04/TL-04_2022.pdf</w:t>
              </w:r>
            </w:hyperlink>
            <w:r w:rsidRPr="0014758E">
              <w:rPr>
                <w:rFonts w:asciiTheme="minorHAnsi" w:hAnsiTheme="minorHAnsi" w:cstheme="minorHAnsi"/>
              </w:rPr>
              <w:t xml:space="preserve">, banera odsyłającego do Systemu iPFRON, lub </w:t>
            </w:r>
          </w:p>
          <w:p w14:paraId="119BFE72" w14:textId="6A33C775" w:rsidR="004313C5" w:rsidRPr="0014758E" w:rsidRDefault="004313C5" w:rsidP="00E00568">
            <w:pPr>
              <w:pStyle w:val="Akapitzlist"/>
              <w:suppressAutoHyphens/>
              <w:ind w:left="170"/>
              <w:rPr>
                <w:rFonts w:asciiTheme="minorHAnsi" w:hAnsiTheme="minorHAnsi" w:cstheme="minorHAnsi"/>
              </w:rPr>
            </w:pPr>
            <w:r w:rsidRPr="0014758E">
              <w:rPr>
                <w:rFonts w:asciiTheme="minorHAnsi" w:hAnsiTheme="minorHAnsi" w:cstheme="minorHAnsi"/>
              </w:rPr>
              <w:t>publikacja jednego artykułu (liczba znaków artykułu - 4000 (+/-10%)</w:t>
            </w:r>
            <w:r w:rsidR="00304781">
              <w:t xml:space="preserve"> </w:t>
            </w:r>
            <w:r w:rsidR="00304781" w:rsidRPr="00304781">
              <w:rPr>
                <w:rFonts w:asciiTheme="minorHAnsi" w:hAnsiTheme="minorHAnsi" w:cstheme="minorHAnsi"/>
              </w:rPr>
              <w:t>ze spacjami</w:t>
            </w:r>
            <w:r w:rsidRPr="0014758E">
              <w:rPr>
                <w:rFonts w:asciiTheme="minorHAnsi" w:hAnsiTheme="minorHAnsi" w:cstheme="minorHAnsi"/>
              </w:rPr>
              <w:t xml:space="preserve"> przygotowanego przez Wykonawcę na temat Systemu iPFRON+ na stronach internetowych </w:t>
            </w:r>
            <w:r>
              <w:rPr>
                <w:rFonts w:asciiTheme="minorHAnsi" w:hAnsiTheme="minorHAnsi" w:cstheme="minorHAnsi"/>
              </w:rPr>
              <w:t>6</w:t>
            </w:r>
            <w:r w:rsidRPr="0014758E">
              <w:rPr>
                <w:rFonts w:asciiTheme="minorHAnsi" w:hAnsiTheme="minorHAnsi" w:cstheme="minorHAnsi"/>
              </w:rPr>
              <w:t xml:space="preserve"> gazet lokalnych spośród wymienionych na liście zamieszczonej na stronie: </w:t>
            </w:r>
            <w:hyperlink r:id="rId49" w:history="1">
              <w:r w:rsidRPr="00CA2FD4">
                <w:rPr>
                  <w:rStyle w:val="Hipercze"/>
                  <w:rFonts w:asciiTheme="minorHAnsi" w:hAnsiTheme="minorHAnsi" w:cstheme="minorHAnsi"/>
                </w:rPr>
                <w:t>http://gazetylokalne.pl/spis-tytulow/</w:t>
              </w:r>
            </w:hyperlink>
            <w:hyperlink r:id="rId50" w:history="1">
              <w:r>
                <w:t>http://gazetylokalne.pl/storage/2022/04/TL-04_2022.pdf</w:t>
              </w:r>
            </w:hyperlink>
            <w:r w:rsidRPr="0014758E">
              <w:rPr>
                <w:rFonts w:asciiTheme="minorHAnsi" w:hAnsiTheme="minorHAnsi" w:cstheme="minorHAnsi"/>
              </w:rPr>
              <w:t>.</w:t>
            </w:r>
          </w:p>
        </w:tc>
        <w:tc>
          <w:tcPr>
            <w:tcW w:w="1559" w:type="dxa"/>
          </w:tcPr>
          <w:p w14:paraId="287D0706" w14:textId="77777777" w:rsidR="004313C5" w:rsidRPr="0014758E" w:rsidRDefault="004313C5" w:rsidP="00E00568">
            <w:pPr>
              <w:pStyle w:val="Akapitzlist"/>
              <w:suppressAutoHyphens/>
              <w:ind w:left="34"/>
              <w:jc w:val="both"/>
              <w:rPr>
                <w:rFonts w:asciiTheme="minorHAnsi" w:hAnsiTheme="minorHAnsi" w:cstheme="minorHAnsi"/>
              </w:rPr>
            </w:pPr>
            <w:r w:rsidRPr="0014758E">
              <w:rPr>
                <w:rFonts w:asciiTheme="minorHAnsi" w:hAnsiTheme="minorHAnsi" w:cstheme="minorHAnsi"/>
              </w:rPr>
              <w:t>4 punkty</w:t>
            </w:r>
          </w:p>
        </w:tc>
      </w:tr>
      <w:tr w:rsidR="004313C5" w:rsidRPr="0014758E" w14:paraId="2D19AC1C" w14:textId="77777777" w:rsidTr="007B3D40">
        <w:tc>
          <w:tcPr>
            <w:tcW w:w="709" w:type="dxa"/>
          </w:tcPr>
          <w:p w14:paraId="493E235F" w14:textId="7C72F260" w:rsidR="004313C5" w:rsidRPr="0014758E" w:rsidRDefault="004313C5" w:rsidP="00B9382F">
            <w:pPr>
              <w:pStyle w:val="Akapitzlist"/>
              <w:numPr>
                <w:ilvl w:val="0"/>
                <w:numId w:val="72"/>
              </w:numPr>
              <w:suppressAutoHyphens/>
              <w:ind w:left="456"/>
              <w:rPr>
                <w:rFonts w:asciiTheme="minorHAnsi" w:hAnsiTheme="minorHAnsi" w:cstheme="minorHAnsi"/>
              </w:rPr>
            </w:pPr>
          </w:p>
        </w:tc>
        <w:tc>
          <w:tcPr>
            <w:tcW w:w="8363" w:type="dxa"/>
          </w:tcPr>
          <w:p w14:paraId="6FDFC0C3" w14:textId="77777777" w:rsidR="004313C5" w:rsidRPr="0014758E" w:rsidRDefault="004313C5" w:rsidP="00E00568">
            <w:pPr>
              <w:pStyle w:val="Akapitzlist"/>
              <w:suppressAutoHyphens/>
              <w:ind w:left="170"/>
              <w:rPr>
                <w:rFonts w:asciiTheme="minorHAnsi" w:hAnsiTheme="minorHAnsi" w:cstheme="minorHAnsi"/>
              </w:rPr>
            </w:pPr>
            <w:r w:rsidRPr="0014758E">
              <w:rPr>
                <w:rFonts w:asciiTheme="minorHAnsi" w:hAnsiTheme="minorHAnsi" w:cstheme="minorHAnsi"/>
              </w:rPr>
              <w:t xml:space="preserve">Publikacja przez okres 5 dni kalendarzowych na stronach internetowych </w:t>
            </w:r>
            <w:r>
              <w:rPr>
                <w:rFonts w:asciiTheme="minorHAnsi" w:hAnsiTheme="minorHAnsi" w:cstheme="minorHAnsi"/>
              </w:rPr>
              <w:t>9</w:t>
            </w:r>
            <w:r w:rsidRPr="0014758E">
              <w:rPr>
                <w:rFonts w:asciiTheme="minorHAnsi" w:hAnsiTheme="minorHAnsi" w:cstheme="minorHAnsi"/>
              </w:rPr>
              <w:t xml:space="preserve"> gazet lokalnych spośród wymienionych na liście zamieszczonej na stronie: </w:t>
            </w:r>
            <w:hyperlink r:id="rId51" w:history="1">
              <w:r w:rsidRPr="00CA2FD4">
                <w:rPr>
                  <w:rStyle w:val="Hipercze"/>
                  <w:rFonts w:asciiTheme="minorHAnsi" w:hAnsiTheme="minorHAnsi" w:cstheme="minorHAnsi"/>
                </w:rPr>
                <w:t>http://gazetylokalne.pl/spis-tytulow/</w:t>
              </w:r>
            </w:hyperlink>
            <w:r>
              <w:rPr>
                <w:rFonts w:asciiTheme="minorHAnsi" w:hAnsiTheme="minorHAnsi" w:cstheme="minorHAnsi"/>
              </w:rPr>
              <w:t xml:space="preserve"> ba</w:t>
            </w:r>
            <w:r w:rsidRPr="0014758E">
              <w:rPr>
                <w:rFonts w:asciiTheme="minorHAnsi" w:hAnsiTheme="minorHAnsi" w:cstheme="minorHAnsi"/>
              </w:rPr>
              <w:t xml:space="preserve">nera odsyłającego do Systemu iPFRON, lub </w:t>
            </w:r>
          </w:p>
          <w:p w14:paraId="75F2DD17" w14:textId="5F72A94E" w:rsidR="004313C5" w:rsidRPr="0014758E" w:rsidRDefault="004313C5" w:rsidP="00E00568">
            <w:pPr>
              <w:pStyle w:val="Akapitzlist"/>
              <w:suppressAutoHyphens/>
              <w:ind w:left="170"/>
              <w:rPr>
                <w:rFonts w:asciiTheme="minorHAnsi" w:hAnsiTheme="minorHAnsi" w:cstheme="minorHAnsi"/>
              </w:rPr>
            </w:pPr>
            <w:r w:rsidRPr="0014758E">
              <w:rPr>
                <w:rFonts w:asciiTheme="minorHAnsi" w:hAnsiTheme="minorHAnsi" w:cstheme="minorHAnsi"/>
              </w:rPr>
              <w:t xml:space="preserve">publikacja jednego artykułu (liczba znaków artykułu - 4000 (+/-10%) </w:t>
            </w:r>
            <w:r w:rsidR="00304781" w:rsidRPr="00304781">
              <w:rPr>
                <w:rFonts w:asciiTheme="minorHAnsi" w:hAnsiTheme="minorHAnsi" w:cstheme="minorHAnsi"/>
              </w:rPr>
              <w:t xml:space="preserve">ze spacjami </w:t>
            </w:r>
            <w:r w:rsidRPr="0014758E">
              <w:rPr>
                <w:rFonts w:asciiTheme="minorHAnsi" w:hAnsiTheme="minorHAnsi" w:cstheme="minorHAnsi"/>
              </w:rPr>
              <w:t xml:space="preserve">przygotowanego przez Wykonawcę na temat Systemu iPFRON+ na stronach internetowych </w:t>
            </w:r>
            <w:r>
              <w:rPr>
                <w:rFonts w:asciiTheme="minorHAnsi" w:hAnsiTheme="minorHAnsi" w:cstheme="minorHAnsi"/>
              </w:rPr>
              <w:t>9</w:t>
            </w:r>
            <w:r w:rsidRPr="0014758E">
              <w:rPr>
                <w:rFonts w:asciiTheme="minorHAnsi" w:hAnsiTheme="minorHAnsi" w:cstheme="minorHAnsi"/>
              </w:rPr>
              <w:t xml:space="preserve"> gazet lokalnych spośród wymienionych na liście zamieszczonej na stronie: </w:t>
            </w:r>
            <w:hyperlink r:id="rId52" w:history="1">
              <w:r w:rsidRPr="00CA2FD4">
                <w:rPr>
                  <w:rStyle w:val="Hipercze"/>
                  <w:rFonts w:asciiTheme="minorHAnsi" w:hAnsiTheme="minorHAnsi" w:cstheme="minorHAnsi"/>
                </w:rPr>
                <w:t>http://gazetylokalne.pl/spis-tytulow/</w:t>
              </w:r>
            </w:hyperlink>
            <w:r>
              <w:rPr>
                <w:rFonts w:asciiTheme="minorHAnsi" w:hAnsiTheme="minorHAnsi" w:cstheme="minorHAnsi"/>
              </w:rPr>
              <w:t>.</w:t>
            </w:r>
          </w:p>
        </w:tc>
        <w:tc>
          <w:tcPr>
            <w:tcW w:w="1559" w:type="dxa"/>
          </w:tcPr>
          <w:p w14:paraId="0118BD0F" w14:textId="46CF6000" w:rsidR="004313C5" w:rsidRPr="0014758E" w:rsidRDefault="004313C5" w:rsidP="00E00568">
            <w:pPr>
              <w:pStyle w:val="Akapitzlist"/>
              <w:suppressAutoHyphens/>
              <w:ind w:left="34"/>
              <w:jc w:val="both"/>
              <w:rPr>
                <w:rFonts w:asciiTheme="minorHAnsi" w:hAnsiTheme="minorHAnsi" w:cstheme="minorBidi"/>
              </w:rPr>
            </w:pPr>
            <w:r w:rsidRPr="11157D3D">
              <w:rPr>
                <w:rFonts w:asciiTheme="minorHAnsi" w:hAnsiTheme="minorHAnsi" w:cstheme="minorBidi"/>
              </w:rPr>
              <w:t>6 punktów</w:t>
            </w:r>
          </w:p>
        </w:tc>
      </w:tr>
      <w:tr w:rsidR="004313C5" w:rsidRPr="0014758E" w14:paraId="1C571B47" w14:textId="77777777" w:rsidTr="007B3D40">
        <w:tc>
          <w:tcPr>
            <w:tcW w:w="709" w:type="dxa"/>
          </w:tcPr>
          <w:p w14:paraId="4CEC88D6" w14:textId="60C93C84" w:rsidR="004313C5" w:rsidRPr="0014758E" w:rsidRDefault="004313C5" w:rsidP="00B9382F">
            <w:pPr>
              <w:pStyle w:val="Akapitzlist"/>
              <w:numPr>
                <w:ilvl w:val="0"/>
                <w:numId w:val="72"/>
              </w:numPr>
              <w:suppressAutoHyphens/>
              <w:ind w:left="456"/>
              <w:rPr>
                <w:rFonts w:asciiTheme="minorHAnsi" w:hAnsiTheme="minorHAnsi" w:cstheme="minorHAnsi"/>
              </w:rPr>
            </w:pPr>
          </w:p>
        </w:tc>
        <w:tc>
          <w:tcPr>
            <w:tcW w:w="8363" w:type="dxa"/>
          </w:tcPr>
          <w:p w14:paraId="294A56D8" w14:textId="77777777" w:rsidR="004313C5" w:rsidRPr="0014758E" w:rsidRDefault="004313C5" w:rsidP="00E00568">
            <w:pPr>
              <w:pStyle w:val="Akapitzlist"/>
              <w:suppressAutoHyphens/>
              <w:ind w:left="170"/>
              <w:rPr>
                <w:rFonts w:asciiTheme="minorHAnsi" w:hAnsiTheme="minorHAnsi" w:cstheme="minorHAnsi"/>
              </w:rPr>
            </w:pPr>
            <w:r w:rsidRPr="0014758E">
              <w:rPr>
                <w:rFonts w:asciiTheme="minorHAnsi" w:hAnsiTheme="minorHAnsi" w:cstheme="minorHAnsi"/>
              </w:rPr>
              <w:t xml:space="preserve">Publikacja przez okres 5 dni kalendarzowych na stronach internetowych </w:t>
            </w:r>
            <w:r>
              <w:rPr>
                <w:rFonts w:asciiTheme="minorHAnsi" w:hAnsiTheme="minorHAnsi" w:cstheme="minorHAnsi"/>
              </w:rPr>
              <w:t>12</w:t>
            </w:r>
            <w:r w:rsidRPr="0014758E">
              <w:rPr>
                <w:rFonts w:asciiTheme="minorHAnsi" w:hAnsiTheme="minorHAnsi" w:cstheme="minorHAnsi"/>
              </w:rPr>
              <w:t xml:space="preserve"> gazet lokalnych spośród wymienionych na liście zamieszczonej na stronie: </w:t>
            </w:r>
            <w:hyperlink r:id="rId53" w:history="1">
              <w:r w:rsidRPr="00CA2FD4">
                <w:rPr>
                  <w:rStyle w:val="Hipercze"/>
                  <w:rFonts w:asciiTheme="minorHAnsi" w:hAnsiTheme="minorHAnsi" w:cstheme="minorHAnsi"/>
                </w:rPr>
                <w:t>http://gazetylokalne.pl/spis-tytulow/</w:t>
              </w:r>
            </w:hyperlink>
            <w:r w:rsidRPr="0014758E">
              <w:rPr>
                <w:rFonts w:asciiTheme="minorHAnsi" w:hAnsiTheme="minorHAnsi" w:cstheme="minorHAnsi"/>
              </w:rPr>
              <w:t xml:space="preserve">, banera odsyłającego do Systemu iPFRON, lub </w:t>
            </w:r>
          </w:p>
          <w:p w14:paraId="23F25737" w14:textId="416B1C32" w:rsidR="004313C5" w:rsidRPr="0014758E" w:rsidRDefault="004313C5" w:rsidP="00E00568">
            <w:pPr>
              <w:pStyle w:val="Akapitzlist"/>
              <w:suppressAutoHyphens/>
              <w:ind w:left="170"/>
              <w:rPr>
                <w:rFonts w:asciiTheme="minorHAnsi" w:hAnsiTheme="minorHAnsi" w:cstheme="minorHAnsi"/>
              </w:rPr>
            </w:pPr>
            <w:r w:rsidRPr="0014758E">
              <w:rPr>
                <w:rFonts w:asciiTheme="minorHAnsi" w:hAnsiTheme="minorHAnsi" w:cstheme="minorHAnsi"/>
              </w:rPr>
              <w:t xml:space="preserve">publikacja jednego artykułu (liczba znaków artykułu - 4000 (+/-10%) </w:t>
            </w:r>
            <w:r w:rsidR="00304781" w:rsidRPr="00304781">
              <w:rPr>
                <w:rFonts w:asciiTheme="minorHAnsi" w:hAnsiTheme="minorHAnsi" w:cstheme="minorHAnsi"/>
              </w:rPr>
              <w:t xml:space="preserve">ze spacjami </w:t>
            </w:r>
            <w:r w:rsidRPr="0014758E">
              <w:rPr>
                <w:rFonts w:asciiTheme="minorHAnsi" w:hAnsiTheme="minorHAnsi" w:cstheme="minorHAnsi"/>
              </w:rPr>
              <w:t xml:space="preserve">przygotowanego przez Wykonawcę na temat Systemu iPFRON+ na stronach internetowych </w:t>
            </w:r>
            <w:r>
              <w:rPr>
                <w:rFonts w:asciiTheme="minorHAnsi" w:hAnsiTheme="minorHAnsi" w:cstheme="minorHAnsi"/>
              </w:rPr>
              <w:t>12</w:t>
            </w:r>
            <w:r w:rsidRPr="0014758E">
              <w:rPr>
                <w:rFonts w:asciiTheme="minorHAnsi" w:hAnsiTheme="minorHAnsi" w:cstheme="minorHAnsi"/>
              </w:rPr>
              <w:t xml:space="preserve"> gazet lokalnych spośród wymienionych na liście zamieszczonej na stronie: </w:t>
            </w:r>
            <w:hyperlink r:id="rId54" w:history="1">
              <w:r w:rsidRPr="00CA2FD4">
                <w:rPr>
                  <w:rStyle w:val="Hipercze"/>
                  <w:rFonts w:asciiTheme="minorHAnsi" w:hAnsiTheme="minorHAnsi" w:cstheme="minorHAnsi"/>
                </w:rPr>
                <w:t>http://gazetylokalne.pl/spis-tytulow/</w:t>
              </w:r>
            </w:hyperlink>
            <w:r w:rsidRPr="0014758E">
              <w:rPr>
                <w:rFonts w:asciiTheme="minorHAnsi" w:hAnsiTheme="minorHAnsi" w:cstheme="minorHAnsi"/>
              </w:rPr>
              <w:t>.</w:t>
            </w:r>
          </w:p>
        </w:tc>
        <w:tc>
          <w:tcPr>
            <w:tcW w:w="1559" w:type="dxa"/>
          </w:tcPr>
          <w:p w14:paraId="23089C0B" w14:textId="77777777" w:rsidR="004313C5" w:rsidRPr="0014758E" w:rsidRDefault="004313C5" w:rsidP="00E00568">
            <w:pPr>
              <w:pStyle w:val="Akapitzlist"/>
              <w:suppressAutoHyphens/>
              <w:ind w:left="34"/>
              <w:jc w:val="both"/>
              <w:rPr>
                <w:rFonts w:asciiTheme="minorHAnsi" w:hAnsiTheme="minorHAnsi" w:cstheme="minorHAnsi"/>
              </w:rPr>
            </w:pPr>
            <w:r w:rsidRPr="0014758E">
              <w:rPr>
                <w:rFonts w:asciiTheme="minorHAnsi" w:hAnsiTheme="minorHAnsi" w:cstheme="minorHAnsi"/>
              </w:rPr>
              <w:t>8 punktów</w:t>
            </w:r>
          </w:p>
        </w:tc>
      </w:tr>
      <w:tr w:rsidR="004313C5" w:rsidRPr="0014758E" w14:paraId="3F6CEFCC" w14:textId="77777777" w:rsidTr="007B3D40">
        <w:tc>
          <w:tcPr>
            <w:tcW w:w="709" w:type="dxa"/>
          </w:tcPr>
          <w:p w14:paraId="54BE3EFE" w14:textId="232386AC" w:rsidR="004313C5" w:rsidRPr="0014758E" w:rsidRDefault="004313C5" w:rsidP="00B9382F">
            <w:pPr>
              <w:pStyle w:val="Akapitzlist"/>
              <w:numPr>
                <w:ilvl w:val="0"/>
                <w:numId w:val="72"/>
              </w:numPr>
              <w:suppressAutoHyphens/>
              <w:ind w:left="456"/>
              <w:rPr>
                <w:rFonts w:asciiTheme="minorHAnsi" w:hAnsiTheme="minorHAnsi" w:cstheme="minorHAnsi"/>
              </w:rPr>
            </w:pPr>
          </w:p>
        </w:tc>
        <w:tc>
          <w:tcPr>
            <w:tcW w:w="8363" w:type="dxa"/>
          </w:tcPr>
          <w:p w14:paraId="21838C10" w14:textId="77777777" w:rsidR="004313C5" w:rsidRPr="0014758E" w:rsidRDefault="004313C5" w:rsidP="00E00568">
            <w:pPr>
              <w:pStyle w:val="Akapitzlist"/>
              <w:suppressAutoHyphens/>
              <w:ind w:left="170"/>
              <w:rPr>
                <w:rFonts w:asciiTheme="minorHAnsi" w:hAnsiTheme="minorHAnsi" w:cstheme="minorHAnsi"/>
              </w:rPr>
            </w:pPr>
            <w:r w:rsidRPr="0014758E">
              <w:rPr>
                <w:rFonts w:asciiTheme="minorHAnsi" w:hAnsiTheme="minorHAnsi" w:cstheme="minorHAnsi"/>
              </w:rPr>
              <w:t xml:space="preserve">Publikacja przez okres 5 dni kalendarzowych na stronach internetowych </w:t>
            </w:r>
            <w:r>
              <w:rPr>
                <w:rFonts w:asciiTheme="minorHAnsi" w:hAnsiTheme="minorHAnsi" w:cstheme="minorHAnsi"/>
              </w:rPr>
              <w:t>15</w:t>
            </w:r>
            <w:r w:rsidRPr="0014758E">
              <w:rPr>
                <w:rFonts w:asciiTheme="minorHAnsi" w:hAnsiTheme="minorHAnsi" w:cstheme="minorHAnsi"/>
              </w:rPr>
              <w:t xml:space="preserve"> </w:t>
            </w:r>
            <w:r>
              <w:rPr>
                <w:rFonts w:asciiTheme="minorHAnsi" w:hAnsiTheme="minorHAnsi" w:cstheme="minorHAnsi"/>
              </w:rPr>
              <w:t xml:space="preserve">i więcej </w:t>
            </w:r>
            <w:r w:rsidRPr="0014758E">
              <w:rPr>
                <w:rFonts w:asciiTheme="minorHAnsi" w:hAnsiTheme="minorHAnsi" w:cstheme="minorHAnsi"/>
              </w:rPr>
              <w:t xml:space="preserve">gazet lokalnych i więcej spośród wymienionych na liście zamieszczonej na </w:t>
            </w:r>
            <w:r w:rsidRPr="0014758E">
              <w:rPr>
                <w:rFonts w:asciiTheme="minorHAnsi" w:hAnsiTheme="minorHAnsi" w:cstheme="minorHAnsi"/>
              </w:rPr>
              <w:lastRenderedPageBreak/>
              <w:t xml:space="preserve">stronie: </w:t>
            </w:r>
            <w:hyperlink r:id="rId55" w:history="1">
              <w:r w:rsidRPr="00CA2FD4">
                <w:rPr>
                  <w:rStyle w:val="Hipercze"/>
                  <w:rFonts w:asciiTheme="minorHAnsi" w:hAnsiTheme="minorHAnsi" w:cstheme="minorHAnsi"/>
                </w:rPr>
                <w:t>http://gazetylokalne.pl/spis-tytulow/</w:t>
              </w:r>
            </w:hyperlink>
            <w:r w:rsidRPr="0014758E">
              <w:rPr>
                <w:rFonts w:asciiTheme="minorHAnsi" w:hAnsiTheme="minorHAnsi" w:cstheme="minorHAnsi"/>
              </w:rPr>
              <w:t xml:space="preserve">, banera odsyłającego do Systemu iPFRON, lub </w:t>
            </w:r>
          </w:p>
          <w:p w14:paraId="4EA109F8" w14:textId="161EED8C" w:rsidR="004313C5" w:rsidRPr="0014758E" w:rsidRDefault="004313C5" w:rsidP="00E00568">
            <w:pPr>
              <w:pStyle w:val="Akapitzlist"/>
              <w:suppressAutoHyphens/>
              <w:ind w:left="170"/>
              <w:rPr>
                <w:rFonts w:asciiTheme="minorHAnsi" w:hAnsiTheme="minorHAnsi" w:cstheme="minorHAnsi"/>
              </w:rPr>
            </w:pPr>
            <w:r w:rsidRPr="0014758E">
              <w:rPr>
                <w:rFonts w:asciiTheme="minorHAnsi" w:hAnsiTheme="minorHAnsi" w:cstheme="minorHAnsi"/>
              </w:rPr>
              <w:t xml:space="preserve">publikacja jednego artykułu (liczba znaków artykułu - 4000 (+/-10%) </w:t>
            </w:r>
            <w:r w:rsidR="00304781" w:rsidRPr="00304781">
              <w:rPr>
                <w:rFonts w:asciiTheme="minorHAnsi" w:hAnsiTheme="minorHAnsi" w:cstheme="minorHAnsi"/>
              </w:rPr>
              <w:t xml:space="preserve">ze spacjami </w:t>
            </w:r>
            <w:r w:rsidRPr="0014758E">
              <w:rPr>
                <w:rFonts w:asciiTheme="minorHAnsi" w:hAnsiTheme="minorHAnsi" w:cstheme="minorHAnsi"/>
              </w:rPr>
              <w:t>przygotowanego przez Wykonawcę na temat Systemu iPFRON+ na stronach internetowych</w:t>
            </w:r>
            <w:r>
              <w:rPr>
                <w:rFonts w:asciiTheme="minorHAnsi" w:hAnsiTheme="minorHAnsi" w:cstheme="minorHAnsi"/>
              </w:rPr>
              <w:t xml:space="preserve"> 15</w:t>
            </w:r>
            <w:r w:rsidRPr="0014758E">
              <w:rPr>
                <w:rFonts w:asciiTheme="minorHAnsi" w:hAnsiTheme="minorHAnsi" w:cstheme="minorHAnsi"/>
              </w:rPr>
              <w:t xml:space="preserve"> </w:t>
            </w:r>
            <w:r>
              <w:rPr>
                <w:rFonts w:asciiTheme="minorHAnsi" w:hAnsiTheme="minorHAnsi" w:cstheme="minorHAnsi"/>
              </w:rPr>
              <w:t xml:space="preserve">i więcej </w:t>
            </w:r>
            <w:r w:rsidRPr="0014758E">
              <w:rPr>
                <w:rFonts w:asciiTheme="minorHAnsi" w:hAnsiTheme="minorHAnsi" w:cstheme="minorHAnsi"/>
              </w:rPr>
              <w:t>gazet lokalnych i więcej spośród wymienionych na liście zamieszczonej na stronie:</w:t>
            </w:r>
            <w:r>
              <w:rPr>
                <w:rFonts w:asciiTheme="minorHAnsi" w:hAnsiTheme="minorHAnsi" w:cstheme="minorHAnsi"/>
              </w:rPr>
              <w:t xml:space="preserve"> </w:t>
            </w:r>
            <w:hyperlink r:id="rId56" w:history="1">
              <w:r w:rsidRPr="00CA2FD4">
                <w:rPr>
                  <w:rStyle w:val="Hipercze"/>
                  <w:rFonts w:asciiTheme="minorHAnsi" w:hAnsiTheme="minorHAnsi" w:cstheme="minorHAnsi"/>
                </w:rPr>
                <w:t>http://gazetylokalne.pl/spis-tytulow/</w:t>
              </w:r>
            </w:hyperlink>
            <w:r w:rsidRPr="0014758E">
              <w:rPr>
                <w:rFonts w:asciiTheme="minorHAnsi" w:hAnsiTheme="minorHAnsi" w:cstheme="minorHAnsi"/>
              </w:rPr>
              <w:t>.</w:t>
            </w:r>
          </w:p>
        </w:tc>
        <w:tc>
          <w:tcPr>
            <w:tcW w:w="1559" w:type="dxa"/>
          </w:tcPr>
          <w:p w14:paraId="130845DD" w14:textId="77777777" w:rsidR="004313C5" w:rsidRPr="0014758E" w:rsidRDefault="004313C5" w:rsidP="00E00568">
            <w:pPr>
              <w:pStyle w:val="Akapitzlist"/>
              <w:suppressAutoHyphens/>
              <w:ind w:left="34"/>
              <w:jc w:val="both"/>
              <w:rPr>
                <w:rFonts w:asciiTheme="minorHAnsi" w:hAnsiTheme="minorHAnsi" w:cstheme="minorHAnsi"/>
              </w:rPr>
            </w:pPr>
            <w:r w:rsidRPr="0014758E">
              <w:rPr>
                <w:rFonts w:asciiTheme="minorHAnsi" w:hAnsiTheme="minorHAnsi" w:cstheme="minorHAnsi"/>
              </w:rPr>
              <w:lastRenderedPageBreak/>
              <w:t>10 punktów</w:t>
            </w:r>
          </w:p>
        </w:tc>
      </w:tr>
    </w:tbl>
    <w:p w14:paraId="781587F4" w14:textId="77777777" w:rsidR="004313C5" w:rsidRPr="00B36139" w:rsidRDefault="004313C5" w:rsidP="00E00568">
      <w:pPr>
        <w:suppressAutoHyphens/>
        <w:spacing w:after="0" w:line="256" w:lineRule="auto"/>
        <w:ind w:left="567"/>
        <w:contextualSpacing/>
        <w:jc w:val="both"/>
        <w:rPr>
          <w:rFonts w:asciiTheme="minorHAnsi" w:eastAsia="Calibri" w:hAnsiTheme="minorHAnsi" w:cstheme="minorHAnsi"/>
          <w:b/>
          <w:bCs/>
          <w:lang w:eastAsia="en-US"/>
        </w:rPr>
      </w:pPr>
      <w:r w:rsidRPr="00B36139">
        <w:rPr>
          <w:rFonts w:asciiTheme="minorHAnsi" w:eastAsia="Calibri" w:hAnsiTheme="minorHAnsi" w:cstheme="minorHAnsi"/>
          <w:b/>
          <w:bCs/>
          <w:lang w:eastAsia="en-US"/>
        </w:rPr>
        <w:t xml:space="preserve">Uwaga: </w:t>
      </w:r>
    </w:p>
    <w:p w14:paraId="6D0D84B0" w14:textId="39E21C51" w:rsidR="004313C5" w:rsidRDefault="004313C5" w:rsidP="00B9382F">
      <w:pPr>
        <w:numPr>
          <w:ilvl w:val="0"/>
          <w:numId w:val="67"/>
        </w:numPr>
        <w:suppressAutoHyphens/>
        <w:spacing w:after="200"/>
        <w:ind w:left="1032" w:hanging="323"/>
        <w:contextualSpacing/>
        <w:rPr>
          <w:rFonts w:asciiTheme="minorHAnsi" w:eastAsia="Calibri" w:hAnsiTheme="minorHAnsi" w:cstheme="minorHAnsi"/>
          <w:color w:val="000000" w:themeColor="text1"/>
          <w:lang w:eastAsia="en-US"/>
        </w:rPr>
      </w:pPr>
      <w:r w:rsidRPr="00B36139">
        <w:rPr>
          <w:rFonts w:asciiTheme="minorHAnsi" w:eastAsia="Calibri" w:hAnsiTheme="minorHAnsi" w:cstheme="minorHAnsi"/>
          <w:color w:val="000000" w:themeColor="text1"/>
          <w:lang w:eastAsia="en-US"/>
        </w:rPr>
        <w:t>Baner do publikacji na stronach internetowych gazet lokalnych przygotuje Zamawiający;</w:t>
      </w:r>
    </w:p>
    <w:p w14:paraId="3AA84741" w14:textId="05DBFD28" w:rsidR="004313C5" w:rsidRPr="00B36139" w:rsidRDefault="004313C5" w:rsidP="00B9382F">
      <w:pPr>
        <w:numPr>
          <w:ilvl w:val="0"/>
          <w:numId w:val="67"/>
        </w:numPr>
        <w:suppressAutoHyphens/>
        <w:spacing w:after="120"/>
        <w:ind w:left="1032" w:hanging="323"/>
        <w:rPr>
          <w:rFonts w:asciiTheme="minorHAnsi" w:eastAsia="Calibri" w:hAnsiTheme="minorHAnsi" w:cstheme="minorHAnsi"/>
          <w:color w:val="000000" w:themeColor="text1"/>
          <w:lang w:eastAsia="en-US"/>
        </w:rPr>
      </w:pPr>
      <w:r w:rsidRPr="00B36139">
        <w:rPr>
          <w:rFonts w:asciiTheme="minorHAnsi" w:eastAsia="Calibri" w:hAnsiTheme="minorHAnsi" w:cstheme="minorHAnsi"/>
          <w:color w:val="000000" w:themeColor="text1"/>
          <w:lang w:eastAsia="en-US"/>
        </w:rPr>
        <w:t xml:space="preserve">w przypadku, gdy Wykonawca nie zadeklaruje (nie wpisze) </w:t>
      </w:r>
      <w:r w:rsidR="00A412FE">
        <w:rPr>
          <w:rFonts w:asciiTheme="minorHAnsi" w:eastAsia="Calibri" w:hAnsiTheme="minorHAnsi" w:cstheme="minorHAnsi"/>
          <w:color w:val="000000" w:themeColor="text1"/>
          <w:lang w:eastAsia="en-US"/>
        </w:rPr>
        <w:t xml:space="preserve">w pkt 2.8 Formularza ofertowego </w:t>
      </w:r>
      <w:r w:rsidRPr="00B36139">
        <w:rPr>
          <w:rFonts w:asciiTheme="minorHAnsi" w:eastAsia="Calibri" w:hAnsiTheme="minorHAnsi" w:cstheme="minorHAnsi"/>
          <w:color w:val="000000" w:themeColor="text1"/>
          <w:lang w:eastAsia="en-US"/>
        </w:rPr>
        <w:t xml:space="preserve">publikacji przez okres 5 dni kalendarzowych na stronach internetowych wymienionych na liście zamieszczonej na stronie: </w:t>
      </w:r>
      <w:hyperlink r:id="rId57" w:history="1">
        <w:r w:rsidRPr="00FE04CA">
          <w:rPr>
            <w:rStyle w:val="Hipercze"/>
            <w:rFonts w:eastAsia="Calibri"/>
            <w:lang w:eastAsia="en-US"/>
          </w:rPr>
          <w:t>http://gazetylokalne.pl/spis-tytulow/</w:t>
        </w:r>
      </w:hyperlink>
      <w:r w:rsidRPr="00B36139">
        <w:rPr>
          <w:rFonts w:asciiTheme="minorHAnsi" w:eastAsia="Calibri" w:hAnsiTheme="minorHAnsi" w:cstheme="minorHAnsi"/>
          <w:color w:val="000000" w:themeColor="text1"/>
          <w:lang w:eastAsia="en-US"/>
        </w:rPr>
        <w:t xml:space="preserve">, banera odsyłającego do Systemu iPFRON, lub </w:t>
      </w:r>
    </w:p>
    <w:p w14:paraId="64C25111" w14:textId="78D0D4FA" w:rsidR="004313C5" w:rsidRPr="00B36139" w:rsidRDefault="004313C5" w:rsidP="00E00568">
      <w:pPr>
        <w:suppressAutoHyphens/>
        <w:spacing w:before="120" w:after="200"/>
        <w:ind w:left="1032"/>
        <w:rPr>
          <w:rFonts w:asciiTheme="minorHAnsi" w:eastAsia="Calibri" w:hAnsiTheme="minorHAnsi" w:cstheme="minorHAnsi"/>
          <w:color w:val="000000" w:themeColor="text1"/>
          <w:lang w:eastAsia="en-US"/>
        </w:rPr>
      </w:pPr>
      <w:r w:rsidRPr="00B36139">
        <w:rPr>
          <w:rFonts w:asciiTheme="minorHAnsi" w:eastAsia="Calibri" w:hAnsiTheme="minorHAnsi" w:cstheme="minorHAnsi"/>
          <w:color w:val="000000" w:themeColor="text1"/>
          <w:lang w:eastAsia="en-US"/>
        </w:rPr>
        <w:t>publikacji jednego artykułu (liczba znaków artykułu - 4000 (+/-10%)</w:t>
      </w:r>
      <w:r w:rsidR="00304781" w:rsidRPr="00304781">
        <w:t xml:space="preserve"> </w:t>
      </w:r>
      <w:r w:rsidR="00304781" w:rsidRPr="00304781">
        <w:rPr>
          <w:rFonts w:asciiTheme="minorHAnsi" w:eastAsia="Calibri" w:hAnsiTheme="minorHAnsi" w:cstheme="minorHAnsi"/>
          <w:color w:val="000000" w:themeColor="text1"/>
          <w:lang w:eastAsia="en-US"/>
        </w:rPr>
        <w:t>ze spacjami</w:t>
      </w:r>
      <w:r w:rsidRPr="00B36139">
        <w:rPr>
          <w:rFonts w:asciiTheme="minorHAnsi" w:eastAsia="Calibri" w:hAnsiTheme="minorHAnsi" w:cstheme="minorHAnsi"/>
          <w:color w:val="000000" w:themeColor="text1"/>
          <w:lang w:eastAsia="en-US"/>
        </w:rPr>
        <w:t xml:space="preserve"> przygotowanego przez Wykonawcę na temat Systemu iPFRON+ na stronach internetowych wymienionych na liście zamieszczonej na stronie: </w:t>
      </w:r>
      <w:hyperlink r:id="rId58" w:history="1">
        <w:r w:rsidRPr="00FE04CA">
          <w:rPr>
            <w:rStyle w:val="Hipercze"/>
            <w:rFonts w:eastAsia="Calibri"/>
            <w:lang w:eastAsia="en-US"/>
          </w:rPr>
          <w:t>http://gazetylokalne.pl/spis-tytulow/</w:t>
        </w:r>
      </w:hyperlink>
      <w:r w:rsidRPr="00B36139">
        <w:rPr>
          <w:rFonts w:asciiTheme="minorHAnsi" w:eastAsia="Calibri" w:hAnsiTheme="minorHAnsi" w:cstheme="minorHAnsi"/>
          <w:color w:val="000000" w:themeColor="text1"/>
          <w:lang w:eastAsia="en-US"/>
        </w:rPr>
        <w:t>, oferta Wykonawcy w niniejszym kryterium otrzyma 0 punktów.</w:t>
      </w:r>
    </w:p>
    <w:p w14:paraId="2AB07403" w14:textId="5321A68E" w:rsidR="00C11D6F" w:rsidRDefault="00C11D6F" w:rsidP="00E00568">
      <w:pPr>
        <w:pStyle w:val="Akapitzlist"/>
        <w:widowControl w:val="0"/>
        <w:numPr>
          <w:ilvl w:val="2"/>
          <w:numId w:val="39"/>
        </w:numPr>
        <w:tabs>
          <w:tab w:val="left" w:pos="709"/>
        </w:tabs>
        <w:suppressAutoHyphens/>
        <w:spacing w:before="120" w:after="240"/>
        <w:ind w:left="1560" w:hanging="851"/>
        <w:rPr>
          <w:rFonts w:asciiTheme="minorHAnsi" w:eastAsia="Calibri" w:hAnsiTheme="minorHAnsi" w:cstheme="minorBidi"/>
          <w:b/>
          <w:lang w:eastAsia="x-none"/>
        </w:rPr>
      </w:pPr>
      <w:r w:rsidRPr="00C11D6F">
        <w:rPr>
          <w:rFonts w:asciiTheme="minorHAnsi" w:eastAsia="Calibri" w:hAnsiTheme="minorHAnsi" w:cstheme="minorBidi"/>
          <w:b/>
          <w:lang w:eastAsia="x-none"/>
        </w:rPr>
        <w:t xml:space="preserve">Kryterium – </w:t>
      </w:r>
      <w:bookmarkStart w:id="49" w:name="_Hlk132196844"/>
      <w:r w:rsidRPr="00C11D6F">
        <w:rPr>
          <w:rFonts w:asciiTheme="minorHAnsi" w:eastAsia="Calibri" w:hAnsiTheme="minorHAnsi" w:cstheme="minorBidi"/>
          <w:b/>
          <w:lang w:eastAsia="x-none"/>
        </w:rPr>
        <w:t xml:space="preserve">Publikacja banera na stronach internetowych rozgłośni radiowych w ramach Zadania nr 5 „BR” </w:t>
      </w:r>
      <w:bookmarkEnd w:id="49"/>
      <w:r w:rsidRPr="00C11D6F">
        <w:rPr>
          <w:rFonts w:asciiTheme="minorHAnsi" w:eastAsia="Calibri" w:hAnsiTheme="minorHAnsi" w:cstheme="minorBidi"/>
          <w:b/>
          <w:lang w:eastAsia="x-none"/>
        </w:rPr>
        <w:t>– waga 10% (10% = 10 pkt).</w:t>
      </w:r>
    </w:p>
    <w:p w14:paraId="2DC68A9C" w14:textId="582C139B" w:rsidR="00C11D6F" w:rsidRPr="00C11D6F" w:rsidRDefault="00C11D6F" w:rsidP="00E00568">
      <w:pPr>
        <w:pStyle w:val="Akapitzlist"/>
        <w:widowControl w:val="0"/>
        <w:tabs>
          <w:tab w:val="left" w:pos="709"/>
        </w:tabs>
        <w:suppressAutoHyphens/>
        <w:spacing w:before="120" w:after="240"/>
        <w:ind w:left="709"/>
      </w:pPr>
      <w:r w:rsidRPr="00C11D6F">
        <w:t xml:space="preserve">W ramach Zadania nr 5 Wykonawca zobowiązany jest do emisji spotu w 17 rozgłośniach Polskiego Radia zrzeszonych w Audytorium 17. Lista wszystkich rozgłośni radiowych dostępna jest na stronie </w:t>
      </w:r>
      <w:hyperlink r:id="rId59" w:history="1">
        <w:r w:rsidRPr="00C11D6F">
          <w:rPr>
            <w:rStyle w:val="Hipercze"/>
          </w:rPr>
          <w:t>https://audytorium17.pl/</w:t>
        </w:r>
      </w:hyperlink>
      <w:r w:rsidRPr="00C11D6F">
        <w:t xml:space="preserve">. </w:t>
      </w:r>
    </w:p>
    <w:p w14:paraId="34C04103" w14:textId="158FC5B4" w:rsidR="00C11D6F" w:rsidRPr="00C11D6F" w:rsidRDefault="00233041" w:rsidP="00E00568">
      <w:pPr>
        <w:pStyle w:val="Akapitzlist"/>
        <w:widowControl w:val="0"/>
        <w:tabs>
          <w:tab w:val="left" w:pos="709"/>
        </w:tabs>
        <w:suppressAutoHyphens/>
        <w:spacing w:before="120" w:after="240"/>
        <w:ind w:left="709"/>
      </w:pPr>
      <w:r w:rsidRPr="00233041">
        <w:t>W ramach niniejszego kryterium Wykonawca</w:t>
      </w:r>
      <w:r>
        <w:t>,</w:t>
      </w:r>
      <w:r w:rsidRPr="00233041">
        <w:t xml:space="preserve"> na podstawie informacji zawartych w pkt 2.</w:t>
      </w:r>
      <w:r>
        <w:t>9</w:t>
      </w:r>
      <w:r w:rsidRPr="00233041">
        <w:t xml:space="preserve"> Formularza ofertowego</w:t>
      </w:r>
      <w:r>
        <w:t xml:space="preserve">, </w:t>
      </w:r>
      <w:r w:rsidR="00C11D6F" w:rsidRPr="00C11D6F">
        <w:t xml:space="preserve">może otrzymać maksymalnie 10 punktów za publikację przez okres 5 dni kalendarzowych na stronach internetowych rozgłośni radiowych, o których mowa wyżej, banera odsyłającego do Systemu iPFRON+. </w:t>
      </w:r>
    </w:p>
    <w:p w14:paraId="4E8AEEB9" w14:textId="77777777" w:rsidR="00C11D6F" w:rsidRPr="00C11D6F" w:rsidRDefault="00C11D6F" w:rsidP="00E00568">
      <w:pPr>
        <w:pStyle w:val="Akapitzlist"/>
        <w:widowControl w:val="0"/>
        <w:tabs>
          <w:tab w:val="left" w:pos="709"/>
        </w:tabs>
        <w:suppressAutoHyphens/>
        <w:spacing w:before="120" w:after="240"/>
        <w:ind w:left="709"/>
      </w:pPr>
      <w:r w:rsidRPr="00C11D6F">
        <w:t xml:space="preserve">Pierwszy dzień emisji spotu w danej rozgłośni radiowej będzie pierwszym dniem publikacji banera. Przykład: kampania spotów na antenie Radia Kraków rozpocznie się w dniu 1 października 2023, tego samego dnia zostanie opublikowany baner na stronie internetowej Radia Kraków </w:t>
      </w:r>
      <w:hyperlink r:id="rId60" w:history="1">
        <w:r w:rsidRPr="00C11D6F">
          <w:t>https://www.radiokrakow.pl/</w:t>
        </w:r>
      </w:hyperlink>
      <w:r w:rsidRPr="00C11D6F">
        <w:t xml:space="preserve">  . </w:t>
      </w:r>
    </w:p>
    <w:p w14:paraId="42F518DB" w14:textId="16D61910" w:rsidR="00C11D6F" w:rsidRPr="00C11D6F" w:rsidRDefault="00C11D6F" w:rsidP="00E00568">
      <w:pPr>
        <w:pStyle w:val="Akapitzlist"/>
        <w:widowControl w:val="0"/>
        <w:tabs>
          <w:tab w:val="left" w:pos="709"/>
        </w:tabs>
        <w:suppressAutoHyphens/>
        <w:spacing w:before="120" w:after="240"/>
        <w:ind w:left="709"/>
      </w:pPr>
      <w:r w:rsidRPr="00C11D6F">
        <w:lastRenderedPageBreak/>
        <w:t>Jeżeli nie będzie możliwa publikacja banera na stronie internetowej rozgłośni radiowej, Zamawiający dopuszcza możliwość zastąpienia go artykułem (liczba znaków - 4000 (+/-10%)</w:t>
      </w:r>
      <w:r w:rsidR="00FF51C9" w:rsidRPr="00FF51C9">
        <w:t xml:space="preserve"> ze spacjami</w:t>
      </w:r>
      <w:r w:rsidRPr="00C11D6F">
        <w:t xml:space="preserve"> przygotowanym przez Wykonawcę na temat Systemu iPFRON+. Artykuł podlega akceptacji Zamawiającego przed terminem jego publikacji.  </w:t>
      </w:r>
    </w:p>
    <w:p w14:paraId="4FC767BE" w14:textId="77777777" w:rsidR="00C11D6F" w:rsidRPr="00C11D6F" w:rsidRDefault="00C11D6F" w:rsidP="00E00568">
      <w:pPr>
        <w:pStyle w:val="Akapitzlist"/>
        <w:widowControl w:val="0"/>
        <w:tabs>
          <w:tab w:val="left" w:pos="709"/>
        </w:tabs>
        <w:suppressAutoHyphens/>
        <w:spacing w:before="120" w:after="240"/>
        <w:ind w:left="709"/>
      </w:pPr>
      <w:r w:rsidRPr="00C11D6F">
        <w:t>Sposób przyznawania punktów:</w:t>
      </w:r>
    </w:p>
    <w:tbl>
      <w:tblPr>
        <w:tblStyle w:val="Tabela-Siatka9"/>
        <w:tblW w:w="10208" w:type="dxa"/>
        <w:tblInd w:w="-289" w:type="dxa"/>
        <w:tblLook w:val="04A0" w:firstRow="1" w:lastRow="0" w:firstColumn="1" w:lastColumn="0" w:noHBand="0" w:noVBand="1"/>
      </w:tblPr>
      <w:tblGrid>
        <w:gridCol w:w="597"/>
        <w:gridCol w:w="8051"/>
        <w:gridCol w:w="1560"/>
      </w:tblGrid>
      <w:tr w:rsidR="00C11D6F" w:rsidRPr="00C11D6F" w14:paraId="748D250B" w14:textId="77777777" w:rsidTr="007B3D40">
        <w:trPr>
          <w:cantSplit/>
          <w:tblHeader/>
        </w:trPr>
        <w:tc>
          <w:tcPr>
            <w:tcW w:w="597" w:type="dxa"/>
            <w:shd w:val="clear" w:color="auto" w:fill="E7E6E6" w:themeFill="background2"/>
          </w:tcPr>
          <w:p w14:paraId="6130DFFE" w14:textId="039BD92F" w:rsidR="00C11D6F" w:rsidRPr="00B06FC9" w:rsidRDefault="00B06FC9" w:rsidP="00E00568">
            <w:pPr>
              <w:suppressAutoHyphens/>
              <w:spacing w:line="256" w:lineRule="auto"/>
              <w:ind w:left="22"/>
              <w:contextualSpacing/>
              <w:jc w:val="both"/>
              <w:rPr>
                <w:rFonts w:asciiTheme="minorHAnsi" w:eastAsia="Calibri" w:hAnsiTheme="minorHAnsi" w:cstheme="minorHAnsi"/>
                <w:b/>
                <w:bCs/>
                <w:lang w:eastAsia="en-US"/>
              </w:rPr>
            </w:pPr>
            <w:r w:rsidRPr="00B06FC9">
              <w:rPr>
                <w:rFonts w:asciiTheme="minorHAnsi" w:eastAsia="Calibri" w:hAnsiTheme="minorHAnsi" w:cstheme="minorHAnsi"/>
                <w:b/>
                <w:bCs/>
                <w:lang w:eastAsia="en-US"/>
              </w:rPr>
              <w:t>L</w:t>
            </w:r>
            <w:r w:rsidR="00C11D6F" w:rsidRPr="00B06FC9">
              <w:rPr>
                <w:rFonts w:asciiTheme="minorHAnsi" w:eastAsia="Calibri" w:hAnsiTheme="minorHAnsi" w:cstheme="minorHAnsi"/>
                <w:b/>
                <w:bCs/>
                <w:lang w:eastAsia="en-US"/>
              </w:rPr>
              <w:t>.p.</w:t>
            </w:r>
          </w:p>
        </w:tc>
        <w:tc>
          <w:tcPr>
            <w:tcW w:w="8051" w:type="dxa"/>
            <w:shd w:val="clear" w:color="auto" w:fill="E7E6E6" w:themeFill="background2"/>
          </w:tcPr>
          <w:p w14:paraId="2B0E0790" w14:textId="77777777" w:rsidR="00C11D6F" w:rsidRPr="00B06FC9" w:rsidRDefault="00C11D6F" w:rsidP="00E00568">
            <w:pPr>
              <w:suppressAutoHyphens/>
              <w:spacing w:line="256" w:lineRule="auto"/>
              <w:ind w:left="360"/>
              <w:contextualSpacing/>
              <w:jc w:val="both"/>
              <w:rPr>
                <w:rFonts w:asciiTheme="minorHAnsi" w:eastAsia="Calibri" w:hAnsiTheme="minorHAnsi" w:cstheme="minorHAnsi"/>
                <w:b/>
                <w:bCs/>
                <w:lang w:eastAsia="en-US"/>
              </w:rPr>
            </w:pPr>
            <w:r w:rsidRPr="00B06FC9">
              <w:rPr>
                <w:rFonts w:asciiTheme="minorHAnsi" w:eastAsia="Calibri" w:hAnsiTheme="minorHAnsi" w:cstheme="minorHAnsi"/>
                <w:b/>
                <w:bCs/>
                <w:lang w:eastAsia="en-US"/>
              </w:rPr>
              <w:t>Przedmiot oceny w ramach kryterium</w:t>
            </w:r>
          </w:p>
        </w:tc>
        <w:tc>
          <w:tcPr>
            <w:tcW w:w="1560" w:type="dxa"/>
            <w:shd w:val="clear" w:color="auto" w:fill="E7E6E6" w:themeFill="background2"/>
          </w:tcPr>
          <w:p w14:paraId="5444F58E" w14:textId="77777777" w:rsidR="00C11D6F" w:rsidRPr="00B06FC9" w:rsidRDefault="00C11D6F" w:rsidP="00E00568">
            <w:pPr>
              <w:suppressAutoHyphens/>
              <w:spacing w:line="256" w:lineRule="auto"/>
              <w:ind w:left="83"/>
              <w:contextualSpacing/>
              <w:jc w:val="both"/>
              <w:rPr>
                <w:rFonts w:asciiTheme="minorHAnsi" w:eastAsia="Calibri" w:hAnsiTheme="minorHAnsi" w:cstheme="minorHAnsi"/>
                <w:b/>
                <w:bCs/>
                <w:lang w:eastAsia="en-US"/>
              </w:rPr>
            </w:pPr>
            <w:r w:rsidRPr="00B06FC9">
              <w:rPr>
                <w:rFonts w:asciiTheme="minorHAnsi" w:eastAsia="Calibri" w:hAnsiTheme="minorHAnsi" w:cstheme="minorHAnsi"/>
                <w:b/>
                <w:bCs/>
                <w:lang w:eastAsia="en-US"/>
              </w:rPr>
              <w:t>Liczba punktów</w:t>
            </w:r>
          </w:p>
        </w:tc>
      </w:tr>
      <w:tr w:rsidR="00C11D6F" w:rsidRPr="00C11D6F" w14:paraId="65AA55D7" w14:textId="77777777" w:rsidTr="007B3D40">
        <w:trPr>
          <w:cantSplit/>
        </w:trPr>
        <w:tc>
          <w:tcPr>
            <w:tcW w:w="597" w:type="dxa"/>
          </w:tcPr>
          <w:p w14:paraId="65D31CBE" w14:textId="69CB8545" w:rsidR="00C11D6F" w:rsidRPr="00B06FC9" w:rsidRDefault="00C11D6F" w:rsidP="00B9382F">
            <w:pPr>
              <w:numPr>
                <w:ilvl w:val="0"/>
                <w:numId w:val="66"/>
              </w:numPr>
              <w:suppressAutoHyphens/>
              <w:spacing w:line="256" w:lineRule="auto"/>
              <w:ind w:left="77" w:firstLine="0"/>
              <w:contextualSpacing/>
              <w:rPr>
                <w:rFonts w:asciiTheme="minorHAnsi" w:eastAsia="Calibri" w:hAnsiTheme="minorHAnsi" w:cstheme="minorHAnsi"/>
                <w:lang w:eastAsia="en-US"/>
              </w:rPr>
            </w:pPr>
          </w:p>
        </w:tc>
        <w:tc>
          <w:tcPr>
            <w:tcW w:w="8051" w:type="dxa"/>
          </w:tcPr>
          <w:p w14:paraId="6F0287B4" w14:textId="77777777" w:rsidR="00C11D6F" w:rsidRPr="00B06FC9" w:rsidRDefault="00C11D6F" w:rsidP="00E00568">
            <w:pPr>
              <w:suppressAutoHyphens/>
              <w:spacing w:before="120" w:line="257" w:lineRule="auto"/>
              <w:ind w:left="108"/>
              <w:rPr>
                <w:rFonts w:asciiTheme="minorHAnsi" w:eastAsia="Calibri" w:hAnsiTheme="minorHAnsi" w:cstheme="minorHAnsi"/>
                <w:lang w:eastAsia="en-US"/>
              </w:rPr>
            </w:pPr>
            <w:r w:rsidRPr="00B06FC9">
              <w:rPr>
                <w:rFonts w:asciiTheme="minorHAnsi" w:eastAsia="Calibri" w:hAnsiTheme="minorHAnsi" w:cstheme="minorHAnsi"/>
                <w:lang w:eastAsia="en-US"/>
              </w:rPr>
              <w:t xml:space="preserve">Publikacja przez okres 5 dni kalendarzowych na stronach internetowych 1 rozgłośni Polskiego Radia spośród zrzeszonych w Audytorium 17 (Lista wszystkich rozgłośni radiowych dostępna jest na stronie </w:t>
            </w:r>
            <w:hyperlink r:id="rId61" w:history="1">
              <w:r w:rsidRPr="00B06FC9">
                <w:rPr>
                  <w:rFonts w:asciiTheme="minorHAnsi" w:eastAsia="Calibri" w:hAnsiTheme="minorHAnsi" w:cstheme="minorHAnsi"/>
                  <w:color w:val="0563C1" w:themeColor="hyperlink"/>
                  <w:u w:val="single"/>
                  <w:lang w:eastAsia="en-US"/>
                </w:rPr>
                <w:t>https://audytorium17.pl/</w:t>
              </w:r>
            </w:hyperlink>
            <w:r w:rsidRPr="00B06FC9">
              <w:rPr>
                <w:rFonts w:asciiTheme="minorHAnsi" w:eastAsia="Calibri" w:hAnsiTheme="minorHAnsi" w:cstheme="minorHAnsi"/>
                <w:lang w:eastAsia="en-US"/>
              </w:rPr>
              <w:t xml:space="preserve">), banera odsyłającego do Systemu iPFRON, lub </w:t>
            </w:r>
          </w:p>
          <w:p w14:paraId="4F1CE6B2" w14:textId="7AB78BC9" w:rsidR="00C11D6F" w:rsidRPr="00B06FC9" w:rsidRDefault="00C11D6F" w:rsidP="00E00568">
            <w:pPr>
              <w:suppressAutoHyphens/>
              <w:spacing w:before="120" w:line="257" w:lineRule="auto"/>
              <w:ind w:left="108"/>
              <w:rPr>
                <w:rFonts w:asciiTheme="minorHAnsi" w:eastAsia="Calibri" w:hAnsiTheme="minorHAnsi" w:cstheme="minorHAnsi"/>
                <w:lang w:eastAsia="en-US"/>
              </w:rPr>
            </w:pPr>
            <w:r w:rsidRPr="00B06FC9">
              <w:rPr>
                <w:rFonts w:asciiTheme="minorHAnsi" w:eastAsia="Calibri" w:hAnsiTheme="minorHAnsi" w:cstheme="minorHAnsi"/>
                <w:lang w:eastAsia="en-US"/>
              </w:rPr>
              <w:t xml:space="preserve">publikacja jednego artykułu (liczba znaków artykułu - 4000 (+/-10%) </w:t>
            </w:r>
            <w:r w:rsidR="00FF51C9" w:rsidRPr="00FF51C9">
              <w:rPr>
                <w:rFonts w:asciiTheme="minorHAnsi" w:eastAsia="Calibri" w:hAnsiTheme="minorHAnsi" w:cstheme="minorHAnsi"/>
                <w:lang w:eastAsia="en-US"/>
              </w:rPr>
              <w:t xml:space="preserve">ze spacjami </w:t>
            </w:r>
            <w:r w:rsidRPr="00B06FC9">
              <w:rPr>
                <w:rFonts w:asciiTheme="minorHAnsi" w:eastAsia="Calibri" w:hAnsiTheme="minorHAnsi" w:cstheme="minorHAnsi"/>
                <w:lang w:eastAsia="en-US"/>
              </w:rPr>
              <w:t xml:space="preserve">przygotowanego przez Wykonawcę na temat Systemu iPFRON+ na  stronach internetowych 1 rozgłośni Polskiego Radia spośród zrzeszonych w Audytorium 17 (Lista wszystkich rozgłośni radiowych dostępna jest na stronie </w:t>
            </w:r>
            <w:hyperlink r:id="rId62" w:history="1">
              <w:r w:rsidRPr="00B06FC9">
                <w:rPr>
                  <w:rFonts w:asciiTheme="minorHAnsi" w:eastAsia="Calibri" w:hAnsiTheme="minorHAnsi" w:cstheme="minorHAnsi"/>
                  <w:color w:val="0563C1" w:themeColor="hyperlink"/>
                  <w:u w:val="single"/>
                  <w:lang w:eastAsia="en-US"/>
                </w:rPr>
                <w:t>https://audytorium17.pl/</w:t>
              </w:r>
            </w:hyperlink>
            <w:r w:rsidRPr="00B06FC9">
              <w:rPr>
                <w:rFonts w:asciiTheme="minorHAnsi" w:eastAsia="Calibri" w:hAnsiTheme="minorHAnsi" w:cstheme="minorHAnsi"/>
                <w:lang w:eastAsia="en-US"/>
              </w:rPr>
              <w:t xml:space="preserve">). </w:t>
            </w:r>
          </w:p>
        </w:tc>
        <w:tc>
          <w:tcPr>
            <w:tcW w:w="1560" w:type="dxa"/>
          </w:tcPr>
          <w:p w14:paraId="22CB207E" w14:textId="77777777" w:rsidR="00C11D6F" w:rsidRPr="00B06FC9" w:rsidRDefault="00C11D6F" w:rsidP="00E00568">
            <w:pPr>
              <w:suppressAutoHyphens/>
              <w:spacing w:line="256" w:lineRule="auto"/>
              <w:ind w:left="83"/>
              <w:contextualSpacing/>
              <w:jc w:val="both"/>
              <w:rPr>
                <w:rFonts w:asciiTheme="minorHAnsi" w:eastAsia="Calibri" w:hAnsiTheme="minorHAnsi" w:cstheme="minorHAnsi"/>
                <w:lang w:eastAsia="en-US"/>
              </w:rPr>
            </w:pPr>
            <w:r w:rsidRPr="00B06FC9">
              <w:rPr>
                <w:rFonts w:asciiTheme="minorHAnsi" w:eastAsia="Calibri" w:hAnsiTheme="minorHAnsi" w:cstheme="minorHAnsi"/>
                <w:lang w:eastAsia="en-US"/>
              </w:rPr>
              <w:t>2 punkty</w:t>
            </w:r>
          </w:p>
        </w:tc>
      </w:tr>
      <w:tr w:rsidR="00C11D6F" w:rsidRPr="00C11D6F" w14:paraId="724DF18E" w14:textId="77777777" w:rsidTr="007B3D40">
        <w:trPr>
          <w:cantSplit/>
        </w:trPr>
        <w:tc>
          <w:tcPr>
            <w:tcW w:w="597" w:type="dxa"/>
          </w:tcPr>
          <w:p w14:paraId="52AC11AA" w14:textId="5EE2108A" w:rsidR="00C11D6F" w:rsidRPr="00B06FC9" w:rsidRDefault="00C11D6F" w:rsidP="00B9382F">
            <w:pPr>
              <w:numPr>
                <w:ilvl w:val="0"/>
                <w:numId w:val="66"/>
              </w:numPr>
              <w:suppressAutoHyphens/>
              <w:spacing w:line="256" w:lineRule="auto"/>
              <w:ind w:left="77" w:firstLine="0"/>
              <w:contextualSpacing/>
              <w:rPr>
                <w:rFonts w:asciiTheme="minorHAnsi" w:eastAsia="Calibri" w:hAnsiTheme="minorHAnsi" w:cstheme="minorHAnsi"/>
                <w:lang w:eastAsia="en-US"/>
              </w:rPr>
            </w:pPr>
          </w:p>
        </w:tc>
        <w:tc>
          <w:tcPr>
            <w:tcW w:w="8051" w:type="dxa"/>
          </w:tcPr>
          <w:p w14:paraId="2E2E8A90" w14:textId="77777777" w:rsidR="00C11D6F" w:rsidRPr="00B06FC9" w:rsidRDefault="00C11D6F" w:rsidP="00E00568">
            <w:pPr>
              <w:suppressAutoHyphens/>
              <w:spacing w:before="120" w:line="257" w:lineRule="auto"/>
              <w:ind w:left="108"/>
              <w:rPr>
                <w:rFonts w:asciiTheme="minorHAnsi" w:eastAsia="Calibri" w:hAnsiTheme="minorHAnsi" w:cstheme="minorHAnsi"/>
                <w:lang w:eastAsia="en-US"/>
              </w:rPr>
            </w:pPr>
            <w:r w:rsidRPr="00B06FC9">
              <w:rPr>
                <w:rFonts w:asciiTheme="minorHAnsi" w:eastAsia="Calibri" w:hAnsiTheme="minorHAnsi" w:cstheme="minorHAnsi"/>
                <w:lang w:eastAsia="en-US"/>
              </w:rPr>
              <w:t xml:space="preserve">Publikacja przez okres 5 dni kalendarzowych na stronach internetowych 2 rozgłośni Polskiego Radia spośród zrzeszonych w Audytorium 17 (Lista wszystkich rozgłośni radiowych dostępna jest na stronie </w:t>
            </w:r>
            <w:hyperlink r:id="rId63" w:history="1">
              <w:r w:rsidRPr="00B06FC9">
                <w:rPr>
                  <w:rFonts w:asciiTheme="minorHAnsi" w:eastAsia="Calibri" w:hAnsiTheme="minorHAnsi" w:cstheme="minorHAnsi"/>
                  <w:color w:val="0563C1" w:themeColor="hyperlink"/>
                  <w:u w:val="single"/>
                  <w:lang w:eastAsia="en-US"/>
                </w:rPr>
                <w:t>https://audytorium17.pl/</w:t>
              </w:r>
            </w:hyperlink>
            <w:r w:rsidRPr="00B06FC9">
              <w:rPr>
                <w:rFonts w:asciiTheme="minorHAnsi" w:eastAsia="Calibri" w:hAnsiTheme="minorHAnsi" w:cstheme="minorHAnsi"/>
                <w:lang w:eastAsia="en-US"/>
              </w:rPr>
              <w:t xml:space="preserve">), banera odsyłającego do Systemu iPFRON, lub </w:t>
            </w:r>
          </w:p>
          <w:p w14:paraId="4A868E0E" w14:textId="717D6251" w:rsidR="00C11D6F" w:rsidRPr="00B06FC9" w:rsidRDefault="00C11D6F" w:rsidP="00E00568">
            <w:pPr>
              <w:suppressAutoHyphens/>
              <w:spacing w:before="120" w:line="257" w:lineRule="auto"/>
              <w:ind w:left="108"/>
              <w:rPr>
                <w:rFonts w:asciiTheme="minorHAnsi" w:eastAsia="Calibri" w:hAnsiTheme="minorHAnsi" w:cstheme="minorHAnsi"/>
                <w:lang w:eastAsia="en-US"/>
              </w:rPr>
            </w:pPr>
            <w:r w:rsidRPr="00B06FC9">
              <w:rPr>
                <w:rFonts w:asciiTheme="minorHAnsi" w:eastAsia="Calibri" w:hAnsiTheme="minorHAnsi" w:cstheme="minorHAnsi"/>
                <w:lang w:eastAsia="en-US"/>
              </w:rPr>
              <w:t>publikacja jednego artykułu (liczba znaków artykułu - 4000 (+/-10%)</w:t>
            </w:r>
            <w:r w:rsidR="00FF51C9">
              <w:t xml:space="preserve"> </w:t>
            </w:r>
            <w:r w:rsidR="00FF51C9" w:rsidRPr="00FF51C9">
              <w:rPr>
                <w:rFonts w:asciiTheme="minorHAnsi" w:eastAsia="Calibri" w:hAnsiTheme="minorHAnsi" w:cstheme="minorHAnsi"/>
                <w:lang w:eastAsia="en-US"/>
              </w:rPr>
              <w:t>ze spacjami</w:t>
            </w:r>
            <w:r w:rsidRPr="00B06FC9">
              <w:rPr>
                <w:rFonts w:asciiTheme="minorHAnsi" w:eastAsia="Calibri" w:hAnsiTheme="minorHAnsi" w:cstheme="minorHAnsi"/>
                <w:lang w:eastAsia="en-US"/>
              </w:rPr>
              <w:t xml:space="preserve"> przygotowanego przez Wykonawcę na temat Systemu iPFRON+ na  stronach internetowych 2 rozgłośni Polskiego Radia spośród zrzeszonych w Audytorium 17 (Lista wszystkich rozgłośni radiowych dostępna jest na stronie </w:t>
            </w:r>
            <w:hyperlink r:id="rId64" w:history="1">
              <w:r w:rsidRPr="00B06FC9">
                <w:rPr>
                  <w:rFonts w:asciiTheme="minorHAnsi" w:eastAsia="Calibri" w:hAnsiTheme="minorHAnsi" w:cstheme="minorHAnsi"/>
                  <w:color w:val="0563C1" w:themeColor="hyperlink"/>
                  <w:u w:val="single"/>
                  <w:lang w:eastAsia="en-US"/>
                </w:rPr>
                <w:t>https://audytorium17.pl/</w:t>
              </w:r>
            </w:hyperlink>
            <w:r w:rsidRPr="00B06FC9">
              <w:rPr>
                <w:rFonts w:asciiTheme="minorHAnsi" w:eastAsia="Calibri" w:hAnsiTheme="minorHAnsi" w:cstheme="minorHAnsi"/>
                <w:lang w:eastAsia="en-US"/>
              </w:rPr>
              <w:t>).</w:t>
            </w:r>
          </w:p>
        </w:tc>
        <w:tc>
          <w:tcPr>
            <w:tcW w:w="1560" w:type="dxa"/>
          </w:tcPr>
          <w:p w14:paraId="27047D76" w14:textId="77777777" w:rsidR="00C11D6F" w:rsidRPr="00B06FC9" w:rsidRDefault="00C11D6F" w:rsidP="00E00568">
            <w:pPr>
              <w:suppressAutoHyphens/>
              <w:spacing w:line="256" w:lineRule="auto"/>
              <w:ind w:left="83"/>
              <w:contextualSpacing/>
              <w:jc w:val="both"/>
              <w:rPr>
                <w:rFonts w:asciiTheme="minorHAnsi" w:eastAsia="Calibri" w:hAnsiTheme="minorHAnsi" w:cstheme="minorHAnsi"/>
                <w:lang w:eastAsia="en-US"/>
              </w:rPr>
            </w:pPr>
            <w:r w:rsidRPr="00B06FC9">
              <w:rPr>
                <w:rFonts w:asciiTheme="minorHAnsi" w:eastAsia="Calibri" w:hAnsiTheme="minorHAnsi" w:cstheme="minorHAnsi"/>
                <w:lang w:eastAsia="en-US"/>
              </w:rPr>
              <w:t>4 punkty</w:t>
            </w:r>
          </w:p>
        </w:tc>
      </w:tr>
      <w:tr w:rsidR="00C11D6F" w:rsidRPr="00C11D6F" w14:paraId="1A3F1FC3" w14:textId="77777777" w:rsidTr="007B3D40">
        <w:trPr>
          <w:cantSplit/>
        </w:trPr>
        <w:tc>
          <w:tcPr>
            <w:tcW w:w="597" w:type="dxa"/>
          </w:tcPr>
          <w:p w14:paraId="3338BEAF" w14:textId="21A1733F" w:rsidR="00C11D6F" w:rsidRPr="00B06FC9" w:rsidRDefault="00C11D6F" w:rsidP="00B9382F">
            <w:pPr>
              <w:numPr>
                <w:ilvl w:val="0"/>
                <w:numId w:val="66"/>
              </w:numPr>
              <w:suppressAutoHyphens/>
              <w:spacing w:line="256" w:lineRule="auto"/>
              <w:ind w:left="77" w:firstLine="0"/>
              <w:contextualSpacing/>
              <w:rPr>
                <w:rFonts w:asciiTheme="minorHAnsi" w:eastAsia="Calibri" w:hAnsiTheme="minorHAnsi" w:cstheme="minorHAnsi"/>
                <w:lang w:eastAsia="en-US"/>
              </w:rPr>
            </w:pPr>
          </w:p>
        </w:tc>
        <w:tc>
          <w:tcPr>
            <w:tcW w:w="8051" w:type="dxa"/>
          </w:tcPr>
          <w:p w14:paraId="22F82135" w14:textId="77777777" w:rsidR="00C11D6F" w:rsidRPr="00B06FC9" w:rsidRDefault="00C11D6F" w:rsidP="00E00568">
            <w:pPr>
              <w:suppressAutoHyphens/>
              <w:spacing w:before="120" w:line="257" w:lineRule="auto"/>
              <w:ind w:left="108"/>
              <w:rPr>
                <w:rFonts w:asciiTheme="minorHAnsi" w:eastAsia="Calibri" w:hAnsiTheme="minorHAnsi" w:cstheme="minorHAnsi"/>
                <w:lang w:eastAsia="en-US"/>
              </w:rPr>
            </w:pPr>
            <w:r w:rsidRPr="00B06FC9">
              <w:rPr>
                <w:rFonts w:asciiTheme="minorHAnsi" w:eastAsia="Calibri" w:hAnsiTheme="minorHAnsi" w:cstheme="minorHAnsi"/>
                <w:lang w:eastAsia="en-US"/>
              </w:rPr>
              <w:t xml:space="preserve">Publikacja </w:t>
            </w:r>
            <w:bookmarkStart w:id="50" w:name="_Hlk132124404"/>
            <w:r w:rsidRPr="00B06FC9">
              <w:rPr>
                <w:rFonts w:asciiTheme="minorHAnsi" w:eastAsia="Calibri" w:hAnsiTheme="minorHAnsi" w:cstheme="minorHAnsi"/>
                <w:lang w:eastAsia="en-US"/>
              </w:rPr>
              <w:t xml:space="preserve">przez okres 5 dni kalendarzowych na stronach internetowych 3 rozgłośni Polskiego Radia spośród zrzeszonych w Audytorium 17 (Lista wszystkich rozgłośni radiowych dostępna jest na stronie </w:t>
            </w:r>
            <w:hyperlink r:id="rId65" w:history="1">
              <w:r w:rsidRPr="00B06FC9">
                <w:rPr>
                  <w:rFonts w:asciiTheme="minorHAnsi" w:eastAsia="Calibri" w:hAnsiTheme="minorHAnsi" w:cstheme="minorHAnsi"/>
                  <w:color w:val="0563C1" w:themeColor="hyperlink"/>
                  <w:u w:val="single"/>
                  <w:lang w:eastAsia="en-US"/>
                </w:rPr>
                <w:t>https://audytorium17.pl/</w:t>
              </w:r>
            </w:hyperlink>
            <w:r w:rsidRPr="00B06FC9">
              <w:rPr>
                <w:rFonts w:asciiTheme="minorHAnsi" w:eastAsia="Calibri" w:hAnsiTheme="minorHAnsi" w:cstheme="minorHAnsi"/>
                <w:lang w:eastAsia="en-US"/>
              </w:rPr>
              <w:t xml:space="preserve">), banera odsyłającego do Systemu iPFRON, lub </w:t>
            </w:r>
          </w:p>
          <w:p w14:paraId="241EBBBB" w14:textId="6994D031" w:rsidR="00C11D6F" w:rsidRPr="00B06FC9" w:rsidRDefault="00C11D6F" w:rsidP="00E00568">
            <w:pPr>
              <w:suppressAutoHyphens/>
              <w:spacing w:before="120" w:line="257" w:lineRule="auto"/>
              <w:ind w:left="108"/>
              <w:rPr>
                <w:rFonts w:asciiTheme="minorHAnsi" w:eastAsia="Calibri" w:hAnsiTheme="minorHAnsi" w:cstheme="minorHAnsi"/>
                <w:lang w:eastAsia="en-US"/>
              </w:rPr>
            </w:pPr>
            <w:r w:rsidRPr="00B06FC9">
              <w:rPr>
                <w:rFonts w:asciiTheme="minorHAnsi" w:eastAsia="Calibri" w:hAnsiTheme="minorHAnsi" w:cstheme="minorHAnsi"/>
                <w:lang w:eastAsia="en-US"/>
              </w:rPr>
              <w:t>publikacja jednego artykułu (liczba znaków artykułu - 4000 (+/-10%)</w:t>
            </w:r>
            <w:r w:rsidR="00FF51C9">
              <w:t xml:space="preserve"> </w:t>
            </w:r>
            <w:r w:rsidR="00FF51C9" w:rsidRPr="00FF51C9">
              <w:rPr>
                <w:rFonts w:asciiTheme="minorHAnsi" w:eastAsia="Calibri" w:hAnsiTheme="minorHAnsi" w:cstheme="minorHAnsi"/>
                <w:lang w:eastAsia="en-US"/>
              </w:rPr>
              <w:t>ze spacjami</w:t>
            </w:r>
            <w:r w:rsidRPr="00B06FC9">
              <w:rPr>
                <w:rFonts w:asciiTheme="minorHAnsi" w:eastAsia="Calibri" w:hAnsiTheme="minorHAnsi" w:cstheme="minorHAnsi"/>
                <w:lang w:eastAsia="en-US"/>
              </w:rPr>
              <w:t xml:space="preserve"> przygotowanego przez Wykonawcę na temat Systemu iPFRON+ na  stronach internetowych 3 rozgłośni Polskiego Radia spośród zrzeszonych w Audytorium 17 (Lista wszystkich rozgłośni radiowych dostępna jest na stronie </w:t>
            </w:r>
            <w:hyperlink r:id="rId66" w:history="1">
              <w:r w:rsidRPr="00B06FC9">
                <w:rPr>
                  <w:rFonts w:asciiTheme="minorHAnsi" w:eastAsia="Calibri" w:hAnsiTheme="minorHAnsi" w:cstheme="minorHAnsi"/>
                  <w:color w:val="0563C1" w:themeColor="hyperlink"/>
                  <w:u w:val="single"/>
                  <w:lang w:eastAsia="en-US"/>
                </w:rPr>
                <w:t>https://audytorium17.pl/</w:t>
              </w:r>
            </w:hyperlink>
            <w:r w:rsidRPr="00B06FC9">
              <w:rPr>
                <w:rFonts w:asciiTheme="minorHAnsi" w:eastAsia="Calibri" w:hAnsiTheme="minorHAnsi" w:cstheme="minorHAnsi"/>
                <w:lang w:eastAsia="en-US"/>
              </w:rPr>
              <w:t>).</w:t>
            </w:r>
            <w:bookmarkEnd w:id="50"/>
          </w:p>
        </w:tc>
        <w:tc>
          <w:tcPr>
            <w:tcW w:w="1560" w:type="dxa"/>
          </w:tcPr>
          <w:p w14:paraId="4A14C7BB" w14:textId="51DB8629" w:rsidR="00C11D6F" w:rsidRPr="00B06FC9" w:rsidRDefault="00C11D6F" w:rsidP="00E00568">
            <w:pPr>
              <w:suppressAutoHyphens/>
              <w:spacing w:line="256" w:lineRule="auto"/>
              <w:ind w:left="83"/>
              <w:contextualSpacing/>
              <w:jc w:val="both"/>
              <w:rPr>
                <w:rFonts w:asciiTheme="minorHAnsi" w:eastAsia="Calibri" w:hAnsiTheme="minorHAnsi" w:cstheme="minorBidi"/>
                <w:lang w:eastAsia="en-US"/>
              </w:rPr>
            </w:pPr>
            <w:r w:rsidRPr="11157D3D">
              <w:rPr>
                <w:rFonts w:asciiTheme="minorHAnsi" w:eastAsia="Calibri" w:hAnsiTheme="minorHAnsi" w:cstheme="minorBidi"/>
                <w:lang w:eastAsia="en-US"/>
              </w:rPr>
              <w:t>6 punktów</w:t>
            </w:r>
          </w:p>
        </w:tc>
      </w:tr>
      <w:tr w:rsidR="00C11D6F" w:rsidRPr="00C11D6F" w14:paraId="568DA759" w14:textId="77777777" w:rsidTr="007B3D40">
        <w:trPr>
          <w:cantSplit/>
        </w:trPr>
        <w:tc>
          <w:tcPr>
            <w:tcW w:w="597" w:type="dxa"/>
          </w:tcPr>
          <w:p w14:paraId="02B2329E" w14:textId="49CF0E0E" w:rsidR="00C11D6F" w:rsidRPr="00B06FC9" w:rsidRDefault="00C11D6F" w:rsidP="00B9382F">
            <w:pPr>
              <w:numPr>
                <w:ilvl w:val="0"/>
                <w:numId w:val="66"/>
              </w:numPr>
              <w:suppressAutoHyphens/>
              <w:spacing w:line="256" w:lineRule="auto"/>
              <w:ind w:left="77" w:firstLine="0"/>
              <w:contextualSpacing/>
              <w:rPr>
                <w:rFonts w:asciiTheme="minorHAnsi" w:eastAsia="Calibri" w:hAnsiTheme="minorHAnsi" w:cstheme="minorHAnsi"/>
                <w:lang w:eastAsia="en-US"/>
              </w:rPr>
            </w:pPr>
          </w:p>
        </w:tc>
        <w:tc>
          <w:tcPr>
            <w:tcW w:w="8051" w:type="dxa"/>
          </w:tcPr>
          <w:p w14:paraId="094C8269" w14:textId="77777777" w:rsidR="00C11D6F" w:rsidRPr="00B06FC9" w:rsidRDefault="00C11D6F" w:rsidP="00E00568">
            <w:pPr>
              <w:suppressAutoHyphens/>
              <w:spacing w:line="256" w:lineRule="auto"/>
              <w:ind w:left="105"/>
              <w:contextualSpacing/>
              <w:rPr>
                <w:rFonts w:asciiTheme="minorHAnsi" w:eastAsia="Calibri" w:hAnsiTheme="minorHAnsi" w:cstheme="minorHAnsi"/>
                <w:lang w:eastAsia="en-US"/>
              </w:rPr>
            </w:pPr>
            <w:r w:rsidRPr="00B06FC9">
              <w:rPr>
                <w:rFonts w:asciiTheme="minorHAnsi" w:eastAsia="Calibri" w:hAnsiTheme="minorHAnsi" w:cstheme="minorHAnsi"/>
                <w:lang w:eastAsia="en-US"/>
              </w:rPr>
              <w:t xml:space="preserve">Publikacja przez okres 5 dni kalendarzowych na stronach internetowych 4 rozgłośni Polskiego Radia spośród zrzeszonych w Audytorium 17 (Lista wszystkich rozgłośni radiowych dostępna jest na stronie </w:t>
            </w:r>
            <w:hyperlink r:id="rId67" w:history="1">
              <w:r w:rsidRPr="00B06FC9">
                <w:rPr>
                  <w:rFonts w:asciiTheme="minorHAnsi" w:eastAsia="Calibri" w:hAnsiTheme="minorHAnsi" w:cstheme="minorHAnsi"/>
                  <w:color w:val="0563C1" w:themeColor="hyperlink"/>
                  <w:u w:val="single"/>
                  <w:lang w:eastAsia="en-US"/>
                </w:rPr>
                <w:t>https://audytorium17.pl/</w:t>
              </w:r>
            </w:hyperlink>
            <w:r w:rsidRPr="00B06FC9">
              <w:rPr>
                <w:rFonts w:asciiTheme="minorHAnsi" w:eastAsia="Calibri" w:hAnsiTheme="minorHAnsi" w:cstheme="minorHAnsi"/>
                <w:lang w:eastAsia="en-US"/>
              </w:rPr>
              <w:t xml:space="preserve">), banera odsyłającego do Systemu iPFRON, lub </w:t>
            </w:r>
          </w:p>
          <w:p w14:paraId="5733B3A9" w14:textId="76212673" w:rsidR="00C11D6F" w:rsidRPr="00B06FC9" w:rsidRDefault="00C11D6F" w:rsidP="00E00568">
            <w:pPr>
              <w:suppressAutoHyphens/>
              <w:spacing w:before="240" w:line="257" w:lineRule="auto"/>
              <w:ind w:left="108"/>
              <w:rPr>
                <w:rFonts w:asciiTheme="minorHAnsi" w:eastAsia="Calibri" w:hAnsiTheme="minorHAnsi" w:cstheme="minorBidi"/>
                <w:lang w:eastAsia="en-US"/>
              </w:rPr>
            </w:pPr>
            <w:r w:rsidRPr="11157D3D">
              <w:rPr>
                <w:rFonts w:asciiTheme="minorHAnsi" w:eastAsia="Calibri" w:hAnsiTheme="minorHAnsi" w:cstheme="minorBidi"/>
                <w:lang w:eastAsia="en-US"/>
              </w:rPr>
              <w:t xml:space="preserve">publikacja jednego artykułu (liczba znaków artykułu - 4000 (+/-10%) </w:t>
            </w:r>
            <w:r w:rsidR="00FF51C9" w:rsidRPr="00FF51C9">
              <w:rPr>
                <w:rFonts w:asciiTheme="minorHAnsi" w:eastAsia="Calibri" w:hAnsiTheme="minorHAnsi" w:cstheme="minorBidi"/>
                <w:lang w:eastAsia="en-US"/>
              </w:rPr>
              <w:t xml:space="preserve">ze spacjami </w:t>
            </w:r>
            <w:r w:rsidRPr="11157D3D">
              <w:rPr>
                <w:rFonts w:asciiTheme="minorHAnsi" w:eastAsia="Calibri" w:hAnsiTheme="minorHAnsi" w:cstheme="minorBidi"/>
                <w:lang w:eastAsia="en-US"/>
              </w:rPr>
              <w:t xml:space="preserve">przygotowanego przez Wykonawcę na temat Systemu iPFRON+ na stronach internetowych 4 rozgłośni Polskiego Radia spośród zrzeszonych w Audytorium 17 (Lista wszystkich rozgłośni radiowych dostępna jest na stronie </w:t>
            </w:r>
            <w:hyperlink r:id="rId68">
              <w:r w:rsidRPr="11157D3D">
                <w:rPr>
                  <w:rFonts w:asciiTheme="minorHAnsi" w:eastAsia="Calibri" w:hAnsiTheme="minorHAnsi" w:cstheme="minorBidi"/>
                  <w:color w:val="0563C1"/>
                  <w:u w:val="single"/>
                  <w:lang w:eastAsia="en-US"/>
                </w:rPr>
                <w:t>https://audytorium17.pl/</w:t>
              </w:r>
            </w:hyperlink>
            <w:r w:rsidRPr="11157D3D">
              <w:rPr>
                <w:rFonts w:asciiTheme="minorHAnsi" w:eastAsia="Calibri" w:hAnsiTheme="minorHAnsi" w:cstheme="minorBidi"/>
                <w:lang w:eastAsia="en-US"/>
              </w:rPr>
              <w:t>).</w:t>
            </w:r>
          </w:p>
        </w:tc>
        <w:tc>
          <w:tcPr>
            <w:tcW w:w="1560" w:type="dxa"/>
          </w:tcPr>
          <w:p w14:paraId="75805018" w14:textId="77777777" w:rsidR="00C11D6F" w:rsidRPr="00B06FC9" w:rsidRDefault="00C11D6F" w:rsidP="00E00568">
            <w:pPr>
              <w:suppressAutoHyphens/>
              <w:spacing w:line="256" w:lineRule="auto"/>
              <w:ind w:left="83"/>
              <w:contextualSpacing/>
              <w:jc w:val="both"/>
              <w:rPr>
                <w:rFonts w:asciiTheme="minorHAnsi" w:eastAsia="Calibri" w:hAnsiTheme="minorHAnsi" w:cstheme="minorHAnsi"/>
                <w:lang w:eastAsia="en-US"/>
              </w:rPr>
            </w:pPr>
            <w:r w:rsidRPr="00B06FC9">
              <w:rPr>
                <w:rFonts w:asciiTheme="minorHAnsi" w:eastAsia="Calibri" w:hAnsiTheme="minorHAnsi" w:cstheme="minorHAnsi"/>
                <w:lang w:eastAsia="en-US"/>
              </w:rPr>
              <w:t>8 punktów</w:t>
            </w:r>
          </w:p>
        </w:tc>
      </w:tr>
      <w:tr w:rsidR="00C11D6F" w:rsidRPr="00C11D6F" w14:paraId="5FD7B910" w14:textId="77777777" w:rsidTr="007B3D40">
        <w:trPr>
          <w:cantSplit/>
        </w:trPr>
        <w:tc>
          <w:tcPr>
            <w:tcW w:w="597" w:type="dxa"/>
          </w:tcPr>
          <w:p w14:paraId="1359DA46" w14:textId="275B0495" w:rsidR="00C11D6F" w:rsidRPr="00B06FC9" w:rsidRDefault="00C11D6F" w:rsidP="00B9382F">
            <w:pPr>
              <w:numPr>
                <w:ilvl w:val="0"/>
                <w:numId w:val="66"/>
              </w:numPr>
              <w:suppressAutoHyphens/>
              <w:spacing w:line="256" w:lineRule="auto"/>
              <w:ind w:left="77" w:firstLine="0"/>
              <w:contextualSpacing/>
              <w:rPr>
                <w:rFonts w:asciiTheme="minorHAnsi" w:eastAsia="Calibri" w:hAnsiTheme="minorHAnsi" w:cstheme="minorHAnsi"/>
                <w:lang w:eastAsia="en-US"/>
              </w:rPr>
            </w:pPr>
          </w:p>
        </w:tc>
        <w:tc>
          <w:tcPr>
            <w:tcW w:w="8051" w:type="dxa"/>
          </w:tcPr>
          <w:p w14:paraId="79177A34" w14:textId="77777777" w:rsidR="00C11D6F" w:rsidRPr="00B06FC9" w:rsidRDefault="00C11D6F" w:rsidP="00E00568">
            <w:pPr>
              <w:suppressAutoHyphens/>
              <w:spacing w:line="256" w:lineRule="auto"/>
              <w:ind w:left="105"/>
              <w:contextualSpacing/>
              <w:rPr>
                <w:rFonts w:asciiTheme="minorHAnsi" w:eastAsia="Calibri" w:hAnsiTheme="minorHAnsi" w:cstheme="minorHAnsi"/>
                <w:lang w:eastAsia="en-US"/>
              </w:rPr>
            </w:pPr>
            <w:r w:rsidRPr="00B06FC9">
              <w:rPr>
                <w:rFonts w:asciiTheme="minorHAnsi" w:eastAsia="Calibri" w:hAnsiTheme="minorHAnsi" w:cstheme="minorHAnsi"/>
                <w:lang w:eastAsia="en-US"/>
              </w:rPr>
              <w:t xml:space="preserve">Publikacja przez okres 5 dni kalendarzowych na stronach internetowych 5 i więcej rozgłośni Polskiego Radia spośród zrzeszonych w Audytorium 17 (Lista wszystkich rozgłośni radiowych dostępna jest na stronie </w:t>
            </w:r>
            <w:hyperlink r:id="rId69" w:history="1">
              <w:r w:rsidRPr="00B06FC9">
                <w:rPr>
                  <w:rFonts w:asciiTheme="minorHAnsi" w:eastAsia="Calibri" w:hAnsiTheme="minorHAnsi" w:cstheme="minorHAnsi"/>
                  <w:color w:val="0563C1" w:themeColor="hyperlink"/>
                  <w:u w:val="single"/>
                  <w:lang w:eastAsia="en-US"/>
                </w:rPr>
                <w:t>https://audytorium17.pl/</w:t>
              </w:r>
            </w:hyperlink>
            <w:r w:rsidRPr="00B06FC9">
              <w:rPr>
                <w:rFonts w:asciiTheme="minorHAnsi" w:eastAsia="Calibri" w:hAnsiTheme="minorHAnsi" w:cstheme="minorHAnsi"/>
                <w:lang w:eastAsia="en-US"/>
              </w:rPr>
              <w:t xml:space="preserve">), banera odsyłającego do Systemu iPFRON, lub </w:t>
            </w:r>
          </w:p>
          <w:p w14:paraId="14B827BC" w14:textId="14360CAC" w:rsidR="00C11D6F" w:rsidRPr="00B06FC9" w:rsidRDefault="00C11D6F" w:rsidP="00E00568">
            <w:pPr>
              <w:suppressAutoHyphens/>
              <w:spacing w:before="240" w:line="257" w:lineRule="auto"/>
              <w:ind w:left="108"/>
              <w:rPr>
                <w:rFonts w:asciiTheme="minorHAnsi" w:eastAsia="Calibri" w:hAnsiTheme="minorHAnsi" w:cstheme="minorBidi"/>
                <w:lang w:eastAsia="en-US"/>
              </w:rPr>
            </w:pPr>
            <w:r w:rsidRPr="11157D3D">
              <w:rPr>
                <w:rFonts w:asciiTheme="minorHAnsi" w:eastAsia="Calibri" w:hAnsiTheme="minorHAnsi" w:cstheme="minorBidi"/>
                <w:lang w:eastAsia="en-US"/>
              </w:rPr>
              <w:t xml:space="preserve">publikacja jednego artykułu (liczba znaków artykułu - 4000 (+/-10%) </w:t>
            </w:r>
            <w:r w:rsidR="00FF51C9" w:rsidRPr="00FF51C9">
              <w:rPr>
                <w:rFonts w:asciiTheme="minorHAnsi" w:eastAsia="Calibri" w:hAnsiTheme="minorHAnsi" w:cstheme="minorBidi"/>
                <w:lang w:eastAsia="en-US"/>
              </w:rPr>
              <w:t xml:space="preserve">ze spacjami </w:t>
            </w:r>
            <w:r w:rsidRPr="11157D3D">
              <w:rPr>
                <w:rFonts w:asciiTheme="minorHAnsi" w:eastAsia="Calibri" w:hAnsiTheme="minorHAnsi" w:cstheme="minorBidi"/>
                <w:lang w:eastAsia="en-US"/>
              </w:rPr>
              <w:t xml:space="preserve">przygotowanego przez Wykonawcę na temat Systemu iPFRON+ na stronach internetowych 5 i więcej rozgłośni Polskiego Radia spośród zrzeszonych w Audytorium 17 (Lista wszystkich rozgłośni radiowych dostępna jest na stronie </w:t>
            </w:r>
            <w:hyperlink r:id="rId70">
              <w:r w:rsidRPr="11157D3D">
                <w:rPr>
                  <w:rFonts w:asciiTheme="minorHAnsi" w:eastAsia="Calibri" w:hAnsiTheme="minorHAnsi" w:cstheme="minorBidi"/>
                  <w:color w:val="0563C1"/>
                  <w:u w:val="single"/>
                  <w:lang w:eastAsia="en-US"/>
                </w:rPr>
                <w:t>https://audytorium17.pl/</w:t>
              </w:r>
            </w:hyperlink>
            <w:r w:rsidRPr="11157D3D">
              <w:rPr>
                <w:rFonts w:asciiTheme="minorHAnsi" w:eastAsia="Calibri" w:hAnsiTheme="minorHAnsi" w:cstheme="minorBidi"/>
                <w:lang w:eastAsia="en-US"/>
              </w:rPr>
              <w:t>).</w:t>
            </w:r>
          </w:p>
        </w:tc>
        <w:tc>
          <w:tcPr>
            <w:tcW w:w="1560" w:type="dxa"/>
          </w:tcPr>
          <w:p w14:paraId="77D92119" w14:textId="77777777" w:rsidR="00C11D6F" w:rsidRPr="00B06FC9" w:rsidRDefault="00C11D6F" w:rsidP="00E00568">
            <w:pPr>
              <w:suppressAutoHyphens/>
              <w:spacing w:line="256" w:lineRule="auto"/>
              <w:ind w:left="83"/>
              <w:contextualSpacing/>
              <w:jc w:val="both"/>
              <w:rPr>
                <w:rFonts w:asciiTheme="minorHAnsi" w:eastAsia="Calibri" w:hAnsiTheme="minorHAnsi" w:cstheme="minorHAnsi"/>
                <w:lang w:eastAsia="en-US"/>
              </w:rPr>
            </w:pPr>
            <w:r w:rsidRPr="00B06FC9">
              <w:rPr>
                <w:rFonts w:asciiTheme="minorHAnsi" w:eastAsia="Calibri" w:hAnsiTheme="minorHAnsi" w:cstheme="minorHAnsi"/>
                <w:lang w:eastAsia="en-US"/>
              </w:rPr>
              <w:t>10 punktów</w:t>
            </w:r>
          </w:p>
        </w:tc>
      </w:tr>
    </w:tbl>
    <w:p w14:paraId="5848140A" w14:textId="4823DFDA" w:rsidR="5918F758" w:rsidRDefault="5918F758" w:rsidP="00E00568">
      <w:pPr>
        <w:suppressAutoHyphens/>
      </w:pPr>
    </w:p>
    <w:p w14:paraId="716AFA00" w14:textId="77777777" w:rsidR="00C11D6F" w:rsidRPr="00C11D6F" w:rsidRDefault="00C11D6F" w:rsidP="00E00568">
      <w:pPr>
        <w:suppressAutoHyphens/>
        <w:spacing w:after="0" w:line="256" w:lineRule="auto"/>
        <w:ind w:left="992" w:hanging="425"/>
        <w:contextualSpacing/>
        <w:jc w:val="both"/>
        <w:rPr>
          <w:rFonts w:asciiTheme="minorHAnsi" w:eastAsia="Calibri" w:hAnsiTheme="minorHAnsi" w:cstheme="minorHAnsi"/>
          <w:b/>
          <w:bCs/>
          <w:lang w:eastAsia="en-US"/>
        </w:rPr>
      </w:pPr>
      <w:r w:rsidRPr="00C11D6F">
        <w:rPr>
          <w:rFonts w:asciiTheme="minorHAnsi" w:eastAsia="Calibri" w:hAnsiTheme="minorHAnsi" w:cstheme="minorHAnsi"/>
          <w:b/>
          <w:bCs/>
          <w:lang w:eastAsia="en-US"/>
        </w:rPr>
        <w:t>Uwaga:</w:t>
      </w:r>
    </w:p>
    <w:p w14:paraId="3005BE59" w14:textId="77777777" w:rsidR="00C11D6F" w:rsidRPr="00C11D6F" w:rsidRDefault="00C11D6F" w:rsidP="00B9382F">
      <w:pPr>
        <w:numPr>
          <w:ilvl w:val="0"/>
          <w:numId w:val="67"/>
        </w:numPr>
        <w:suppressAutoHyphens/>
        <w:spacing w:after="200"/>
        <w:ind w:left="1032" w:hanging="323"/>
        <w:contextualSpacing/>
        <w:rPr>
          <w:rFonts w:asciiTheme="minorHAnsi" w:eastAsia="Calibri" w:hAnsiTheme="minorHAnsi" w:cstheme="minorHAnsi"/>
          <w:color w:val="000000" w:themeColor="text1"/>
          <w:lang w:eastAsia="en-US"/>
        </w:rPr>
      </w:pPr>
      <w:r w:rsidRPr="00C11D6F">
        <w:rPr>
          <w:rFonts w:asciiTheme="minorHAnsi" w:eastAsia="Calibri" w:hAnsiTheme="minorHAnsi" w:cstheme="minorHAnsi"/>
          <w:color w:val="000000" w:themeColor="text1"/>
          <w:lang w:eastAsia="en-US"/>
        </w:rPr>
        <w:t>Baner do publikacji na stronach internetowych gazet lokalnych przygotuje Zamawiający;</w:t>
      </w:r>
    </w:p>
    <w:p w14:paraId="4B28B7EB" w14:textId="1BF065FA" w:rsidR="00C11D6F" w:rsidRPr="00C11D6F" w:rsidRDefault="00C11D6F" w:rsidP="00B9382F">
      <w:pPr>
        <w:numPr>
          <w:ilvl w:val="0"/>
          <w:numId w:val="67"/>
        </w:numPr>
        <w:suppressAutoHyphens/>
        <w:spacing w:after="200"/>
        <w:ind w:left="1032" w:hanging="323"/>
        <w:contextualSpacing/>
        <w:rPr>
          <w:rFonts w:asciiTheme="minorHAnsi" w:eastAsia="Calibri" w:hAnsiTheme="minorHAnsi" w:cstheme="minorHAnsi"/>
          <w:color w:val="000000" w:themeColor="text1"/>
          <w:lang w:eastAsia="en-US"/>
        </w:rPr>
      </w:pPr>
      <w:r w:rsidRPr="00C11D6F">
        <w:rPr>
          <w:rFonts w:asciiTheme="minorHAnsi" w:eastAsia="Calibri" w:hAnsiTheme="minorHAnsi" w:cstheme="minorHAnsi"/>
          <w:color w:val="000000" w:themeColor="text1"/>
          <w:lang w:eastAsia="en-US"/>
        </w:rPr>
        <w:t xml:space="preserve">w przypadku, gdy Wykonawca nie zadeklaruje (nie wpisze) w </w:t>
      </w:r>
      <w:r w:rsidR="00F46460">
        <w:rPr>
          <w:rFonts w:asciiTheme="minorHAnsi" w:eastAsia="Calibri" w:hAnsiTheme="minorHAnsi" w:cstheme="minorHAnsi"/>
          <w:color w:val="000000" w:themeColor="text1"/>
          <w:lang w:eastAsia="en-US"/>
        </w:rPr>
        <w:t xml:space="preserve">pkt </w:t>
      </w:r>
      <w:r w:rsidR="00D05D4A">
        <w:rPr>
          <w:rFonts w:asciiTheme="minorHAnsi" w:eastAsia="Calibri" w:hAnsiTheme="minorHAnsi" w:cstheme="minorHAnsi"/>
          <w:color w:val="000000" w:themeColor="text1"/>
          <w:lang w:eastAsia="en-US"/>
        </w:rPr>
        <w:t>2.9.</w:t>
      </w:r>
      <w:r w:rsidR="00F46460">
        <w:rPr>
          <w:rFonts w:asciiTheme="minorHAnsi" w:eastAsia="Calibri" w:hAnsiTheme="minorHAnsi" w:cstheme="minorHAnsi"/>
          <w:color w:val="000000" w:themeColor="text1"/>
          <w:lang w:eastAsia="en-US"/>
        </w:rPr>
        <w:t xml:space="preserve"> </w:t>
      </w:r>
      <w:r w:rsidRPr="00C11D6F">
        <w:rPr>
          <w:rFonts w:asciiTheme="minorHAnsi" w:eastAsia="Calibri" w:hAnsiTheme="minorHAnsi" w:cstheme="minorHAnsi"/>
          <w:color w:val="000000" w:themeColor="text1"/>
          <w:lang w:eastAsia="en-US"/>
        </w:rPr>
        <w:t>Formularz</w:t>
      </w:r>
      <w:r w:rsidR="00F46460">
        <w:rPr>
          <w:rFonts w:asciiTheme="minorHAnsi" w:eastAsia="Calibri" w:hAnsiTheme="minorHAnsi" w:cstheme="minorHAnsi"/>
          <w:color w:val="000000" w:themeColor="text1"/>
          <w:lang w:eastAsia="en-US"/>
        </w:rPr>
        <w:t>a</w:t>
      </w:r>
      <w:r w:rsidRPr="00C11D6F">
        <w:rPr>
          <w:rFonts w:asciiTheme="minorHAnsi" w:eastAsia="Calibri" w:hAnsiTheme="minorHAnsi" w:cstheme="minorHAnsi"/>
          <w:color w:val="000000" w:themeColor="text1"/>
          <w:lang w:eastAsia="en-US"/>
        </w:rPr>
        <w:t xml:space="preserve"> </w:t>
      </w:r>
      <w:r>
        <w:rPr>
          <w:rFonts w:asciiTheme="minorHAnsi" w:eastAsia="Calibri" w:hAnsiTheme="minorHAnsi" w:cstheme="minorHAnsi"/>
          <w:color w:val="000000" w:themeColor="text1"/>
          <w:lang w:eastAsia="en-US"/>
        </w:rPr>
        <w:t>ofertow</w:t>
      </w:r>
      <w:r w:rsidR="00F46460">
        <w:rPr>
          <w:rFonts w:asciiTheme="minorHAnsi" w:eastAsia="Calibri" w:hAnsiTheme="minorHAnsi" w:cstheme="minorHAnsi"/>
          <w:color w:val="000000" w:themeColor="text1"/>
          <w:lang w:eastAsia="en-US"/>
        </w:rPr>
        <w:t xml:space="preserve">ego </w:t>
      </w:r>
      <w:r w:rsidRPr="00C11D6F">
        <w:rPr>
          <w:rFonts w:asciiTheme="minorHAnsi" w:eastAsia="Calibri" w:hAnsiTheme="minorHAnsi" w:cstheme="minorHAnsi"/>
          <w:color w:val="000000" w:themeColor="text1"/>
          <w:lang w:eastAsia="en-US"/>
        </w:rPr>
        <w:t>publikacji przez okres 5 dni kalendarzowych na stronach internetowych rozgłośni radiowych Polskiego Radia zrzeszonych w Audytorium 1</w:t>
      </w:r>
      <w:r w:rsidR="00F46460">
        <w:rPr>
          <w:rFonts w:asciiTheme="minorHAnsi" w:eastAsia="Calibri" w:hAnsiTheme="minorHAnsi" w:cstheme="minorHAnsi"/>
          <w:color w:val="000000" w:themeColor="text1"/>
          <w:lang w:eastAsia="en-US"/>
        </w:rPr>
        <w:t>7,</w:t>
      </w:r>
      <w:r w:rsidR="008817A8">
        <w:rPr>
          <w:rFonts w:asciiTheme="minorHAnsi" w:eastAsia="Calibri" w:hAnsiTheme="minorHAnsi" w:cstheme="minorHAnsi"/>
          <w:color w:val="000000" w:themeColor="text1"/>
          <w:lang w:eastAsia="en-US"/>
        </w:rPr>
        <w:t xml:space="preserve"> </w:t>
      </w:r>
      <w:r w:rsidRPr="00C11D6F">
        <w:rPr>
          <w:rFonts w:asciiTheme="minorHAnsi" w:eastAsia="Calibri" w:hAnsiTheme="minorHAnsi" w:cstheme="minorHAnsi"/>
          <w:color w:val="000000" w:themeColor="text1"/>
          <w:lang w:eastAsia="en-US"/>
        </w:rPr>
        <w:t xml:space="preserve">banera odsyłającego do Systemu iPFRON, lub publikacji jednego artykułu (liczba znaków artykułu - 4000 (+/-10%) </w:t>
      </w:r>
      <w:r w:rsidR="008817A8" w:rsidRPr="008817A8">
        <w:rPr>
          <w:rFonts w:asciiTheme="minorHAnsi" w:eastAsia="Calibri" w:hAnsiTheme="minorHAnsi" w:cstheme="minorHAnsi"/>
          <w:color w:val="000000" w:themeColor="text1"/>
          <w:lang w:eastAsia="en-US"/>
        </w:rPr>
        <w:t xml:space="preserve">ze spacjami </w:t>
      </w:r>
      <w:r w:rsidRPr="00C11D6F">
        <w:rPr>
          <w:rFonts w:asciiTheme="minorHAnsi" w:eastAsia="Calibri" w:hAnsiTheme="minorHAnsi" w:cstheme="minorHAnsi"/>
          <w:color w:val="000000" w:themeColor="text1"/>
          <w:lang w:eastAsia="en-US"/>
        </w:rPr>
        <w:t>przygotowanego przez Wykonawcę na temat Systemu iPFRON+ na stronach internetowych rozgłośni Polskiego Radia spośród zrzeszonych w Audytorium 17, oferta Wykonawcy w niniejszym kryterium otrzyma 0 punktów.</w:t>
      </w:r>
    </w:p>
    <w:p w14:paraId="6D6B227B" w14:textId="4CD440B2" w:rsidR="00C11D6F" w:rsidRDefault="00C11D6F" w:rsidP="00E00568">
      <w:pPr>
        <w:pStyle w:val="Akapitzlist"/>
        <w:widowControl w:val="0"/>
        <w:numPr>
          <w:ilvl w:val="2"/>
          <w:numId w:val="39"/>
        </w:numPr>
        <w:tabs>
          <w:tab w:val="left" w:pos="709"/>
        </w:tabs>
        <w:suppressAutoHyphens/>
        <w:spacing w:before="120" w:after="240"/>
      </w:pPr>
      <w:r w:rsidRPr="00C11D6F">
        <w:t>Liczba punktów w kryterium „Cena oferty” zostanie wyliczona z dokładnością do dwóch miejsc po przecinku.</w:t>
      </w:r>
    </w:p>
    <w:p w14:paraId="59EEAE4B" w14:textId="67A9A643" w:rsidR="00C11D6F" w:rsidRDefault="00C11D6F" w:rsidP="00E00568">
      <w:pPr>
        <w:pStyle w:val="Akapitzlist"/>
        <w:widowControl w:val="0"/>
        <w:numPr>
          <w:ilvl w:val="2"/>
          <w:numId w:val="39"/>
        </w:numPr>
        <w:tabs>
          <w:tab w:val="left" w:pos="709"/>
        </w:tabs>
        <w:suppressAutoHyphens/>
        <w:spacing w:before="120" w:after="240"/>
      </w:pPr>
      <w:r w:rsidRPr="00C11D6F">
        <w:t>Najkorzystniejsza oferta może uzyskać maksymalnie 100 punktów.</w:t>
      </w:r>
      <w:r>
        <w:t xml:space="preserve"> Całkowita liczba punktów, jaką otrzyma dana oferta, zostanie obliczona wg poniższego wzoru:</w:t>
      </w:r>
    </w:p>
    <w:p w14:paraId="34A1697C" w14:textId="77777777" w:rsidR="00C11D6F" w:rsidRDefault="00C11D6F" w:rsidP="00E00568">
      <w:pPr>
        <w:pStyle w:val="Akapitzlist"/>
        <w:widowControl w:val="0"/>
        <w:tabs>
          <w:tab w:val="left" w:pos="709"/>
        </w:tabs>
        <w:suppressAutoHyphens/>
        <w:spacing w:before="120" w:after="240"/>
      </w:pPr>
      <w:r>
        <w:lastRenderedPageBreak/>
        <w:t xml:space="preserve">LP = C + P + S + BG + BR </w:t>
      </w:r>
    </w:p>
    <w:p w14:paraId="4A5F8D83" w14:textId="13DF90F7" w:rsidR="00C11D6F" w:rsidRDefault="00C11D6F" w:rsidP="00E00568">
      <w:pPr>
        <w:pStyle w:val="Akapitzlist"/>
        <w:widowControl w:val="0"/>
        <w:tabs>
          <w:tab w:val="left" w:pos="709"/>
        </w:tabs>
        <w:suppressAutoHyphens/>
        <w:spacing w:before="120" w:after="240"/>
      </w:pPr>
      <w:r>
        <w:t xml:space="preserve">gdzie LP - liczba punktów uzyskanych przez ofertę.  </w:t>
      </w:r>
    </w:p>
    <w:p w14:paraId="02267AF4" w14:textId="77777777" w:rsidR="00E850F9" w:rsidRPr="00E850F9" w:rsidRDefault="00E850F9" w:rsidP="00E00568">
      <w:pPr>
        <w:pStyle w:val="Akapitzlist"/>
        <w:widowControl w:val="0"/>
        <w:numPr>
          <w:ilvl w:val="1"/>
          <w:numId w:val="39"/>
        </w:numPr>
        <w:suppressAutoHyphens/>
        <w:spacing w:before="120" w:after="240"/>
        <w:rPr>
          <w:vanish/>
        </w:rPr>
      </w:pPr>
    </w:p>
    <w:p w14:paraId="3E3FBB37" w14:textId="44A291A2" w:rsidR="00E850F9" w:rsidRDefault="00E850F9" w:rsidP="00E00568">
      <w:pPr>
        <w:pStyle w:val="NAG2"/>
        <w:suppressAutoHyphens/>
      </w:pPr>
      <w:r>
        <w:t>[dotyczy Części 3]</w:t>
      </w:r>
    </w:p>
    <w:p w14:paraId="29C3FC19" w14:textId="3C63083C" w:rsidR="00E850F9" w:rsidRDefault="00E850F9" w:rsidP="00E00568">
      <w:pPr>
        <w:pStyle w:val="Akapitzlist"/>
        <w:widowControl w:val="0"/>
        <w:numPr>
          <w:ilvl w:val="2"/>
          <w:numId w:val="39"/>
        </w:numPr>
        <w:tabs>
          <w:tab w:val="left" w:pos="709"/>
        </w:tabs>
        <w:suppressAutoHyphens/>
        <w:spacing w:before="120" w:after="240"/>
      </w:pPr>
      <w:r w:rsidRPr="008B5375">
        <w:t xml:space="preserve">Przy wyborze najkorzystniejszej oferty </w:t>
      </w:r>
      <w:r>
        <w:t xml:space="preserve">w </w:t>
      </w:r>
      <w:r w:rsidRPr="00E850F9">
        <w:rPr>
          <w:b/>
          <w:bCs/>
        </w:rPr>
        <w:t xml:space="preserve">Części </w:t>
      </w:r>
      <w:r>
        <w:rPr>
          <w:b/>
          <w:bCs/>
        </w:rPr>
        <w:t>3</w:t>
      </w:r>
      <w:r>
        <w:t xml:space="preserve"> </w:t>
      </w:r>
      <w:r w:rsidRPr="008B5375">
        <w:t>Zamawiający będzie się kierował następujący</w:t>
      </w:r>
      <w:r>
        <w:t xml:space="preserve">mi </w:t>
      </w:r>
      <w:r w:rsidRPr="008B5375">
        <w:t>kryter</w:t>
      </w:r>
      <w:r>
        <w:t>iami i ich wagą</w:t>
      </w:r>
      <w:r w:rsidRPr="008B5375">
        <w:t>:</w:t>
      </w:r>
    </w:p>
    <w:tbl>
      <w:tblPr>
        <w:tblStyle w:val="Tabela-Siatka5"/>
        <w:tblW w:w="8545" w:type="dxa"/>
        <w:tblInd w:w="6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kryteria oceny ofert dla Części 1"/>
        <w:tblDescription w:val="Tabela zawiera kryteria oceny ofert dla Części 1 oraz ich wagę"/>
      </w:tblPr>
      <w:tblGrid>
        <w:gridCol w:w="709"/>
        <w:gridCol w:w="5387"/>
        <w:gridCol w:w="2449"/>
      </w:tblGrid>
      <w:tr w:rsidR="00E850F9" w14:paraId="738A1DE2" w14:textId="77777777" w:rsidTr="5918F758">
        <w:trPr>
          <w:cantSplit/>
          <w:tblHeader/>
        </w:trPr>
        <w:tc>
          <w:tcPr>
            <w:tcW w:w="709" w:type="dxa"/>
            <w:shd w:val="clear" w:color="auto" w:fill="E7E6E6" w:themeFill="background2"/>
          </w:tcPr>
          <w:p w14:paraId="5EAB16C2" w14:textId="77777777" w:rsidR="00E850F9" w:rsidRPr="00632C39" w:rsidRDefault="00E850F9" w:rsidP="00E00568">
            <w:pPr>
              <w:suppressAutoHyphens/>
              <w:spacing w:before="240" w:line="259" w:lineRule="auto"/>
              <w:textAlignment w:val="baseline"/>
              <w:rPr>
                <w:rFonts w:asciiTheme="minorHAnsi" w:hAnsiTheme="minorHAnsi" w:cstheme="minorHAnsi"/>
                <w:b/>
                <w:bCs/>
              </w:rPr>
            </w:pPr>
            <w:bookmarkStart w:id="51" w:name="_Hlk132127427"/>
            <w:r w:rsidRPr="00632C39">
              <w:rPr>
                <w:rFonts w:asciiTheme="minorHAnsi" w:hAnsiTheme="minorHAnsi" w:cstheme="minorHAnsi"/>
                <w:b/>
                <w:bCs/>
              </w:rPr>
              <w:t>L.p.</w:t>
            </w:r>
          </w:p>
        </w:tc>
        <w:tc>
          <w:tcPr>
            <w:tcW w:w="5387" w:type="dxa"/>
            <w:shd w:val="clear" w:color="auto" w:fill="E7E6E6" w:themeFill="background2"/>
          </w:tcPr>
          <w:p w14:paraId="6494FBD9" w14:textId="77777777" w:rsidR="00E850F9" w:rsidRPr="00D05D4A" w:rsidRDefault="00E850F9" w:rsidP="00E00568">
            <w:pPr>
              <w:suppressAutoHyphens/>
              <w:spacing w:before="240" w:line="259" w:lineRule="auto"/>
              <w:textAlignment w:val="baseline"/>
              <w:rPr>
                <w:rFonts w:asciiTheme="minorHAnsi" w:hAnsiTheme="minorHAnsi" w:cstheme="minorHAnsi"/>
                <w:b/>
                <w:bCs/>
              </w:rPr>
            </w:pPr>
            <w:r w:rsidRPr="00D05D4A">
              <w:rPr>
                <w:rFonts w:asciiTheme="minorHAnsi" w:hAnsiTheme="minorHAnsi" w:cstheme="minorHAnsi"/>
                <w:b/>
                <w:bCs/>
              </w:rPr>
              <w:t>Kryteria oceny ofert w Części 2</w:t>
            </w:r>
          </w:p>
        </w:tc>
        <w:tc>
          <w:tcPr>
            <w:tcW w:w="2449" w:type="dxa"/>
            <w:shd w:val="clear" w:color="auto" w:fill="E7E6E6" w:themeFill="background2"/>
          </w:tcPr>
          <w:p w14:paraId="428E98D6" w14:textId="77777777" w:rsidR="00E850F9" w:rsidRPr="00D05D4A" w:rsidRDefault="00E850F9" w:rsidP="00E00568">
            <w:pPr>
              <w:suppressAutoHyphens/>
              <w:spacing w:before="240" w:line="259" w:lineRule="auto"/>
              <w:textAlignment w:val="baseline"/>
              <w:rPr>
                <w:rFonts w:asciiTheme="minorHAnsi" w:hAnsiTheme="minorHAnsi" w:cstheme="minorHAnsi"/>
                <w:b/>
                <w:bCs/>
              </w:rPr>
            </w:pPr>
            <w:r w:rsidRPr="00D05D4A">
              <w:rPr>
                <w:rFonts w:asciiTheme="minorHAnsi" w:hAnsiTheme="minorHAnsi" w:cstheme="minorHAnsi"/>
                <w:b/>
                <w:bCs/>
              </w:rPr>
              <w:t>Waga równa się liczba punktów</w:t>
            </w:r>
          </w:p>
        </w:tc>
      </w:tr>
      <w:tr w:rsidR="00E850F9" w14:paraId="22593215" w14:textId="77777777" w:rsidTr="5918F758">
        <w:tc>
          <w:tcPr>
            <w:tcW w:w="709" w:type="dxa"/>
          </w:tcPr>
          <w:p w14:paraId="14A966A2" w14:textId="77777777" w:rsidR="00E850F9" w:rsidRPr="00632C39" w:rsidRDefault="00E850F9" w:rsidP="00B9382F">
            <w:pPr>
              <w:pStyle w:val="Akapitzlist"/>
              <w:numPr>
                <w:ilvl w:val="0"/>
                <w:numId w:val="73"/>
              </w:numPr>
              <w:tabs>
                <w:tab w:val="left" w:pos="360"/>
              </w:tabs>
              <w:suppressAutoHyphens/>
              <w:spacing w:before="240" w:line="259" w:lineRule="auto"/>
              <w:ind w:left="466"/>
              <w:textAlignment w:val="baseline"/>
              <w:rPr>
                <w:rFonts w:asciiTheme="minorHAnsi" w:hAnsiTheme="minorHAnsi" w:cstheme="minorHAnsi"/>
              </w:rPr>
            </w:pPr>
          </w:p>
        </w:tc>
        <w:tc>
          <w:tcPr>
            <w:tcW w:w="5387" w:type="dxa"/>
          </w:tcPr>
          <w:p w14:paraId="41D30E52" w14:textId="77777777" w:rsidR="00E850F9" w:rsidRPr="00D05D4A" w:rsidRDefault="00E850F9" w:rsidP="00E00568">
            <w:pPr>
              <w:suppressAutoHyphens/>
              <w:spacing w:before="240" w:line="259" w:lineRule="auto"/>
              <w:textAlignment w:val="baseline"/>
              <w:rPr>
                <w:rFonts w:asciiTheme="minorHAnsi" w:hAnsiTheme="minorHAnsi" w:cstheme="minorHAnsi"/>
              </w:rPr>
            </w:pPr>
            <w:r w:rsidRPr="00D05D4A">
              <w:rPr>
                <w:rFonts w:asciiTheme="minorHAnsi" w:hAnsiTheme="minorHAnsi" w:cstheme="minorHAnsi"/>
              </w:rPr>
              <w:t>Cena oferty „C”</w:t>
            </w:r>
          </w:p>
        </w:tc>
        <w:tc>
          <w:tcPr>
            <w:tcW w:w="2449" w:type="dxa"/>
          </w:tcPr>
          <w:p w14:paraId="58D945D7" w14:textId="34BFB9AF" w:rsidR="00E850F9" w:rsidRPr="00D05D4A" w:rsidRDefault="2DD80CB7" w:rsidP="00E00568">
            <w:pPr>
              <w:suppressAutoHyphens/>
              <w:spacing w:before="240" w:line="259" w:lineRule="auto"/>
              <w:textAlignment w:val="baseline"/>
              <w:rPr>
                <w:rFonts w:asciiTheme="minorHAnsi" w:hAnsiTheme="minorHAnsi" w:cstheme="minorBidi"/>
              </w:rPr>
            </w:pPr>
            <w:r w:rsidRPr="00D05D4A">
              <w:rPr>
                <w:rFonts w:asciiTheme="minorHAnsi" w:hAnsiTheme="minorHAnsi" w:cstheme="minorBidi"/>
              </w:rPr>
              <w:t>waga 60% = 60 pkt</w:t>
            </w:r>
          </w:p>
        </w:tc>
      </w:tr>
      <w:tr w:rsidR="00E850F9" w14:paraId="4A5324F4" w14:textId="77777777" w:rsidTr="5918F758">
        <w:tc>
          <w:tcPr>
            <w:tcW w:w="709" w:type="dxa"/>
          </w:tcPr>
          <w:p w14:paraId="52E31576" w14:textId="77777777" w:rsidR="00E850F9" w:rsidRPr="00632C39" w:rsidRDefault="00E850F9" w:rsidP="00B9382F">
            <w:pPr>
              <w:pStyle w:val="Akapitzlist"/>
              <w:numPr>
                <w:ilvl w:val="0"/>
                <w:numId w:val="73"/>
              </w:numPr>
              <w:suppressAutoHyphens/>
              <w:spacing w:before="240" w:line="259" w:lineRule="auto"/>
              <w:ind w:left="447"/>
              <w:textAlignment w:val="baseline"/>
              <w:rPr>
                <w:rFonts w:asciiTheme="minorHAnsi" w:hAnsiTheme="minorHAnsi" w:cstheme="minorHAnsi"/>
              </w:rPr>
            </w:pPr>
          </w:p>
        </w:tc>
        <w:tc>
          <w:tcPr>
            <w:tcW w:w="5387" w:type="dxa"/>
          </w:tcPr>
          <w:p w14:paraId="6CBB34CB" w14:textId="2D5C1898" w:rsidR="00E850F9" w:rsidRPr="00D05D4A" w:rsidRDefault="00E850F9" w:rsidP="00E00568">
            <w:pPr>
              <w:suppressAutoHyphens/>
              <w:spacing w:before="240" w:line="259" w:lineRule="auto"/>
              <w:textAlignment w:val="baseline"/>
              <w:rPr>
                <w:rFonts w:asciiTheme="minorHAnsi" w:hAnsiTheme="minorHAnsi" w:cstheme="minorHAnsi"/>
              </w:rPr>
            </w:pPr>
            <w:r w:rsidRPr="00D05D4A">
              <w:rPr>
                <w:rFonts w:asciiTheme="minorHAnsi" w:hAnsiTheme="minorHAnsi" w:cstheme="minorHAnsi"/>
              </w:rPr>
              <w:t>Dodatkowa liczba kandydatów na Moderatora prowadzącego Konferencję „M”</w:t>
            </w:r>
          </w:p>
        </w:tc>
        <w:tc>
          <w:tcPr>
            <w:tcW w:w="2449" w:type="dxa"/>
          </w:tcPr>
          <w:p w14:paraId="64E54349" w14:textId="41285A7B" w:rsidR="00E850F9" w:rsidRPr="00D05D4A" w:rsidRDefault="00E850F9" w:rsidP="00E00568">
            <w:pPr>
              <w:suppressAutoHyphens/>
              <w:spacing w:before="240" w:line="259" w:lineRule="auto"/>
              <w:textAlignment w:val="baseline"/>
              <w:rPr>
                <w:rFonts w:asciiTheme="minorHAnsi" w:hAnsiTheme="minorHAnsi" w:cstheme="minorHAnsi"/>
              </w:rPr>
            </w:pPr>
            <w:r w:rsidRPr="00D05D4A">
              <w:rPr>
                <w:rFonts w:asciiTheme="minorHAnsi" w:hAnsiTheme="minorHAnsi" w:cstheme="minorHAnsi"/>
              </w:rPr>
              <w:t>waga 15% = 15 pkt</w:t>
            </w:r>
          </w:p>
        </w:tc>
      </w:tr>
      <w:tr w:rsidR="00E850F9" w:rsidRPr="00BD4D89" w14:paraId="7849D076" w14:textId="77777777" w:rsidTr="5918F758">
        <w:tc>
          <w:tcPr>
            <w:tcW w:w="709" w:type="dxa"/>
          </w:tcPr>
          <w:p w14:paraId="72BD91E2" w14:textId="77777777" w:rsidR="00E850F9" w:rsidRPr="00632C39" w:rsidRDefault="00E850F9" w:rsidP="00B9382F">
            <w:pPr>
              <w:pStyle w:val="Akapitzlist"/>
              <w:numPr>
                <w:ilvl w:val="0"/>
                <w:numId w:val="73"/>
              </w:numPr>
              <w:suppressAutoHyphens/>
              <w:spacing w:before="240" w:line="259" w:lineRule="auto"/>
              <w:ind w:left="447"/>
              <w:textAlignment w:val="baseline"/>
              <w:rPr>
                <w:rFonts w:asciiTheme="minorHAnsi" w:hAnsiTheme="minorHAnsi" w:cstheme="minorHAnsi"/>
              </w:rPr>
            </w:pPr>
          </w:p>
        </w:tc>
        <w:tc>
          <w:tcPr>
            <w:tcW w:w="5387" w:type="dxa"/>
          </w:tcPr>
          <w:p w14:paraId="6D9284DC" w14:textId="442403AA" w:rsidR="00E850F9" w:rsidRPr="00D05D4A" w:rsidRDefault="00E850F9" w:rsidP="00E00568">
            <w:pPr>
              <w:suppressAutoHyphens/>
              <w:spacing w:before="240" w:line="259" w:lineRule="auto"/>
              <w:textAlignment w:val="baseline"/>
              <w:rPr>
                <w:rFonts w:asciiTheme="minorHAnsi" w:hAnsiTheme="minorHAnsi" w:cstheme="minorHAnsi"/>
              </w:rPr>
            </w:pPr>
            <w:r w:rsidRPr="00D05D4A">
              <w:rPr>
                <w:rFonts w:asciiTheme="minorHAnsi" w:hAnsiTheme="minorHAnsi" w:cstheme="minorHAnsi"/>
              </w:rPr>
              <w:t>Dodatkowa liczba propozycji miejsc na Konferencję „L”</w:t>
            </w:r>
          </w:p>
        </w:tc>
        <w:tc>
          <w:tcPr>
            <w:tcW w:w="2449" w:type="dxa"/>
          </w:tcPr>
          <w:p w14:paraId="28FFCC35" w14:textId="34AD6893" w:rsidR="00E850F9" w:rsidRPr="00D05D4A" w:rsidRDefault="00E850F9" w:rsidP="00E00568">
            <w:pPr>
              <w:suppressAutoHyphens/>
              <w:spacing w:before="240" w:line="259" w:lineRule="auto"/>
              <w:textAlignment w:val="baseline"/>
              <w:rPr>
                <w:rFonts w:asciiTheme="minorHAnsi" w:hAnsiTheme="minorHAnsi" w:cstheme="minorHAnsi"/>
              </w:rPr>
            </w:pPr>
            <w:r w:rsidRPr="00D05D4A">
              <w:rPr>
                <w:rFonts w:asciiTheme="minorHAnsi" w:hAnsiTheme="minorHAnsi" w:cstheme="minorHAnsi"/>
              </w:rPr>
              <w:t>waga 15% = 15 pkt</w:t>
            </w:r>
          </w:p>
        </w:tc>
      </w:tr>
      <w:tr w:rsidR="00E850F9" w14:paraId="6DE68FDA" w14:textId="77777777" w:rsidTr="5918F758">
        <w:tc>
          <w:tcPr>
            <w:tcW w:w="709" w:type="dxa"/>
          </w:tcPr>
          <w:p w14:paraId="42CF3C72" w14:textId="77777777" w:rsidR="00E850F9" w:rsidRPr="00632C39" w:rsidRDefault="00E850F9" w:rsidP="00B9382F">
            <w:pPr>
              <w:pStyle w:val="Akapitzlist"/>
              <w:numPr>
                <w:ilvl w:val="0"/>
                <w:numId w:val="73"/>
              </w:numPr>
              <w:suppressAutoHyphens/>
              <w:spacing w:before="240" w:line="259" w:lineRule="auto"/>
              <w:ind w:left="447"/>
              <w:textAlignment w:val="baseline"/>
              <w:rPr>
                <w:rFonts w:asciiTheme="minorHAnsi" w:hAnsiTheme="minorHAnsi" w:cstheme="minorHAnsi"/>
              </w:rPr>
            </w:pPr>
          </w:p>
        </w:tc>
        <w:tc>
          <w:tcPr>
            <w:tcW w:w="5387" w:type="dxa"/>
          </w:tcPr>
          <w:p w14:paraId="234ECBBD" w14:textId="7B91A4BE" w:rsidR="00E850F9" w:rsidRPr="00D05D4A" w:rsidRDefault="00E850F9" w:rsidP="00E00568">
            <w:pPr>
              <w:suppressAutoHyphens/>
              <w:spacing w:before="240" w:line="259" w:lineRule="auto"/>
              <w:textAlignment w:val="baseline"/>
              <w:rPr>
                <w:rFonts w:asciiTheme="minorHAnsi" w:hAnsiTheme="minorHAnsi" w:cstheme="minorHAnsi"/>
              </w:rPr>
            </w:pPr>
            <w:r w:rsidRPr="00D05D4A">
              <w:rPr>
                <w:rFonts w:asciiTheme="minorHAnsi" w:hAnsiTheme="minorHAnsi" w:cstheme="minorHAnsi"/>
              </w:rPr>
              <w:t>Doświadczenie Koordynatora „D”</w:t>
            </w:r>
          </w:p>
        </w:tc>
        <w:tc>
          <w:tcPr>
            <w:tcW w:w="2449" w:type="dxa"/>
          </w:tcPr>
          <w:p w14:paraId="20EAE1D6" w14:textId="1D6A08F5" w:rsidR="00E850F9" w:rsidRPr="00D05D4A" w:rsidRDefault="00E850F9" w:rsidP="00E00568">
            <w:pPr>
              <w:suppressAutoHyphens/>
              <w:spacing w:before="240" w:line="259" w:lineRule="auto"/>
              <w:textAlignment w:val="baseline"/>
              <w:rPr>
                <w:rFonts w:asciiTheme="minorHAnsi" w:hAnsiTheme="minorHAnsi" w:cstheme="minorHAnsi"/>
              </w:rPr>
            </w:pPr>
            <w:r w:rsidRPr="00D05D4A">
              <w:rPr>
                <w:rFonts w:asciiTheme="minorHAnsi" w:hAnsiTheme="minorHAnsi" w:cstheme="minorHAnsi"/>
              </w:rPr>
              <w:t>Waga 10% = 10 pkt</w:t>
            </w:r>
          </w:p>
        </w:tc>
      </w:tr>
    </w:tbl>
    <w:bookmarkEnd w:id="51"/>
    <w:p w14:paraId="162CF391" w14:textId="77777777" w:rsidR="00E850F9" w:rsidRPr="005B5FDE" w:rsidRDefault="00E850F9" w:rsidP="00E00568">
      <w:pPr>
        <w:pStyle w:val="Akapitzlist"/>
        <w:widowControl w:val="0"/>
        <w:tabs>
          <w:tab w:val="left" w:pos="709"/>
        </w:tabs>
        <w:suppressAutoHyphens/>
        <w:spacing w:before="240" w:after="240"/>
        <w:ind w:left="709"/>
      </w:pPr>
      <w:r w:rsidRPr="005B5FDE">
        <w:t>Zamawiający przy ocenie ofert będzie kierował się zasada: 1% = 1 punkt.</w:t>
      </w:r>
    </w:p>
    <w:p w14:paraId="1AA1180B" w14:textId="7DF1725E" w:rsidR="00E850F9" w:rsidRPr="00E850F9" w:rsidRDefault="00E850F9" w:rsidP="00E00568">
      <w:pPr>
        <w:pStyle w:val="Akapitzlist"/>
        <w:widowControl w:val="0"/>
        <w:numPr>
          <w:ilvl w:val="2"/>
          <w:numId w:val="39"/>
        </w:numPr>
        <w:tabs>
          <w:tab w:val="left" w:pos="709"/>
        </w:tabs>
        <w:suppressAutoHyphens/>
        <w:spacing w:before="120" w:after="240"/>
      </w:pPr>
      <w:r w:rsidRPr="00E850F9">
        <w:rPr>
          <w:b/>
          <w:bCs/>
        </w:rPr>
        <w:t>Kryterium – Cena oferty „C” - waga 60% (60% = 60 pkt).</w:t>
      </w:r>
    </w:p>
    <w:p w14:paraId="312422DB" w14:textId="4D10AFD3" w:rsidR="00E850F9" w:rsidRDefault="00E850F9" w:rsidP="00E00568">
      <w:pPr>
        <w:pStyle w:val="Akapitzlist"/>
        <w:widowControl w:val="0"/>
        <w:tabs>
          <w:tab w:val="left" w:pos="709"/>
        </w:tabs>
        <w:suppressAutoHyphens/>
        <w:spacing w:before="120" w:after="240"/>
        <w:ind w:left="709"/>
      </w:pPr>
      <w:r>
        <w:t xml:space="preserve">Maksymalną liczbę punktów w tym kryterium (60 pkt) otrzyma oferta Wykonawcy, który zaproponuje </w:t>
      </w:r>
      <w:r w:rsidRPr="00F46460">
        <w:t>najniższą łączną cenę brutto za wykonanie całości przedmiotu zamówienia w ramach Części 2 (</w:t>
      </w:r>
      <w:r w:rsidR="00F46460" w:rsidRPr="00F46460">
        <w:t xml:space="preserve">pkt </w:t>
      </w:r>
      <w:r w:rsidR="00D05D4A">
        <w:t>2.10.</w:t>
      </w:r>
      <w:r w:rsidRPr="00F46460">
        <w:t xml:space="preserve"> Formularza ofertowego), obliczoną</w:t>
      </w:r>
      <w:r>
        <w:t xml:space="preserve"> przez Wykonawcę zgodnie z przepisami prawa oraz sposobem obliczenia ceny oferty określonym w SWZ. Zamawiający dokona oceny ofert w ramach przedmiotowego kryterium zgodnie z poniższym wzorem:</w:t>
      </w:r>
    </w:p>
    <w:p w14:paraId="525A02A0" w14:textId="77777777" w:rsidR="00E850F9" w:rsidRPr="00632C39" w:rsidRDefault="00E850F9" w:rsidP="00E00568">
      <w:pPr>
        <w:pStyle w:val="Akapitzlist"/>
        <w:widowControl w:val="0"/>
        <w:tabs>
          <w:tab w:val="left" w:pos="709"/>
        </w:tabs>
        <w:suppressAutoHyphens/>
        <w:spacing w:before="120" w:after="240"/>
        <w:ind w:left="709"/>
      </w:pPr>
      <w:r>
        <w:t>C = (najniższa łączna cena brutto oferty spośród wszystkich ofert niepodlegających odrzuceniu) /łączna cena brutto oferty ocenianej) x 60</w:t>
      </w:r>
    </w:p>
    <w:p w14:paraId="58ABDE30" w14:textId="7B18FCBD" w:rsidR="00E850F9" w:rsidRDefault="00E850F9" w:rsidP="00E00568">
      <w:pPr>
        <w:pStyle w:val="Akapitzlist"/>
        <w:widowControl w:val="0"/>
        <w:numPr>
          <w:ilvl w:val="2"/>
          <w:numId w:val="39"/>
        </w:numPr>
        <w:tabs>
          <w:tab w:val="left" w:pos="709"/>
        </w:tabs>
        <w:suppressAutoHyphens/>
        <w:spacing w:before="120" w:after="240"/>
        <w:rPr>
          <w:b/>
          <w:bCs/>
        </w:rPr>
      </w:pPr>
      <w:r w:rsidRPr="00E850F9">
        <w:rPr>
          <w:b/>
          <w:bCs/>
        </w:rPr>
        <w:t>Kryterium - Dodatkowa liczba kandydatów na Moderatora Konferencji „M” – waga 15% (15% = 15 pkt)</w:t>
      </w:r>
      <w:r>
        <w:rPr>
          <w:b/>
          <w:bCs/>
        </w:rPr>
        <w:t>.</w:t>
      </w:r>
    </w:p>
    <w:p w14:paraId="2EA2606E" w14:textId="249C5705" w:rsidR="00E850F9" w:rsidRPr="00E850F9" w:rsidRDefault="00E850F9" w:rsidP="00E00568">
      <w:pPr>
        <w:pStyle w:val="Akapitzlist"/>
        <w:widowControl w:val="0"/>
        <w:tabs>
          <w:tab w:val="left" w:pos="709"/>
        </w:tabs>
        <w:suppressAutoHyphens/>
        <w:spacing w:before="120" w:after="240"/>
        <w:ind w:left="709"/>
      </w:pPr>
      <w:r w:rsidRPr="00E850F9">
        <w:t xml:space="preserve">Wykonawca zgodnie z pkt </w:t>
      </w:r>
      <w:r>
        <w:t>4.3.</w:t>
      </w:r>
      <w:r w:rsidR="00DA464E">
        <w:t>2</w:t>
      </w:r>
      <w:r>
        <w:t xml:space="preserve">. Rozdziału 4 </w:t>
      </w:r>
      <w:r w:rsidRPr="00E850F9">
        <w:t>OPZ</w:t>
      </w:r>
      <w:r>
        <w:t xml:space="preserve"> dla Części 3</w:t>
      </w:r>
      <w:r w:rsidRPr="00E850F9">
        <w:t xml:space="preserve"> (Załącznik nr 1C do SWZ) zobowiązany jest </w:t>
      </w:r>
      <w:r w:rsidR="00193521">
        <w:t>przedstawić</w:t>
      </w:r>
      <w:r w:rsidRPr="00E850F9">
        <w:t xml:space="preserve"> Zamawiającemu</w:t>
      </w:r>
      <w:r w:rsidR="00193521">
        <w:t xml:space="preserve">, w terminie 30 dni kalendarzowych od dnia zawarcia Umowy, </w:t>
      </w:r>
      <w:r w:rsidRPr="00E850F9">
        <w:t xml:space="preserve">do wyboru dwóch kandydatów na </w:t>
      </w:r>
      <w:r w:rsidR="00193521">
        <w:t>M</w:t>
      </w:r>
      <w:r w:rsidRPr="00E850F9">
        <w:t xml:space="preserve">oderatora Konferencji </w:t>
      </w:r>
      <w:r w:rsidRPr="00E850F9">
        <w:lastRenderedPageBreak/>
        <w:t>spełniających wymagania określone w powyższym punkcie.</w:t>
      </w:r>
    </w:p>
    <w:p w14:paraId="265A2804" w14:textId="09B4996C" w:rsidR="00E850F9" w:rsidRPr="00E850F9" w:rsidRDefault="00E850F9" w:rsidP="00E00568">
      <w:pPr>
        <w:pStyle w:val="Akapitzlist"/>
        <w:widowControl w:val="0"/>
        <w:tabs>
          <w:tab w:val="left" w:pos="709"/>
        </w:tabs>
        <w:suppressAutoHyphens/>
        <w:spacing w:before="120" w:after="240"/>
        <w:ind w:left="709"/>
      </w:pPr>
      <w:r w:rsidRPr="00E850F9">
        <w:t>W ramach niniejszego kryterium Wykonawca może otrzymać maksymalnie 15 punktów za przedstawienie Zamawiającemu do wyboru</w:t>
      </w:r>
      <w:r w:rsidR="00193521">
        <w:t xml:space="preserve"> w terminie wskazanym wyżej</w:t>
      </w:r>
      <w:r w:rsidRPr="00E850F9">
        <w:t xml:space="preserve">, większej liczby (minimalna liczba </w:t>
      </w:r>
      <w:r w:rsidR="00DA464E">
        <w:t xml:space="preserve">- 2) </w:t>
      </w:r>
      <w:r w:rsidR="00193521">
        <w:t xml:space="preserve">kandydatów </w:t>
      </w:r>
      <w:r w:rsidRPr="00E850F9">
        <w:t xml:space="preserve">na Moderatora Konferencji </w:t>
      </w:r>
      <w:bookmarkStart w:id="52" w:name="_Hlk132125087"/>
      <w:r w:rsidRPr="00E850F9">
        <w:t xml:space="preserve">spełniających wymagania określone w pkt </w:t>
      </w:r>
      <w:r w:rsidR="00DA464E">
        <w:t xml:space="preserve">4.3.2 Rozdziału 4 </w:t>
      </w:r>
      <w:r w:rsidRPr="00E850F9">
        <w:t xml:space="preserve">OPZ </w:t>
      </w:r>
      <w:r w:rsidR="00DA464E">
        <w:t xml:space="preserve">na Część 3 </w:t>
      </w:r>
      <w:r w:rsidRPr="00E850F9">
        <w:t>(Załącznik nr 1C do SWZ)</w:t>
      </w:r>
      <w:bookmarkEnd w:id="52"/>
      <w:r w:rsidRPr="00E850F9">
        <w:t>. Punkty zostaną przyznane w następujący sposób:</w:t>
      </w:r>
    </w:p>
    <w:p w14:paraId="6BBDE2F0" w14:textId="6653582C" w:rsidR="00E850F9" w:rsidRPr="00E850F9" w:rsidRDefault="00E850F9" w:rsidP="00B9382F">
      <w:pPr>
        <w:numPr>
          <w:ilvl w:val="0"/>
          <w:numId w:val="74"/>
        </w:numPr>
        <w:suppressAutoHyphens/>
        <w:spacing w:before="120" w:after="120" w:line="240" w:lineRule="auto"/>
        <w:ind w:hanging="357"/>
        <w:textAlignment w:val="baseline"/>
        <w:rPr>
          <w:rFonts w:asciiTheme="minorHAnsi" w:eastAsia="Calibri" w:hAnsiTheme="minorHAnsi" w:cstheme="minorHAnsi"/>
          <w:lang w:eastAsia="en-US"/>
        </w:rPr>
      </w:pPr>
      <w:r w:rsidRPr="00E850F9">
        <w:rPr>
          <w:rFonts w:eastAsia="Calibri"/>
          <w:lang w:eastAsia="en-US"/>
        </w:rPr>
        <w:t xml:space="preserve">za </w:t>
      </w:r>
      <w:bookmarkStart w:id="53" w:name="_Hlk132126137"/>
      <w:r w:rsidR="00193521">
        <w:rPr>
          <w:rFonts w:eastAsia="Calibri"/>
          <w:lang w:eastAsia="en-US"/>
        </w:rPr>
        <w:t>przedstawienie Zamawiającemu</w:t>
      </w:r>
      <w:r w:rsidRPr="00E850F9">
        <w:rPr>
          <w:rFonts w:eastAsia="Calibri"/>
          <w:lang w:eastAsia="en-US"/>
        </w:rPr>
        <w:t xml:space="preserve"> </w:t>
      </w:r>
      <w:bookmarkEnd w:id="53"/>
      <w:r w:rsidRPr="00E850F9">
        <w:rPr>
          <w:rFonts w:eastAsia="Calibri"/>
          <w:lang w:eastAsia="en-US"/>
        </w:rPr>
        <w:t>3 (trzech) kandydatów na Moderatora prowadzącego Konferencję – oferta Wykonawcy otrzyma 5 punktów;</w:t>
      </w:r>
    </w:p>
    <w:p w14:paraId="6EB807F2" w14:textId="7DFEC420" w:rsidR="00E850F9" w:rsidRPr="00E850F9" w:rsidRDefault="00E850F9" w:rsidP="00B9382F">
      <w:pPr>
        <w:numPr>
          <w:ilvl w:val="0"/>
          <w:numId w:val="74"/>
        </w:numPr>
        <w:suppressAutoHyphens/>
        <w:spacing w:before="120" w:after="120" w:line="256" w:lineRule="auto"/>
        <w:ind w:hanging="357"/>
        <w:rPr>
          <w:rFonts w:eastAsia="Calibri"/>
          <w:lang w:eastAsia="en-US"/>
        </w:rPr>
      </w:pPr>
      <w:r w:rsidRPr="00E850F9">
        <w:rPr>
          <w:rFonts w:eastAsia="Calibri"/>
          <w:lang w:eastAsia="en-US"/>
        </w:rPr>
        <w:t xml:space="preserve">za </w:t>
      </w:r>
      <w:r w:rsidR="00193521" w:rsidRPr="00193521">
        <w:rPr>
          <w:rFonts w:eastAsia="Calibri"/>
          <w:lang w:eastAsia="en-US"/>
        </w:rPr>
        <w:t xml:space="preserve">przedstawienie Zamawiającemu </w:t>
      </w:r>
      <w:r w:rsidRPr="00E850F9">
        <w:rPr>
          <w:rFonts w:eastAsia="Calibri"/>
          <w:lang w:eastAsia="en-US"/>
        </w:rPr>
        <w:t>4 (czterech) kandydatów na Moderatora prowadzącego Konferencję – oferta Wykonawcy otrzyma 10 punktów;</w:t>
      </w:r>
    </w:p>
    <w:p w14:paraId="2515CB5F" w14:textId="26870E14" w:rsidR="00E850F9" w:rsidRPr="00E850F9" w:rsidRDefault="00E850F9" w:rsidP="00B9382F">
      <w:pPr>
        <w:numPr>
          <w:ilvl w:val="0"/>
          <w:numId w:val="74"/>
        </w:numPr>
        <w:suppressAutoHyphens/>
        <w:spacing w:before="120" w:after="120" w:line="240" w:lineRule="auto"/>
        <w:ind w:hanging="357"/>
        <w:textAlignment w:val="baseline"/>
        <w:rPr>
          <w:rFonts w:eastAsia="Calibri"/>
          <w:lang w:eastAsia="en-US"/>
        </w:rPr>
      </w:pPr>
      <w:r w:rsidRPr="00E850F9">
        <w:rPr>
          <w:rFonts w:eastAsia="Calibri"/>
          <w:lang w:eastAsia="en-US"/>
        </w:rPr>
        <w:t xml:space="preserve">za </w:t>
      </w:r>
      <w:r w:rsidR="00193521" w:rsidRPr="00193521">
        <w:rPr>
          <w:rFonts w:eastAsia="Calibri"/>
          <w:lang w:eastAsia="en-US"/>
        </w:rPr>
        <w:t xml:space="preserve">przedstawienie Zamawiającemu </w:t>
      </w:r>
      <w:r w:rsidRPr="00E850F9">
        <w:rPr>
          <w:rFonts w:eastAsia="Calibri"/>
          <w:lang w:eastAsia="en-US"/>
        </w:rPr>
        <w:t xml:space="preserve">5 (pięciu) </w:t>
      </w:r>
      <w:r w:rsidR="00DA464E">
        <w:rPr>
          <w:rFonts w:eastAsia="Calibri"/>
          <w:lang w:eastAsia="en-US"/>
        </w:rPr>
        <w:t>i</w:t>
      </w:r>
      <w:r w:rsidRPr="00E850F9">
        <w:rPr>
          <w:rFonts w:eastAsia="Calibri"/>
          <w:lang w:eastAsia="en-US"/>
        </w:rPr>
        <w:t xml:space="preserve"> więcej kandydatów na Moderatora prowadzącego Konferencję – oferta Wykonawcy otrzyma 15 punktów.</w:t>
      </w:r>
    </w:p>
    <w:p w14:paraId="5027CA1C" w14:textId="15982658" w:rsidR="00E850F9" w:rsidRPr="00E850F9" w:rsidRDefault="00E850F9" w:rsidP="00E00568">
      <w:pPr>
        <w:pStyle w:val="Akapitzlist"/>
        <w:widowControl w:val="0"/>
        <w:tabs>
          <w:tab w:val="left" w:pos="709"/>
        </w:tabs>
        <w:suppressAutoHyphens/>
        <w:spacing w:before="120" w:after="240"/>
        <w:ind w:left="709"/>
      </w:pPr>
      <w:r>
        <w:t xml:space="preserve">Ocena punktowa w ramach niniejszego kryterium zostanie dokonana na podstawie </w:t>
      </w:r>
      <w:r w:rsidR="00624272">
        <w:t>oświadczenia</w:t>
      </w:r>
      <w:r>
        <w:t xml:space="preserve"> Wykonawcy złożone</w:t>
      </w:r>
      <w:r w:rsidR="00624272">
        <w:t>go</w:t>
      </w:r>
      <w:r>
        <w:t xml:space="preserve"> w pkt </w:t>
      </w:r>
      <w:r w:rsidR="005571B4">
        <w:t>2.11.</w:t>
      </w:r>
      <w:r w:rsidR="00F46460">
        <w:t xml:space="preserve"> </w:t>
      </w:r>
      <w:r>
        <w:t xml:space="preserve">Formularza </w:t>
      </w:r>
      <w:r w:rsidR="00DA464E">
        <w:t>ofertowego</w:t>
      </w:r>
      <w:r>
        <w:t xml:space="preserve"> (Załącznik nr 3 do SWZ), z zastrzeżeniem</w:t>
      </w:r>
      <w:r w:rsidR="13A53D43">
        <w:t>,</w:t>
      </w:r>
      <w:r>
        <w:t xml:space="preserve"> iż </w:t>
      </w:r>
      <w:r w:rsidR="00624272">
        <w:t xml:space="preserve">kandydaci na Moderatora Konferencji spełniają </w:t>
      </w:r>
      <w:r>
        <w:t xml:space="preserve">minimalne wymagania Zamawiającego określone w pkt </w:t>
      </w:r>
      <w:r w:rsidR="00DA464E">
        <w:t xml:space="preserve">4.3.2 Rozdziału 4 </w:t>
      </w:r>
      <w:r>
        <w:t xml:space="preserve">OPZ </w:t>
      </w:r>
      <w:r w:rsidR="00DA464E">
        <w:t xml:space="preserve">dla Części 3 </w:t>
      </w:r>
      <w:r w:rsidR="00A43EFE">
        <w:t xml:space="preserve">zamówienia </w:t>
      </w:r>
      <w:r>
        <w:t>(Załącznik nr 1C do SWZ).</w:t>
      </w:r>
    </w:p>
    <w:p w14:paraId="218182C5" w14:textId="77777777" w:rsidR="00E850F9" w:rsidRPr="00E850F9" w:rsidRDefault="00E850F9" w:rsidP="00E00568">
      <w:pPr>
        <w:suppressAutoHyphens/>
        <w:spacing w:after="0" w:line="256" w:lineRule="auto"/>
        <w:ind w:left="992" w:hanging="425"/>
        <w:contextualSpacing/>
        <w:jc w:val="both"/>
        <w:rPr>
          <w:rFonts w:asciiTheme="minorHAnsi" w:eastAsia="Calibri" w:hAnsiTheme="minorHAnsi" w:cstheme="minorHAnsi"/>
          <w:b/>
          <w:bCs/>
          <w:lang w:eastAsia="en-US"/>
        </w:rPr>
      </w:pPr>
      <w:r w:rsidRPr="00E850F9">
        <w:rPr>
          <w:rFonts w:asciiTheme="minorHAnsi" w:eastAsia="Calibri" w:hAnsiTheme="minorHAnsi" w:cstheme="minorHAnsi"/>
          <w:b/>
          <w:bCs/>
          <w:lang w:eastAsia="en-US"/>
        </w:rPr>
        <w:t>Uwaga:</w:t>
      </w:r>
    </w:p>
    <w:p w14:paraId="008276F1" w14:textId="4EAE0EF8" w:rsidR="00E850F9" w:rsidRPr="00E850F9" w:rsidRDefault="00E850F9" w:rsidP="00B9382F">
      <w:pPr>
        <w:numPr>
          <w:ilvl w:val="0"/>
          <w:numId w:val="67"/>
        </w:numPr>
        <w:suppressAutoHyphens/>
        <w:spacing w:before="120" w:after="120"/>
        <w:ind w:left="1032" w:hanging="323"/>
        <w:rPr>
          <w:rFonts w:asciiTheme="minorHAnsi" w:eastAsia="Calibri" w:hAnsiTheme="minorHAnsi" w:cstheme="minorHAnsi"/>
          <w:color w:val="000000" w:themeColor="text1"/>
          <w:lang w:eastAsia="en-US"/>
        </w:rPr>
      </w:pPr>
      <w:r w:rsidRPr="00E850F9">
        <w:rPr>
          <w:rFonts w:asciiTheme="minorHAnsi" w:eastAsia="Calibri" w:hAnsiTheme="minorHAnsi" w:cstheme="minorHAnsi"/>
          <w:color w:val="000000" w:themeColor="text1"/>
          <w:lang w:eastAsia="en-US"/>
        </w:rPr>
        <w:t xml:space="preserve">W przypadku braku wskazania odpowiednich informacji w Formularzu </w:t>
      </w:r>
      <w:r w:rsidR="00DA464E">
        <w:rPr>
          <w:rFonts w:asciiTheme="minorHAnsi" w:eastAsia="Calibri" w:hAnsiTheme="minorHAnsi" w:cstheme="minorHAnsi"/>
          <w:color w:val="000000" w:themeColor="text1"/>
          <w:lang w:eastAsia="en-US"/>
        </w:rPr>
        <w:t>ofertowym</w:t>
      </w:r>
      <w:r w:rsidRPr="00E850F9">
        <w:rPr>
          <w:rFonts w:asciiTheme="minorHAnsi" w:eastAsia="Calibri" w:hAnsiTheme="minorHAnsi" w:cstheme="minorHAnsi"/>
          <w:color w:val="000000" w:themeColor="text1"/>
          <w:lang w:eastAsia="en-US"/>
        </w:rPr>
        <w:t xml:space="preserve">, Oferta Wykonawcy otrzyma 0 pkt i </w:t>
      </w:r>
      <w:r w:rsidR="00DA464E">
        <w:rPr>
          <w:rFonts w:asciiTheme="minorHAnsi" w:eastAsia="Calibri" w:hAnsiTheme="minorHAnsi" w:cstheme="minorHAnsi"/>
          <w:color w:val="000000" w:themeColor="text1"/>
          <w:lang w:eastAsia="en-US"/>
        </w:rPr>
        <w:t xml:space="preserve">Wykonawca </w:t>
      </w:r>
      <w:r w:rsidRPr="00E850F9">
        <w:rPr>
          <w:rFonts w:asciiTheme="minorHAnsi" w:eastAsia="Calibri" w:hAnsiTheme="minorHAnsi" w:cstheme="minorHAnsi"/>
          <w:color w:val="000000" w:themeColor="text1"/>
          <w:lang w:eastAsia="en-US"/>
        </w:rPr>
        <w:t xml:space="preserve">będzie zobowiązany do zaproponowania minimum dwóch (2) kandydatów na Moderatora Konferencji, zgodnie z pkt </w:t>
      </w:r>
      <w:r w:rsidR="00DA464E">
        <w:rPr>
          <w:rFonts w:asciiTheme="minorHAnsi" w:eastAsia="Calibri" w:hAnsiTheme="minorHAnsi" w:cstheme="minorHAnsi"/>
          <w:color w:val="000000" w:themeColor="text1"/>
          <w:lang w:eastAsia="en-US"/>
        </w:rPr>
        <w:t xml:space="preserve">4.3.2 Rozdziału 4 </w:t>
      </w:r>
      <w:r w:rsidRPr="00E850F9">
        <w:rPr>
          <w:rFonts w:asciiTheme="minorHAnsi" w:eastAsia="Calibri" w:hAnsiTheme="minorHAnsi" w:cstheme="minorHAnsi"/>
          <w:color w:val="000000" w:themeColor="text1"/>
          <w:lang w:eastAsia="en-US"/>
        </w:rPr>
        <w:t>OPZ</w:t>
      </w:r>
      <w:r w:rsidR="000D62B5">
        <w:rPr>
          <w:rFonts w:asciiTheme="minorHAnsi" w:eastAsia="Calibri" w:hAnsiTheme="minorHAnsi" w:cstheme="minorHAnsi"/>
          <w:color w:val="000000" w:themeColor="text1"/>
          <w:lang w:eastAsia="en-US"/>
        </w:rPr>
        <w:t xml:space="preserve"> dla Części 3 zamówienia</w:t>
      </w:r>
      <w:r w:rsidRPr="00E850F9">
        <w:rPr>
          <w:rFonts w:asciiTheme="minorHAnsi" w:eastAsia="Calibri" w:hAnsiTheme="minorHAnsi" w:cstheme="minorHAnsi"/>
          <w:color w:val="000000" w:themeColor="text1"/>
          <w:lang w:eastAsia="en-US"/>
        </w:rPr>
        <w:t xml:space="preserve"> (Załącznik nr 1C do SWZ);</w:t>
      </w:r>
    </w:p>
    <w:p w14:paraId="2819B7F2" w14:textId="36F77971" w:rsidR="00E850F9" w:rsidRPr="00E850F9" w:rsidRDefault="00E850F9" w:rsidP="00B9382F">
      <w:pPr>
        <w:numPr>
          <w:ilvl w:val="0"/>
          <w:numId w:val="67"/>
        </w:numPr>
        <w:suppressAutoHyphens/>
        <w:spacing w:before="120" w:after="120"/>
        <w:ind w:left="1032" w:hanging="323"/>
        <w:rPr>
          <w:rFonts w:asciiTheme="minorHAnsi" w:eastAsia="Calibri" w:hAnsiTheme="minorHAnsi" w:cstheme="minorHAnsi"/>
          <w:color w:val="000000" w:themeColor="text1"/>
          <w:lang w:eastAsia="en-US"/>
        </w:rPr>
      </w:pPr>
      <w:r w:rsidRPr="00E850F9">
        <w:rPr>
          <w:rFonts w:asciiTheme="minorHAnsi" w:eastAsia="Calibri" w:hAnsiTheme="minorHAnsi" w:cstheme="minorHAnsi"/>
          <w:color w:val="000000" w:themeColor="text1"/>
          <w:lang w:eastAsia="en-US"/>
        </w:rPr>
        <w:t>W przypadku wskazania w Formularzu</w:t>
      </w:r>
      <w:r w:rsidR="00DA464E">
        <w:rPr>
          <w:rFonts w:asciiTheme="minorHAnsi" w:eastAsia="Calibri" w:hAnsiTheme="minorHAnsi" w:cstheme="minorHAnsi"/>
          <w:color w:val="000000" w:themeColor="text1"/>
          <w:lang w:eastAsia="en-US"/>
        </w:rPr>
        <w:t xml:space="preserve"> ofertowym </w:t>
      </w:r>
      <w:r w:rsidRPr="00E850F9">
        <w:rPr>
          <w:rFonts w:asciiTheme="minorHAnsi" w:eastAsia="Calibri" w:hAnsiTheme="minorHAnsi" w:cstheme="minorHAnsi"/>
          <w:color w:val="000000" w:themeColor="text1"/>
          <w:lang w:eastAsia="en-US"/>
        </w:rPr>
        <w:t xml:space="preserve">mniejszej liczb kandydatów na Moderatora Konferencji niż wskazana w pkt </w:t>
      </w:r>
      <w:r w:rsidR="00DA464E">
        <w:rPr>
          <w:rFonts w:asciiTheme="minorHAnsi" w:eastAsia="Calibri" w:hAnsiTheme="minorHAnsi" w:cstheme="minorHAnsi"/>
          <w:color w:val="000000" w:themeColor="text1"/>
          <w:lang w:eastAsia="en-US"/>
        </w:rPr>
        <w:t>4.3.2 Rozdziału 4</w:t>
      </w:r>
      <w:r w:rsidRPr="00E850F9">
        <w:rPr>
          <w:rFonts w:asciiTheme="minorHAnsi" w:eastAsia="Calibri" w:hAnsiTheme="minorHAnsi" w:cstheme="minorHAnsi"/>
          <w:color w:val="000000" w:themeColor="text1"/>
          <w:lang w:eastAsia="en-US"/>
        </w:rPr>
        <w:t xml:space="preserve"> OPZ </w:t>
      </w:r>
      <w:r w:rsidR="00DA464E">
        <w:rPr>
          <w:rFonts w:asciiTheme="minorHAnsi" w:eastAsia="Calibri" w:hAnsiTheme="minorHAnsi" w:cstheme="minorHAnsi"/>
          <w:color w:val="000000" w:themeColor="text1"/>
          <w:lang w:eastAsia="en-US"/>
        </w:rPr>
        <w:t xml:space="preserve">dla Części 3 </w:t>
      </w:r>
      <w:r w:rsidR="000D62B5">
        <w:rPr>
          <w:rFonts w:asciiTheme="minorHAnsi" w:eastAsia="Calibri" w:hAnsiTheme="minorHAnsi" w:cstheme="minorHAnsi"/>
          <w:color w:val="000000" w:themeColor="text1"/>
          <w:lang w:eastAsia="en-US"/>
        </w:rPr>
        <w:t xml:space="preserve">zamówienia </w:t>
      </w:r>
      <w:r w:rsidRPr="00E850F9">
        <w:rPr>
          <w:rFonts w:asciiTheme="minorHAnsi" w:eastAsia="Calibri" w:hAnsiTheme="minorHAnsi" w:cstheme="minorHAnsi"/>
          <w:color w:val="000000" w:themeColor="text1"/>
          <w:lang w:eastAsia="en-US"/>
        </w:rPr>
        <w:t>(Załącznik nr n1C do SWZ), Oferta Wykonawcy zostanie odrzucona na podstawie art. 226 ust. 1 pkt 5 w zw. z art. 266 ustawy Pzp.</w:t>
      </w:r>
    </w:p>
    <w:p w14:paraId="53A42A87" w14:textId="20354030" w:rsidR="00DA464E" w:rsidRPr="00DA464E" w:rsidRDefault="00DA464E" w:rsidP="00E00568">
      <w:pPr>
        <w:pStyle w:val="Akapitzlist"/>
        <w:widowControl w:val="0"/>
        <w:numPr>
          <w:ilvl w:val="2"/>
          <w:numId w:val="39"/>
        </w:numPr>
        <w:tabs>
          <w:tab w:val="left" w:pos="709"/>
        </w:tabs>
        <w:suppressAutoHyphens/>
        <w:spacing w:before="120" w:after="240"/>
        <w:rPr>
          <w:b/>
          <w:bCs/>
        </w:rPr>
      </w:pPr>
      <w:r w:rsidRPr="00DA464E">
        <w:rPr>
          <w:b/>
          <w:bCs/>
        </w:rPr>
        <w:t xml:space="preserve">Kryterium – </w:t>
      </w:r>
      <w:bookmarkStart w:id="54" w:name="_Hlk132118741"/>
      <w:r w:rsidRPr="00DA464E">
        <w:rPr>
          <w:b/>
          <w:bCs/>
        </w:rPr>
        <w:t>Dodatkowa liczba propozycji miejsc przeprowadzenia Konferencję „L”</w:t>
      </w:r>
      <w:bookmarkEnd w:id="54"/>
      <w:r w:rsidRPr="00DA464E">
        <w:rPr>
          <w:b/>
          <w:bCs/>
        </w:rPr>
        <w:t xml:space="preserve"> – waga 15% (15% = 15 pkt).</w:t>
      </w:r>
    </w:p>
    <w:p w14:paraId="6796248D" w14:textId="2FCE9860" w:rsidR="00DA464E" w:rsidRPr="00DA464E" w:rsidRDefault="00DA464E" w:rsidP="00E00568">
      <w:pPr>
        <w:pStyle w:val="Akapitzlist"/>
        <w:widowControl w:val="0"/>
        <w:tabs>
          <w:tab w:val="left" w:pos="709"/>
        </w:tabs>
        <w:suppressAutoHyphens/>
        <w:spacing w:before="120" w:after="240"/>
        <w:ind w:left="709"/>
      </w:pPr>
      <w:r w:rsidRPr="00DA464E">
        <w:t xml:space="preserve">Wykonawca zgodnie z pkt </w:t>
      </w:r>
      <w:r w:rsidR="00624272">
        <w:t>4.</w:t>
      </w:r>
      <w:r w:rsidR="002549F1">
        <w:t>2.1. lit. f)</w:t>
      </w:r>
      <w:r w:rsidR="00624272">
        <w:t xml:space="preserve"> Rozdziału 4</w:t>
      </w:r>
      <w:r w:rsidRPr="00DA464E">
        <w:t xml:space="preserve"> OPZ</w:t>
      </w:r>
      <w:r w:rsidR="00624272">
        <w:t xml:space="preserve"> dla Części 3</w:t>
      </w:r>
      <w:r w:rsidRPr="00DA464E">
        <w:t xml:space="preserve"> </w:t>
      </w:r>
      <w:r w:rsidR="002549F1">
        <w:t xml:space="preserve">zamówienia </w:t>
      </w:r>
      <w:r w:rsidRPr="00DA464E">
        <w:t xml:space="preserve">(Załącznika nr 1C do SWZ) zobowiązany jest </w:t>
      </w:r>
      <w:r w:rsidR="00193521">
        <w:t>przedstawić</w:t>
      </w:r>
      <w:r w:rsidRPr="00DA464E">
        <w:t xml:space="preserve"> Zamawiającemu</w:t>
      </w:r>
      <w:r w:rsidR="00193521">
        <w:t>, w terminie 10 Dni Roboczych od dnia zawarcia Umowy</w:t>
      </w:r>
      <w:r w:rsidRPr="00DA464E">
        <w:t xml:space="preserve"> do wyboru dwie propozycje miejsca (lokalizacji), </w:t>
      </w:r>
      <w:bookmarkStart w:id="55" w:name="_Hlk132118644"/>
      <w:r w:rsidRPr="00DA464E">
        <w:t>w których może odbyć się Konferencja.</w:t>
      </w:r>
      <w:bookmarkEnd w:id="55"/>
      <w:r w:rsidRPr="00DA464E">
        <w:t xml:space="preserve"> Wszystkie przedstawione </w:t>
      </w:r>
      <w:r w:rsidRPr="00DA464E">
        <w:lastRenderedPageBreak/>
        <w:t>propozycje muszą spełniać wymagania określone w OPZ</w:t>
      </w:r>
      <w:r w:rsidR="00624272">
        <w:t xml:space="preserve"> dla Części 3</w:t>
      </w:r>
      <w:r w:rsidR="00D32B6A">
        <w:t xml:space="preserve"> zamówienia</w:t>
      </w:r>
      <w:r w:rsidRPr="00DA464E">
        <w:t xml:space="preserve"> (Załącznik nr 1C do SWZ).</w:t>
      </w:r>
    </w:p>
    <w:p w14:paraId="060532E2" w14:textId="7FD8FBE9" w:rsidR="00DA464E" w:rsidRPr="00DA464E" w:rsidRDefault="00DA464E" w:rsidP="00E00568">
      <w:pPr>
        <w:pStyle w:val="Akapitzlist"/>
        <w:widowControl w:val="0"/>
        <w:tabs>
          <w:tab w:val="left" w:pos="709"/>
        </w:tabs>
        <w:suppressAutoHyphens/>
        <w:spacing w:before="120" w:after="240"/>
        <w:ind w:left="709"/>
      </w:pPr>
      <w:r w:rsidRPr="00DA464E">
        <w:t>W ramach niniejszego kryterium Wykonawca może otrzymać maksymalnie 15 punktów za przedstawienie</w:t>
      </w:r>
      <w:r w:rsidR="00DC1A73">
        <w:t xml:space="preserve"> </w:t>
      </w:r>
      <w:r w:rsidR="00DC1A73" w:rsidRPr="00DA464E">
        <w:t>Zamawiającemu</w:t>
      </w:r>
      <w:r w:rsidR="00DC1A73">
        <w:t>, w</w:t>
      </w:r>
      <w:r w:rsidR="00193521">
        <w:t xml:space="preserve"> wyżej określonym terminie, </w:t>
      </w:r>
      <w:r w:rsidRPr="00DA464E">
        <w:t>do wyboru, większej liczby propozycji miejsc (lokalizacji), w których może odbyć się Konferencja niż określon</w:t>
      </w:r>
      <w:r w:rsidR="00D32B6A">
        <w:t>a</w:t>
      </w:r>
      <w:r w:rsidRPr="00DA464E">
        <w:t xml:space="preserve"> </w:t>
      </w:r>
      <w:r w:rsidRPr="00D32B6A">
        <w:t>w pkt</w:t>
      </w:r>
      <w:r w:rsidR="00624272" w:rsidRPr="00D32B6A">
        <w:t xml:space="preserve"> 4.</w:t>
      </w:r>
      <w:r w:rsidR="00D32B6A" w:rsidRPr="00D32B6A">
        <w:t>2.1 lit. f)</w:t>
      </w:r>
      <w:r w:rsidR="00624272" w:rsidRPr="00D32B6A">
        <w:t xml:space="preserve"> Rozdziału</w:t>
      </w:r>
      <w:r w:rsidR="00624272">
        <w:t xml:space="preserve"> 4 </w:t>
      </w:r>
      <w:r w:rsidRPr="00DA464E">
        <w:t>OPZ</w:t>
      </w:r>
      <w:r w:rsidR="00624272">
        <w:t xml:space="preserve"> dla Części 3</w:t>
      </w:r>
      <w:r w:rsidR="00D32B6A">
        <w:t xml:space="preserve"> zamówienia</w:t>
      </w:r>
      <w:r w:rsidRPr="00DA464E">
        <w:t>. Punkty zostaną przyznane w następujący sposób:</w:t>
      </w:r>
    </w:p>
    <w:p w14:paraId="107DACAB" w14:textId="5FF7C4D9" w:rsidR="00DA464E" w:rsidRPr="00DA464E" w:rsidRDefault="00DC1A73" w:rsidP="00B9382F">
      <w:pPr>
        <w:numPr>
          <w:ilvl w:val="0"/>
          <w:numId w:val="75"/>
        </w:numPr>
        <w:suppressAutoHyphens/>
        <w:spacing w:before="120" w:after="120" w:line="240" w:lineRule="auto"/>
        <w:textAlignment w:val="baseline"/>
        <w:rPr>
          <w:rFonts w:eastAsia="Calibri"/>
          <w:lang w:eastAsia="en-US"/>
        </w:rPr>
      </w:pPr>
      <w:r>
        <w:rPr>
          <w:rFonts w:eastAsia="Calibri"/>
          <w:lang w:eastAsia="en-US"/>
        </w:rPr>
        <w:t>z</w:t>
      </w:r>
      <w:r w:rsidR="00DA464E" w:rsidRPr="00DA464E">
        <w:rPr>
          <w:rFonts w:eastAsia="Calibri"/>
          <w:lang w:eastAsia="en-US"/>
        </w:rPr>
        <w:t>a</w:t>
      </w:r>
      <w:r>
        <w:rPr>
          <w:rFonts w:eastAsia="Calibri"/>
          <w:lang w:eastAsia="en-US"/>
        </w:rPr>
        <w:t xml:space="preserve"> przedstawienia </w:t>
      </w:r>
      <w:r w:rsidR="00193521">
        <w:rPr>
          <w:rFonts w:eastAsia="Calibri"/>
          <w:lang w:eastAsia="en-US"/>
        </w:rPr>
        <w:t xml:space="preserve">Zamawiającemu, </w:t>
      </w:r>
      <w:r>
        <w:rPr>
          <w:rFonts w:eastAsia="Calibri"/>
          <w:lang w:eastAsia="en-US"/>
        </w:rPr>
        <w:t>w terminie 10 Dni Roboczych od dnia zwarcia Umowy</w:t>
      </w:r>
      <w:r w:rsidR="00193521">
        <w:rPr>
          <w:rFonts w:eastAsia="Calibri"/>
          <w:lang w:eastAsia="en-US"/>
        </w:rPr>
        <w:t>,</w:t>
      </w:r>
      <w:r>
        <w:rPr>
          <w:rFonts w:eastAsia="Calibri"/>
          <w:lang w:eastAsia="en-US"/>
        </w:rPr>
        <w:t xml:space="preserve"> </w:t>
      </w:r>
      <w:r w:rsidR="00DA464E" w:rsidRPr="00DA464E">
        <w:rPr>
          <w:rFonts w:eastAsia="Calibri"/>
          <w:lang w:eastAsia="en-US"/>
        </w:rPr>
        <w:t>3 (trzech) propozycji miejsc (lokalizacji)</w:t>
      </w:r>
      <w:r w:rsidR="006537B0">
        <w:rPr>
          <w:rFonts w:eastAsia="Calibri"/>
          <w:lang w:eastAsia="en-US"/>
        </w:rPr>
        <w:t>, w których może o</w:t>
      </w:r>
      <w:r w:rsidR="000E4847">
        <w:rPr>
          <w:rFonts w:eastAsia="Calibri"/>
          <w:lang w:eastAsia="en-US"/>
        </w:rPr>
        <w:t>dbyć się</w:t>
      </w:r>
      <w:r w:rsidR="00DA464E" w:rsidRPr="00DA464E">
        <w:rPr>
          <w:rFonts w:eastAsia="Calibri"/>
          <w:lang w:eastAsia="en-US"/>
        </w:rPr>
        <w:t xml:space="preserve"> Konferencj</w:t>
      </w:r>
      <w:r w:rsidR="000E4847">
        <w:rPr>
          <w:rFonts w:eastAsia="Calibri"/>
          <w:lang w:eastAsia="en-US"/>
        </w:rPr>
        <w:t>a</w:t>
      </w:r>
      <w:r w:rsidR="00DA464E" w:rsidRPr="00DA464E">
        <w:rPr>
          <w:rFonts w:eastAsia="Calibri"/>
          <w:lang w:eastAsia="en-US"/>
        </w:rPr>
        <w:t xml:space="preserve"> – oferta Wykonawcy otrzyma 5 punktów;</w:t>
      </w:r>
    </w:p>
    <w:p w14:paraId="4055E82C" w14:textId="3BDFA20B" w:rsidR="00DA464E" w:rsidRPr="00DA464E" w:rsidRDefault="00DC1A73" w:rsidP="00B9382F">
      <w:pPr>
        <w:numPr>
          <w:ilvl w:val="0"/>
          <w:numId w:val="75"/>
        </w:numPr>
        <w:suppressAutoHyphens/>
        <w:spacing w:before="120" w:after="120" w:line="240" w:lineRule="auto"/>
        <w:ind w:hanging="357"/>
        <w:textAlignment w:val="baseline"/>
        <w:rPr>
          <w:rFonts w:eastAsia="Calibri"/>
          <w:lang w:eastAsia="en-US"/>
        </w:rPr>
      </w:pPr>
      <w:r w:rsidRPr="00DC1A73">
        <w:rPr>
          <w:rFonts w:eastAsia="Calibri"/>
          <w:lang w:eastAsia="en-US"/>
        </w:rPr>
        <w:t xml:space="preserve">za przedstawienia </w:t>
      </w:r>
      <w:r w:rsidR="00193521">
        <w:rPr>
          <w:rFonts w:eastAsia="Calibri"/>
          <w:lang w:eastAsia="en-US"/>
        </w:rPr>
        <w:t xml:space="preserve">Zamawiającemu, </w:t>
      </w:r>
      <w:r w:rsidRPr="00DC1A73">
        <w:rPr>
          <w:rFonts w:eastAsia="Calibri"/>
          <w:lang w:eastAsia="en-US"/>
        </w:rPr>
        <w:t>w terminie 10 Dni Roboczych od dnia zwarcia Umowy</w:t>
      </w:r>
      <w:r w:rsidR="00193521">
        <w:rPr>
          <w:rFonts w:eastAsia="Calibri"/>
          <w:lang w:eastAsia="en-US"/>
        </w:rPr>
        <w:t>,</w:t>
      </w:r>
      <w:r w:rsidRPr="00DC1A73">
        <w:rPr>
          <w:rFonts w:eastAsia="Calibri"/>
          <w:lang w:eastAsia="en-US"/>
        </w:rPr>
        <w:t xml:space="preserve"> </w:t>
      </w:r>
      <w:r>
        <w:rPr>
          <w:rFonts w:eastAsia="Calibri"/>
          <w:lang w:eastAsia="en-US"/>
        </w:rPr>
        <w:t>4</w:t>
      </w:r>
      <w:r w:rsidRPr="00DC1A73">
        <w:rPr>
          <w:rFonts w:eastAsia="Calibri"/>
          <w:lang w:eastAsia="en-US"/>
        </w:rPr>
        <w:t xml:space="preserve"> (</w:t>
      </w:r>
      <w:r>
        <w:rPr>
          <w:rFonts w:eastAsia="Calibri"/>
          <w:lang w:eastAsia="en-US"/>
        </w:rPr>
        <w:t>czterech</w:t>
      </w:r>
      <w:r w:rsidRPr="00DC1A73">
        <w:rPr>
          <w:rFonts w:eastAsia="Calibri"/>
          <w:lang w:eastAsia="en-US"/>
        </w:rPr>
        <w:t xml:space="preserve">) propozycji miejsc (lokalizacji) </w:t>
      </w:r>
      <w:r w:rsidR="000E4847" w:rsidRPr="000E4847">
        <w:rPr>
          <w:rFonts w:eastAsia="Calibri"/>
          <w:lang w:eastAsia="en-US"/>
        </w:rPr>
        <w:t>w których może odbyć się Konferencja</w:t>
      </w:r>
      <w:r w:rsidR="000E4847">
        <w:rPr>
          <w:rFonts w:eastAsia="Calibri"/>
          <w:lang w:eastAsia="en-US"/>
        </w:rPr>
        <w:t xml:space="preserve"> </w:t>
      </w:r>
      <w:r w:rsidR="00DA464E" w:rsidRPr="00DA464E">
        <w:rPr>
          <w:rFonts w:eastAsia="Calibri"/>
          <w:lang w:eastAsia="en-US"/>
        </w:rPr>
        <w:t>– oferta Wykonawcy otrzyma 10 punktów;</w:t>
      </w:r>
    </w:p>
    <w:p w14:paraId="3AB8C7D6" w14:textId="59A43804" w:rsidR="00DA464E" w:rsidRPr="00DA464E" w:rsidRDefault="00DC1A73" w:rsidP="00B9382F">
      <w:pPr>
        <w:numPr>
          <w:ilvl w:val="0"/>
          <w:numId w:val="75"/>
        </w:numPr>
        <w:suppressAutoHyphens/>
        <w:spacing w:before="120" w:after="120" w:line="240" w:lineRule="auto"/>
        <w:ind w:hanging="357"/>
        <w:textAlignment w:val="baseline"/>
        <w:rPr>
          <w:rFonts w:eastAsia="Calibri"/>
          <w:lang w:eastAsia="en-US"/>
        </w:rPr>
      </w:pPr>
      <w:r w:rsidRPr="00DC1A73">
        <w:rPr>
          <w:rFonts w:eastAsia="Calibri"/>
          <w:lang w:eastAsia="en-US"/>
        </w:rPr>
        <w:t xml:space="preserve">za przedstawienia </w:t>
      </w:r>
      <w:r w:rsidR="00193521">
        <w:rPr>
          <w:rFonts w:eastAsia="Calibri"/>
          <w:lang w:eastAsia="en-US"/>
        </w:rPr>
        <w:t xml:space="preserve">zamawiającemu, </w:t>
      </w:r>
      <w:r w:rsidRPr="00DC1A73">
        <w:rPr>
          <w:rFonts w:eastAsia="Calibri"/>
          <w:lang w:eastAsia="en-US"/>
        </w:rPr>
        <w:t>w terminie 10 Dni Roboczych od dnia zwarcia Umowy</w:t>
      </w:r>
      <w:r w:rsidR="00193521">
        <w:rPr>
          <w:rFonts w:eastAsia="Calibri"/>
          <w:lang w:eastAsia="en-US"/>
        </w:rPr>
        <w:t>,</w:t>
      </w:r>
      <w:r w:rsidRPr="00DC1A73">
        <w:rPr>
          <w:rFonts w:eastAsia="Calibri"/>
          <w:lang w:eastAsia="en-US"/>
        </w:rPr>
        <w:t xml:space="preserve"> </w:t>
      </w:r>
      <w:r>
        <w:rPr>
          <w:rFonts w:eastAsia="Calibri"/>
          <w:lang w:eastAsia="en-US"/>
        </w:rPr>
        <w:t>5</w:t>
      </w:r>
      <w:r w:rsidRPr="00DC1A73">
        <w:rPr>
          <w:rFonts w:eastAsia="Calibri"/>
          <w:lang w:eastAsia="en-US"/>
        </w:rPr>
        <w:t xml:space="preserve"> (</w:t>
      </w:r>
      <w:r>
        <w:rPr>
          <w:rFonts w:eastAsia="Calibri"/>
          <w:lang w:eastAsia="en-US"/>
        </w:rPr>
        <w:t>pięciu</w:t>
      </w:r>
      <w:r w:rsidRPr="00DC1A73">
        <w:rPr>
          <w:rFonts w:eastAsia="Calibri"/>
          <w:lang w:eastAsia="en-US"/>
        </w:rPr>
        <w:t>) propozycji miejsc (lokalizacji)</w:t>
      </w:r>
      <w:r w:rsidR="000E4847" w:rsidRPr="000E4847">
        <w:t xml:space="preserve"> </w:t>
      </w:r>
      <w:r w:rsidR="000E4847" w:rsidRPr="000E4847">
        <w:rPr>
          <w:rFonts w:eastAsia="Calibri"/>
          <w:lang w:eastAsia="en-US"/>
        </w:rPr>
        <w:t xml:space="preserve">w których może odbyć się Konferencja </w:t>
      </w:r>
      <w:r w:rsidR="00DA464E" w:rsidRPr="00DA464E">
        <w:rPr>
          <w:rFonts w:eastAsia="Calibri"/>
          <w:lang w:eastAsia="en-US"/>
        </w:rPr>
        <w:t>– oferta Wykonawcy otrzyma 15 punktów.</w:t>
      </w:r>
    </w:p>
    <w:p w14:paraId="5DD72D24" w14:textId="592DEF19" w:rsidR="00DA464E" w:rsidRPr="00DA464E" w:rsidRDefault="00DA464E" w:rsidP="00E00568">
      <w:pPr>
        <w:pStyle w:val="Akapitzlist"/>
        <w:widowControl w:val="0"/>
        <w:tabs>
          <w:tab w:val="left" w:pos="709"/>
        </w:tabs>
        <w:suppressAutoHyphens/>
        <w:spacing w:before="120" w:after="240"/>
        <w:ind w:left="709"/>
      </w:pPr>
      <w:r w:rsidRPr="00DA464E">
        <w:t xml:space="preserve">Ocena punktowa w ramach niniejszego kryterium zostanie dokonana na podstawie </w:t>
      </w:r>
      <w:r w:rsidR="00624272">
        <w:t>oświadczenia</w:t>
      </w:r>
      <w:r w:rsidRPr="00DA464E">
        <w:t xml:space="preserve"> Wykonawcy złożone</w:t>
      </w:r>
      <w:r w:rsidR="00624272">
        <w:t>go</w:t>
      </w:r>
      <w:r w:rsidRPr="00DA464E">
        <w:t xml:space="preserve"> w </w:t>
      </w:r>
      <w:r w:rsidRPr="00117D3C">
        <w:t xml:space="preserve">pkt </w:t>
      </w:r>
      <w:r w:rsidR="00196EAF">
        <w:t>2.12.</w:t>
      </w:r>
      <w:r w:rsidR="00117D3C" w:rsidRPr="00117D3C">
        <w:t xml:space="preserve"> </w:t>
      </w:r>
      <w:r w:rsidRPr="00117D3C">
        <w:t>Formularza</w:t>
      </w:r>
      <w:r w:rsidRPr="00DA464E">
        <w:t xml:space="preserve"> </w:t>
      </w:r>
      <w:r w:rsidR="00624272">
        <w:t>ofertowego</w:t>
      </w:r>
      <w:r w:rsidRPr="00DA464E">
        <w:t xml:space="preserve"> (Załącznik nr 3 do SWZ)</w:t>
      </w:r>
      <w:r w:rsidR="00624272">
        <w:t>.</w:t>
      </w:r>
    </w:p>
    <w:p w14:paraId="22EB9419" w14:textId="77777777" w:rsidR="00DA464E" w:rsidRPr="00DA464E" w:rsidRDefault="00DA464E" w:rsidP="00E00568">
      <w:pPr>
        <w:suppressAutoHyphens/>
        <w:spacing w:after="0" w:line="256" w:lineRule="auto"/>
        <w:ind w:left="992" w:hanging="425"/>
        <w:contextualSpacing/>
        <w:jc w:val="both"/>
        <w:rPr>
          <w:rFonts w:asciiTheme="minorHAnsi" w:eastAsia="Calibri" w:hAnsiTheme="minorHAnsi" w:cstheme="minorHAnsi"/>
          <w:b/>
          <w:bCs/>
          <w:lang w:eastAsia="en-US"/>
        </w:rPr>
      </w:pPr>
      <w:r w:rsidRPr="00DA464E">
        <w:rPr>
          <w:rFonts w:asciiTheme="minorHAnsi" w:eastAsia="Calibri" w:hAnsiTheme="minorHAnsi" w:cstheme="minorHAnsi"/>
          <w:b/>
          <w:bCs/>
          <w:lang w:eastAsia="en-US"/>
        </w:rPr>
        <w:t>Uwaga:</w:t>
      </w:r>
    </w:p>
    <w:p w14:paraId="429D4AA4" w14:textId="750BE096" w:rsidR="00DA464E" w:rsidRPr="00DA464E" w:rsidRDefault="00DA464E" w:rsidP="00B9382F">
      <w:pPr>
        <w:numPr>
          <w:ilvl w:val="0"/>
          <w:numId w:val="67"/>
        </w:numPr>
        <w:suppressAutoHyphens/>
        <w:spacing w:before="120" w:after="120"/>
        <w:ind w:left="1032" w:hanging="323"/>
        <w:rPr>
          <w:rFonts w:asciiTheme="minorHAnsi" w:eastAsia="Calibri" w:hAnsiTheme="minorHAnsi" w:cstheme="minorHAnsi"/>
          <w:color w:val="000000" w:themeColor="text1"/>
          <w:lang w:eastAsia="en-US"/>
        </w:rPr>
      </w:pPr>
      <w:r w:rsidRPr="00DA464E">
        <w:rPr>
          <w:rFonts w:asciiTheme="minorHAnsi" w:eastAsia="Calibri" w:hAnsiTheme="minorHAnsi" w:cstheme="minorHAnsi"/>
          <w:color w:val="000000" w:themeColor="text1"/>
          <w:lang w:eastAsia="en-US"/>
        </w:rPr>
        <w:t xml:space="preserve">W przypadku braku wskazania odpowiednich informacji w Formularzu </w:t>
      </w:r>
      <w:r w:rsidR="00DC1A73">
        <w:rPr>
          <w:rFonts w:asciiTheme="minorHAnsi" w:eastAsia="Calibri" w:hAnsiTheme="minorHAnsi" w:cstheme="minorHAnsi"/>
          <w:color w:val="000000" w:themeColor="text1"/>
          <w:lang w:eastAsia="en-US"/>
        </w:rPr>
        <w:t>ofertowym</w:t>
      </w:r>
      <w:r w:rsidRPr="00DA464E">
        <w:rPr>
          <w:rFonts w:asciiTheme="minorHAnsi" w:eastAsia="Calibri" w:hAnsiTheme="minorHAnsi" w:cstheme="minorHAnsi"/>
          <w:color w:val="000000" w:themeColor="text1"/>
          <w:lang w:eastAsia="en-US"/>
        </w:rPr>
        <w:t xml:space="preserve">, </w:t>
      </w:r>
      <w:r w:rsidR="00DC1A73">
        <w:rPr>
          <w:rFonts w:asciiTheme="minorHAnsi" w:eastAsia="Calibri" w:hAnsiTheme="minorHAnsi" w:cstheme="minorHAnsi"/>
          <w:color w:val="000000" w:themeColor="text1"/>
          <w:lang w:eastAsia="en-US"/>
        </w:rPr>
        <w:t>o</w:t>
      </w:r>
      <w:r w:rsidRPr="00DA464E">
        <w:rPr>
          <w:rFonts w:asciiTheme="minorHAnsi" w:eastAsia="Calibri" w:hAnsiTheme="minorHAnsi" w:cstheme="minorHAnsi"/>
          <w:color w:val="000000" w:themeColor="text1"/>
          <w:lang w:eastAsia="en-US"/>
        </w:rPr>
        <w:t xml:space="preserve">ferta Wykonawcy otrzyma 0 pkt </w:t>
      </w:r>
      <w:r w:rsidR="00542697">
        <w:rPr>
          <w:rFonts w:asciiTheme="minorHAnsi" w:eastAsia="Calibri" w:hAnsiTheme="minorHAnsi" w:cstheme="minorHAnsi"/>
          <w:color w:val="000000" w:themeColor="text1"/>
          <w:lang w:eastAsia="en-US"/>
        </w:rPr>
        <w:t>a Wykonawca</w:t>
      </w:r>
      <w:r w:rsidRPr="00DA464E">
        <w:rPr>
          <w:rFonts w:asciiTheme="minorHAnsi" w:eastAsia="Calibri" w:hAnsiTheme="minorHAnsi" w:cstheme="minorHAnsi"/>
          <w:color w:val="000000" w:themeColor="text1"/>
          <w:lang w:eastAsia="en-US"/>
        </w:rPr>
        <w:t xml:space="preserve"> będzie zobowiązany do zaproponowania minimum dwóch (2) propozycji miejsc (lokalizacji), w których zostanie przeprowadzona Konferencja, zgodnie z pkt </w:t>
      </w:r>
      <w:r w:rsidR="00DC1A73">
        <w:rPr>
          <w:rFonts w:asciiTheme="minorHAnsi" w:eastAsia="Calibri" w:hAnsiTheme="minorHAnsi" w:cstheme="minorHAnsi"/>
          <w:color w:val="000000" w:themeColor="text1"/>
          <w:lang w:eastAsia="en-US"/>
        </w:rPr>
        <w:t>4.</w:t>
      </w:r>
      <w:r w:rsidR="00422837">
        <w:rPr>
          <w:rFonts w:asciiTheme="minorHAnsi" w:eastAsia="Calibri" w:hAnsiTheme="minorHAnsi" w:cstheme="minorHAnsi"/>
          <w:color w:val="000000" w:themeColor="text1"/>
          <w:lang w:eastAsia="en-US"/>
        </w:rPr>
        <w:t>2.1</w:t>
      </w:r>
      <w:r w:rsidR="00DC1A73">
        <w:rPr>
          <w:rFonts w:asciiTheme="minorHAnsi" w:eastAsia="Calibri" w:hAnsiTheme="minorHAnsi" w:cstheme="minorHAnsi"/>
          <w:color w:val="000000" w:themeColor="text1"/>
          <w:lang w:eastAsia="en-US"/>
        </w:rPr>
        <w:t>.</w:t>
      </w:r>
      <w:r w:rsidR="00422837">
        <w:rPr>
          <w:rFonts w:asciiTheme="minorHAnsi" w:eastAsia="Calibri" w:hAnsiTheme="minorHAnsi" w:cstheme="minorHAnsi"/>
          <w:color w:val="000000" w:themeColor="text1"/>
          <w:lang w:eastAsia="en-US"/>
        </w:rPr>
        <w:t xml:space="preserve"> lit. f) </w:t>
      </w:r>
      <w:r w:rsidR="00DC1A73">
        <w:rPr>
          <w:rFonts w:asciiTheme="minorHAnsi" w:eastAsia="Calibri" w:hAnsiTheme="minorHAnsi" w:cstheme="minorHAnsi"/>
          <w:color w:val="000000" w:themeColor="text1"/>
          <w:lang w:eastAsia="en-US"/>
        </w:rPr>
        <w:t>Rozdziału 4</w:t>
      </w:r>
      <w:r w:rsidRPr="00DA464E">
        <w:rPr>
          <w:rFonts w:asciiTheme="minorHAnsi" w:eastAsia="Calibri" w:hAnsiTheme="minorHAnsi" w:cstheme="minorHAnsi"/>
          <w:color w:val="000000" w:themeColor="text1"/>
          <w:lang w:eastAsia="en-US"/>
        </w:rPr>
        <w:t xml:space="preserve"> OPZ</w:t>
      </w:r>
      <w:r w:rsidR="00DC1A73">
        <w:rPr>
          <w:rFonts w:asciiTheme="minorHAnsi" w:eastAsia="Calibri" w:hAnsiTheme="minorHAnsi" w:cstheme="minorHAnsi"/>
          <w:color w:val="000000" w:themeColor="text1"/>
          <w:lang w:eastAsia="en-US"/>
        </w:rPr>
        <w:t xml:space="preserve"> dla Części 3</w:t>
      </w:r>
      <w:r w:rsidR="00422837">
        <w:rPr>
          <w:rFonts w:asciiTheme="minorHAnsi" w:eastAsia="Calibri" w:hAnsiTheme="minorHAnsi" w:cstheme="minorHAnsi"/>
          <w:color w:val="000000" w:themeColor="text1"/>
          <w:lang w:eastAsia="en-US"/>
        </w:rPr>
        <w:t xml:space="preserve"> zamówienia</w:t>
      </w:r>
      <w:r w:rsidRPr="00DA464E">
        <w:rPr>
          <w:rFonts w:asciiTheme="minorHAnsi" w:eastAsia="Calibri" w:hAnsiTheme="minorHAnsi" w:cstheme="minorHAnsi"/>
          <w:color w:val="000000" w:themeColor="text1"/>
          <w:lang w:eastAsia="en-US"/>
        </w:rPr>
        <w:t xml:space="preserve"> (Załącznik nr 1C do SWZ);</w:t>
      </w:r>
    </w:p>
    <w:p w14:paraId="27453AF7" w14:textId="0B1025B2" w:rsidR="00DA464E" w:rsidRPr="00DA464E" w:rsidRDefault="00DA464E" w:rsidP="00B9382F">
      <w:pPr>
        <w:numPr>
          <w:ilvl w:val="0"/>
          <w:numId w:val="67"/>
        </w:numPr>
        <w:suppressAutoHyphens/>
        <w:spacing w:before="120" w:after="120"/>
        <w:ind w:left="1032" w:hanging="323"/>
        <w:rPr>
          <w:rFonts w:asciiTheme="minorHAnsi" w:eastAsia="Calibri" w:hAnsiTheme="minorHAnsi" w:cstheme="minorHAnsi"/>
          <w:color w:val="000000" w:themeColor="text1"/>
          <w:lang w:eastAsia="en-US"/>
        </w:rPr>
      </w:pPr>
      <w:r w:rsidRPr="00DA464E">
        <w:rPr>
          <w:rFonts w:asciiTheme="minorHAnsi" w:eastAsia="Calibri" w:hAnsiTheme="minorHAnsi" w:cstheme="minorHAnsi"/>
          <w:color w:val="000000" w:themeColor="text1"/>
          <w:lang w:eastAsia="en-US"/>
        </w:rPr>
        <w:t xml:space="preserve">W przypadku wskazania w Formularzu </w:t>
      </w:r>
      <w:r w:rsidR="00DC1A73">
        <w:rPr>
          <w:rFonts w:asciiTheme="minorHAnsi" w:eastAsia="Calibri" w:hAnsiTheme="minorHAnsi" w:cstheme="minorHAnsi"/>
          <w:color w:val="000000" w:themeColor="text1"/>
          <w:lang w:eastAsia="en-US"/>
        </w:rPr>
        <w:t>ofertowym</w:t>
      </w:r>
      <w:r w:rsidRPr="00DA464E">
        <w:rPr>
          <w:rFonts w:asciiTheme="minorHAnsi" w:eastAsia="Calibri" w:hAnsiTheme="minorHAnsi" w:cstheme="minorHAnsi"/>
          <w:color w:val="000000" w:themeColor="text1"/>
          <w:lang w:eastAsia="en-US"/>
        </w:rPr>
        <w:t xml:space="preserve"> mniejszej liczb propozycji miejsc (lokalizacji), w których zostanie przeprowadzona Konferencja, niż wskazana w pkt </w:t>
      </w:r>
      <w:r w:rsidR="00DC1A73">
        <w:rPr>
          <w:rFonts w:asciiTheme="minorHAnsi" w:eastAsia="Calibri" w:hAnsiTheme="minorHAnsi" w:cstheme="minorHAnsi"/>
          <w:color w:val="000000" w:themeColor="text1"/>
          <w:lang w:eastAsia="en-US"/>
        </w:rPr>
        <w:t>4.</w:t>
      </w:r>
      <w:r w:rsidR="00197B9C">
        <w:rPr>
          <w:rFonts w:asciiTheme="minorHAnsi" w:eastAsia="Calibri" w:hAnsiTheme="minorHAnsi" w:cstheme="minorHAnsi"/>
          <w:color w:val="000000" w:themeColor="text1"/>
          <w:lang w:eastAsia="en-US"/>
        </w:rPr>
        <w:t>2.1. lit. f)</w:t>
      </w:r>
      <w:r w:rsidR="00DC1A73">
        <w:rPr>
          <w:rFonts w:asciiTheme="minorHAnsi" w:eastAsia="Calibri" w:hAnsiTheme="minorHAnsi" w:cstheme="minorHAnsi"/>
          <w:color w:val="000000" w:themeColor="text1"/>
          <w:lang w:eastAsia="en-US"/>
        </w:rPr>
        <w:t xml:space="preserve"> Rozdziału 4 </w:t>
      </w:r>
      <w:r w:rsidRPr="00DA464E">
        <w:rPr>
          <w:rFonts w:asciiTheme="minorHAnsi" w:eastAsia="Calibri" w:hAnsiTheme="minorHAnsi" w:cstheme="minorHAnsi"/>
          <w:color w:val="000000" w:themeColor="text1"/>
          <w:lang w:eastAsia="en-US"/>
        </w:rPr>
        <w:t>OPZ</w:t>
      </w:r>
      <w:r w:rsidR="00DC1A73">
        <w:rPr>
          <w:rFonts w:asciiTheme="minorHAnsi" w:eastAsia="Calibri" w:hAnsiTheme="minorHAnsi" w:cstheme="minorHAnsi"/>
          <w:color w:val="000000" w:themeColor="text1"/>
          <w:lang w:eastAsia="en-US"/>
        </w:rPr>
        <w:t xml:space="preserve"> dla Części 3</w:t>
      </w:r>
      <w:r w:rsidRPr="00DA464E">
        <w:rPr>
          <w:rFonts w:asciiTheme="minorHAnsi" w:eastAsia="Calibri" w:hAnsiTheme="minorHAnsi" w:cstheme="minorHAnsi"/>
          <w:color w:val="000000" w:themeColor="text1"/>
          <w:lang w:eastAsia="en-US"/>
        </w:rPr>
        <w:t xml:space="preserve"> </w:t>
      </w:r>
      <w:r w:rsidR="00197B9C">
        <w:rPr>
          <w:rFonts w:asciiTheme="minorHAnsi" w:eastAsia="Calibri" w:hAnsiTheme="minorHAnsi" w:cstheme="minorHAnsi"/>
          <w:color w:val="000000" w:themeColor="text1"/>
          <w:lang w:eastAsia="en-US"/>
        </w:rPr>
        <w:t xml:space="preserve">zamówienia </w:t>
      </w:r>
      <w:r w:rsidRPr="00DA464E">
        <w:rPr>
          <w:rFonts w:asciiTheme="minorHAnsi" w:eastAsia="Calibri" w:hAnsiTheme="minorHAnsi" w:cstheme="minorHAnsi"/>
          <w:color w:val="000000" w:themeColor="text1"/>
          <w:lang w:eastAsia="en-US"/>
        </w:rPr>
        <w:t xml:space="preserve">(Załącznik nr n1C do SWZ), </w:t>
      </w:r>
      <w:r w:rsidR="00DC1A73">
        <w:rPr>
          <w:rFonts w:asciiTheme="minorHAnsi" w:eastAsia="Calibri" w:hAnsiTheme="minorHAnsi" w:cstheme="minorHAnsi"/>
          <w:color w:val="000000" w:themeColor="text1"/>
          <w:lang w:eastAsia="en-US"/>
        </w:rPr>
        <w:t>o</w:t>
      </w:r>
      <w:r w:rsidRPr="00DA464E">
        <w:rPr>
          <w:rFonts w:asciiTheme="minorHAnsi" w:eastAsia="Calibri" w:hAnsiTheme="minorHAnsi" w:cstheme="minorHAnsi"/>
          <w:color w:val="000000" w:themeColor="text1"/>
          <w:lang w:eastAsia="en-US"/>
        </w:rPr>
        <w:t>ferta Wykonawcy zostanie odrzucona na podstawie art. 226 ust. 1 pkt 5 w zw. z art. 266 ustawy Pzp.</w:t>
      </w:r>
    </w:p>
    <w:p w14:paraId="65360882" w14:textId="08A974A6" w:rsidR="0036652C" w:rsidRDefault="0036652C" w:rsidP="00E00568">
      <w:pPr>
        <w:pStyle w:val="Akapitzlist"/>
        <w:widowControl w:val="0"/>
        <w:numPr>
          <w:ilvl w:val="2"/>
          <w:numId w:val="39"/>
        </w:numPr>
        <w:tabs>
          <w:tab w:val="left" w:pos="709"/>
        </w:tabs>
        <w:suppressAutoHyphens/>
        <w:spacing w:before="120" w:after="240"/>
        <w:rPr>
          <w:b/>
          <w:bCs/>
        </w:rPr>
      </w:pPr>
      <w:r w:rsidRPr="0036652C">
        <w:rPr>
          <w:b/>
          <w:bCs/>
        </w:rPr>
        <w:t>Kryterium – Doświadczenie Koordynatora „D” – waga 10% (10% = 10 pkt)</w:t>
      </w:r>
      <w:r>
        <w:rPr>
          <w:b/>
          <w:bCs/>
        </w:rPr>
        <w:t>.</w:t>
      </w:r>
    </w:p>
    <w:p w14:paraId="6B374B25" w14:textId="5B55383E" w:rsidR="0036652C" w:rsidRPr="0036652C" w:rsidRDefault="0036652C" w:rsidP="00E00568">
      <w:pPr>
        <w:pStyle w:val="Akapitzlist"/>
        <w:widowControl w:val="0"/>
        <w:tabs>
          <w:tab w:val="left" w:pos="709"/>
        </w:tabs>
        <w:suppressAutoHyphens/>
        <w:spacing w:before="120" w:after="240"/>
        <w:ind w:left="709"/>
      </w:pPr>
      <w:r w:rsidRPr="0036652C">
        <w:t xml:space="preserve">Wykonawca zgodnie z pkt </w:t>
      </w:r>
      <w:r>
        <w:t>4.3.1 Rozdziału 4</w:t>
      </w:r>
      <w:r w:rsidRPr="0036652C">
        <w:t xml:space="preserve"> OPZ </w:t>
      </w:r>
      <w:r>
        <w:t>dla Części 3</w:t>
      </w:r>
      <w:r w:rsidR="003F530C">
        <w:t xml:space="preserve"> zamówienia</w:t>
      </w:r>
      <w:r>
        <w:t xml:space="preserve"> </w:t>
      </w:r>
      <w:r w:rsidRPr="0036652C">
        <w:t>(Załącznik nr 1C do SWZ) zobowiązany jest zapewnić Koordynatora, spełniającego wymagania określone w powyższym punkcie.</w:t>
      </w:r>
    </w:p>
    <w:p w14:paraId="434AC2DA" w14:textId="77926DA9" w:rsidR="0036652C" w:rsidRPr="0036652C" w:rsidRDefault="0036652C" w:rsidP="00E00568">
      <w:pPr>
        <w:pStyle w:val="Akapitzlist"/>
        <w:widowControl w:val="0"/>
        <w:tabs>
          <w:tab w:val="left" w:pos="709"/>
        </w:tabs>
        <w:suppressAutoHyphens/>
        <w:spacing w:before="120" w:after="240"/>
        <w:ind w:left="709"/>
      </w:pPr>
      <w:r w:rsidRPr="0036652C">
        <w:lastRenderedPageBreak/>
        <w:t xml:space="preserve">W ramach niniejszego kryterium Wykonawca może otrzymać maksymalnie 10 punktów za posiadanie przez Koordynatora wymaganego w pkt </w:t>
      </w:r>
      <w:r>
        <w:t>4.3.1 Rozdziału 4</w:t>
      </w:r>
      <w:r w:rsidRPr="0036652C">
        <w:t xml:space="preserve"> OPZ </w:t>
      </w:r>
      <w:r>
        <w:t xml:space="preserve">dla Części 3 </w:t>
      </w:r>
      <w:r w:rsidR="003F530C">
        <w:t xml:space="preserve">zamówienia </w:t>
      </w:r>
      <w:r w:rsidRPr="0036652C">
        <w:t>i skierowanego do realizacji zamówienia, doświadczeni</w:t>
      </w:r>
      <w:r>
        <w:t>a</w:t>
      </w:r>
      <w:r w:rsidRPr="0036652C">
        <w:t xml:space="preserve"> nabytego w okresie ostatnich 5 (pięciu) lat przed upływem terminu składania ofert polegające</w:t>
      </w:r>
      <w:r>
        <w:t>go</w:t>
      </w:r>
      <w:r w:rsidRPr="0036652C">
        <w:t xml:space="preserve"> na koordynowaniu czynności związanych z przygotowaniem i realizacją wydarzenia typu konferencja, gala, kongres dla co najmniej </w:t>
      </w:r>
      <w:r w:rsidR="00B5667F">
        <w:t>5</w:t>
      </w:r>
      <w:r w:rsidRPr="0036652C">
        <w:t xml:space="preserve">0 </w:t>
      </w:r>
      <w:r w:rsidR="00B5667F">
        <w:t>osób</w:t>
      </w:r>
      <w:r w:rsidRPr="0036652C">
        <w:t>, w ramach którego realizowana była minimum:</w:t>
      </w:r>
    </w:p>
    <w:p w14:paraId="2621FB24" w14:textId="77777777" w:rsidR="0036652C" w:rsidRPr="0036652C" w:rsidRDefault="0036652C" w:rsidP="00B9382F">
      <w:pPr>
        <w:numPr>
          <w:ilvl w:val="0"/>
          <w:numId w:val="67"/>
        </w:numPr>
        <w:suppressAutoHyphens/>
        <w:spacing w:before="120" w:after="120"/>
        <w:ind w:left="1032" w:hanging="323"/>
        <w:rPr>
          <w:rFonts w:asciiTheme="minorHAnsi" w:eastAsia="Calibri" w:hAnsiTheme="minorHAnsi" w:cstheme="minorHAnsi"/>
          <w:color w:val="000000" w:themeColor="text1"/>
          <w:lang w:eastAsia="en-US"/>
        </w:rPr>
      </w:pPr>
      <w:r w:rsidRPr="0036652C">
        <w:rPr>
          <w:rFonts w:asciiTheme="minorHAnsi" w:eastAsia="Calibri" w:hAnsiTheme="minorHAnsi" w:cstheme="minorHAnsi"/>
          <w:color w:val="000000" w:themeColor="text1"/>
          <w:lang w:eastAsia="en-US"/>
        </w:rPr>
        <w:t xml:space="preserve">usługa cateringowa, </w:t>
      </w:r>
    </w:p>
    <w:p w14:paraId="00AC54AC" w14:textId="77777777" w:rsidR="0036652C" w:rsidRPr="0036652C" w:rsidRDefault="0036652C" w:rsidP="00B9382F">
      <w:pPr>
        <w:numPr>
          <w:ilvl w:val="0"/>
          <w:numId w:val="67"/>
        </w:numPr>
        <w:suppressAutoHyphens/>
        <w:spacing w:before="120" w:after="120"/>
        <w:ind w:left="1032" w:hanging="323"/>
        <w:rPr>
          <w:rFonts w:asciiTheme="minorHAnsi" w:eastAsia="Calibri" w:hAnsiTheme="minorHAnsi" w:cstheme="minorHAnsi"/>
          <w:color w:val="000000" w:themeColor="text1"/>
          <w:lang w:eastAsia="en-US"/>
        </w:rPr>
      </w:pPr>
      <w:r w:rsidRPr="0036652C">
        <w:rPr>
          <w:rFonts w:asciiTheme="minorHAnsi" w:eastAsia="Calibri" w:hAnsiTheme="minorHAnsi" w:cstheme="minorHAnsi"/>
          <w:color w:val="000000" w:themeColor="text1"/>
          <w:lang w:eastAsia="en-US"/>
        </w:rPr>
        <w:t xml:space="preserve">obsługa konferansjerska, </w:t>
      </w:r>
    </w:p>
    <w:p w14:paraId="6E38EDA0" w14:textId="77777777" w:rsidR="0036652C" w:rsidRPr="0036652C" w:rsidRDefault="0036652C" w:rsidP="00B9382F">
      <w:pPr>
        <w:numPr>
          <w:ilvl w:val="0"/>
          <w:numId w:val="67"/>
        </w:numPr>
        <w:suppressAutoHyphens/>
        <w:spacing w:before="120" w:after="120"/>
        <w:ind w:left="1032" w:hanging="323"/>
        <w:rPr>
          <w:rFonts w:asciiTheme="minorHAnsi" w:eastAsia="Calibri" w:hAnsiTheme="minorHAnsi" w:cstheme="minorHAnsi"/>
          <w:color w:val="000000" w:themeColor="text1"/>
          <w:lang w:eastAsia="en-US"/>
        </w:rPr>
      </w:pPr>
      <w:r w:rsidRPr="0036652C">
        <w:rPr>
          <w:rFonts w:asciiTheme="minorHAnsi" w:eastAsia="Calibri" w:hAnsiTheme="minorHAnsi" w:cstheme="minorHAnsi"/>
          <w:color w:val="000000" w:themeColor="text1"/>
          <w:lang w:eastAsia="en-US"/>
        </w:rPr>
        <w:t>obsługa techniczka wydarzenia</w:t>
      </w:r>
    </w:p>
    <w:p w14:paraId="1900F43C" w14:textId="77777777" w:rsidR="0036652C" w:rsidRPr="0036652C" w:rsidRDefault="0036652C" w:rsidP="00B9382F">
      <w:pPr>
        <w:numPr>
          <w:ilvl w:val="0"/>
          <w:numId w:val="67"/>
        </w:numPr>
        <w:suppressAutoHyphens/>
        <w:spacing w:before="120" w:after="120"/>
        <w:ind w:left="1032" w:hanging="323"/>
        <w:rPr>
          <w:rFonts w:asciiTheme="minorHAnsi" w:eastAsia="Calibri" w:hAnsiTheme="minorHAnsi" w:cstheme="minorHAnsi"/>
          <w:color w:val="000000" w:themeColor="text1"/>
          <w:lang w:eastAsia="en-US"/>
        </w:rPr>
      </w:pPr>
      <w:r w:rsidRPr="0036652C">
        <w:rPr>
          <w:rFonts w:asciiTheme="minorHAnsi" w:eastAsia="Calibri" w:hAnsiTheme="minorHAnsi" w:cstheme="minorHAnsi"/>
          <w:color w:val="000000" w:themeColor="text1"/>
          <w:lang w:eastAsia="en-US"/>
        </w:rPr>
        <w:t>aranżacja przestrzeni, w której odbyło się wydarzenie.</w:t>
      </w:r>
    </w:p>
    <w:p w14:paraId="54A67065" w14:textId="77777777" w:rsidR="0036652C" w:rsidRPr="0036652C" w:rsidRDefault="0036652C" w:rsidP="00E00568">
      <w:pPr>
        <w:suppressAutoHyphens/>
        <w:spacing w:before="120" w:after="0"/>
        <w:ind w:left="608"/>
        <w:textAlignment w:val="baseline"/>
        <w:rPr>
          <w:rFonts w:asciiTheme="minorHAnsi" w:hAnsiTheme="minorHAnsi" w:cstheme="minorHAnsi"/>
          <w:lang w:eastAsia="pl-PL"/>
        </w:rPr>
      </w:pPr>
      <w:r w:rsidRPr="0036652C">
        <w:rPr>
          <w:rFonts w:asciiTheme="minorHAnsi" w:hAnsiTheme="minorHAnsi" w:cstheme="minorHAnsi"/>
          <w:lang w:eastAsia="pl-PL"/>
        </w:rPr>
        <w:t>Punkty zostaną przyznane w następujący sposób:</w:t>
      </w:r>
    </w:p>
    <w:p w14:paraId="1032C14A" w14:textId="74AF8A74" w:rsidR="0036652C" w:rsidRPr="0036652C" w:rsidRDefault="0036652C" w:rsidP="005456E1">
      <w:pPr>
        <w:numPr>
          <w:ilvl w:val="0"/>
          <w:numId w:val="84"/>
        </w:numPr>
        <w:suppressAutoHyphens/>
        <w:spacing w:before="120" w:after="120"/>
        <w:textAlignment w:val="baseline"/>
        <w:rPr>
          <w:rFonts w:eastAsia="Calibri"/>
          <w:lang w:eastAsia="en-US"/>
        </w:rPr>
      </w:pPr>
      <w:r w:rsidRPr="0036652C">
        <w:rPr>
          <w:rFonts w:eastAsia="Calibri"/>
          <w:lang w:eastAsia="en-US"/>
        </w:rPr>
        <w:t xml:space="preserve">za posiadanie przez Koordynatora </w:t>
      </w:r>
      <w:r>
        <w:rPr>
          <w:rFonts w:eastAsia="Calibri"/>
          <w:lang w:eastAsia="en-US"/>
        </w:rPr>
        <w:t>2 (</w:t>
      </w:r>
      <w:r w:rsidRPr="0036652C">
        <w:rPr>
          <w:rFonts w:eastAsia="Calibri"/>
          <w:lang w:eastAsia="en-US"/>
        </w:rPr>
        <w:t>dwóch</w:t>
      </w:r>
      <w:r>
        <w:rPr>
          <w:rFonts w:eastAsia="Calibri"/>
          <w:lang w:eastAsia="en-US"/>
        </w:rPr>
        <w:t>)</w:t>
      </w:r>
      <w:r w:rsidRPr="0036652C">
        <w:rPr>
          <w:rFonts w:eastAsia="Calibri"/>
          <w:lang w:eastAsia="en-US"/>
        </w:rPr>
        <w:t xml:space="preserve"> doświadczeń opisanych wyżej, Oferta Wykonawcy otrzyma 2 pkt;</w:t>
      </w:r>
    </w:p>
    <w:p w14:paraId="062DEB42" w14:textId="4C26C0EF" w:rsidR="0036652C" w:rsidRPr="0036652C" w:rsidRDefault="0036652C" w:rsidP="005456E1">
      <w:pPr>
        <w:numPr>
          <w:ilvl w:val="0"/>
          <w:numId w:val="84"/>
        </w:numPr>
        <w:suppressAutoHyphens/>
        <w:spacing w:before="120" w:after="120"/>
        <w:textAlignment w:val="baseline"/>
        <w:rPr>
          <w:rFonts w:eastAsia="Calibri"/>
          <w:lang w:eastAsia="en-US"/>
        </w:rPr>
      </w:pPr>
      <w:r w:rsidRPr="0036652C">
        <w:rPr>
          <w:rFonts w:eastAsia="Calibri"/>
          <w:lang w:eastAsia="en-US"/>
        </w:rPr>
        <w:t xml:space="preserve">za posiadanie przez Koordynatora </w:t>
      </w:r>
      <w:r>
        <w:rPr>
          <w:rFonts w:eastAsia="Calibri"/>
          <w:lang w:eastAsia="en-US"/>
        </w:rPr>
        <w:t>3 (</w:t>
      </w:r>
      <w:r w:rsidRPr="0036652C">
        <w:rPr>
          <w:rFonts w:eastAsia="Calibri"/>
          <w:lang w:eastAsia="en-US"/>
        </w:rPr>
        <w:t>trzech</w:t>
      </w:r>
      <w:r>
        <w:rPr>
          <w:rFonts w:eastAsia="Calibri"/>
          <w:lang w:eastAsia="en-US"/>
        </w:rPr>
        <w:t xml:space="preserve">) </w:t>
      </w:r>
      <w:r w:rsidRPr="0036652C">
        <w:rPr>
          <w:rFonts w:eastAsia="Calibri"/>
          <w:lang w:eastAsia="en-US"/>
        </w:rPr>
        <w:t>doświadczeń opisanych wyżej, Oferta Wykonawcy otrzyma 4 pkt;</w:t>
      </w:r>
    </w:p>
    <w:p w14:paraId="2AA6FF5F" w14:textId="3577B047" w:rsidR="0036652C" w:rsidRPr="0036652C" w:rsidRDefault="0036652C" w:rsidP="005456E1">
      <w:pPr>
        <w:numPr>
          <w:ilvl w:val="0"/>
          <w:numId w:val="84"/>
        </w:numPr>
        <w:suppressAutoHyphens/>
        <w:spacing w:before="120" w:after="120"/>
        <w:textAlignment w:val="baseline"/>
        <w:rPr>
          <w:rFonts w:eastAsia="Calibri"/>
          <w:lang w:eastAsia="en-US"/>
        </w:rPr>
      </w:pPr>
      <w:r w:rsidRPr="0036652C">
        <w:rPr>
          <w:rFonts w:eastAsia="Calibri"/>
          <w:lang w:eastAsia="en-US"/>
        </w:rPr>
        <w:t>za posiadanie przez Koordynatora</w:t>
      </w:r>
      <w:r>
        <w:rPr>
          <w:rFonts w:eastAsia="Calibri"/>
          <w:lang w:eastAsia="en-US"/>
        </w:rPr>
        <w:t xml:space="preserve"> 4</w:t>
      </w:r>
      <w:r w:rsidRPr="0036652C">
        <w:rPr>
          <w:rFonts w:eastAsia="Calibri"/>
          <w:lang w:eastAsia="en-US"/>
        </w:rPr>
        <w:t xml:space="preserve"> </w:t>
      </w:r>
      <w:r>
        <w:rPr>
          <w:rFonts w:eastAsia="Calibri"/>
          <w:lang w:eastAsia="en-US"/>
        </w:rPr>
        <w:t>(</w:t>
      </w:r>
      <w:r w:rsidRPr="0036652C">
        <w:rPr>
          <w:rFonts w:eastAsia="Calibri"/>
          <w:lang w:eastAsia="en-US"/>
        </w:rPr>
        <w:t>czterech</w:t>
      </w:r>
      <w:r>
        <w:rPr>
          <w:rFonts w:eastAsia="Calibri"/>
          <w:lang w:eastAsia="en-US"/>
        </w:rPr>
        <w:t>)</w:t>
      </w:r>
      <w:r w:rsidRPr="0036652C">
        <w:rPr>
          <w:rFonts w:eastAsia="Calibri"/>
          <w:lang w:eastAsia="en-US"/>
        </w:rPr>
        <w:t xml:space="preserve"> doświadczeń opisanych wyżej, Oferta Wykonawcy otrzyma 7 pkt;</w:t>
      </w:r>
    </w:p>
    <w:p w14:paraId="639FA26C" w14:textId="4D67F2EF" w:rsidR="0036652C" w:rsidRPr="0036652C" w:rsidRDefault="0036652C" w:rsidP="005456E1">
      <w:pPr>
        <w:numPr>
          <w:ilvl w:val="0"/>
          <w:numId w:val="84"/>
        </w:numPr>
        <w:suppressAutoHyphens/>
        <w:spacing w:before="120" w:after="120"/>
        <w:textAlignment w:val="baseline"/>
        <w:rPr>
          <w:rFonts w:eastAsia="Calibri"/>
          <w:lang w:eastAsia="en-US"/>
        </w:rPr>
      </w:pPr>
      <w:r w:rsidRPr="0036652C">
        <w:rPr>
          <w:rFonts w:eastAsia="Calibri"/>
          <w:lang w:eastAsia="en-US"/>
        </w:rPr>
        <w:t xml:space="preserve">za posiadanie przez Koordynatora </w:t>
      </w:r>
      <w:r>
        <w:rPr>
          <w:rFonts w:eastAsia="Calibri"/>
          <w:lang w:eastAsia="en-US"/>
        </w:rPr>
        <w:t>5 (</w:t>
      </w:r>
      <w:r w:rsidRPr="0036652C">
        <w:rPr>
          <w:rFonts w:eastAsia="Calibri"/>
          <w:lang w:eastAsia="en-US"/>
        </w:rPr>
        <w:t>pięciu</w:t>
      </w:r>
      <w:r>
        <w:rPr>
          <w:rFonts w:eastAsia="Calibri"/>
          <w:lang w:eastAsia="en-US"/>
        </w:rPr>
        <w:t>)</w:t>
      </w:r>
      <w:r w:rsidRPr="0036652C">
        <w:rPr>
          <w:rFonts w:eastAsia="Calibri"/>
          <w:lang w:eastAsia="en-US"/>
        </w:rPr>
        <w:t xml:space="preserve"> i więcej doświadczeń opisanych wyżej, Oferta Wykonawcy otrzyma 10 pkt.</w:t>
      </w:r>
    </w:p>
    <w:p w14:paraId="7E26EAF0" w14:textId="2126F772" w:rsidR="0036652C" w:rsidRPr="0036652C" w:rsidRDefault="0036652C" w:rsidP="005456E1">
      <w:pPr>
        <w:suppressAutoHyphens/>
        <w:spacing w:before="120" w:after="0"/>
        <w:ind w:left="608"/>
        <w:textAlignment w:val="baseline"/>
        <w:rPr>
          <w:rFonts w:asciiTheme="minorHAnsi" w:hAnsiTheme="minorHAnsi" w:cstheme="minorHAnsi"/>
          <w:lang w:eastAsia="pl-PL"/>
        </w:rPr>
      </w:pPr>
      <w:r w:rsidRPr="0036652C">
        <w:rPr>
          <w:rFonts w:asciiTheme="minorHAnsi" w:hAnsiTheme="minorHAnsi" w:cstheme="minorHAnsi"/>
          <w:lang w:eastAsia="pl-PL"/>
        </w:rPr>
        <w:t xml:space="preserve">Ocena punktowa w ramach niniejszego kryterium zostanie dokonana na podstawie informacji Wykonawcy złożonych w pkt </w:t>
      </w:r>
      <w:r w:rsidR="00196EAF">
        <w:rPr>
          <w:rFonts w:asciiTheme="minorHAnsi" w:hAnsiTheme="minorHAnsi" w:cstheme="minorHAnsi"/>
          <w:lang w:eastAsia="pl-PL"/>
        </w:rPr>
        <w:t>2.13.</w:t>
      </w:r>
      <w:r>
        <w:rPr>
          <w:rFonts w:asciiTheme="minorHAnsi" w:hAnsiTheme="minorHAnsi" w:cstheme="minorHAnsi"/>
          <w:lang w:eastAsia="pl-PL"/>
        </w:rPr>
        <w:t xml:space="preserve"> </w:t>
      </w:r>
      <w:r w:rsidRPr="0036652C">
        <w:rPr>
          <w:rFonts w:asciiTheme="minorHAnsi" w:hAnsiTheme="minorHAnsi" w:cstheme="minorHAnsi"/>
          <w:lang w:eastAsia="pl-PL"/>
        </w:rPr>
        <w:t xml:space="preserve">Formularza </w:t>
      </w:r>
      <w:r>
        <w:rPr>
          <w:rFonts w:asciiTheme="minorHAnsi" w:hAnsiTheme="minorHAnsi" w:cstheme="minorHAnsi"/>
          <w:lang w:eastAsia="pl-PL"/>
        </w:rPr>
        <w:t>ofertowego</w:t>
      </w:r>
      <w:r w:rsidRPr="0036652C">
        <w:rPr>
          <w:rFonts w:asciiTheme="minorHAnsi" w:hAnsiTheme="minorHAnsi" w:cstheme="minorHAnsi"/>
          <w:lang w:eastAsia="pl-PL"/>
        </w:rPr>
        <w:t xml:space="preserve"> (Załącznik nr 3 do SWZ).</w:t>
      </w:r>
    </w:p>
    <w:p w14:paraId="360FF3FF" w14:textId="77777777" w:rsidR="0036652C" w:rsidRPr="000A01A1" w:rsidRDefault="0036652C" w:rsidP="00E00568">
      <w:pPr>
        <w:suppressAutoHyphens/>
        <w:spacing w:after="0"/>
        <w:ind w:left="608"/>
        <w:textAlignment w:val="baseline"/>
        <w:rPr>
          <w:b/>
          <w:bCs/>
          <w:lang w:eastAsia="pl-PL"/>
        </w:rPr>
      </w:pPr>
      <w:r w:rsidRPr="000A01A1">
        <w:rPr>
          <w:b/>
          <w:bCs/>
          <w:lang w:eastAsia="pl-PL"/>
        </w:rPr>
        <w:t>Uwaga:</w:t>
      </w:r>
    </w:p>
    <w:p w14:paraId="1D104C64" w14:textId="6A40F0D3" w:rsidR="0036652C" w:rsidRPr="0036652C" w:rsidRDefault="0036652C" w:rsidP="00B9382F">
      <w:pPr>
        <w:numPr>
          <w:ilvl w:val="0"/>
          <w:numId w:val="67"/>
        </w:numPr>
        <w:suppressAutoHyphens/>
        <w:spacing w:before="120" w:after="120"/>
        <w:ind w:left="1032" w:hanging="323"/>
        <w:rPr>
          <w:rFonts w:asciiTheme="minorHAnsi" w:eastAsia="Calibri" w:hAnsiTheme="minorHAnsi" w:cstheme="minorHAnsi"/>
          <w:color w:val="000000" w:themeColor="text1"/>
          <w:lang w:eastAsia="en-US"/>
        </w:rPr>
      </w:pPr>
      <w:r w:rsidRPr="0036652C">
        <w:rPr>
          <w:rFonts w:asciiTheme="minorHAnsi" w:eastAsia="Calibri" w:hAnsiTheme="minorHAnsi" w:cstheme="minorHAnsi"/>
          <w:color w:val="000000" w:themeColor="text1"/>
          <w:lang w:eastAsia="en-US"/>
        </w:rPr>
        <w:t xml:space="preserve">W przypadku braku wskazania odpowiednich informacji na temat wyżej wskazanego doświadczenia Koordynatora w </w:t>
      </w:r>
      <w:r>
        <w:rPr>
          <w:rFonts w:asciiTheme="minorHAnsi" w:eastAsia="Calibri" w:hAnsiTheme="minorHAnsi" w:cstheme="minorHAnsi"/>
          <w:color w:val="000000" w:themeColor="text1"/>
          <w:lang w:eastAsia="en-US"/>
        </w:rPr>
        <w:t xml:space="preserve">pkt </w:t>
      </w:r>
      <w:r w:rsidR="00196EAF">
        <w:rPr>
          <w:rFonts w:asciiTheme="minorHAnsi" w:eastAsia="Calibri" w:hAnsiTheme="minorHAnsi" w:cstheme="minorHAnsi"/>
          <w:color w:val="000000" w:themeColor="text1"/>
          <w:lang w:eastAsia="en-US"/>
        </w:rPr>
        <w:t>2.13.</w:t>
      </w:r>
      <w:r>
        <w:rPr>
          <w:rFonts w:asciiTheme="minorHAnsi" w:eastAsia="Calibri" w:hAnsiTheme="minorHAnsi" w:cstheme="minorHAnsi"/>
          <w:color w:val="000000" w:themeColor="text1"/>
          <w:lang w:eastAsia="en-US"/>
        </w:rPr>
        <w:t xml:space="preserve"> </w:t>
      </w:r>
      <w:r w:rsidRPr="0036652C">
        <w:rPr>
          <w:rFonts w:asciiTheme="minorHAnsi" w:eastAsia="Calibri" w:hAnsiTheme="minorHAnsi" w:cstheme="minorHAnsi"/>
          <w:color w:val="000000" w:themeColor="text1"/>
          <w:lang w:eastAsia="en-US"/>
        </w:rPr>
        <w:t>Formularz</w:t>
      </w:r>
      <w:r>
        <w:rPr>
          <w:rFonts w:asciiTheme="minorHAnsi" w:eastAsia="Calibri" w:hAnsiTheme="minorHAnsi" w:cstheme="minorHAnsi"/>
          <w:color w:val="000000" w:themeColor="text1"/>
          <w:lang w:eastAsia="en-US"/>
        </w:rPr>
        <w:t>a ofertowego</w:t>
      </w:r>
      <w:r w:rsidRPr="0036652C">
        <w:rPr>
          <w:rFonts w:asciiTheme="minorHAnsi" w:eastAsia="Calibri" w:hAnsiTheme="minorHAnsi" w:cstheme="minorHAnsi"/>
          <w:color w:val="000000" w:themeColor="text1"/>
          <w:lang w:eastAsia="en-US"/>
        </w:rPr>
        <w:t xml:space="preserve"> lub wskazanie ich w sposób uniemożliwiający potwierdzenie wymaganego w ramach kryterium doświadczenia, Oferta Wykonawcy w tym kryterium otrzyma 0 pkt, a Wykonawca będzie zobowiązany do skierowania do realizacji zamówienia Koordynatora spełniającego co najmniej wymagania określone w pkt </w:t>
      </w:r>
      <w:r>
        <w:rPr>
          <w:rFonts w:asciiTheme="minorHAnsi" w:eastAsia="Calibri" w:hAnsiTheme="minorHAnsi" w:cstheme="minorHAnsi"/>
          <w:color w:val="000000" w:themeColor="text1"/>
          <w:lang w:eastAsia="en-US"/>
        </w:rPr>
        <w:t>4.3.1 Rozdziału 4</w:t>
      </w:r>
      <w:r w:rsidRPr="0036652C">
        <w:rPr>
          <w:rFonts w:asciiTheme="minorHAnsi" w:eastAsia="Calibri" w:hAnsiTheme="minorHAnsi" w:cstheme="minorHAnsi"/>
          <w:color w:val="000000" w:themeColor="text1"/>
          <w:lang w:eastAsia="en-US"/>
        </w:rPr>
        <w:t xml:space="preserve"> OPZ </w:t>
      </w:r>
      <w:r>
        <w:rPr>
          <w:rFonts w:asciiTheme="minorHAnsi" w:eastAsia="Calibri" w:hAnsiTheme="minorHAnsi" w:cstheme="minorHAnsi"/>
          <w:color w:val="000000" w:themeColor="text1"/>
          <w:lang w:eastAsia="en-US"/>
        </w:rPr>
        <w:t xml:space="preserve">dla Części 3 </w:t>
      </w:r>
      <w:r w:rsidR="00AC446C">
        <w:rPr>
          <w:rFonts w:asciiTheme="minorHAnsi" w:eastAsia="Calibri" w:hAnsiTheme="minorHAnsi" w:cstheme="minorHAnsi"/>
          <w:color w:val="000000" w:themeColor="text1"/>
          <w:lang w:eastAsia="en-US"/>
        </w:rPr>
        <w:t xml:space="preserve">zamówienia </w:t>
      </w:r>
      <w:r w:rsidRPr="0036652C">
        <w:rPr>
          <w:rFonts w:asciiTheme="minorHAnsi" w:eastAsia="Calibri" w:hAnsiTheme="minorHAnsi" w:cstheme="minorHAnsi"/>
          <w:color w:val="000000" w:themeColor="text1"/>
          <w:lang w:eastAsia="en-US"/>
        </w:rPr>
        <w:t>(Załącznik nr 1C do SWZ);</w:t>
      </w:r>
    </w:p>
    <w:p w14:paraId="38D8636E" w14:textId="287DD9E6" w:rsidR="00A87E3D" w:rsidRDefault="0036652C" w:rsidP="00B9382F">
      <w:pPr>
        <w:numPr>
          <w:ilvl w:val="0"/>
          <w:numId w:val="67"/>
        </w:numPr>
        <w:suppressAutoHyphens/>
        <w:spacing w:before="120" w:after="120"/>
        <w:ind w:left="1032" w:hanging="323"/>
        <w:rPr>
          <w:rFonts w:asciiTheme="minorHAnsi" w:eastAsia="Calibri" w:hAnsiTheme="minorHAnsi" w:cstheme="minorHAnsi"/>
          <w:color w:val="000000" w:themeColor="text1"/>
          <w:lang w:eastAsia="en-US"/>
        </w:rPr>
      </w:pPr>
      <w:r w:rsidRPr="0036652C">
        <w:rPr>
          <w:rFonts w:asciiTheme="minorHAnsi" w:eastAsia="Calibri" w:hAnsiTheme="minorHAnsi" w:cstheme="minorHAnsi"/>
          <w:color w:val="000000" w:themeColor="text1"/>
          <w:lang w:eastAsia="en-US"/>
        </w:rPr>
        <w:lastRenderedPageBreak/>
        <w:t>Zamawiający wymaga, aby osoba wskazana w pkt</w:t>
      </w:r>
      <w:r>
        <w:rPr>
          <w:rFonts w:asciiTheme="minorHAnsi" w:eastAsia="Calibri" w:hAnsiTheme="minorHAnsi" w:cstheme="minorHAnsi"/>
          <w:color w:val="000000" w:themeColor="text1"/>
          <w:lang w:eastAsia="en-US"/>
        </w:rPr>
        <w:t xml:space="preserve"> </w:t>
      </w:r>
      <w:r w:rsidR="00DA40FD">
        <w:rPr>
          <w:rFonts w:asciiTheme="minorHAnsi" w:eastAsia="Calibri" w:hAnsiTheme="minorHAnsi" w:cstheme="minorHAnsi"/>
          <w:color w:val="000000" w:themeColor="text1"/>
          <w:lang w:eastAsia="en-US"/>
        </w:rPr>
        <w:t>2.13.</w:t>
      </w:r>
      <w:r>
        <w:rPr>
          <w:rFonts w:asciiTheme="minorHAnsi" w:eastAsia="Calibri" w:hAnsiTheme="minorHAnsi" w:cstheme="minorHAnsi"/>
          <w:color w:val="000000" w:themeColor="text1"/>
          <w:lang w:eastAsia="en-US"/>
        </w:rPr>
        <w:t xml:space="preserve"> </w:t>
      </w:r>
      <w:r w:rsidRPr="0036652C">
        <w:rPr>
          <w:rFonts w:asciiTheme="minorHAnsi" w:eastAsia="Calibri" w:hAnsiTheme="minorHAnsi" w:cstheme="minorHAnsi"/>
          <w:color w:val="000000" w:themeColor="text1"/>
          <w:lang w:eastAsia="en-US"/>
        </w:rPr>
        <w:t xml:space="preserve">Formularza </w:t>
      </w:r>
      <w:r>
        <w:rPr>
          <w:rFonts w:asciiTheme="minorHAnsi" w:eastAsia="Calibri" w:hAnsiTheme="minorHAnsi" w:cstheme="minorHAnsi"/>
          <w:color w:val="000000" w:themeColor="text1"/>
          <w:lang w:eastAsia="en-US"/>
        </w:rPr>
        <w:t>ofertowego</w:t>
      </w:r>
      <w:r w:rsidRPr="0036652C">
        <w:rPr>
          <w:rFonts w:asciiTheme="minorHAnsi" w:eastAsia="Calibri" w:hAnsiTheme="minorHAnsi" w:cstheme="minorHAnsi"/>
          <w:color w:val="000000" w:themeColor="text1"/>
          <w:lang w:eastAsia="en-US"/>
        </w:rPr>
        <w:t xml:space="preserve"> była osobą skierowaną do pełnienia funkcji Koordynatora usług objętych niniejszym zamówieniem</w:t>
      </w:r>
      <w:r w:rsidR="00EC6E92">
        <w:rPr>
          <w:rFonts w:asciiTheme="minorHAnsi" w:eastAsia="Calibri" w:hAnsiTheme="minorHAnsi" w:cstheme="minorHAnsi"/>
          <w:color w:val="000000" w:themeColor="text1"/>
          <w:lang w:eastAsia="en-US"/>
        </w:rPr>
        <w:t>.</w:t>
      </w:r>
    </w:p>
    <w:p w14:paraId="60BA02CA" w14:textId="77403722" w:rsidR="00DC1A73" w:rsidRDefault="00DC1A73" w:rsidP="00E00568">
      <w:pPr>
        <w:pStyle w:val="Akapitzlist"/>
        <w:widowControl w:val="0"/>
        <w:numPr>
          <w:ilvl w:val="2"/>
          <w:numId w:val="39"/>
        </w:numPr>
        <w:tabs>
          <w:tab w:val="left" w:pos="709"/>
        </w:tabs>
        <w:suppressAutoHyphens/>
        <w:spacing w:before="120" w:after="240"/>
      </w:pPr>
      <w:r>
        <w:t>Liczba punktów w kryterium „Cena oferty” zostanie wyliczona z dokładnością do dwóch miejsc po przecinku.</w:t>
      </w:r>
    </w:p>
    <w:p w14:paraId="5B09EEA6" w14:textId="35E492E7" w:rsidR="00DC1A73" w:rsidRDefault="00DC1A73" w:rsidP="00E00568">
      <w:pPr>
        <w:pStyle w:val="Akapitzlist"/>
        <w:widowControl w:val="0"/>
        <w:numPr>
          <w:ilvl w:val="2"/>
          <w:numId w:val="39"/>
        </w:numPr>
        <w:tabs>
          <w:tab w:val="left" w:pos="709"/>
        </w:tabs>
        <w:suppressAutoHyphens/>
        <w:spacing w:before="120" w:after="240"/>
      </w:pPr>
      <w:r>
        <w:t>Najkorzystniejsza oferta może uzyskać maksymalnie 100 punktów. Całkowita liczba punktów, jaką otrzyma dana oferta, zostanie obliczona wg poniższego wzoru:</w:t>
      </w:r>
    </w:p>
    <w:p w14:paraId="27154C65" w14:textId="605AB643" w:rsidR="00DC1A73" w:rsidRDefault="00DC1A73" w:rsidP="00E00568">
      <w:pPr>
        <w:widowControl w:val="0"/>
        <w:tabs>
          <w:tab w:val="left" w:pos="709"/>
        </w:tabs>
        <w:suppressAutoHyphens/>
        <w:spacing w:before="120" w:after="240"/>
        <w:ind w:left="709"/>
      </w:pPr>
      <w:r>
        <w:t xml:space="preserve">LP = C + M + L +D. </w:t>
      </w:r>
    </w:p>
    <w:p w14:paraId="749EDEC5" w14:textId="53E2C1D9" w:rsidR="00DC1A73" w:rsidRDefault="00DC1A73" w:rsidP="00E00568">
      <w:pPr>
        <w:widowControl w:val="0"/>
        <w:tabs>
          <w:tab w:val="left" w:pos="709"/>
        </w:tabs>
        <w:suppressAutoHyphens/>
        <w:spacing w:before="120" w:after="240"/>
        <w:ind w:left="709"/>
      </w:pPr>
      <w:r>
        <w:t xml:space="preserve">gdzie LP - liczba punktów uzyskanych przez ofertę.  </w:t>
      </w:r>
    </w:p>
    <w:p w14:paraId="32E3FEEC" w14:textId="5521DC5F" w:rsidR="004E4879" w:rsidRDefault="00B03A39" w:rsidP="00E00568">
      <w:pPr>
        <w:pStyle w:val="Akapitzlist"/>
        <w:widowControl w:val="0"/>
        <w:numPr>
          <w:ilvl w:val="1"/>
          <w:numId w:val="39"/>
        </w:numPr>
        <w:suppressAutoHyphens/>
        <w:spacing w:before="120" w:after="240"/>
      </w:pPr>
      <w:r w:rsidRPr="00010A0C">
        <w:t xml:space="preserve">Zamawiający udzieli zamówienia </w:t>
      </w:r>
      <w:r w:rsidR="00DC1A73">
        <w:t>na odpowiednia Część zamówienia</w:t>
      </w:r>
      <w:r w:rsidR="00DC1A73" w:rsidRPr="00DC1A73">
        <w:t xml:space="preserve"> </w:t>
      </w:r>
      <w:r w:rsidR="00DC1A73" w:rsidRPr="00010A0C">
        <w:t>Wykonawcy</w:t>
      </w:r>
      <w:r w:rsidRPr="00010A0C">
        <w:t>, którego oferta odpowiadać będzie wszystkim wymaganiom przedstawionym w ustawie Pzp oraz w SWZ i zostanie oceniona jako najkorzystniejsza w oparciu o podane kryteri</w:t>
      </w:r>
      <w:r w:rsidR="00D324E3">
        <w:t>a</w:t>
      </w:r>
      <w:r w:rsidRPr="00010A0C">
        <w:t xml:space="preserve"> oceny ofert</w:t>
      </w:r>
      <w:r w:rsidR="00DC1A73">
        <w:t xml:space="preserve"> dla danej Części</w:t>
      </w:r>
      <w:r w:rsidRPr="00010A0C">
        <w:t>.</w:t>
      </w:r>
    </w:p>
    <w:p w14:paraId="21E7859F" w14:textId="074C8D84" w:rsidR="00422E8E" w:rsidRDefault="00422E8E" w:rsidP="00E00568">
      <w:pPr>
        <w:pStyle w:val="Akapitzlist"/>
        <w:widowControl w:val="0"/>
        <w:numPr>
          <w:ilvl w:val="1"/>
          <w:numId w:val="39"/>
        </w:numPr>
        <w:suppressAutoHyphens/>
        <w:spacing w:before="120" w:after="240"/>
      </w:pPr>
      <w:r w:rsidRPr="00422E8E">
        <w:t>Jeżeli nie będzie można wybrać najkorzystniejszej oferty z uwagi na to, że dwie lub więcej ofert przedstawiają taki sam bilans ceny i innych kryteriów oceny ofert, Zamawiający wybiera spośród tych ofert ofertę, która otrzyma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0D5C6D1B" w14:textId="4D899B72" w:rsidR="001976F1" w:rsidRPr="004F4187" w:rsidRDefault="004F4187" w:rsidP="00E00568">
      <w:pPr>
        <w:pStyle w:val="Nagwek1"/>
        <w:suppressAutoHyphens/>
        <w:ind w:left="425"/>
      </w:pPr>
      <w:bookmarkStart w:id="56" w:name="_Toc96430587"/>
      <w:r w:rsidRPr="00591894">
        <w:t>R</w:t>
      </w:r>
      <w:r w:rsidR="003F12BE" w:rsidRPr="00591894">
        <w:t xml:space="preserve">ozdział </w:t>
      </w:r>
      <w:r w:rsidR="00485595" w:rsidRPr="00591894">
        <w:t>2</w:t>
      </w:r>
      <w:r w:rsidR="00567D7E" w:rsidRPr="00591894">
        <w:t>3</w:t>
      </w:r>
      <w:r w:rsidRPr="00591894">
        <w:t>.</w:t>
      </w:r>
      <w:r w:rsidR="00F504CB" w:rsidRPr="00591894">
        <w:t xml:space="preserve"> </w:t>
      </w:r>
      <w:r w:rsidRPr="00591894">
        <w:t>Informacje o formalnościach, jakie muszą zostać dopełnione po wyborze oferty w celu zawarcia umowy w sprawie zamówienia publicznego</w:t>
      </w:r>
      <w:bookmarkEnd w:id="56"/>
      <w:r>
        <w:t>.</w:t>
      </w:r>
    </w:p>
    <w:p w14:paraId="4330FE14" w14:textId="77777777" w:rsidR="001360D9" w:rsidRPr="001360D9" w:rsidRDefault="001360D9" w:rsidP="00E00568">
      <w:pPr>
        <w:pStyle w:val="Akapitzlist"/>
        <w:widowControl w:val="0"/>
        <w:numPr>
          <w:ilvl w:val="0"/>
          <w:numId w:val="40"/>
        </w:numPr>
        <w:suppressAutoHyphens/>
        <w:spacing w:before="120"/>
        <w:rPr>
          <w:vanish/>
        </w:rPr>
      </w:pPr>
    </w:p>
    <w:p w14:paraId="387C26B0" w14:textId="77777777" w:rsidR="001360D9" w:rsidRPr="001360D9" w:rsidRDefault="001360D9" w:rsidP="00E00568">
      <w:pPr>
        <w:pStyle w:val="Akapitzlist"/>
        <w:widowControl w:val="0"/>
        <w:numPr>
          <w:ilvl w:val="0"/>
          <w:numId w:val="40"/>
        </w:numPr>
        <w:suppressAutoHyphens/>
        <w:spacing w:before="120"/>
        <w:rPr>
          <w:vanish/>
        </w:rPr>
      </w:pPr>
    </w:p>
    <w:p w14:paraId="273CE566" w14:textId="77777777" w:rsidR="001360D9" w:rsidRPr="001360D9" w:rsidRDefault="001360D9" w:rsidP="00E00568">
      <w:pPr>
        <w:pStyle w:val="Akapitzlist"/>
        <w:widowControl w:val="0"/>
        <w:numPr>
          <w:ilvl w:val="0"/>
          <w:numId w:val="40"/>
        </w:numPr>
        <w:suppressAutoHyphens/>
        <w:spacing w:before="120"/>
        <w:rPr>
          <w:vanish/>
        </w:rPr>
      </w:pPr>
    </w:p>
    <w:p w14:paraId="3ACE097E" w14:textId="77777777" w:rsidR="001360D9" w:rsidRPr="001360D9" w:rsidRDefault="001360D9" w:rsidP="00E00568">
      <w:pPr>
        <w:pStyle w:val="Akapitzlist"/>
        <w:widowControl w:val="0"/>
        <w:numPr>
          <w:ilvl w:val="0"/>
          <w:numId w:val="40"/>
        </w:numPr>
        <w:suppressAutoHyphens/>
        <w:spacing w:before="120"/>
        <w:rPr>
          <w:vanish/>
        </w:rPr>
      </w:pPr>
    </w:p>
    <w:p w14:paraId="29EBA350" w14:textId="77777777" w:rsidR="001360D9" w:rsidRPr="001360D9" w:rsidRDefault="001360D9" w:rsidP="00E00568">
      <w:pPr>
        <w:pStyle w:val="Akapitzlist"/>
        <w:widowControl w:val="0"/>
        <w:numPr>
          <w:ilvl w:val="0"/>
          <w:numId w:val="40"/>
        </w:numPr>
        <w:suppressAutoHyphens/>
        <w:spacing w:before="120"/>
        <w:rPr>
          <w:vanish/>
        </w:rPr>
      </w:pPr>
    </w:p>
    <w:p w14:paraId="2028360B" w14:textId="77777777" w:rsidR="001360D9" w:rsidRPr="001360D9" w:rsidRDefault="001360D9" w:rsidP="00E00568">
      <w:pPr>
        <w:pStyle w:val="Akapitzlist"/>
        <w:widowControl w:val="0"/>
        <w:numPr>
          <w:ilvl w:val="0"/>
          <w:numId w:val="40"/>
        </w:numPr>
        <w:suppressAutoHyphens/>
        <w:spacing w:before="120"/>
        <w:rPr>
          <w:vanish/>
        </w:rPr>
      </w:pPr>
    </w:p>
    <w:p w14:paraId="4AE76406" w14:textId="77777777" w:rsidR="001360D9" w:rsidRPr="001360D9" w:rsidRDefault="001360D9" w:rsidP="00E00568">
      <w:pPr>
        <w:pStyle w:val="Akapitzlist"/>
        <w:widowControl w:val="0"/>
        <w:numPr>
          <w:ilvl w:val="0"/>
          <w:numId w:val="40"/>
        </w:numPr>
        <w:suppressAutoHyphens/>
        <w:spacing w:before="120"/>
        <w:rPr>
          <w:vanish/>
        </w:rPr>
      </w:pPr>
    </w:p>
    <w:p w14:paraId="3B164997" w14:textId="77777777" w:rsidR="001360D9" w:rsidRPr="001360D9" w:rsidRDefault="001360D9" w:rsidP="00E00568">
      <w:pPr>
        <w:pStyle w:val="Akapitzlist"/>
        <w:widowControl w:val="0"/>
        <w:numPr>
          <w:ilvl w:val="0"/>
          <w:numId w:val="40"/>
        </w:numPr>
        <w:suppressAutoHyphens/>
        <w:spacing w:before="120"/>
        <w:rPr>
          <w:vanish/>
        </w:rPr>
      </w:pPr>
    </w:p>
    <w:p w14:paraId="0B265A5B" w14:textId="77777777" w:rsidR="001360D9" w:rsidRPr="001360D9" w:rsidRDefault="001360D9" w:rsidP="00E00568">
      <w:pPr>
        <w:pStyle w:val="Akapitzlist"/>
        <w:widowControl w:val="0"/>
        <w:numPr>
          <w:ilvl w:val="0"/>
          <w:numId w:val="40"/>
        </w:numPr>
        <w:suppressAutoHyphens/>
        <w:spacing w:before="120"/>
        <w:rPr>
          <w:vanish/>
        </w:rPr>
      </w:pPr>
    </w:p>
    <w:p w14:paraId="15193507" w14:textId="77777777" w:rsidR="001360D9" w:rsidRPr="001360D9" w:rsidRDefault="001360D9" w:rsidP="00E00568">
      <w:pPr>
        <w:pStyle w:val="Akapitzlist"/>
        <w:widowControl w:val="0"/>
        <w:numPr>
          <w:ilvl w:val="0"/>
          <w:numId w:val="40"/>
        </w:numPr>
        <w:suppressAutoHyphens/>
        <w:spacing w:before="120"/>
        <w:rPr>
          <w:vanish/>
        </w:rPr>
      </w:pPr>
    </w:p>
    <w:p w14:paraId="355A81BE" w14:textId="77777777" w:rsidR="001360D9" w:rsidRPr="001360D9" w:rsidRDefault="001360D9" w:rsidP="00E00568">
      <w:pPr>
        <w:pStyle w:val="Akapitzlist"/>
        <w:widowControl w:val="0"/>
        <w:numPr>
          <w:ilvl w:val="0"/>
          <w:numId w:val="40"/>
        </w:numPr>
        <w:suppressAutoHyphens/>
        <w:spacing w:before="120"/>
        <w:rPr>
          <w:vanish/>
        </w:rPr>
      </w:pPr>
    </w:p>
    <w:p w14:paraId="0EA0A5DC" w14:textId="77777777" w:rsidR="001360D9" w:rsidRPr="001360D9" w:rsidRDefault="001360D9" w:rsidP="00E00568">
      <w:pPr>
        <w:pStyle w:val="Akapitzlist"/>
        <w:widowControl w:val="0"/>
        <w:numPr>
          <w:ilvl w:val="0"/>
          <w:numId w:val="40"/>
        </w:numPr>
        <w:suppressAutoHyphens/>
        <w:spacing w:before="120"/>
        <w:rPr>
          <w:vanish/>
        </w:rPr>
      </w:pPr>
    </w:p>
    <w:p w14:paraId="76B0DC90" w14:textId="77777777" w:rsidR="001360D9" w:rsidRPr="001360D9" w:rsidRDefault="001360D9" w:rsidP="00E00568">
      <w:pPr>
        <w:pStyle w:val="Akapitzlist"/>
        <w:widowControl w:val="0"/>
        <w:numPr>
          <w:ilvl w:val="0"/>
          <w:numId w:val="40"/>
        </w:numPr>
        <w:suppressAutoHyphens/>
        <w:spacing w:before="120"/>
        <w:rPr>
          <w:vanish/>
        </w:rPr>
      </w:pPr>
    </w:p>
    <w:p w14:paraId="7FC31BC4" w14:textId="77777777" w:rsidR="001360D9" w:rsidRPr="001360D9" w:rsidRDefault="001360D9" w:rsidP="00E00568">
      <w:pPr>
        <w:pStyle w:val="Akapitzlist"/>
        <w:widowControl w:val="0"/>
        <w:numPr>
          <w:ilvl w:val="0"/>
          <w:numId w:val="40"/>
        </w:numPr>
        <w:suppressAutoHyphens/>
        <w:spacing w:before="120"/>
        <w:rPr>
          <w:vanish/>
        </w:rPr>
      </w:pPr>
    </w:p>
    <w:p w14:paraId="431924C5" w14:textId="77777777" w:rsidR="001360D9" w:rsidRPr="001360D9" w:rsidRDefault="001360D9" w:rsidP="00E00568">
      <w:pPr>
        <w:pStyle w:val="Akapitzlist"/>
        <w:widowControl w:val="0"/>
        <w:numPr>
          <w:ilvl w:val="0"/>
          <w:numId w:val="40"/>
        </w:numPr>
        <w:suppressAutoHyphens/>
        <w:spacing w:before="120"/>
        <w:rPr>
          <w:vanish/>
        </w:rPr>
      </w:pPr>
    </w:p>
    <w:p w14:paraId="5F002209" w14:textId="77777777" w:rsidR="001360D9" w:rsidRPr="001360D9" w:rsidRDefault="001360D9" w:rsidP="00E00568">
      <w:pPr>
        <w:pStyle w:val="Akapitzlist"/>
        <w:widowControl w:val="0"/>
        <w:numPr>
          <w:ilvl w:val="0"/>
          <w:numId w:val="40"/>
        </w:numPr>
        <w:suppressAutoHyphens/>
        <w:spacing w:before="120"/>
        <w:rPr>
          <w:vanish/>
        </w:rPr>
      </w:pPr>
    </w:p>
    <w:p w14:paraId="14928851" w14:textId="43F4FBF7" w:rsidR="006912D9" w:rsidRDefault="00DB7B64" w:rsidP="00B9382F">
      <w:pPr>
        <w:pStyle w:val="Akapitzlist"/>
        <w:widowControl w:val="0"/>
        <w:numPr>
          <w:ilvl w:val="1"/>
          <w:numId w:val="96"/>
        </w:numPr>
        <w:suppressAutoHyphens/>
        <w:spacing w:before="120"/>
        <w:ind w:left="709" w:hanging="709"/>
      </w:pPr>
      <w:r w:rsidRPr="00DB7B64">
        <w:t xml:space="preserve">Niezwłocznie po wyborze najkorzystniejszej oferty Zamawiający, za pośrednictwem Platformy Zakupowej, przekaże równocześnie wszystkim </w:t>
      </w:r>
      <w:r w:rsidR="00804A53">
        <w:t>W</w:t>
      </w:r>
      <w:r w:rsidRPr="00DB7B64">
        <w:t xml:space="preserve">ykonawcom, którzy złożyli oferty, informacje, o których mowa w </w:t>
      </w:r>
      <w:r w:rsidR="00DC1A73">
        <w:t>art.</w:t>
      </w:r>
      <w:r w:rsidRPr="00DB7B64">
        <w:t xml:space="preserve"> 253 ust</w:t>
      </w:r>
      <w:r w:rsidR="00EF0B9F">
        <w:t>.</w:t>
      </w:r>
      <w:r w:rsidRPr="00DB7B64">
        <w:t xml:space="preserve"> 1 p</w:t>
      </w:r>
      <w:r w:rsidR="00EF0B9F">
        <w:t>kt</w:t>
      </w:r>
      <w:r w:rsidRPr="00DB7B64">
        <w:t xml:space="preserve"> 1-2 ustawy Pzp, a także udostępni na Platformie Zakupowej informacje, o których mowa w </w:t>
      </w:r>
      <w:r w:rsidR="00EF0B9F">
        <w:t>art.</w:t>
      </w:r>
      <w:r w:rsidRPr="00DB7B64">
        <w:t xml:space="preserve"> 253 ust</w:t>
      </w:r>
      <w:r w:rsidR="00EF0B9F">
        <w:t>.</w:t>
      </w:r>
      <w:r w:rsidRPr="00DB7B64">
        <w:t xml:space="preserve"> 1 p</w:t>
      </w:r>
      <w:r w:rsidR="00EF0B9F">
        <w:t>kt</w:t>
      </w:r>
      <w:r w:rsidRPr="00DB7B64">
        <w:t xml:space="preserve"> 1 ustawy Pzp.</w:t>
      </w:r>
      <w:r>
        <w:t xml:space="preserve"> </w:t>
      </w:r>
    </w:p>
    <w:p w14:paraId="7597D3E8" w14:textId="604C9ED2" w:rsidR="00950832" w:rsidRDefault="00950832" w:rsidP="00B9382F">
      <w:pPr>
        <w:pStyle w:val="Akapitzlist"/>
        <w:widowControl w:val="0"/>
        <w:numPr>
          <w:ilvl w:val="1"/>
          <w:numId w:val="96"/>
        </w:numPr>
        <w:suppressAutoHyphens/>
        <w:spacing w:before="120"/>
        <w:ind w:left="709" w:hanging="709"/>
      </w:pPr>
      <w:bookmarkStart w:id="57" w:name="_Hlk72492243"/>
      <w:r w:rsidRPr="00950832">
        <w:t xml:space="preserve">Z wybranym Wykonawcą Zamawiający podpisze </w:t>
      </w:r>
      <w:r w:rsidR="009B3C08">
        <w:t>u</w:t>
      </w:r>
      <w:r w:rsidRPr="00950832">
        <w:t xml:space="preserve">mowę </w:t>
      </w:r>
      <w:r w:rsidR="0005086E">
        <w:t xml:space="preserve">w sprawie </w:t>
      </w:r>
      <w:r w:rsidRPr="00950832">
        <w:t>zamówienia</w:t>
      </w:r>
      <w:r w:rsidR="00B24F69">
        <w:t xml:space="preserve"> publicznego</w:t>
      </w:r>
      <w:r w:rsidRPr="00950832">
        <w:t xml:space="preserve">, w terminie określonym w </w:t>
      </w:r>
      <w:r w:rsidR="00EF0B9F">
        <w:t>art.</w:t>
      </w:r>
      <w:r w:rsidRPr="00950832">
        <w:t xml:space="preserve"> 308 ust</w:t>
      </w:r>
      <w:r w:rsidR="00EF0B9F">
        <w:t>.</w:t>
      </w:r>
      <w:r w:rsidRPr="00950832">
        <w:t xml:space="preserve"> 2 ustawy</w:t>
      </w:r>
      <w:r w:rsidR="00001634">
        <w:t xml:space="preserve"> Pzp</w:t>
      </w:r>
      <w:r w:rsidRPr="00950832">
        <w:t xml:space="preserve">, z uwzględnieniem </w:t>
      </w:r>
      <w:r w:rsidR="00EF0B9F">
        <w:t>art.</w:t>
      </w:r>
      <w:r w:rsidRPr="00950832">
        <w:t xml:space="preserve"> 577 ustawy</w:t>
      </w:r>
      <w:r w:rsidR="00001634">
        <w:t xml:space="preserve"> Pzp</w:t>
      </w:r>
      <w:r w:rsidR="00F504CB">
        <w:t xml:space="preserve"> bądź </w:t>
      </w:r>
      <w:r w:rsidR="00EF0B9F">
        <w:t>art.</w:t>
      </w:r>
      <w:r w:rsidR="00F504CB">
        <w:t xml:space="preserve"> 308 ust</w:t>
      </w:r>
      <w:r w:rsidR="00EF0B9F">
        <w:t>.</w:t>
      </w:r>
      <w:r w:rsidR="00F504CB">
        <w:t xml:space="preserve"> 3 p</w:t>
      </w:r>
      <w:r w:rsidR="00EF0B9F">
        <w:t xml:space="preserve">kt </w:t>
      </w:r>
      <w:r w:rsidR="00F504CB">
        <w:t>1 lit</w:t>
      </w:r>
      <w:r w:rsidR="00EF0B9F">
        <w:t>.</w:t>
      </w:r>
      <w:r w:rsidR="00F504CB">
        <w:t xml:space="preserve"> a) ustawy Pzp</w:t>
      </w:r>
      <w:r w:rsidRPr="00950832">
        <w:t>.</w:t>
      </w:r>
    </w:p>
    <w:p w14:paraId="66397B39" w14:textId="098EA812" w:rsidR="001360D9" w:rsidRDefault="001F1A68" w:rsidP="00B9382F">
      <w:pPr>
        <w:pStyle w:val="Akapitzlist"/>
        <w:widowControl w:val="0"/>
        <w:numPr>
          <w:ilvl w:val="1"/>
          <w:numId w:val="96"/>
        </w:numPr>
        <w:suppressAutoHyphens/>
        <w:spacing w:before="120"/>
        <w:ind w:left="709" w:hanging="709"/>
      </w:pPr>
      <w:r w:rsidRPr="001F1A68">
        <w:lastRenderedPageBreak/>
        <w:t xml:space="preserve">Umowa w sprawie zamówienia publicznego zostanie zawarta z </w:t>
      </w:r>
      <w:r w:rsidR="00804A53">
        <w:t>W</w:t>
      </w:r>
      <w:r w:rsidR="00804A53" w:rsidRPr="001F1A68">
        <w:t>ykonawcą</w:t>
      </w:r>
      <w:r w:rsidRPr="001F1A68">
        <w:t xml:space="preserve">, którego oferta została oceniona jako najkorzystniejsza, w terminie </w:t>
      </w:r>
      <w:r>
        <w:t xml:space="preserve">i miejscu </w:t>
      </w:r>
      <w:r w:rsidRPr="001F1A68">
        <w:t>wskazanym przez Zamawiającego.</w:t>
      </w:r>
    </w:p>
    <w:p w14:paraId="21F2F484" w14:textId="3C195346" w:rsidR="0098560F" w:rsidRPr="0098560F" w:rsidRDefault="0098560F" w:rsidP="00B9382F">
      <w:pPr>
        <w:pStyle w:val="Akapitzlist"/>
        <w:widowControl w:val="0"/>
        <w:numPr>
          <w:ilvl w:val="1"/>
          <w:numId w:val="96"/>
        </w:numPr>
        <w:suppressAutoHyphens/>
        <w:spacing w:before="120"/>
        <w:ind w:left="709" w:hanging="709"/>
      </w:pPr>
      <w:r w:rsidRPr="0098560F">
        <w:t xml:space="preserve">Przed </w:t>
      </w:r>
      <w:r w:rsidR="0021410B" w:rsidRPr="00EC6E92">
        <w:t>zawarciem</w:t>
      </w:r>
      <w:r w:rsidRPr="00EC6E92">
        <w:t xml:space="preserve"> </w:t>
      </w:r>
      <w:r w:rsidR="004F4187" w:rsidRPr="00EC6E92">
        <w:t>U</w:t>
      </w:r>
      <w:r w:rsidRPr="00EC6E92">
        <w:t xml:space="preserve">mowy </w:t>
      </w:r>
      <w:r w:rsidRPr="0098560F">
        <w:t>Wykonawca, którego oferta zostanie uznana za najkorzystniejszą:</w:t>
      </w:r>
    </w:p>
    <w:p w14:paraId="2251DC9A" w14:textId="7C599C65" w:rsidR="00F365E5" w:rsidRDefault="00D217E5" w:rsidP="00B9382F">
      <w:pPr>
        <w:pStyle w:val="Akapitzlist"/>
        <w:numPr>
          <w:ilvl w:val="2"/>
          <w:numId w:val="96"/>
        </w:numPr>
        <w:suppressAutoHyphens/>
        <w:ind w:left="1004"/>
      </w:pPr>
      <w:r>
        <w:t>dostarczy informacje niezbędne do uzupełnienia treści umowy, np. imiona i nazwiska uprawnionych osób, które będą reprezentować Wykonawcę przy podpisaniu umowy, osoby do komunikacji itp.;</w:t>
      </w:r>
      <w:r>
        <w:tab/>
      </w:r>
    </w:p>
    <w:p w14:paraId="09B5EC3A" w14:textId="33FA650B" w:rsidR="00825195" w:rsidRPr="00A175C4" w:rsidRDefault="00D217E5" w:rsidP="00B9382F">
      <w:pPr>
        <w:pStyle w:val="Akapitzlist"/>
        <w:numPr>
          <w:ilvl w:val="2"/>
          <w:numId w:val="96"/>
        </w:numPr>
        <w:suppressAutoHyphens/>
        <w:ind w:left="1004"/>
      </w:pPr>
      <w:r w:rsidRPr="004B4F87">
        <w:t xml:space="preserve">dostarczy </w:t>
      </w:r>
      <w:r w:rsidR="00825195" w:rsidRPr="004B4F87">
        <w:t>pełnomocnictwo dla osób podpisujących umowę, jeśli ich</w:t>
      </w:r>
      <w:r w:rsidRPr="004B4F87">
        <w:t xml:space="preserve"> </w:t>
      </w:r>
      <w:r w:rsidR="00825195" w:rsidRPr="004B4F87">
        <w:t>umocowanie do podpisania umowy nie wynika z dokumentów załączonych do oferty;</w:t>
      </w:r>
    </w:p>
    <w:p w14:paraId="0E96C6C8" w14:textId="3BC66C97" w:rsidR="000266F9" w:rsidRPr="00951D1F" w:rsidRDefault="000A5D57" w:rsidP="00B9382F">
      <w:pPr>
        <w:pStyle w:val="Akapitzlist"/>
        <w:numPr>
          <w:ilvl w:val="2"/>
          <w:numId w:val="96"/>
        </w:numPr>
        <w:suppressAutoHyphens/>
        <w:ind w:left="1004"/>
      </w:pPr>
      <w:r w:rsidRPr="004B4F87">
        <w:t xml:space="preserve">jeżeli zostanie wybrana oferta konsorcjum, Zamawiający może zażądać przed </w:t>
      </w:r>
      <w:r w:rsidR="0021410B" w:rsidRPr="004B4F87">
        <w:t>zawarciem</w:t>
      </w:r>
      <w:r w:rsidRPr="004B4F87">
        <w:t xml:space="preserve"> umowy, przedłożenia kopii umowy regulującej współpracę </w:t>
      </w:r>
      <w:r w:rsidR="00804A53" w:rsidRPr="004B4F87">
        <w:t>W</w:t>
      </w:r>
      <w:r w:rsidRPr="004B4F87">
        <w:t xml:space="preserve">ykonawców tworzących konsorcjum. </w:t>
      </w:r>
      <w:r w:rsidR="00747A32" w:rsidRPr="004B4F87">
        <w:t>Z treści powyższej umowy powinny w szczególności wynikać: zasady współdziałania, zakres współuczestnictwa i podział obowiązków Wykonawców w wykonaniu przedmiotu zamówienia</w:t>
      </w:r>
      <w:r w:rsidR="00B470AD" w:rsidRPr="004B4F87">
        <w:t>;</w:t>
      </w:r>
    </w:p>
    <w:p w14:paraId="15D77C84" w14:textId="7760C207" w:rsidR="00951D1F" w:rsidRPr="00951D1F" w:rsidRDefault="006623FD" w:rsidP="00B9382F">
      <w:pPr>
        <w:pStyle w:val="Akapitzlist"/>
        <w:numPr>
          <w:ilvl w:val="2"/>
          <w:numId w:val="96"/>
        </w:numPr>
        <w:suppressAutoHyphens/>
        <w:ind w:left="1004"/>
      </w:pPr>
      <w:r>
        <w:t xml:space="preserve">dostarczy </w:t>
      </w:r>
      <w:r w:rsidR="00951D1F">
        <w:t>k</w:t>
      </w:r>
      <w:r w:rsidR="00951D1F" w:rsidRPr="00951D1F">
        <w:t>opi</w:t>
      </w:r>
      <w:r w:rsidR="00951D1F">
        <w:t>ę</w:t>
      </w:r>
      <w:r w:rsidR="00951D1F" w:rsidRPr="00951D1F">
        <w:t xml:space="preserve"> polisy</w:t>
      </w:r>
      <w:r w:rsidR="00241AEE">
        <w:t xml:space="preserve"> OC</w:t>
      </w:r>
      <w:r>
        <w:t>,</w:t>
      </w:r>
      <w:r w:rsidR="00951D1F" w:rsidRPr="00951D1F">
        <w:t xml:space="preserve"> </w:t>
      </w:r>
      <w:r>
        <w:t xml:space="preserve">o której </w:t>
      </w:r>
      <w:r w:rsidRPr="006623FD">
        <w:t xml:space="preserve">mowa </w:t>
      </w:r>
      <w:r w:rsidRPr="004B4F87">
        <w:t xml:space="preserve">w Paragrafie </w:t>
      </w:r>
      <w:r w:rsidR="005F2BC1">
        <w:t>18</w:t>
      </w:r>
      <w:r w:rsidRPr="004B4F87">
        <w:t xml:space="preserve"> ust.1</w:t>
      </w:r>
      <w:r w:rsidR="00A962FA">
        <w:t xml:space="preserve"> </w:t>
      </w:r>
      <w:r w:rsidRPr="004B4F87">
        <w:t xml:space="preserve">PPU </w:t>
      </w:r>
      <w:r w:rsidR="00951D1F" w:rsidRPr="006623FD">
        <w:t>wraz</w:t>
      </w:r>
      <w:r w:rsidR="00951D1F" w:rsidRPr="00951D1F">
        <w:t xml:space="preserve"> z potwierdzeniem zapłaty składki</w:t>
      </w:r>
      <w:r w:rsidR="00951D1F">
        <w:t xml:space="preserve"> poświadczoną za zgodność z oryginałem przez osobę/osoby umocowaną/umocowane do reprezentowania Wykonawcy</w:t>
      </w:r>
      <w:r>
        <w:t xml:space="preserve"> </w:t>
      </w:r>
      <w:r w:rsidRPr="004B4F87">
        <w:t>(dotyczy Części</w:t>
      </w:r>
      <w:r w:rsidR="00B21EEE">
        <w:t xml:space="preserve"> 3</w:t>
      </w:r>
      <w:r w:rsidRPr="004B4F87">
        <w:t>)</w:t>
      </w:r>
      <w:r w:rsidR="00A962FA">
        <w:t>;</w:t>
      </w:r>
      <w:r w:rsidR="00951D1F">
        <w:t xml:space="preserve"> </w:t>
      </w:r>
    </w:p>
    <w:p w14:paraId="1E75E632" w14:textId="0619897C" w:rsidR="000B2AE1" w:rsidRPr="000B2AE1" w:rsidRDefault="00D217E5" w:rsidP="00B9382F">
      <w:pPr>
        <w:pStyle w:val="Akapitzlist"/>
        <w:numPr>
          <w:ilvl w:val="2"/>
          <w:numId w:val="96"/>
        </w:numPr>
        <w:suppressAutoHyphens/>
        <w:ind w:left="1004"/>
      </w:pPr>
      <w:r w:rsidRPr="00A962FA">
        <w:t xml:space="preserve">wniesie </w:t>
      </w:r>
      <w:r w:rsidR="00951D1F" w:rsidRPr="00A962FA">
        <w:t>zabezpieczenie należytego wykonania Umowy</w:t>
      </w:r>
      <w:r w:rsidR="00241AEE">
        <w:t>.</w:t>
      </w:r>
    </w:p>
    <w:p w14:paraId="1520EB3E" w14:textId="4CA0CFEE" w:rsidR="00E638FB" w:rsidRPr="00241AEE" w:rsidRDefault="00B20F5C" w:rsidP="00B9382F">
      <w:pPr>
        <w:pStyle w:val="Akapitzlist"/>
        <w:widowControl w:val="0"/>
        <w:numPr>
          <w:ilvl w:val="1"/>
          <w:numId w:val="96"/>
        </w:numPr>
        <w:suppressAutoHyphens/>
        <w:spacing w:before="120"/>
        <w:ind w:left="709" w:hanging="709"/>
      </w:pPr>
      <w:r w:rsidRPr="00C96F62">
        <w:rPr>
          <w:b/>
          <w:bCs/>
        </w:rPr>
        <w:t xml:space="preserve">Wykonawca przed zawarciem Umowy </w:t>
      </w:r>
      <w:r w:rsidR="00D217E5" w:rsidRPr="00C96F62">
        <w:rPr>
          <w:b/>
          <w:bCs/>
        </w:rPr>
        <w:t xml:space="preserve">na Część </w:t>
      </w:r>
      <w:r w:rsidR="00534723" w:rsidRPr="00C96F62">
        <w:rPr>
          <w:b/>
          <w:bCs/>
        </w:rPr>
        <w:t>3</w:t>
      </w:r>
      <w:r w:rsidR="00347E7B" w:rsidRPr="00C96F62">
        <w:rPr>
          <w:b/>
          <w:bCs/>
        </w:rPr>
        <w:t xml:space="preserve"> zamówienia,</w:t>
      </w:r>
      <w:r w:rsidR="00534723" w:rsidRPr="00C96F62">
        <w:rPr>
          <w:b/>
          <w:bCs/>
        </w:rPr>
        <w:t xml:space="preserve"> </w:t>
      </w:r>
      <w:r w:rsidRPr="00C96F62">
        <w:rPr>
          <w:b/>
          <w:bCs/>
        </w:rPr>
        <w:t>podda się</w:t>
      </w:r>
      <w:r w:rsidR="000B5442" w:rsidRPr="00C96F62">
        <w:rPr>
          <w:b/>
          <w:bCs/>
        </w:rPr>
        <w:t xml:space="preserve"> Zamawiaj</w:t>
      </w:r>
      <w:r w:rsidRPr="00C96F62">
        <w:rPr>
          <w:b/>
          <w:bCs/>
        </w:rPr>
        <w:t>a</w:t>
      </w:r>
      <w:r w:rsidR="000B5442" w:rsidRPr="00C96F62">
        <w:rPr>
          <w:b/>
          <w:bCs/>
        </w:rPr>
        <w:t>ce</w:t>
      </w:r>
      <w:r w:rsidRPr="00C96F62">
        <w:rPr>
          <w:b/>
          <w:bCs/>
        </w:rPr>
        <w:t>mu</w:t>
      </w:r>
      <w:r w:rsidR="000B5442" w:rsidRPr="00C96F62">
        <w:rPr>
          <w:b/>
          <w:bCs/>
        </w:rPr>
        <w:t xml:space="preserve"> </w:t>
      </w:r>
      <w:r w:rsidR="00E638FB" w:rsidRPr="00C96F62">
        <w:rPr>
          <w:b/>
          <w:bCs/>
        </w:rPr>
        <w:t>weryfikacj</w:t>
      </w:r>
      <w:r w:rsidR="00621F1A" w:rsidRPr="00C96F62">
        <w:rPr>
          <w:b/>
          <w:bCs/>
        </w:rPr>
        <w:t>i</w:t>
      </w:r>
      <w:r w:rsidR="00E638FB" w:rsidRPr="00C96F62">
        <w:rPr>
          <w:b/>
          <w:bCs/>
        </w:rPr>
        <w:t xml:space="preserve"> wdrożenia przez Wykonawcę odpowiednich środków technicznych i organizacyjnych, zgodnych z  przepisami o ochronie danych osobowych i chroniących prawa osób, których dane dotyczą.</w:t>
      </w:r>
      <w:r w:rsidR="00D217E5" w:rsidRPr="00C96F62">
        <w:rPr>
          <w:b/>
          <w:bCs/>
        </w:rPr>
        <w:t xml:space="preserve"> Weryfikacja ta na tym etapie prowadzonego postępowania odbędzie się na podstawie ankiety stanowiącej Załącznik nr 10 do SWZ</w:t>
      </w:r>
      <w:r w:rsidR="00D217E5" w:rsidRPr="00241AEE">
        <w:t xml:space="preserve">.  </w:t>
      </w:r>
    </w:p>
    <w:bookmarkEnd w:id="57"/>
    <w:p w14:paraId="1E4D6B15" w14:textId="040474B9" w:rsidR="002D61B0" w:rsidRPr="000266F9" w:rsidRDefault="001B2D31" w:rsidP="00B9382F">
      <w:pPr>
        <w:pStyle w:val="Akapitzlist"/>
        <w:widowControl w:val="0"/>
        <w:numPr>
          <w:ilvl w:val="1"/>
          <w:numId w:val="96"/>
        </w:numPr>
        <w:suppressAutoHyphens/>
        <w:spacing w:before="120"/>
        <w:ind w:left="709" w:hanging="709"/>
      </w:pPr>
      <w:r w:rsidRPr="001B2D31">
        <w:t xml:space="preserve">Jeżeli Wykonawca, którego oferta została wybrana jako najkorzystniejsza, uchyla się od zawarcia Umowy w sprawie zamówienia publicznego lub nie wniesie zabezpieczenia należytego wykonania Umowy, Zamawiający dokona ponownego badania i oceny </w:t>
      </w:r>
      <w:r w:rsidR="002D7ABC">
        <w:t>ofert</w:t>
      </w:r>
      <w:r w:rsidR="006960DF">
        <w:t xml:space="preserve"> </w:t>
      </w:r>
      <w:r w:rsidRPr="001B2D31">
        <w:t>spośród ofert pozostałych w postępowaniu Wykonawców albo unieważni postępowanie.</w:t>
      </w:r>
    </w:p>
    <w:p w14:paraId="6C30D21B" w14:textId="08BD7736" w:rsidR="007655C8" w:rsidRPr="004F4187" w:rsidRDefault="007655C8" w:rsidP="00E00568">
      <w:pPr>
        <w:pStyle w:val="Nagwek1"/>
        <w:suppressAutoHyphens/>
        <w:ind w:left="425"/>
      </w:pPr>
      <w:bookmarkStart w:id="58" w:name="_Toc96430588"/>
      <w:r w:rsidRPr="004F4187">
        <w:lastRenderedPageBreak/>
        <w:t xml:space="preserve">Rozdział </w:t>
      </w:r>
      <w:r w:rsidR="00485595" w:rsidRPr="004F4187">
        <w:t>2</w:t>
      </w:r>
      <w:r w:rsidR="00567D7E" w:rsidRPr="004F4187">
        <w:t>4</w:t>
      </w:r>
      <w:r w:rsidR="004F4187">
        <w:t>. P</w:t>
      </w:r>
      <w:r w:rsidR="004F4187" w:rsidRPr="004F4187">
        <w:t>rojektowane postanowienia umowy w sprawie zamówienia publicznego, które</w:t>
      </w:r>
      <w:r w:rsidR="00C63A47" w:rsidRPr="004F4187">
        <w:t xml:space="preserve"> </w:t>
      </w:r>
      <w:r w:rsidR="004F4187" w:rsidRPr="004F4187">
        <w:t>zostaną wprowadzone do umowy w sprawie zamówienia publicznego</w:t>
      </w:r>
      <w:bookmarkEnd w:id="58"/>
    </w:p>
    <w:p w14:paraId="0018E0CE" w14:textId="77777777" w:rsidR="00D217E5" w:rsidRDefault="00695ABE" w:rsidP="00E00568">
      <w:pPr>
        <w:pStyle w:val="Akapitzlist"/>
        <w:widowControl w:val="0"/>
        <w:numPr>
          <w:ilvl w:val="1"/>
          <w:numId w:val="14"/>
        </w:numPr>
        <w:suppressAutoHyphens/>
        <w:spacing w:before="120"/>
        <w:ind w:left="567" w:hanging="567"/>
      </w:pPr>
      <w:r>
        <w:t xml:space="preserve">Wykonawca zobowiązany jest do podpisania umowy na warunkach określonych </w:t>
      </w:r>
      <w:r w:rsidR="00DD5AB9">
        <w:t xml:space="preserve">w </w:t>
      </w:r>
      <w:r>
        <w:t>PPU</w:t>
      </w:r>
      <w:r w:rsidR="00F57604" w:rsidRPr="00F57604">
        <w:t xml:space="preserve"> stanowiących </w:t>
      </w:r>
    </w:p>
    <w:p w14:paraId="68E08FA9" w14:textId="5C99C685" w:rsidR="00D217E5" w:rsidRPr="00D217E5" w:rsidRDefault="00F57604" w:rsidP="00E00568">
      <w:pPr>
        <w:pStyle w:val="Akapitzlist"/>
        <w:widowControl w:val="0"/>
        <w:numPr>
          <w:ilvl w:val="2"/>
          <w:numId w:val="14"/>
        </w:numPr>
        <w:suppressAutoHyphens/>
        <w:spacing w:before="120"/>
        <w:ind w:left="1276" w:hanging="709"/>
      </w:pPr>
      <w:r>
        <w:rPr>
          <w:b/>
        </w:rPr>
        <w:t>Z</w:t>
      </w:r>
      <w:r w:rsidRPr="00F57604">
        <w:rPr>
          <w:b/>
        </w:rPr>
        <w:t xml:space="preserve">ałącznik nr </w:t>
      </w:r>
      <w:r>
        <w:rPr>
          <w:b/>
        </w:rPr>
        <w:t>2</w:t>
      </w:r>
      <w:r w:rsidR="00D217E5">
        <w:rPr>
          <w:b/>
        </w:rPr>
        <w:t>A</w:t>
      </w:r>
      <w:r w:rsidRPr="00F57604">
        <w:rPr>
          <w:b/>
        </w:rPr>
        <w:t xml:space="preserve"> do SWZ</w:t>
      </w:r>
      <w:r w:rsidR="00D217E5">
        <w:rPr>
          <w:b/>
        </w:rPr>
        <w:t xml:space="preserve"> dla Części 1</w:t>
      </w:r>
      <w:r w:rsidR="00C96F62">
        <w:rPr>
          <w:b/>
        </w:rPr>
        <w:t xml:space="preserve"> zamówienia</w:t>
      </w:r>
      <w:r w:rsidR="00D217E5">
        <w:rPr>
          <w:b/>
        </w:rPr>
        <w:t>;</w:t>
      </w:r>
    </w:p>
    <w:p w14:paraId="005C10D4" w14:textId="6281ADC2" w:rsidR="00D217E5" w:rsidRPr="00D217E5" w:rsidRDefault="00D217E5" w:rsidP="00E00568">
      <w:pPr>
        <w:pStyle w:val="Akapitzlist"/>
        <w:widowControl w:val="0"/>
        <w:numPr>
          <w:ilvl w:val="2"/>
          <w:numId w:val="14"/>
        </w:numPr>
        <w:suppressAutoHyphens/>
        <w:spacing w:before="120"/>
        <w:ind w:left="1276" w:hanging="709"/>
        <w:rPr>
          <w:b/>
          <w:bCs/>
        </w:rPr>
      </w:pPr>
      <w:r w:rsidRPr="00D217E5">
        <w:rPr>
          <w:b/>
          <w:bCs/>
        </w:rPr>
        <w:t>Załącznik nr 2B do SWZ dla Części 2</w:t>
      </w:r>
      <w:r w:rsidR="00C96F62">
        <w:rPr>
          <w:b/>
          <w:bCs/>
        </w:rPr>
        <w:t xml:space="preserve"> zamówienia</w:t>
      </w:r>
      <w:r w:rsidRPr="00D217E5">
        <w:rPr>
          <w:b/>
          <w:bCs/>
        </w:rPr>
        <w:t>;</w:t>
      </w:r>
    </w:p>
    <w:p w14:paraId="5FABE92E" w14:textId="10DA70A1" w:rsidR="00F57604" w:rsidRPr="00D217E5" w:rsidRDefault="00D217E5" w:rsidP="00E00568">
      <w:pPr>
        <w:pStyle w:val="Akapitzlist"/>
        <w:widowControl w:val="0"/>
        <w:numPr>
          <w:ilvl w:val="2"/>
          <w:numId w:val="14"/>
        </w:numPr>
        <w:suppressAutoHyphens/>
        <w:spacing w:before="120"/>
        <w:ind w:left="1276" w:hanging="709"/>
        <w:rPr>
          <w:b/>
          <w:bCs/>
        </w:rPr>
      </w:pPr>
      <w:r w:rsidRPr="00D217E5">
        <w:rPr>
          <w:b/>
          <w:bCs/>
        </w:rPr>
        <w:t>Załącznik nr 2C do SWZ dla Części 3</w:t>
      </w:r>
      <w:r w:rsidR="00C96F62">
        <w:rPr>
          <w:b/>
          <w:bCs/>
        </w:rPr>
        <w:t xml:space="preserve"> zamówienia</w:t>
      </w:r>
      <w:r>
        <w:rPr>
          <w:b/>
          <w:bCs/>
        </w:rPr>
        <w:t>.</w:t>
      </w:r>
    </w:p>
    <w:p w14:paraId="611D7635" w14:textId="1A91A9DC" w:rsidR="00F57604" w:rsidRPr="00923640" w:rsidRDefault="00DD5AB9" w:rsidP="00E00568">
      <w:pPr>
        <w:pStyle w:val="Akapitzlist"/>
        <w:widowControl w:val="0"/>
        <w:numPr>
          <w:ilvl w:val="1"/>
          <w:numId w:val="14"/>
        </w:numPr>
        <w:suppressAutoHyphens/>
        <w:spacing w:before="120"/>
        <w:ind w:left="567" w:hanging="567"/>
      </w:pPr>
      <w:r w:rsidRPr="00923640">
        <w:t>PPU</w:t>
      </w:r>
      <w:r w:rsidR="00F57604" w:rsidRPr="00923640">
        <w:t xml:space="preserve"> przed zawarciem zostaną uzupełnione o niezbędne informacje dotyczące w szczególności Wykonawcy oraz </w:t>
      </w:r>
      <w:r w:rsidR="00F36229" w:rsidRPr="00923640">
        <w:t>danych z oferty Wykonawcy</w:t>
      </w:r>
      <w:r w:rsidR="00F57604" w:rsidRPr="00923640">
        <w:t>.</w:t>
      </w:r>
    </w:p>
    <w:p w14:paraId="2B585161" w14:textId="352E9DA0" w:rsidR="00F36229" w:rsidRPr="00923640" w:rsidRDefault="00F36229" w:rsidP="00E00568">
      <w:pPr>
        <w:pStyle w:val="Akapitzlist"/>
        <w:widowControl w:val="0"/>
        <w:numPr>
          <w:ilvl w:val="1"/>
          <w:numId w:val="14"/>
        </w:numPr>
        <w:suppressAutoHyphens/>
        <w:spacing w:before="120"/>
        <w:ind w:left="567" w:hanging="567"/>
      </w:pPr>
      <w:r w:rsidRPr="00923640">
        <w:t xml:space="preserve">Zamawiający przewiduje możliwość zmian postanowień treści zawartej umowy w sprawie zamówienia. Szczegółowy opis warunków dokonania takich zmian znajduje się w </w:t>
      </w:r>
      <w:r w:rsidR="00D217E5" w:rsidRPr="00B33D1E">
        <w:t>P</w:t>
      </w:r>
      <w:r w:rsidR="00A53C26" w:rsidRPr="00B33D1E">
        <w:t>aragrafie 1</w:t>
      </w:r>
      <w:r w:rsidR="00B33D1E" w:rsidRPr="00B33D1E">
        <w:t>6</w:t>
      </w:r>
      <w:r w:rsidR="00A53C26" w:rsidRPr="00B33D1E">
        <w:t xml:space="preserve"> </w:t>
      </w:r>
      <w:r w:rsidRPr="00B33D1E">
        <w:t>PPU</w:t>
      </w:r>
      <w:r w:rsidR="00D217E5" w:rsidRPr="00B33D1E">
        <w:t xml:space="preserve"> (dotyczy każdej Części zamówienia)</w:t>
      </w:r>
      <w:r w:rsidRPr="00B33D1E">
        <w:t>.</w:t>
      </w:r>
    </w:p>
    <w:p w14:paraId="58E0C8CA" w14:textId="60B2A820" w:rsidR="007655C8" w:rsidRPr="004F4187" w:rsidRDefault="007655C8" w:rsidP="00E00568">
      <w:pPr>
        <w:pStyle w:val="Nagwek1"/>
        <w:suppressAutoHyphens/>
        <w:ind w:left="425"/>
      </w:pPr>
      <w:bookmarkStart w:id="59" w:name="_Toc96430589"/>
      <w:r w:rsidRPr="004F4187">
        <w:t xml:space="preserve">Rozdział </w:t>
      </w:r>
      <w:r w:rsidR="00485595" w:rsidRPr="004F4187">
        <w:t>2</w:t>
      </w:r>
      <w:r w:rsidR="00567D7E" w:rsidRPr="004F4187">
        <w:t>5</w:t>
      </w:r>
      <w:r w:rsidR="004F4187">
        <w:t>. P</w:t>
      </w:r>
      <w:r w:rsidR="004F4187" w:rsidRPr="004F4187">
        <w:t xml:space="preserve">ouczenie o środkach ochrony prawnej przysługujących </w:t>
      </w:r>
      <w:r w:rsidR="004F4187">
        <w:t>W</w:t>
      </w:r>
      <w:r w:rsidR="004F4187" w:rsidRPr="004F4187">
        <w:t>ykonawcy</w:t>
      </w:r>
      <w:bookmarkEnd w:id="59"/>
      <w:r w:rsidR="004F4187">
        <w:t>.</w:t>
      </w:r>
    </w:p>
    <w:p w14:paraId="424314BE" w14:textId="3DE4C216" w:rsidR="001F244D" w:rsidRDefault="001F244D" w:rsidP="00E00568">
      <w:pPr>
        <w:pStyle w:val="Akapitzlist"/>
        <w:widowControl w:val="0"/>
        <w:numPr>
          <w:ilvl w:val="1"/>
          <w:numId w:val="13"/>
        </w:numPr>
        <w:suppressAutoHyphens/>
        <w:spacing w:before="120"/>
        <w:ind w:left="567" w:hanging="567"/>
        <w:rPr>
          <w:rFonts w:cs="Calibri"/>
        </w:rPr>
      </w:pPr>
      <w:r w:rsidRPr="002F1BCC">
        <w:rPr>
          <w:rFonts w:cs="Calibri"/>
        </w:rPr>
        <w:t xml:space="preserve">Środki ochrony prawnej przysługują </w:t>
      </w:r>
      <w:r w:rsidR="002F1BCC" w:rsidRPr="002F1BCC">
        <w:rPr>
          <w:rFonts w:cs="Calibri"/>
        </w:rPr>
        <w:t>W</w:t>
      </w:r>
      <w:r w:rsidRPr="002F1BCC">
        <w:rPr>
          <w:rFonts w:cs="Calibri"/>
        </w:rPr>
        <w:t>ykonawcy, a także innemu podmiotowi, jeżeli ma lub miał interes w uzyskaniu danego zamówienia oraz poniósł lub może ponieść szkodę w wyniku naruszenia przez Zamawiającego przepisów ustawy Pzp.</w:t>
      </w:r>
    </w:p>
    <w:p w14:paraId="13632CAD" w14:textId="0FA90091" w:rsidR="002F1BCC" w:rsidRDefault="002F1BCC" w:rsidP="00E00568">
      <w:pPr>
        <w:pStyle w:val="Akapitzlist"/>
        <w:widowControl w:val="0"/>
        <w:numPr>
          <w:ilvl w:val="1"/>
          <w:numId w:val="13"/>
        </w:numPr>
        <w:suppressAutoHyphens/>
        <w:spacing w:before="120"/>
        <w:ind w:left="567" w:hanging="567"/>
        <w:rPr>
          <w:rFonts w:cs="Calibri"/>
        </w:rPr>
      </w:pPr>
      <w:r w:rsidRPr="002F1BCC">
        <w:rPr>
          <w:rFonts w:cs="Calibri"/>
        </w:rPr>
        <w:t xml:space="preserve">Środki ochrony prawnej wobec ogłoszenia wszczynającego postępowanie o udzielenie zamówienia oraz dokumentów zamówienia przysługują również organizacjom </w:t>
      </w:r>
      <w:r w:rsidR="002171A0">
        <w:rPr>
          <w:rFonts w:cs="Calibri"/>
        </w:rPr>
        <w:t>w</w:t>
      </w:r>
      <w:r w:rsidRPr="002F1BCC">
        <w:rPr>
          <w:rFonts w:cs="Calibri"/>
        </w:rPr>
        <w:t>pisanym na listę, o której mowa w art</w:t>
      </w:r>
      <w:r w:rsidR="004F4187">
        <w:rPr>
          <w:rFonts w:cs="Calibri"/>
        </w:rPr>
        <w:t>ykule</w:t>
      </w:r>
      <w:r w:rsidRPr="002F1BCC">
        <w:rPr>
          <w:rFonts w:cs="Calibri"/>
        </w:rPr>
        <w:t xml:space="preserve"> </w:t>
      </w:r>
      <w:r w:rsidR="002171A0">
        <w:rPr>
          <w:rFonts w:cs="Calibri"/>
        </w:rPr>
        <w:t>469</w:t>
      </w:r>
      <w:r w:rsidRPr="002F1BCC">
        <w:rPr>
          <w:rFonts w:cs="Calibri"/>
        </w:rPr>
        <w:t xml:space="preserve"> p</w:t>
      </w:r>
      <w:r w:rsidR="004F4187">
        <w:rPr>
          <w:rFonts w:cs="Calibri"/>
        </w:rPr>
        <w:t>unkt</w:t>
      </w:r>
      <w:r w:rsidRPr="002F1BCC">
        <w:rPr>
          <w:rFonts w:cs="Calibri"/>
        </w:rPr>
        <w:t xml:space="preserve"> 15 ustawy Pzp oraz Rzecznikowi Małych i Średnich Przedsiębiorców.</w:t>
      </w:r>
    </w:p>
    <w:p w14:paraId="227F9DE8" w14:textId="08E6D63F" w:rsidR="001F244D" w:rsidRDefault="001F244D" w:rsidP="00E00568">
      <w:pPr>
        <w:pStyle w:val="Akapitzlist"/>
        <w:widowControl w:val="0"/>
        <w:numPr>
          <w:ilvl w:val="1"/>
          <w:numId w:val="13"/>
        </w:numPr>
        <w:suppressAutoHyphens/>
        <w:spacing w:before="120"/>
        <w:ind w:left="567" w:hanging="567"/>
        <w:rPr>
          <w:rFonts w:cs="Calibri"/>
        </w:rPr>
      </w:pPr>
      <w:r w:rsidRPr="002F1BCC">
        <w:rPr>
          <w:rFonts w:cs="Calibri"/>
        </w:rPr>
        <w:t>Środki ochrony prawnej przysługują na zasadach uregulowanych w Dziale IX ustawy Pzp.</w:t>
      </w:r>
    </w:p>
    <w:p w14:paraId="28F10761" w14:textId="77777777" w:rsidR="002F1BCC" w:rsidRDefault="002F1BCC" w:rsidP="00E00568">
      <w:pPr>
        <w:pStyle w:val="Akapitzlist"/>
        <w:widowControl w:val="0"/>
        <w:numPr>
          <w:ilvl w:val="1"/>
          <w:numId w:val="13"/>
        </w:numPr>
        <w:suppressAutoHyphens/>
        <w:spacing w:before="120"/>
        <w:ind w:left="567" w:hanging="567"/>
        <w:rPr>
          <w:rFonts w:cs="Calibri"/>
        </w:rPr>
      </w:pPr>
      <w:r w:rsidRPr="002F1BCC">
        <w:rPr>
          <w:rFonts w:cs="Calibri"/>
        </w:rPr>
        <w:t xml:space="preserve">Odwołanie przysługuje na: </w:t>
      </w:r>
    </w:p>
    <w:p w14:paraId="093764A5" w14:textId="77777777" w:rsidR="002F1BCC" w:rsidRDefault="002F1BCC" w:rsidP="00E00568">
      <w:pPr>
        <w:pStyle w:val="Akapitzlist"/>
        <w:widowControl w:val="0"/>
        <w:numPr>
          <w:ilvl w:val="2"/>
          <w:numId w:val="13"/>
        </w:numPr>
        <w:suppressAutoHyphens/>
        <w:spacing w:before="120"/>
        <w:ind w:left="993"/>
        <w:rPr>
          <w:rFonts w:cs="Calibri"/>
        </w:rPr>
      </w:pPr>
      <w:r w:rsidRPr="002F1BCC">
        <w:rPr>
          <w:rFonts w:cs="Calibri"/>
        </w:rPr>
        <w:t xml:space="preserve">niezgodną z przepisami ustawy czynność </w:t>
      </w:r>
      <w:r>
        <w:rPr>
          <w:rFonts w:cs="Calibri"/>
        </w:rPr>
        <w:t>Z</w:t>
      </w:r>
      <w:r w:rsidRPr="002F1BCC">
        <w:rPr>
          <w:rFonts w:cs="Calibri"/>
        </w:rPr>
        <w:t>amawiającego, podjętą w postępowaniu o udzielenie zamówienia, o zawarcie umowy ramowej, dynamicznym systemie zakupów, systemie kwalifikowania wykonawców lub konkursie, w tym na projektowane postanowienie umowy;</w:t>
      </w:r>
    </w:p>
    <w:p w14:paraId="492E4594" w14:textId="77777777" w:rsidR="002F1BCC" w:rsidRDefault="002F1BCC" w:rsidP="00E00568">
      <w:pPr>
        <w:pStyle w:val="Akapitzlist"/>
        <w:widowControl w:val="0"/>
        <w:numPr>
          <w:ilvl w:val="2"/>
          <w:numId w:val="13"/>
        </w:numPr>
        <w:suppressAutoHyphens/>
        <w:spacing w:before="120"/>
        <w:ind w:left="993"/>
        <w:rPr>
          <w:rFonts w:cs="Calibri"/>
        </w:rPr>
      </w:pPr>
      <w:r w:rsidRPr="002F1BCC">
        <w:rPr>
          <w:rFonts w:cs="Calibri"/>
        </w:rPr>
        <w:t xml:space="preserve">zaniechanie czynności w postępowaniu o udzielenie zamówienia, o zawarcie umowy ramowej, dynamicznym systemie zakupów, systemie kwalifikowania </w:t>
      </w:r>
      <w:r w:rsidRPr="002F1BCC">
        <w:rPr>
          <w:rFonts w:cs="Calibri"/>
        </w:rPr>
        <w:lastRenderedPageBreak/>
        <w:t xml:space="preserve">wykonawców lub konkursie, do której </w:t>
      </w:r>
      <w:r>
        <w:rPr>
          <w:rFonts w:cs="Calibri"/>
        </w:rPr>
        <w:t>Z</w:t>
      </w:r>
      <w:r w:rsidRPr="002F1BCC">
        <w:rPr>
          <w:rFonts w:cs="Calibri"/>
        </w:rPr>
        <w:t>amawiający był obowiązany na podstawie ustawy</w:t>
      </w:r>
      <w:r>
        <w:rPr>
          <w:rFonts w:cs="Calibri"/>
        </w:rPr>
        <w:t xml:space="preserve"> Pzp</w:t>
      </w:r>
      <w:r w:rsidRPr="002F1BCC">
        <w:rPr>
          <w:rFonts w:cs="Calibri"/>
        </w:rPr>
        <w:t>;</w:t>
      </w:r>
    </w:p>
    <w:p w14:paraId="2D1F0771" w14:textId="6C0180F8" w:rsidR="002F1BCC" w:rsidRPr="002F1BCC" w:rsidRDefault="002F1BCC" w:rsidP="00E00568">
      <w:pPr>
        <w:pStyle w:val="Akapitzlist"/>
        <w:widowControl w:val="0"/>
        <w:numPr>
          <w:ilvl w:val="2"/>
          <w:numId w:val="13"/>
        </w:numPr>
        <w:suppressAutoHyphens/>
        <w:spacing w:before="120"/>
        <w:ind w:left="993"/>
        <w:rPr>
          <w:rFonts w:cs="Calibri"/>
        </w:rPr>
      </w:pPr>
      <w:r w:rsidRPr="002F1BCC">
        <w:rPr>
          <w:rFonts w:cs="Calibri"/>
        </w:rPr>
        <w:t>zaniechanie przeprowadzenia postępowania o udzielenie zamówienia lub zorganizowania konkursu na podstawie ustawy</w:t>
      </w:r>
      <w:r>
        <w:rPr>
          <w:rFonts w:cs="Calibri"/>
        </w:rPr>
        <w:t xml:space="preserve"> Pzp</w:t>
      </w:r>
      <w:r w:rsidRPr="002F1BCC">
        <w:rPr>
          <w:rFonts w:cs="Calibri"/>
        </w:rPr>
        <w:t>, mimo że zamawiający był do tego obowiązany.</w:t>
      </w:r>
    </w:p>
    <w:p w14:paraId="14D9A1CE" w14:textId="08F7FFDA" w:rsidR="001F244D" w:rsidRDefault="001F244D" w:rsidP="00E00568">
      <w:pPr>
        <w:pStyle w:val="Akapitzlist"/>
        <w:widowControl w:val="0"/>
        <w:numPr>
          <w:ilvl w:val="1"/>
          <w:numId w:val="13"/>
        </w:numPr>
        <w:suppressAutoHyphens/>
        <w:spacing w:before="120"/>
        <w:ind w:left="567" w:hanging="567"/>
        <w:rPr>
          <w:rFonts w:cs="Calibri"/>
        </w:rPr>
      </w:pPr>
      <w:r w:rsidRPr="002F1BCC">
        <w:rPr>
          <w:rFonts w:cs="Calibri"/>
        </w:rPr>
        <w:t>Odwołanie wnosi się do Prezesa Krajowej Izby Odwoławczej.</w:t>
      </w:r>
    </w:p>
    <w:p w14:paraId="7C210B1D" w14:textId="06CE31B3" w:rsidR="001F244D" w:rsidRPr="002F1BCC" w:rsidRDefault="001F244D" w:rsidP="00E00568">
      <w:pPr>
        <w:pStyle w:val="Akapitzlist"/>
        <w:widowControl w:val="0"/>
        <w:numPr>
          <w:ilvl w:val="1"/>
          <w:numId w:val="13"/>
        </w:numPr>
        <w:suppressAutoHyphens/>
        <w:spacing w:before="120"/>
        <w:ind w:left="567" w:hanging="567"/>
        <w:rPr>
          <w:rFonts w:cs="Calibri"/>
        </w:rPr>
      </w:pPr>
      <w:r w:rsidRPr="002F1BCC">
        <w:rPr>
          <w:rFonts w:cs="Calibri"/>
        </w:rPr>
        <w:t xml:space="preserve">Informacje na temat składania odwołań można uzyskać w Urzędzie Zamówień Publicznych Departament Odwołań, ul. Postępu 17a, 02-676 Warszawa, strona internetowa: </w:t>
      </w:r>
      <w:hyperlink r:id="rId71" w:history="1">
        <w:r w:rsidRPr="002F1BCC">
          <w:rPr>
            <w:rStyle w:val="Hipercze"/>
            <w:rFonts w:cs="Calibri"/>
          </w:rPr>
          <w:t>www.uzp.gov.pl</w:t>
        </w:r>
      </w:hyperlink>
      <w:r w:rsidRPr="002F1BCC">
        <w:rPr>
          <w:rFonts w:cs="Calibri"/>
        </w:rPr>
        <w:t>, adres e-mail: odwolania@uzp.gov.pl, tel. +48 22 458 78 01.</w:t>
      </w:r>
    </w:p>
    <w:p w14:paraId="5635389D" w14:textId="569E9228" w:rsidR="003F12BE" w:rsidRPr="004F4187" w:rsidRDefault="003F12BE" w:rsidP="00E00568">
      <w:pPr>
        <w:pStyle w:val="Nagwek1"/>
        <w:suppressAutoHyphens/>
      </w:pPr>
      <w:bookmarkStart w:id="60" w:name="_Toc96430590"/>
      <w:r w:rsidRPr="004F4187">
        <w:t xml:space="preserve">Rozdział </w:t>
      </w:r>
      <w:r w:rsidR="00485595" w:rsidRPr="004F4187">
        <w:t>2</w:t>
      </w:r>
      <w:r w:rsidR="00567D7E" w:rsidRPr="004F4187">
        <w:t>6</w:t>
      </w:r>
      <w:r w:rsidR="004F4187">
        <w:t>. P</w:t>
      </w:r>
      <w:r w:rsidR="004F4187" w:rsidRPr="004F4187">
        <w:t>odwykonawstwo</w:t>
      </w:r>
      <w:bookmarkEnd w:id="60"/>
      <w:r w:rsidR="004F4187">
        <w:t>.</w:t>
      </w:r>
    </w:p>
    <w:p w14:paraId="278B76D6" w14:textId="4587CF7F" w:rsidR="00567D7E" w:rsidRPr="00567D7E" w:rsidRDefault="00567D7E" w:rsidP="00E00568">
      <w:pPr>
        <w:pStyle w:val="Akapitzlist"/>
        <w:widowControl w:val="0"/>
        <w:numPr>
          <w:ilvl w:val="1"/>
          <w:numId w:val="12"/>
        </w:numPr>
        <w:suppressAutoHyphens/>
        <w:spacing w:before="120"/>
        <w:ind w:left="567" w:hanging="567"/>
        <w:rPr>
          <w:rFonts w:asciiTheme="minorHAnsi" w:hAnsiTheme="minorHAnsi" w:cstheme="minorHAnsi"/>
          <w:lang w:val="it-IT"/>
        </w:rPr>
      </w:pPr>
      <w:r w:rsidRPr="00567D7E">
        <w:rPr>
          <w:rFonts w:asciiTheme="minorHAnsi" w:hAnsiTheme="minorHAnsi" w:cstheme="minorHAnsi"/>
        </w:rPr>
        <w:t>Wykonawca może powierzyć wykonanie części zamówienia podwykonawcy</w:t>
      </w:r>
      <w:r>
        <w:rPr>
          <w:rFonts w:asciiTheme="minorHAnsi" w:hAnsiTheme="minorHAnsi" w:cstheme="minorHAnsi"/>
        </w:rPr>
        <w:t>.</w:t>
      </w:r>
    </w:p>
    <w:p w14:paraId="2AD0D3C5" w14:textId="3C309B02" w:rsidR="001F244D" w:rsidRPr="004F4187" w:rsidRDefault="001F244D" w:rsidP="00E00568">
      <w:pPr>
        <w:pStyle w:val="Akapitzlist"/>
        <w:widowControl w:val="0"/>
        <w:numPr>
          <w:ilvl w:val="1"/>
          <w:numId w:val="12"/>
        </w:numPr>
        <w:suppressAutoHyphens/>
        <w:spacing w:before="120"/>
        <w:ind w:left="567" w:hanging="567"/>
        <w:rPr>
          <w:rFonts w:asciiTheme="minorHAnsi" w:hAnsiTheme="minorHAnsi" w:cstheme="minorHAnsi"/>
          <w:lang w:val="it-IT"/>
        </w:rPr>
      </w:pPr>
      <w:r w:rsidRPr="00567D7E">
        <w:rPr>
          <w:rFonts w:asciiTheme="minorHAnsi" w:hAnsiTheme="minorHAnsi" w:cstheme="minorHAnsi"/>
        </w:rPr>
        <w:t xml:space="preserve">Zamawiający </w:t>
      </w:r>
      <w:r w:rsidRPr="00567D7E">
        <w:rPr>
          <w:rFonts w:asciiTheme="minorHAnsi" w:hAnsiTheme="minorHAnsi" w:cstheme="minorHAnsi"/>
          <w:b/>
          <w:bCs/>
        </w:rPr>
        <w:t>żąda</w:t>
      </w:r>
      <w:r w:rsidRPr="00567D7E">
        <w:rPr>
          <w:rFonts w:asciiTheme="minorHAnsi" w:hAnsiTheme="minorHAnsi" w:cstheme="minorHAnsi"/>
        </w:rPr>
        <w:t xml:space="preserve"> wskazania przez </w:t>
      </w:r>
      <w:r w:rsidR="00567D7E" w:rsidRPr="00567D7E">
        <w:rPr>
          <w:rFonts w:asciiTheme="minorHAnsi" w:hAnsiTheme="minorHAnsi" w:cstheme="minorHAnsi"/>
        </w:rPr>
        <w:t>W</w:t>
      </w:r>
      <w:r w:rsidRPr="00567D7E">
        <w:rPr>
          <w:rFonts w:asciiTheme="minorHAnsi" w:hAnsiTheme="minorHAnsi" w:cstheme="minorHAnsi"/>
        </w:rPr>
        <w:t>ykonawcę</w:t>
      </w:r>
      <w:r w:rsidR="00567D7E" w:rsidRPr="00567D7E">
        <w:rPr>
          <w:rFonts w:asciiTheme="minorHAnsi" w:hAnsiTheme="minorHAnsi" w:cstheme="minorHAnsi"/>
        </w:rPr>
        <w:t xml:space="preserve">, w ofercie, </w:t>
      </w:r>
      <w:r w:rsidRPr="00567D7E">
        <w:rPr>
          <w:rFonts w:asciiTheme="minorHAnsi" w:hAnsiTheme="minorHAnsi" w:cstheme="minorHAnsi"/>
        </w:rPr>
        <w:t>części zamówienia, których wykonanie zamierza powierzyć podwykonawcom</w:t>
      </w:r>
      <w:r w:rsidR="00567D7E" w:rsidRPr="00567D7E">
        <w:rPr>
          <w:rFonts w:asciiTheme="minorHAnsi" w:hAnsiTheme="minorHAnsi" w:cstheme="minorHAnsi"/>
        </w:rPr>
        <w:t>, oraz</w:t>
      </w:r>
      <w:r w:rsidRPr="00567D7E">
        <w:rPr>
          <w:rFonts w:asciiTheme="minorHAnsi" w:hAnsiTheme="minorHAnsi" w:cstheme="minorHAnsi"/>
        </w:rPr>
        <w:t xml:space="preserve"> podania </w:t>
      </w:r>
      <w:r w:rsidR="00567D7E" w:rsidRPr="00567D7E">
        <w:rPr>
          <w:rFonts w:asciiTheme="minorHAnsi" w:hAnsiTheme="minorHAnsi" w:cstheme="minorHAnsi"/>
        </w:rPr>
        <w:t xml:space="preserve">nazw ewentualnych </w:t>
      </w:r>
      <w:r w:rsidRPr="00567D7E">
        <w:rPr>
          <w:rFonts w:asciiTheme="minorHAnsi" w:hAnsiTheme="minorHAnsi" w:cstheme="minorHAnsi"/>
        </w:rPr>
        <w:t xml:space="preserve">podwykonawców, o ile są już znani. </w:t>
      </w:r>
    </w:p>
    <w:p w14:paraId="2858ED28" w14:textId="3EBA4AFA" w:rsidR="001F244D" w:rsidRPr="00567D7E" w:rsidRDefault="00567D7E" w:rsidP="00E00568">
      <w:pPr>
        <w:pStyle w:val="Akapitzlist"/>
        <w:widowControl w:val="0"/>
        <w:numPr>
          <w:ilvl w:val="1"/>
          <w:numId w:val="12"/>
        </w:numPr>
        <w:suppressAutoHyphens/>
        <w:spacing w:before="120"/>
        <w:ind w:left="567" w:hanging="567"/>
        <w:rPr>
          <w:rFonts w:asciiTheme="minorHAnsi" w:hAnsiTheme="minorHAnsi" w:cstheme="minorHAnsi"/>
          <w:lang w:val="it-IT"/>
        </w:rPr>
      </w:pPr>
      <w:r w:rsidRPr="00567D7E">
        <w:rPr>
          <w:rFonts w:asciiTheme="minorHAnsi" w:hAnsiTheme="minorHAnsi" w:cstheme="minorHAnsi"/>
        </w:rPr>
        <w:t>Pozostałe wymagania dotyczące podwykonawstwa zostały określone w PPU (Załącznik nr 2 do SWZ)</w:t>
      </w:r>
      <w:r w:rsidR="001F244D" w:rsidRPr="00567D7E">
        <w:rPr>
          <w:rFonts w:asciiTheme="minorHAnsi" w:hAnsiTheme="minorHAnsi" w:cstheme="minorHAnsi"/>
        </w:rPr>
        <w:t xml:space="preserve">. </w:t>
      </w:r>
    </w:p>
    <w:p w14:paraId="0D54D7D9" w14:textId="05772DDA" w:rsidR="003F12BE" w:rsidRDefault="003F12BE" w:rsidP="00E00568">
      <w:pPr>
        <w:pStyle w:val="Nagwek1"/>
        <w:suppressAutoHyphens/>
      </w:pPr>
      <w:bookmarkStart w:id="61" w:name="_Toc96430591"/>
      <w:r w:rsidRPr="00923640">
        <w:t>Ro</w:t>
      </w:r>
      <w:r w:rsidR="00E65089" w:rsidRPr="00923640">
        <w:t xml:space="preserve">zdział </w:t>
      </w:r>
      <w:r w:rsidR="00485595" w:rsidRPr="00923640">
        <w:t>2</w:t>
      </w:r>
      <w:r w:rsidR="00567D7E" w:rsidRPr="00923640">
        <w:t>7</w:t>
      </w:r>
      <w:r w:rsidR="00FF7029" w:rsidRPr="00923640">
        <w:t>. Klauzula informacyjna wynikająca z art. 13 RODO.</w:t>
      </w:r>
      <w:bookmarkEnd w:id="61"/>
    </w:p>
    <w:p w14:paraId="024EFAE3" w14:textId="77777777" w:rsidR="00D217E5" w:rsidRPr="00D217E5" w:rsidRDefault="00D217E5" w:rsidP="00E00568">
      <w:pPr>
        <w:pStyle w:val="NAG2"/>
        <w:suppressAutoHyphens/>
      </w:pPr>
      <w:r w:rsidRPr="00D217E5">
        <w:t>Informacje o przetwarzaniu danych osobowych przez Państwowy Fundusz Rehabilitacji Osób Niepełnosprawnych</w:t>
      </w:r>
    </w:p>
    <w:p w14:paraId="2AFB7A5B" w14:textId="77777777" w:rsidR="00D217E5" w:rsidRPr="00D217E5" w:rsidRDefault="00D217E5" w:rsidP="00E00568">
      <w:pPr>
        <w:suppressAutoHyphens/>
        <w:rPr>
          <w:rFonts w:eastAsia="Calibri"/>
          <w:lang w:eastAsia="pl-PL"/>
        </w:rPr>
      </w:pPr>
      <w:r w:rsidRPr="00D217E5">
        <w:rPr>
          <w:rFonts w:eastAsia="Calibri"/>
          <w:lang w:eastAsia="pl-PL"/>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 Urzędowy Unii Europejskiej L 119 z 04.05.2016, str. 1), dalej „RODO”, w związku z prowadzonym postępowaniem (dalej: Postępowanie”), Zamawiający przekazuje poniżej informacje dotyczące przetwarzania danych osobowych.</w:t>
      </w:r>
    </w:p>
    <w:p w14:paraId="0C91CF21" w14:textId="77777777" w:rsidR="00D217E5" w:rsidRPr="00D217E5" w:rsidRDefault="00D217E5" w:rsidP="00E00568">
      <w:pPr>
        <w:pStyle w:val="NAG2"/>
        <w:suppressAutoHyphens/>
      </w:pPr>
      <w:r w:rsidRPr="00D217E5">
        <w:t>Tożsamość administratora</w:t>
      </w:r>
    </w:p>
    <w:p w14:paraId="50C3D5D7" w14:textId="77777777" w:rsidR="00D217E5" w:rsidRPr="00D217E5" w:rsidRDefault="00D217E5" w:rsidP="00E00568">
      <w:pPr>
        <w:suppressAutoHyphens/>
        <w:rPr>
          <w:rFonts w:eastAsia="Calibri"/>
          <w:lang w:eastAsia="pl-PL"/>
        </w:rPr>
      </w:pPr>
      <w:r w:rsidRPr="00D217E5">
        <w:rPr>
          <w:rFonts w:eastAsia="Calibri"/>
          <w:lang w:eastAsia="pl-PL"/>
        </w:rPr>
        <w:t>Administratorem danych osobowych jest Państwowy Fundusz Rehabilitacji Osób Niepełnosprawnych (PFRON) z siedzibą w Warszawie (00-828), przy al. Jana Pawła II 13.</w:t>
      </w:r>
    </w:p>
    <w:p w14:paraId="03EF836F" w14:textId="77777777" w:rsidR="00D217E5" w:rsidRPr="00D217E5" w:rsidRDefault="00D217E5" w:rsidP="00E00568">
      <w:pPr>
        <w:pStyle w:val="NAG2"/>
        <w:suppressAutoHyphens/>
      </w:pPr>
      <w:r w:rsidRPr="00D217E5">
        <w:t>Dane kontaktowe administratora</w:t>
      </w:r>
    </w:p>
    <w:p w14:paraId="1691E323" w14:textId="77777777" w:rsidR="00D217E5" w:rsidRPr="00D217E5" w:rsidRDefault="00D217E5" w:rsidP="00E00568">
      <w:pPr>
        <w:suppressAutoHyphens/>
        <w:rPr>
          <w:rFonts w:eastAsia="Calibri"/>
          <w:lang w:eastAsia="pl-PL"/>
        </w:rPr>
      </w:pPr>
      <w:r w:rsidRPr="00D217E5">
        <w:rPr>
          <w:rFonts w:eastAsia="Calibri"/>
          <w:lang w:eastAsia="pl-PL"/>
        </w:rPr>
        <w:lastRenderedPageBreak/>
        <w:t xml:space="preserve">Z administratorem można skontaktować się poprzez adres e-mail: </w:t>
      </w:r>
      <w:hyperlink r:id="rId72" w:history="1">
        <w:r w:rsidRPr="00D217E5">
          <w:rPr>
            <w:rFonts w:eastAsia="Calibri"/>
            <w:u w:val="single"/>
            <w:lang w:eastAsia="pl-PL"/>
          </w:rPr>
          <w:t>kancelaria@pfron.org.pl</w:t>
        </w:r>
      </w:hyperlink>
      <w:r w:rsidRPr="00D217E5">
        <w:rPr>
          <w:rFonts w:eastAsia="Calibri"/>
          <w:lang w:eastAsia="pl-PL"/>
        </w:rPr>
        <w:t>, telefonicznie pod numerem +48 22 50 55 500 lub pisemnie na adres siedziby administratora.</w:t>
      </w:r>
    </w:p>
    <w:p w14:paraId="75C376D3" w14:textId="77777777" w:rsidR="00D217E5" w:rsidRPr="00D217E5" w:rsidRDefault="00D217E5" w:rsidP="00E00568">
      <w:pPr>
        <w:pStyle w:val="NAG2"/>
        <w:suppressAutoHyphens/>
      </w:pPr>
      <w:r w:rsidRPr="00D217E5">
        <w:t>Dane kontaktowe Inspektora Ochrony Danych</w:t>
      </w:r>
    </w:p>
    <w:p w14:paraId="66B276EF" w14:textId="77777777" w:rsidR="00D217E5" w:rsidRPr="00D217E5" w:rsidRDefault="00D217E5" w:rsidP="00E00568">
      <w:pPr>
        <w:suppressAutoHyphens/>
        <w:rPr>
          <w:rFonts w:eastAsia="Calibri"/>
          <w:lang w:eastAsia="pl-PL"/>
        </w:rPr>
      </w:pPr>
      <w:r w:rsidRPr="00D217E5">
        <w:rPr>
          <w:rFonts w:eastAsia="Calibri"/>
          <w:lang w:eastAsia="pl-PL"/>
        </w:rPr>
        <w:t xml:space="preserve">Administrator wyznaczył inspektora ochrony danych, z którym można skontaktować się poprzez e-mail: </w:t>
      </w:r>
      <w:hyperlink r:id="rId73" w:history="1">
        <w:r w:rsidRPr="00D217E5">
          <w:rPr>
            <w:rFonts w:eastAsia="Calibri"/>
            <w:u w:val="single"/>
            <w:lang w:eastAsia="pl-PL"/>
          </w:rPr>
          <w:t>iod@pfron.org.pl</w:t>
        </w:r>
      </w:hyperlink>
      <w:r w:rsidRPr="00D217E5">
        <w:rPr>
          <w:rFonts w:eastAsia="Calibri"/>
          <w:lang w:eastAsia="pl-PL"/>
        </w:rPr>
        <w:t xml:space="preserve"> we wszystkich sprawach dotyczących przetwarzania danych osobowych oraz korzystania z praw związanych z przetwarzaniem.</w:t>
      </w:r>
    </w:p>
    <w:p w14:paraId="67899972" w14:textId="77777777" w:rsidR="00D217E5" w:rsidRPr="00D217E5" w:rsidRDefault="00D217E5" w:rsidP="00E00568">
      <w:pPr>
        <w:pStyle w:val="NAG2"/>
        <w:suppressAutoHyphens/>
      </w:pPr>
      <w:r w:rsidRPr="00D217E5">
        <w:t>Cele przetwarzania</w:t>
      </w:r>
    </w:p>
    <w:p w14:paraId="24D09676" w14:textId="77777777" w:rsidR="00D217E5" w:rsidRPr="00D217E5" w:rsidRDefault="00D217E5" w:rsidP="00E00568">
      <w:pPr>
        <w:suppressAutoHyphens/>
        <w:rPr>
          <w:rFonts w:eastAsia="Calibri"/>
          <w:lang w:eastAsia="pl-PL"/>
        </w:rPr>
      </w:pPr>
      <w:r w:rsidRPr="00D217E5">
        <w:rPr>
          <w:rFonts w:eastAsia="Calibri"/>
          <w:lang w:eastAsia="pl-PL"/>
        </w:rPr>
        <w:t>Celem przetwarzania danych osobowych jest przeprowadzenie Postępowania oraz archiwizacja dokumentacji</w:t>
      </w:r>
      <w:r w:rsidRPr="00D217E5">
        <w:t xml:space="preserve"> </w:t>
      </w:r>
      <w:r w:rsidRPr="00D217E5">
        <w:rPr>
          <w:rFonts w:eastAsia="Calibri"/>
          <w:lang w:eastAsia="pl-PL"/>
        </w:rPr>
        <w:t>zgromadzonej w jego wyniku.</w:t>
      </w:r>
      <w:r w:rsidRPr="00D217E5">
        <w:rPr>
          <w:rFonts w:asciiTheme="minorHAnsi" w:eastAsiaTheme="minorHAnsi" w:hAnsiTheme="minorHAnsi"/>
          <w:sz w:val="22"/>
          <w:szCs w:val="22"/>
          <w:lang w:eastAsia="en-US"/>
        </w:rPr>
        <w:t xml:space="preserve"> </w:t>
      </w:r>
      <w:r w:rsidRPr="00D217E5">
        <w:rPr>
          <w:rFonts w:eastAsia="Calibri"/>
          <w:lang w:eastAsia="pl-PL"/>
        </w:rPr>
        <w:t xml:space="preserve">Dane osobowe mogą być przetwarzane w celu realizacji przez administratora jego uzasadnionego interesu, w tym ustalenia, dochodzenia lub obrony roszczeń. </w:t>
      </w:r>
    </w:p>
    <w:p w14:paraId="712903DB" w14:textId="77777777" w:rsidR="00D217E5" w:rsidRPr="00D217E5" w:rsidRDefault="00D217E5" w:rsidP="00E00568">
      <w:pPr>
        <w:pStyle w:val="NAG2"/>
        <w:suppressAutoHyphens/>
      </w:pPr>
      <w:r w:rsidRPr="00D217E5">
        <w:t>Podstawa prawna przetwarzania</w:t>
      </w:r>
    </w:p>
    <w:p w14:paraId="4D85E457" w14:textId="77777777" w:rsidR="00D217E5" w:rsidRPr="00D217E5" w:rsidRDefault="00D217E5" w:rsidP="00E00568">
      <w:pPr>
        <w:suppressAutoHyphens/>
        <w:rPr>
          <w:rFonts w:eastAsia="Calibri"/>
          <w:lang w:eastAsia="pl-PL"/>
        </w:rPr>
      </w:pPr>
      <w:r w:rsidRPr="00D217E5">
        <w:rPr>
          <w:rFonts w:eastAsia="Calibri"/>
          <w:lang w:eastAsia="pl-PL"/>
        </w:rPr>
        <w:t>Podstawą prawną przetwarzania danych osobowych jest art. 6 ust. 1 lit. c RODO (realizacja przez administratora obowiązku prawnego). W przypadku przetwarzania danych osobowych w celu realizacji przez administratora jest prawnie uzasadnionego interesu podstawą prawną przetwarzania jest art. 6 ust. 1 lit. f RODO.</w:t>
      </w:r>
    </w:p>
    <w:p w14:paraId="2495BA25" w14:textId="77777777" w:rsidR="00D217E5" w:rsidRPr="00D217E5" w:rsidRDefault="00D217E5" w:rsidP="00E00568">
      <w:pPr>
        <w:pStyle w:val="NAG2"/>
        <w:suppressAutoHyphens/>
      </w:pPr>
      <w:r w:rsidRPr="00D217E5">
        <w:t>Źródło danych osobowych</w:t>
      </w:r>
    </w:p>
    <w:p w14:paraId="1F12DD6F" w14:textId="77777777" w:rsidR="00D217E5" w:rsidRPr="00D217E5" w:rsidRDefault="00D217E5" w:rsidP="00E00568">
      <w:pPr>
        <w:suppressAutoHyphens/>
        <w:rPr>
          <w:rFonts w:eastAsia="Calibri"/>
          <w:lang w:eastAsia="pl-PL"/>
        </w:rPr>
      </w:pPr>
      <w:r w:rsidRPr="00D217E5">
        <w:rPr>
          <w:rFonts w:eastAsia="Calibri"/>
          <w:lang w:eastAsia="pl-PL"/>
        </w:rPr>
        <w:t>Administrator może pozyskiwać dane osobowe przedstawicieli Wykonawcy za jego pośrednictwem.</w:t>
      </w:r>
    </w:p>
    <w:p w14:paraId="31C5A372" w14:textId="77777777" w:rsidR="00D217E5" w:rsidRPr="00D217E5" w:rsidRDefault="00D217E5" w:rsidP="00E00568">
      <w:pPr>
        <w:pStyle w:val="NAG2"/>
        <w:suppressAutoHyphens/>
      </w:pPr>
      <w:r w:rsidRPr="00D217E5">
        <w:t>Kategorie danych osobowych</w:t>
      </w:r>
    </w:p>
    <w:p w14:paraId="061C2821" w14:textId="77777777" w:rsidR="00D217E5" w:rsidRPr="00D217E5" w:rsidRDefault="00D217E5" w:rsidP="00E00568">
      <w:pPr>
        <w:suppressAutoHyphens/>
        <w:rPr>
          <w:rFonts w:eastAsia="Calibri"/>
          <w:lang w:eastAsia="pl-PL"/>
        </w:rPr>
      </w:pPr>
      <w:r w:rsidRPr="00D217E5">
        <w:rPr>
          <w:rFonts w:eastAsia="Calibri"/>
          <w:lang w:eastAsia="pl-PL"/>
        </w:rPr>
        <w:t>Zakres danych dotyczących przedstawicieli Wykonawcy obejmuje dane osobowe przedstawione w związku z udziałem w Postępowaniu, w szczególności imię, nazwisko, stanowisko, adres poczty elektronicznej lub numer telefonu.</w:t>
      </w:r>
    </w:p>
    <w:p w14:paraId="013C3A0E" w14:textId="77777777" w:rsidR="00D217E5" w:rsidRPr="00D217E5" w:rsidRDefault="00D217E5" w:rsidP="00E00568">
      <w:pPr>
        <w:pStyle w:val="NAG2"/>
        <w:suppressAutoHyphens/>
      </w:pPr>
      <w:r w:rsidRPr="00D217E5">
        <w:t>Okres, przez który dane będą przechowywane</w:t>
      </w:r>
    </w:p>
    <w:p w14:paraId="7E8BEA2C" w14:textId="77777777" w:rsidR="00D217E5" w:rsidRPr="00D217E5" w:rsidRDefault="00D217E5" w:rsidP="00E00568">
      <w:pPr>
        <w:suppressAutoHyphens/>
        <w:rPr>
          <w:rFonts w:eastAsia="Calibri"/>
          <w:lang w:eastAsia="pl-PL"/>
        </w:rPr>
      </w:pPr>
      <w:r w:rsidRPr="00D217E5">
        <w:rPr>
          <w:rFonts w:eastAsia="Calibri"/>
          <w:lang w:eastAsia="pl-PL"/>
        </w:rPr>
        <w:t>Dane osobowe będą przetwarzane przez okres niezbędny do realizacji celu przetwarzania, zgodnie z przepisami o zamówieniach publicznych, umową o dofinansowanie projektu iPFRON+ oraz zasadami archiwizacji dokumentacji obowiązującymi u administratora.</w:t>
      </w:r>
    </w:p>
    <w:p w14:paraId="58A397F0" w14:textId="77777777" w:rsidR="00D217E5" w:rsidRPr="00D217E5" w:rsidRDefault="00D217E5" w:rsidP="00E00568">
      <w:pPr>
        <w:pStyle w:val="NAG2"/>
        <w:suppressAutoHyphens/>
      </w:pPr>
      <w:r w:rsidRPr="00D217E5">
        <w:t>Podmioty, którym będą udostępniane dane osobowe</w:t>
      </w:r>
    </w:p>
    <w:p w14:paraId="1708C49B" w14:textId="77777777" w:rsidR="00D217E5" w:rsidRPr="00D217E5" w:rsidRDefault="00D217E5" w:rsidP="00E00568">
      <w:pPr>
        <w:suppressAutoHyphens/>
        <w:rPr>
          <w:rFonts w:eastAsia="Calibri"/>
          <w:lang w:eastAsia="pl-PL"/>
        </w:rPr>
      </w:pPr>
      <w:r w:rsidRPr="00D217E5">
        <w:rPr>
          <w:rFonts w:eastAsia="Calibri"/>
          <w:lang w:eastAsia="pl-PL"/>
        </w:rPr>
        <w:t>Dostęp do danych osobowych mogą mieć podmioty świadczące na rzecz administratora</w:t>
      </w:r>
      <w:r w:rsidRPr="00D217E5">
        <w:rPr>
          <w:rFonts w:asciiTheme="minorHAnsi" w:eastAsiaTheme="minorHAnsi" w:hAnsiTheme="minorHAnsi"/>
          <w:sz w:val="22"/>
          <w:szCs w:val="22"/>
          <w:lang w:eastAsia="en-US"/>
        </w:rPr>
        <w:t xml:space="preserve"> </w:t>
      </w:r>
      <w:r w:rsidRPr="00D217E5">
        <w:rPr>
          <w:rFonts w:eastAsia="Calibri"/>
          <w:lang w:eastAsia="pl-PL"/>
        </w:rPr>
        <w:t>usługę publikacji ogłoszeń o zamówieniach publicznych usługi doradcze związane z realizacją projektu iPFRON+, z zakresu pomocy prawnej, pocztowe, dostawy lub utrzymania i rozwoju systemów informatycznych.</w:t>
      </w:r>
    </w:p>
    <w:p w14:paraId="466B2FCC" w14:textId="77777777" w:rsidR="00D217E5" w:rsidRPr="00D217E5" w:rsidRDefault="00D217E5" w:rsidP="00E00568">
      <w:pPr>
        <w:suppressAutoHyphens/>
        <w:rPr>
          <w:rFonts w:eastAsia="Calibri"/>
          <w:iCs/>
          <w:lang w:eastAsia="pl-PL"/>
        </w:rPr>
      </w:pPr>
      <w:r w:rsidRPr="00D217E5">
        <w:rPr>
          <w:rFonts w:eastAsia="Calibri"/>
          <w:iCs/>
          <w:lang w:eastAsia="pl-PL"/>
        </w:rPr>
        <w:lastRenderedPageBreak/>
        <w:t>Dane osobowe mogą być udostępniane przez administratora podmiotom uprawnionym do ich otrzymania na mocy obowiązujących przepisów, np. organom publicznym</w:t>
      </w:r>
    </w:p>
    <w:p w14:paraId="19157583" w14:textId="77777777" w:rsidR="00D217E5" w:rsidRPr="00D217E5" w:rsidRDefault="00D217E5" w:rsidP="00E00568">
      <w:pPr>
        <w:suppressAutoHyphens/>
        <w:rPr>
          <w:rFonts w:eastAsia="Calibri"/>
          <w:iCs/>
          <w:lang w:eastAsia="pl-PL"/>
        </w:rPr>
      </w:pPr>
      <w:r w:rsidRPr="00D217E5">
        <w:rPr>
          <w:rFonts w:eastAsia="Calibri"/>
          <w:bCs/>
          <w:iCs/>
          <w:lang w:val="it-IT" w:eastAsia="pl-PL"/>
        </w:rPr>
        <w:t xml:space="preserve">Z uwagi na współfinansowanie zamówienia ze środków Europejskiego Funduszu Rozwoju Regionalnego odbiorcą Pani/Pana danych osobowych może być również Instytucja Zarządzająca POPC, Instytucja Kontrolujaca, </w:t>
      </w:r>
      <w:r w:rsidRPr="00D217E5">
        <w:rPr>
          <w:rFonts w:eastAsia="Calibri"/>
          <w:iCs/>
          <w:lang w:eastAsia="pl-PL"/>
        </w:rPr>
        <w:t>Instytucja Pośrednicząca, Komisja Europejska lub inne instytucje uprawnione do przeprowadzania kontroli Projektu</w:t>
      </w:r>
    </w:p>
    <w:p w14:paraId="6749D23E" w14:textId="77777777" w:rsidR="00D217E5" w:rsidRPr="00D217E5" w:rsidRDefault="00D217E5" w:rsidP="00E00568">
      <w:pPr>
        <w:suppressAutoHyphens/>
        <w:rPr>
          <w:rFonts w:eastAsia="Calibri"/>
          <w:iCs/>
          <w:lang w:eastAsia="pl-PL"/>
        </w:rPr>
      </w:pPr>
      <w:r w:rsidRPr="00D217E5">
        <w:rPr>
          <w:rFonts w:eastAsia="Calibri"/>
          <w:lang w:eastAsia="pl-PL"/>
        </w:rPr>
        <w:t>Niezależnie od powyższego odbiorcami danych osobowych mogą być wszyscy zainteresowani przebiegiem Postępowania, z zastrzeżeniem wyjątków określonych w art. 18 ust. 5 pkt 1 i 2 ustawy – Prawo zamówień publicznych</w:t>
      </w:r>
      <w:r w:rsidRPr="00D217E5">
        <w:rPr>
          <w:rFonts w:eastAsia="Calibri"/>
          <w:iCs/>
          <w:lang w:eastAsia="pl-PL"/>
        </w:rPr>
        <w:t>.</w:t>
      </w:r>
    </w:p>
    <w:p w14:paraId="16138272" w14:textId="77777777" w:rsidR="00D217E5" w:rsidRPr="00D217E5" w:rsidRDefault="00D217E5" w:rsidP="00E00568">
      <w:pPr>
        <w:pStyle w:val="NAG2"/>
        <w:suppressAutoHyphens/>
      </w:pPr>
      <w:r w:rsidRPr="00D217E5">
        <w:t>Prawa podmiotów danych</w:t>
      </w:r>
    </w:p>
    <w:p w14:paraId="058014CD" w14:textId="77777777" w:rsidR="00D217E5" w:rsidRPr="00D217E5" w:rsidRDefault="00D217E5" w:rsidP="00E00568">
      <w:pPr>
        <w:suppressAutoHyphens/>
        <w:rPr>
          <w:rFonts w:eastAsia="Calibri"/>
          <w:lang w:eastAsia="pl-PL"/>
        </w:rPr>
      </w:pPr>
      <w:r w:rsidRPr="00D217E5">
        <w:rPr>
          <w:rFonts w:eastAsia="Calibri"/>
          <w:lang w:eastAsia="pl-PL"/>
        </w:rPr>
        <w:t>Osobom fizycznym, które dane osobowe przetwarza administrator, przysługuje:</w:t>
      </w:r>
    </w:p>
    <w:p w14:paraId="1DAAB798" w14:textId="77777777" w:rsidR="00D217E5" w:rsidRPr="00D217E5" w:rsidRDefault="00D217E5" w:rsidP="00E00568">
      <w:pPr>
        <w:widowControl w:val="0"/>
        <w:numPr>
          <w:ilvl w:val="0"/>
          <w:numId w:val="37"/>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D217E5">
        <w:rPr>
          <w:rFonts w:asciiTheme="minorHAnsi" w:eastAsiaTheme="minorHAnsi" w:hAnsiTheme="minorHAnsi" w:cstheme="minorHAnsi"/>
          <w:lang w:eastAsia="en-US"/>
        </w:rPr>
        <w:t>na podstawie art. 15 RODO – prawo dostępu do danych osobowych i uzyskania ich kopii;</w:t>
      </w:r>
    </w:p>
    <w:p w14:paraId="395201C2" w14:textId="77777777" w:rsidR="00D217E5" w:rsidRPr="00D217E5" w:rsidRDefault="00D217E5" w:rsidP="00E00568">
      <w:pPr>
        <w:widowControl w:val="0"/>
        <w:numPr>
          <w:ilvl w:val="0"/>
          <w:numId w:val="37"/>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D217E5">
        <w:rPr>
          <w:rFonts w:asciiTheme="minorHAnsi" w:eastAsiaTheme="minorHAnsi" w:hAnsiTheme="minorHAnsi" w:cstheme="minorHAnsi"/>
          <w:lang w:eastAsia="en-US"/>
        </w:rPr>
        <w:t>na podstawie art. 16 RODO – prawo do sprostowania i uzupełnienia danych osobowych,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Pzp;</w:t>
      </w:r>
    </w:p>
    <w:p w14:paraId="1A1A4A84" w14:textId="77777777" w:rsidR="00D217E5" w:rsidRPr="00D217E5" w:rsidRDefault="00D217E5" w:rsidP="00E00568">
      <w:pPr>
        <w:widowControl w:val="0"/>
        <w:numPr>
          <w:ilvl w:val="0"/>
          <w:numId w:val="37"/>
        </w:numPr>
        <w:suppressAutoHyphens/>
        <w:spacing w:before="120" w:after="120" w:line="259" w:lineRule="auto"/>
        <w:ind w:left="992" w:hanging="567"/>
        <w:rPr>
          <w:rFonts w:asciiTheme="minorHAnsi" w:eastAsiaTheme="minorHAnsi" w:hAnsiTheme="minorHAnsi" w:cstheme="minorHAnsi"/>
          <w:lang w:eastAsia="en-US"/>
        </w:rPr>
      </w:pPr>
      <w:r w:rsidRPr="00D217E5">
        <w:rPr>
          <w:rFonts w:asciiTheme="minorHAnsi" w:eastAsiaTheme="minorHAnsi" w:hAnsiTheme="minorHAnsi" w:cstheme="minorHAnsi"/>
          <w:lang w:eastAsia="en-US"/>
        </w:rPr>
        <w:t>na podstawie art. 17 RODO – prawo do usunięcia danych osobowych,</w:t>
      </w:r>
      <w:r w:rsidRPr="00D217E5">
        <w:rPr>
          <w:rFonts w:cstheme="minorHAnsi"/>
          <w:sz w:val="22"/>
          <w:szCs w:val="22"/>
          <w:lang w:eastAsia="en-US"/>
        </w:rPr>
        <w:t xml:space="preserve"> </w:t>
      </w:r>
      <w:r w:rsidRPr="00D217E5">
        <w:rPr>
          <w:rFonts w:asciiTheme="minorHAnsi" w:eastAsiaTheme="minorHAnsi" w:hAnsiTheme="minorHAnsi" w:cstheme="minorHAnsi"/>
          <w:lang w:eastAsia="en-US"/>
        </w:rPr>
        <w:t>z zastrzeżeniem wyjątków przewidzianych w art. 17 ust. 3 lit. b, d oraz e RODO;</w:t>
      </w:r>
    </w:p>
    <w:p w14:paraId="7DA97806" w14:textId="77777777" w:rsidR="00D217E5" w:rsidRPr="00D217E5" w:rsidRDefault="00D217E5" w:rsidP="00E00568">
      <w:pPr>
        <w:widowControl w:val="0"/>
        <w:numPr>
          <w:ilvl w:val="0"/>
          <w:numId w:val="37"/>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D217E5">
        <w:rPr>
          <w:rFonts w:asciiTheme="minorHAnsi" w:eastAsiaTheme="minorHAnsi" w:hAnsiTheme="minorHAnsi" w:cstheme="minorHAnsi"/>
          <w:lang w:eastAsia="en-US"/>
        </w:rPr>
        <w:t>na podstawie art. 18 RODO – prawo żądania od administratora ograniczenia przetwarzania danych, z zastrzeżeniem, że zgłoszenie tego żądania nie ogranicza przetwarzania danych osobowych do czasu zakończenia Postępowania;</w:t>
      </w:r>
    </w:p>
    <w:p w14:paraId="696E88B8" w14:textId="77777777" w:rsidR="00D217E5" w:rsidRPr="00D217E5" w:rsidRDefault="00D217E5" w:rsidP="00E00568">
      <w:pPr>
        <w:widowControl w:val="0"/>
        <w:numPr>
          <w:ilvl w:val="0"/>
          <w:numId w:val="37"/>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D217E5">
        <w:rPr>
          <w:rFonts w:asciiTheme="minorHAnsi" w:eastAsiaTheme="minorHAnsi" w:hAnsiTheme="minorHAnsi" w:cstheme="minorHAnsi"/>
          <w:lang w:eastAsia="en-US"/>
        </w:rPr>
        <w:t>na podstawie art. 21 RODO – prawo do wniesienia sprzeciwu wobec przetwarzania danych osobowych na podstawie art. 6 ust. 1 lit. f RODO.</w:t>
      </w:r>
    </w:p>
    <w:p w14:paraId="507FF580" w14:textId="77777777" w:rsidR="00D217E5" w:rsidRPr="00D217E5" w:rsidRDefault="00D217E5" w:rsidP="00E00568">
      <w:pPr>
        <w:pStyle w:val="NAG2"/>
        <w:suppressAutoHyphens/>
      </w:pPr>
      <w:r w:rsidRPr="00D217E5">
        <w:t>Prawo wniesienia skargi do organu nadzorczego</w:t>
      </w:r>
    </w:p>
    <w:p w14:paraId="57FA169A" w14:textId="77777777" w:rsidR="00D217E5" w:rsidRPr="00D217E5" w:rsidRDefault="00D217E5" w:rsidP="00E00568">
      <w:pPr>
        <w:suppressAutoHyphens/>
        <w:rPr>
          <w:rFonts w:eastAsia="Calibri"/>
          <w:lang w:eastAsia="pl-PL"/>
        </w:rPr>
      </w:pPr>
      <w:r w:rsidRPr="00D217E5">
        <w:rPr>
          <w:rFonts w:eastAsia="Calibri"/>
          <w:lang w:eastAsia="pl-PL"/>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3041E963" w14:textId="77777777" w:rsidR="00D217E5" w:rsidRPr="00D217E5" w:rsidRDefault="00D217E5" w:rsidP="00E00568">
      <w:pPr>
        <w:pStyle w:val="NAG2"/>
        <w:suppressAutoHyphens/>
      </w:pPr>
      <w:r w:rsidRPr="00D217E5">
        <w:t>Informacja o dowolności lub obowiązku podania danych oraz o ewentualnych konsekwencjach niepodania danych</w:t>
      </w:r>
    </w:p>
    <w:p w14:paraId="6BA353D4" w14:textId="77777777" w:rsidR="00D217E5" w:rsidRPr="00D217E5" w:rsidRDefault="00D217E5" w:rsidP="00E00568">
      <w:pPr>
        <w:suppressAutoHyphens/>
        <w:rPr>
          <w:rFonts w:eastAsia="Calibri"/>
          <w:lang w:eastAsia="pl-PL"/>
        </w:rPr>
      </w:pPr>
      <w:r w:rsidRPr="00D217E5">
        <w:rPr>
          <w:rFonts w:eastAsia="Calibri"/>
          <w:lang w:eastAsia="pl-PL"/>
        </w:rPr>
        <w:lastRenderedPageBreak/>
        <w:t>Podanie danych osobowych może być warunkiem koniecznym wzięcia udziału w Postępowaniu (konsekwencją niepodania danych w zakresie wynikającym z SWZ będzie odrzucenie oferty na zasadach wynikających z ustawy – Prawo zamówień publicznych).</w:t>
      </w:r>
    </w:p>
    <w:p w14:paraId="73D3D630" w14:textId="77777777" w:rsidR="00D217E5" w:rsidRPr="00D217E5" w:rsidRDefault="00D217E5" w:rsidP="00E00568">
      <w:pPr>
        <w:pStyle w:val="NAG2"/>
        <w:suppressAutoHyphens/>
      </w:pPr>
      <w:r w:rsidRPr="00D217E5">
        <w:t>Informacja o możliwości przekazania danych osobowych do państwa trzeciego</w:t>
      </w:r>
    </w:p>
    <w:p w14:paraId="20CCD81D" w14:textId="77777777" w:rsidR="00D217E5" w:rsidRPr="00D217E5" w:rsidRDefault="00D217E5" w:rsidP="00E00568">
      <w:pPr>
        <w:suppressAutoHyphens/>
        <w:rPr>
          <w:rFonts w:eastAsia="Calibri"/>
          <w:lang w:eastAsia="pl-PL"/>
        </w:rPr>
      </w:pPr>
      <w:r w:rsidRPr="00D217E5">
        <w:rPr>
          <w:rFonts w:eastAsia="Calibri"/>
          <w:lang w:eastAsia="pl-PL"/>
        </w:rPr>
        <w:t>W związku z jawnością Postępowania dane osobowe mogą być przekazywane poza obszar Europejskiego Obszaru Gospodarczego, z zastrzeżeniem wyjątków określonych w art. 18 ust. 5 pkt 1 i 2 ustawy – Prawo zamówień publicznych.</w:t>
      </w:r>
    </w:p>
    <w:p w14:paraId="6D8BA0EE" w14:textId="77777777" w:rsidR="00D217E5" w:rsidRPr="00D217E5" w:rsidRDefault="00D217E5" w:rsidP="00E00568">
      <w:pPr>
        <w:pStyle w:val="NAG2"/>
        <w:suppressAutoHyphens/>
      </w:pPr>
      <w:r w:rsidRPr="00D217E5">
        <w:t>Informacja o zautomatyzowanym podejmowaniu decyzji</w:t>
      </w:r>
    </w:p>
    <w:p w14:paraId="20A9C6D8" w14:textId="77777777" w:rsidR="00D217E5" w:rsidRPr="00D217E5" w:rsidRDefault="00D217E5" w:rsidP="00E00568">
      <w:pPr>
        <w:suppressAutoHyphens/>
        <w:rPr>
          <w:rFonts w:eastAsiaTheme="majorEastAsia"/>
          <w:lang w:eastAsia="pl-PL"/>
        </w:rPr>
      </w:pPr>
      <w:r w:rsidRPr="00D217E5">
        <w:rPr>
          <w:rFonts w:eastAsiaTheme="majorEastAsia"/>
          <w:lang w:eastAsia="pl-PL"/>
        </w:rPr>
        <w:t xml:space="preserve">Administrator nie będzie podejmował decyzji opartych na zautomatyzowanym przetwarzaniu danych osobowych.   </w:t>
      </w:r>
    </w:p>
    <w:p w14:paraId="2C3E1407" w14:textId="77777777" w:rsidR="00D217E5" w:rsidRPr="00D217E5" w:rsidRDefault="00D217E5" w:rsidP="00E00568">
      <w:pPr>
        <w:pStyle w:val="NAG2"/>
        <w:suppressAutoHyphens/>
      </w:pPr>
      <w:r w:rsidRPr="00D217E5">
        <w:t>Realizacja obowiązku informacyjnego w imieniu administratora</w:t>
      </w:r>
    </w:p>
    <w:p w14:paraId="4826BAF8" w14:textId="2CF9D293" w:rsidR="00D217E5" w:rsidRPr="00D217E5" w:rsidRDefault="00D217E5" w:rsidP="00E00568">
      <w:pPr>
        <w:suppressAutoHyphens/>
        <w:rPr>
          <w:rFonts w:eastAsiaTheme="majorEastAsia"/>
          <w:lang w:eastAsia="pl-PL"/>
        </w:rPr>
      </w:pPr>
      <w:r w:rsidRPr="00D217E5">
        <w:rPr>
          <w:rFonts w:eastAsiaTheme="majorEastAsia"/>
          <w:lang w:eastAsia="pl-PL"/>
        </w:rPr>
        <w:t>Wykonawca jest zobowiązany do przekazania informacji o przetwarzaniu danych osobowych przez administratora osobom, których dane zawarte są w ofercie.</w:t>
      </w:r>
    </w:p>
    <w:p w14:paraId="17EA8B0F" w14:textId="67BFD721" w:rsidR="007655C8" w:rsidRPr="003F12BE" w:rsidRDefault="007655C8" w:rsidP="00E00568">
      <w:pPr>
        <w:pStyle w:val="Nagwek1"/>
        <w:widowControl w:val="0"/>
        <w:suppressAutoHyphens/>
      </w:pPr>
      <w:bookmarkStart w:id="62" w:name="_Toc96430592"/>
      <w:r>
        <w:t xml:space="preserve">Rozdział </w:t>
      </w:r>
      <w:r w:rsidR="00485595">
        <w:t>2</w:t>
      </w:r>
      <w:r w:rsidR="00567D7E">
        <w:t>8</w:t>
      </w:r>
      <w:r w:rsidR="002547CB">
        <w:t xml:space="preserve">. Załączniki do </w:t>
      </w:r>
      <w:bookmarkEnd w:id="62"/>
      <w:r w:rsidR="002547CB">
        <w:t>SWZ.</w:t>
      </w:r>
    </w:p>
    <w:p w14:paraId="2DD250F1" w14:textId="178BAED9" w:rsidR="001976F1" w:rsidRDefault="007655C8" w:rsidP="00E00568">
      <w:pPr>
        <w:pStyle w:val="Akapitzlist"/>
        <w:numPr>
          <w:ilvl w:val="0"/>
          <w:numId w:val="46"/>
        </w:numPr>
        <w:suppressAutoHyphens/>
      </w:pPr>
      <w:r>
        <w:t>Załącznik nr 1</w:t>
      </w:r>
      <w:r w:rsidR="00E118F3">
        <w:t>A</w:t>
      </w:r>
      <w:r>
        <w:t xml:space="preserve"> – </w:t>
      </w:r>
      <w:r w:rsidR="002D1D9F">
        <w:t>O</w:t>
      </w:r>
      <w:r>
        <w:t>pis przedmiotu zamówienia</w:t>
      </w:r>
      <w:r w:rsidR="00E118F3">
        <w:t xml:space="preserve"> dla Części 1</w:t>
      </w:r>
      <w:r w:rsidR="002547CB">
        <w:t>,</w:t>
      </w:r>
    </w:p>
    <w:p w14:paraId="64BF7C78" w14:textId="48524810" w:rsidR="00E118F3" w:rsidRDefault="00E118F3" w:rsidP="00E00568">
      <w:pPr>
        <w:pStyle w:val="Akapitzlist"/>
        <w:numPr>
          <w:ilvl w:val="0"/>
          <w:numId w:val="46"/>
        </w:numPr>
        <w:suppressAutoHyphens/>
      </w:pPr>
      <w:r>
        <w:t xml:space="preserve">Załącznik nr 1B - </w:t>
      </w:r>
      <w:r w:rsidRPr="00E118F3">
        <w:t xml:space="preserve">Opis przedmiotu zamówienia dla Części </w:t>
      </w:r>
      <w:r>
        <w:t>2,</w:t>
      </w:r>
    </w:p>
    <w:p w14:paraId="17A37AE9" w14:textId="1DCE093E" w:rsidR="001564A8" w:rsidRDefault="001564A8" w:rsidP="00E00568">
      <w:pPr>
        <w:pStyle w:val="Akapitzlist"/>
        <w:numPr>
          <w:ilvl w:val="0"/>
          <w:numId w:val="46"/>
        </w:numPr>
        <w:suppressAutoHyphens/>
      </w:pPr>
      <w:r>
        <w:t xml:space="preserve">Załącznik nr 1C - </w:t>
      </w:r>
      <w:r w:rsidRPr="001564A8">
        <w:t xml:space="preserve">Opis przedmiotu zamówienia dla Części </w:t>
      </w:r>
      <w:r>
        <w:t>3,</w:t>
      </w:r>
    </w:p>
    <w:p w14:paraId="3F924F34" w14:textId="07664A09" w:rsidR="007655C8" w:rsidRDefault="007655C8" w:rsidP="00E00568">
      <w:pPr>
        <w:pStyle w:val="Akapitzlist"/>
        <w:numPr>
          <w:ilvl w:val="0"/>
          <w:numId w:val="46"/>
        </w:numPr>
        <w:suppressAutoHyphens/>
      </w:pPr>
      <w:r>
        <w:t>Załącznik nr 2</w:t>
      </w:r>
      <w:r w:rsidR="001564A8">
        <w:t>A</w:t>
      </w:r>
      <w:r>
        <w:t xml:space="preserve"> – Projektowane Postanowienia Umowy</w:t>
      </w:r>
      <w:r w:rsidR="001564A8">
        <w:t xml:space="preserve"> dla Części 1</w:t>
      </w:r>
      <w:r w:rsidR="002547CB">
        <w:t>,</w:t>
      </w:r>
    </w:p>
    <w:p w14:paraId="7A32E7D9" w14:textId="1277CC05" w:rsidR="001564A8" w:rsidRDefault="001564A8" w:rsidP="00E00568">
      <w:pPr>
        <w:pStyle w:val="Akapitzlist"/>
        <w:numPr>
          <w:ilvl w:val="0"/>
          <w:numId w:val="46"/>
        </w:numPr>
        <w:suppressAutoHyphens/>
      </w:pPr>
      <w:r w:rsidRPr="001564A8">
        <w:t>Załącznik nr 2</w:t>
      </w:r>
      <w:r>
        <w:t>B</w:t>
      </w:r>
      <w:r w:rsidRPr="001564A8">
        <w:t xml:space="preserve"> – Projektowane Postanowienia Umowy dla Części </w:t>
      </w:r>
      <w:r>
        <w:t>2,</w:t>
      </w:r>
    </w:p>
    <w:p w14:paraId="18DAA1A7" w14:textId="4F328553" w:rsidR="001564A8" w:rsidRDefault="001564A8" w:rsidP="00E00568">
      <w:pPr>
        <w:pStyle w:val="Akapitzlist"/>
        <w:numPr>
          <w:ilvl w:val="0"/>
          <w:numId w:val="46"/>
        </w:numPr>
        <w:suppressAutoHyphens/>
      </w:pPr>
      <w:r w:rsidRPr="001564A8">
        <w:t>Załącznik nr 2</w:t>
      </w:r>
      <w:r>
        <w:t>C</w:t>
      </w:r>
      <w:r w:rsidRPr="001564A8">
        <w:t xml:space="preserve">– Projektowane Postanowienia Umowy dla Części </w:t>
      </w:r>
      <w:r>
        <w:t>3,</w:t>
      </w:r>
    </w:p>
    <w:p w14:paraId="0321F6FF" w14:textId="606E5131" w:rsidR="007655C8" w:rsidRDefault="007655C8" w:rsidP="00E00568">
      <w:pPr>
        <w:pStyle w:val="Akapitzlist"/>
        <w:numPr>
          <w:ilvl w:val="0"/>
          <w:numId w:val="46"/>
        </w:numPr>
        <w:suppressAutoHyphens/>
      </w:pPr>
      <w:r>
        <w:t xml:space="preserve">Załącznik nr 3 – Formularz </w:t>
      </w:r>
      <w:r w:rsidR="00020981">
        <w:t>ofertowy</w:t>
      </w:r>
      <w:r w:rsidR="002547CB">
        <w:t>,</w:t>
      </w:r>
    </w:p>
    <w:p w14:paraId="5A3E3DEA" w14:textId="56AB2C78" w:rsidR="007655C8" w:rsidRDefault="007655C8" w:rsidP="00E00568">
      <w:pPr>
        <w:pStyle w:val="Akapitzlist"/>
        <w:numPr>
          <w:ilvl w:val="0"/>
          <w:numId w:val="46"/>
        </w:numPr>
        <w:suppressAutoHyphens/>
      </w:pPr>
      <w:r>
        <w:t xml:space="preserve">Załącznik nr 4 – </w:t>
      </w:r>
      <w:r w:rsidR="000B0293" w:rsidRPr="000B0293">
        <w:t>Oświadczenie Wykonawcy</w:t>
      </w:r>
      <w:r w:rsidR="000B0293" w:rsidRPr="000B0293">
        <w:rPr>
          <w:bCs/>
        </w:rPr>
        <w:t xml:space="preserve">/Wykonawcy wspólnie ubiegającego się o udzielenie zamówienia składane na podstawie </w:t>
      </w:r>
      <w:r w:rsidR="00C91EBA">
        <w:rPr>
          <w:bCs/>
        </w:rPr>
        <w:t>art.</w:t>
      </w:r>
      <w:r w:rsidR="000B0293" w:rsidRPr="000B0293">
        <w:rPr>
          <w:bCs/>
        </w:rPr>
        <w:t xml:space="preserve"> 125 ust</w:t>
      </w:r>
      <w:r w:rsidR="00C91EBA">
        <w:rPr>
          <w:bCs/>
        </w:rPr>
        <w:t>.</w:t>
      </w:r>
      <w:r w:rsidR="000B0293" w:rsidRPr="000B0293">
        <w:rPr>
          <w:bCs/>
        </w:rPr>
        <w:t>1 ustawy Pzp</w:t>
      </w:r>
      <w:r w:rsidR="002547CB">
        <w:t>,</w:t>
      </w:r>
    </w:p>
    <w:p w14:paraId="2637CBA1" w14:textId="39EC42FE" w:rsidR="000B0293" w:rsidRDefault="000B0293" w:rsidP="00E00568">
      <w:pPr>
        <w:pStyle w:val="Akapitzlist"/>
        <w:numPr>
          <w:ilvl w:val="0"/>
          <w:numId w:val="46"/>
        </w:numPr>
        <w:suppressAutoHyphens/>
      </w:pPr>
      <w:r>
        <w:t xml:space="preserve">Załącznik nr 4A - </w:t>
      </w:r>
      <w:r w:rsidRPr="000B0293">
        <w:rPr>
          <w:bCs/>
        </w:rPr>
        <w:t xml:space="preserve">Oświadczenie podmiotu udostępniającego zasoby składane na podstawie </w:t>
      </w:r>
      <w:r w:rsidR="00C91EBA">
        <w:rPr>
          <w:bCs/>
        </w:rPr>
        <w:t>art.</w:t>
      </w:r>
      <w:r w:rsidRPr="000B0293">
        <w:rPr>
          <w:bCs/>
        </w:rPr>
        <w:t xml:space="preserve"> 125 ust</w:t>
      </w:r>
      <w:r w:rsidR="00C91EBA">
        <w:rPr>
          <w:bCs/>
        </w:rPr>
        <w:t>.</w:t>
      </w:r>
      <w:r w:rsidRPr="000B0293">
        <w:rPr>
          <w:bCs/>
        </w:rPr>
        <w:t xml:space="preserve"> 5 ustawy Pzp</w:t>
      </w:r>
      <w:r>
        <w:rPr>
          <w:bCs/>
        </w:rPr>
        <w:t>,</w:t>
      </w:r>
    </w:p>
    <w:p w14:paraId="2ADFCC2A" w14:textId="6659952D" w:rsidR="007655C8" w:rsidRDefault="00485595" w:rsidP="00E00568">
      <w:pPr>
        <w:pStyle w:val="Akapitzlist"/>
        <w:numPr>
          <w:ilvl w:val="0"/>
          <w:numId w:val="46"/>
        </w:numPr>
        <w:suppressAutoHyphens/>
      </w:pPr>
      <w:r>
        <w:t>Załącznik nr 5</w:t>
      </w:r>
      <w:r w:rsidR="0079432B">
        <w:t>A</w:t>
      </w:r>
      <w:r>
        <w:t xml:space="preserve"> – Wykaz usług</w:t>
      </w:r>
      <w:r w:rsidR="00415674">
        <w:t xml:space="preserve"> (</w:t>
      </w:r>
      <w:r w:rsidR="00C91EBA">
        <w:t>dotyczy</w:t>
      </w:r>
      <w:r w:rsidR="00415674">
        <w:t xml:space="preserve"> Części 1)</w:t>
      </w:r>
      <w:r w:rsidR="002547CB">
        <w:t>,</w:t>
      </w:r>
    </w:p>
    <w:p w14:paraId="69FB90F1" w14:textId="3423BF94" w:rsidR="0079432B" w:rsidRDefault="0079432B" w:rsidP="00E00568">
      <w:pPr>
        <w:pStyle w:val="Akapitzlist"/>
        <w:numPr>
          <w:ilvl w:val="0"/>
          <w:numId w:val="46"/>
        </w:numPr>
        <w:suppressAutoHyphens/>
      </w:pPr>
      <w:r>
        <w:t xml:space="preserve">Załącznik nr 5B - </w:t>
      </w:r>
      <w:r w:rsidRPr="0079432B">
        <w:t>Wykaz usług (</w:t>
      </w:r>
      <w:r w:rsidR="00C91EBA">
        <w:t>dotyczy</w:t>
      </w:r>
      <w:r w:rsidRPr="0079432B">
        <w:t xml:space="preserve"> Części </w:t>
      </w:r>
      <w:r>
        <w:t>2),</w:t>
      </w:r>
    </w:p>
    <w:p w14:paraId="0F418D83" w14:textId="7E3ADFDF" w:rsidR="0079432B" w:rsidRDefault="0079432B" w:rsidP="00E00568">
      <w:pPr>
        <w:pStyle w:val="Akapitzlist"/>
        <w:numPr>
          <w:ilvl w:val="0"/>
          <w:numId w:val="46"/>
        </w:numPr>
        <w:suppressAutoHyphens/>
      </w:pPr>
      <w:r w:rsidRPr="0079432B">
        <w:t>Załącznik nr 5</w:t>
      </w:r>
      <w:r>
        <w:t>C</w:t>
      </w:r>
      <w:r w:rsidRPr="0079432B">
        <w:t xml:space="preserve"> - Wykaz usług (</w:t>
      </w:r>
      <w:r w:rsidR="00C91EBA">
        <w:t>dotyczy</w:t>
      </w:r>
      <w:r w:rsidRPr="0079432B">
        <w:t xml:space="preserve"> Części </w:t>
      </w:r>
      <w:r>
        <w:t>3</w:t>
      </w:r>
      <w:r w:rsidRPr="0079432B">
        <w:t>),</w:t>
      </w:r>
    </w:p>
    <w:p w14:paraId="038CF253" w14:textId="18A2C2DD" w:rsidR="002D1D9F" w:rsidRDefault="002D1D9F" w:rsidP="00E00568">
      <w:pPr>
        <w:pStyle w:val="Akapitzlist"/>
        <w:numPr>
          <w:ilvl w:val="0"/>
          <w:numId w:val="46"/>
        </w:numPr>
        <w:suppressAutoHyphens/>
      </w:pPr>
      <w:r>
        <w:lastRenderedPageBreak/>
        <w:t xml:space="preserve">Załącznik nr </w:t>
      </w:r>
      <w:r w:rsidR="00112320">
        <w:t>6</w:t>
      </w:r>
      <w:r>
        <w:t xml:space="preserve"> - </w:t>
      </w:r>
      <w:r w:rsidR="001971E7">
        <w:t>O</w:t>
      </w:r>
      <w:r w:rsidR="001971E7" w:rsidRPr="001971E7">
        <w:t>świadczenie wykonawców wspólnie ubiegających się o zamówienie</w:t>
      </w:r>
      <w:r w:rsidR="002547CB">
        <w:t>,</w:t>
      </w:r>
    </w:p>
    <w:p w14:paraId="10F5A76B" w14:textId="08BE2C00" w:rsidR="00BF32AF" w:rsidRDefault="00FF6522" w:rsidP="00D20445">
      <w:pPr>
        <w:pStyle w:val="Akapitzlist"/>
        <w:numPr>
          <w:ilvl w:val="0"/>
          <w:numId w:val="46"/>
        </w:numPr>
        <w:suppressAutoHyphens/>
      </w:pPr>
      <w:r>
        <w:t xml:space="preserve">Załącznik nr 7 – </w:t>
      </w:r>
      <w:r w:rsidR="00521C5D">
        <w:t xml:space="preserve">Oświadczenie o braku przynależności lub przynależności do tej samej grupy kapitałowej, </w:t>
      </w:r>
    </w:p>
    <w:p w14:paraId="4887AF9D" w14:textId="15D7F17B" w:rsidR="000B0293" w:rsidRDefault="000B0293" w:rsidP="00E00568">
      <w:pPr>
        <w:pStyle w:val="Akapitzlist"/>
        <w:numPr>
          <w:ilvl w:val="0"/>
          <w:numId w:val="46"/>
        </w:numPr>
        <w:suppressAutoHyphens/>
      </w:pPr>
      <w:r w:rsidRPr="000B0293">
        <w:t xml:space="preserve">Załącznik nr </w:t>
      </w:r>
      <w:r>
        <w:t>8</w:t>
      </w:r>
      <w:r w:rsidRPr="000B0293">
        <w:t xml:space="preserve"> - Zobowiązanie podmiotu udostępniającego zasoby</w:t>
      </w:r>
      <w:r w:rsidR="00EE2089">
        <w:t>,</w:t>
      </w:r>
    </w:p>
    <w:p w14:paraId="645C1EAF" w14:textId="7B08F97C" w:rsidR="00D217E5" w:rsidRDefault="00415674" w:rsidP="00E00568">
      <w:pPr>
        <w:pStyle w:val="Akapitzlist"/>
        <w:numPr>
          <w:ilvl w:val="0"/>
          <w:numId w:val="46"/>
        </w:numPr>
        <w:suppressAutoHyphens/>
      </w:pPr>
      <w:r>
        <w:t xml:space="preserve">Załącznik nr 9 – </w:t>
      </w:r>
      <w:r w:rsidR="00B93750">
        <w:t>Wykaz osób (dotyczy Części 3)</w:t>
      </w:r>
      <w:r w:rsidR="00EE2089">
        <w:t>,</w:t>
      </w:r>
    </w:p>
    <w:p w14:paraId="70614FDC" w14:textId="599A6B16" w:rsidR="003B4939" w:rsidRDefault="00D217E5" w:rsidP="00E00568">
      <w:pPr>
        <w:pStyle w:val="Akapitzlist"/>
        <w:numPr>
          <w:ilvl w:val="0"/>
          <w:numId w:val="46"/>
        </w:numPr>
        <w:suppressAutoHyphens/>
      </w:pPr>
      <w:r>
        <w:t>Załącznik nr 10 – Ankieta podmiotu przetwarzającego</w:t>
      </w:r>
      <w:r w:rsidR="00C91EBA">
        <w:t xml:space="preserve"> (dotyczy Części 3)</w:t>
      </w:r>
      <w:r w:rsidR="003B4939">
        <w:t>,</w:t>
      </w:r>
    </w:p>
    <w:p w14:paraId="24F14B52" w14:textId="77777777" w:rsidR="000B0293" w:rsidRDefault="000B0293" w:rsidP="00E00568">
      <w:pPr>
        <w:pStyle w:val="Akapitzlist"/>
        <w:suppressAutoHyphens/>
      </w:pPr>
    </w:p>
    <w:p w14:paraId="133ADBF3" w14:textId="77777777" w:rsidR="001302CA" w:rsidRDefault="00BF32AF" w:rsidP="00E00568">
      <w:pPr>
        <w:widowControl w:val="0"/>
        <w:suppressAutoHyphens/>
        <w:spacing w:line="251" w:lineRule="auto"/>
        <w:rPr>
          <w:rFonts w:cs="Calibri"/>
        </w:rPr>
      </w:pPr>
      <w:r>
        <w:rPr>
          <w:rFonts w:cs="Calibri"/>
        </w:rPr>
        <w:br w:type="page"/>
      </w:r>
    </w:p>
    <w:p w14:paraId="26BDEB8E" w14:textId="68D6B3D3" w:rsidR="00EE2089" w:rsidRDefault="00EE2089" w:rsidP="00E00568">
      <w:pPr>
        <w:pStyle w:val="Nagwek1"/>
        <w:widowControl w:val="0"/>
        <w:suppressAutoHyphens/>
        <w:spacing w:before="0" w:after="0"/>
        <w:rPr>
          <w:lang w:eastAsia="pl-PL"/>
        </w:rPr>
      </w:pPr>
      <w:r>
        <w:rPr>
          <w:lang w:eastAsia="pl-PL"/>
        </w:rPr>
        <w:lastRenderedPageBreak/>
        <w:t>Załącznik nr 1A/1B/1C do SWZ</w:t>
      </w:r>
    </w:p>
    <w:p w14:paraId="54551513" w14:textId="77777777" w:rsidR="003F24DD" w:rsidRDefault="00EE2089" w:rsidP="00B30F74">
      <w:pPr>
        <w:pStyle w:val="Nagwek1"/>
        <w:suppressAutoHyphens/>
        <w:spacing w:before="1800"/>
        <w:rPr>
          <w:lang w:eastAsia="pl-PL"/>
        </w:rPr>
        <w:sectPr w:rsidR="003F24DD">
          <w:headerReference w:type="default" r:id="rId74"/>
          <w:footerReference w:type="default" r:id="rId75"/>
          <w:pgSz w:w="11906" w:h="16838"/>
          <w:pgMar w:top="1417" w:right="1417" w:bottom="1417" w:left="1417" w:header="708" w:footer="708" w:gutter="0"/>
          <w:cols w:space="708"/>
        </w:sectPr>
      </w:pPr>
      <w:r>
        <w:rPr>
          <w:lang w:eastAsia="pl-PL"/>
        </w:rPr>
        <w:t>Opisy Przedmiotu Zamówienia dla Części 1 zamówienia, Części 2 zamówienia oraz Części 3 zamówienia stanowią odrębne pliki</w:t>
      </w:r>
      <w:bookmarkStart w:id="63" w:name="_Toc96430621"/>
    </w:p>
    <w:p w14:paraId="3149704E" w14:textId="669DFBD0" w:rsidR="00EE2089" w:rsidRDefault="003F24DD" w:rsidP="003F24DD">
      <w:pPr>
        <w:pStyle w:val="Nagwek1"/>
        <w:suppressAutoHyphens/>
        <w:spacing w:before="0"/>
        <w:rPr>
          <w:lang w:eastAsia="pl-PL"/>
        </w:rPr>
      </w:pPr>
      <w:r>
        <w:rPr>
          <w:lang w:eastAsia="pl-PL"/>
        </w:rPr>
        <w:lastRenderedPageBreak/>
        <w:t>Z</w:t>
      </w:r>
      <w:r w:rsidR="00EE2089">
        <w:rPr>
          <w:lang w:eastAsia="pl-PL"/>
        </w:rPr>
        <w:t>ałącznik nr 2A/2B/2C do SWZ</w:t>
      </w:r>
    </w:p>
    <w:p w14:paraId="27FF197B" w14:textId="3C4E9F23" w:rsidR="00EE2089" w:rsidRDefault="00EE2089" w:rsidP="00E00568">
      <w:pPr>
        <w:pStyle w:val="Nagwek1"/>
        <w:suppressAutoHyphens/>
        <w:spacing w:before="1800"/>
        <w:rPr>
          <w:lang w:eastAsia="pl-PL"/>
        </w:rPr>
        <w:sectPr w:rsidR="00EE2089">
          <w:pgSz w:w="11906" w:h="16838"/>
          <w:pgMar w:top="1417" w:right="1417" w:bottom="1417" w:left="1417" w:header="708" w:footer="708" w:gutter="0"/>
          <w:cols w:space="708"/>
        </w:sectPr>
      </w:pPr>
      <w:r>
        <w:rPr>
          <w:lang w:eastAsia="pl-PL"/>
        </w:rPr>
        <w:t>Projektowane Postanowienia Umowy dla Części 1 zamówienia, Części 2 zamówienia oraz Części 3 zamówienia stanowią odrębne pliki</w:t>
      </w:r>
    </w:p>
    <w:p w14:paraId="168DCF87" w14:textId="3DECE260" w:rsidR="00CF6153" w:rsidRDefault="00CF6153" w:rsidP="00E00568">
      <w:pPr>
        <w:pStyle w:val="Nagwek1"/>
        <w:widowControl w:val="0"/>
        <w:suppressAutoHyphens/>
        <w:spacing w:before="0" w:after="0"/>
        <w:rPr>
          <w:lang w:eastAsia="pl-PL"/>
        </w:rPr>
      </w:pPr>
      <w:r>
        <w:rPr>
          <w:lang w:eastAsia="pl-PL"/>
        </w:rPr>
        <w:lastRenderedPageBreak/>
        <w:t>Załącznik nr 3 do SWZ</w:t>
      </w:r>
      <w:bookmarkEnd w:id="63"/>
    </w:p>
    <w:p w14:paraId="705917A0" w14:textId="6D33768C" w:rsidR="00EE2089" w:rsidRPr="00EE2089" w:rsidRDefault="00EE2089" w:rsidP="00E00568">
      <w:pPr>
        <w:keepNext/>
        <w:keepLines/>
        <w:suppressAutoHyphens/>
        <w:spacing w:before="240"/>
        <w:jc w:val="center"/>
        <w:outlineLvl w:val="0"/>
        <w:rPr>
          <w:rFonts w:eastAsiaTheme="minorEastAsia"/>
          <w:b/>
          <w:color w:val="1F3864" w:themeColor="accent1" w:themeShade="80"/>
          <w:sz w:val="28"/>
          <w:szCs w:val="32"/>
        </w:rPr>
      </w:pPr>
      <w:r w:rsidRPr="00EE2089">
        <w:rPr>
          <w:rFonts w:eastAsiaTheme="minorEastAsia"/>
          <w:b/>
          <w:color w:val="1F3864" w:themeColor="accent1" w:themeShade="80"/>
          <w:sz w:val="28"/>
          <w:szCs w:val="32"/>
        </w:rPr>
        <w:t xml:space="preserve">Formularz </w:t>
      </w:r>
      <w:r w:rsidR="00020981">
        <w:rPr>
          <w:rFonts w:eastAsiaTheme="minorEastAsia"/>
          <w:b/>
          <w:color w:val="1F3864" w:themeColor="accent1" w:themeShade="80"/>
          <w:sz w:val="28"/>
          <w:szCs w:val="32"/>
        </w:rPr>
        <w:t>ofertowy</w:t>
      </w:r>
    </w:p>
    <w:p w14:paraId="24EC40F3" w14:textId="77777777" w:rsidR="00EE2089" w:rsidRPr="00EE2089" w:rsidRDefault="00EE2089" w:rsidP="00B9382F">
      <w:pPr>
        <w:widowControl w:val="0"/>
        <w:numPr>
          <w:ilvl w:val="3"/>
          <w:numId w:val="76"/>
        </w:numPr>
        <w:suppressAutoHyphens/>
        <w:spacing w:before="360"/>
        <w:ind w:left="426" w:hanging="426"/>
        <w:rPr>
          <w:rFonts w:eastAsia="Calibri"/>
          <w:b/>
          <w:snapToGrid w:val="0"/>
          <w:lang w:eastAsia="en-US"/>
        </w:rPr>
      </w:pPr>
      <w:r w:rsidRPr="00EE2089">
        <w:rPr>
          <w:rFonts w:eastAsia="Calibri"/>
          <w:b/>
          <w:lang w:eastAsia="en-US"/>
        </w:rPr>
        <w:t>Nazwa i adres Wykonawcy/Wykonawców wspólnie ubiegając się o zamówienie</w:t>
      </w:r>
      <w:r w:rsidRPr="00EE2089">
        <w:t xml:space="preserve"> (</w:t>
      </w:r>
      <w:r w:rsidRPr="00EE2089">
        <w:rPr>
          <w:rFonts w:eastAsia="Calibri"/>
          <w:lang w:eastAsia="en-US"/>
        </w:rPr>
        <w:t>w przypadku Oferty wspólnej należy podać nazwy i adresy wszystkich Wykonawców wskazując również Pełnomocnika)</w:t>
      </w:r>
      <w:r w:rsidRPr="00EE2089">
        <w:rPr>
          <w:rFonts w:eastAsia="Calibri"/>
          <w:snapToGrid w:val="0"/>
          <w:lang w:eastAsia="en-US"/>
        </w:rPr>
        <w:t xml:space="preserve">: </w:t>
      </w:r>
    </w:p>
    <w:p w14:paraId="16846C71" w14:textId="0C7BE0BC" w:rsidR="00EE2089" w:rsidRPr="00EE2089" w:rsidRDefault="00EE2089" w:rsidP="00E00568">
      <w:pPr>
        <w:widowControl w:val="0"/>
        <w:tabs>
          <w:tab w:val="left" w:leader="underscore" w:pos="8789"/>
        </w:tabs>
        <w:suppressAutoHyphens/>
        <w:spacing w:after="0"/>
        <w:ind w:left="426" w:hanging="283"/>
        <w:rPr>
          <w:bCs/>
          <w:snapToGrid w:val="0"/>
          <w:lang w:eastAsia="pl-PL"/>
        </w:rPr>
      </w:pPr>
      <w:r w:rsidRPr="00EE2089">
        <w:rPr>
          <w:b/>
          <w:snapToGrid w:val="0"/>
          <w:lang w:eastAsia="pl-PL"/>
        </w:rPr>
        <w:tab/>
      </w:r>
      <w:r w:rsidRPr="00EE2089">
        <w:rPr>
          <w:bCs/>
          <w:snapToGrid w:val="0"/>
          <w:lang w:eastAsia="pl-PL"/>
        </w:rPr>
        <w:tab/>
      </w:r>
    </w:p>
    <w:p w14:paraId="7140ED6F" w14:textId="77777777" w:rsidR="00EE2089" w:rsidRPr="00EE2089" w:rsidRDefault="00EE2089" w:rsidP="00E00568">
      <w:pPr>
        <w:widowControl w:val="0"/>
        <w:tabs>
          <w:tab w:val="left" w:leader="underscore" w:pos="8789"/>
        </w:tabs>
        <w:suppressAutoHyphens/>
        <w:ind w:left="426" w:hanging="283"/>
        <w:rPr>
          <w:bCs/>
          <w:snapToGrid w:val="0"/>
          <w:lang w:eastAsia="pl-PL"/>
        </w:rPr>
      </w:pPr>
      <w:r w:rsidRPr="00EE2089">
        <w:rPr>
          <w:bCs/>
          <w:snapToGrid w:val="0"/>
          <w:lang w:eastAsia="pl-PL"/>
        </w:rPr>
        <w:tab/>
      </w:r>
      <w:r w:rsidRPr="00EE2089">
        <w:rPr>
          <w:bCs/>
          <w:snapToGrid w:val="0"/>
          <w:lang w:eastAsia="pl-PL"/>
        </w:rPr>
        <w:tab/>
      </w:r>
    </w:p>
    <w:p w14:paraId="62E1B8FA" w14:textId="77777777" w:rsidR="00EE2089" w:rsidRPr="00EE2089" w:rsidRDefault="00EE2089" w:rsidP="00E00568">
      <w:pPr>
        <w:widowControl w:val="0"/>
        <w:tabs>
          <w:tab w:val="left" w:leader="underscore" w:pos="3686"/>
          <w:tab w:val="left" w:leader="underscore" w:pos="8789"/>
        </w:tabs>
        <w:suppressAutoHyphens/>
        <w:ind w:left="709" w:hanging="283"/>
        <w:rPr>
          <w:snapToGrid w:val="0"/>
          <w:lang w:eastAsia="pl-PL"/>
        </w:rPr>
      </w:pPr>
      <w:r w:rsidRPr="00EE2089">
        <w:rPr>
          <w:snapToGrid w:val="0"/>
          <w:lang w:eastAsia="pl-PL"/>
        </w:rPr>
        <w:t xml:space="preserve">NIP: </w:t>
      </w:r>
      <w:r w:rsidRPr="00EE2089">
        <w:rPr>
          <w:snapToGrid w:val="0"/>
          <w:lang w:eastAsia="pl-PL"/>
        </w:rPr>
        <w:tab/>
        <w:t xml:space="preserve">Regon </w:t>
      </w:r>
      <w:r w:rsidRPr="00EE2089">
        <w:rPr>
          <w:snapToGrid w:val="0"/>
          <w:lang w:eastAsia="pl-PL"/>
        </w:rPr>
        <w:tab/>
        <w:t>.</w:t>
      </w:r>
    </w:p>
    <w:p w14:paraId="08824031" w14:textId="77777777" w:rsidR="00EE2089" w:rsidRPr="00EE2089" w:rsidRDefault="00EE2089" w:rsidP="00E00568">
      <w:pPr>
        <w:widowControl w:val="0"/>
        <w:suppressAutoHyphens/>
        <w:spacing w:before="240" w:after="200"/>
        <w:ind w:left="992" w:hanging="567"/>
        <w:rPr>
          <w:lang w:eastAsia="pl-PL"/>
        </w:rPr>
      </w:pPr>
      <w:r w:rsidRPr="00EE2089">
        <w:rPr>
          <w:lang w:eastAsia="pl-PL"/>
        </w:rPr>
        <w:t xml:space="preserve">Osoba/y wskazana/e do kontaktów z Zamawiającym: </w:t>
      </w:r>
    </w:p>
    <w:p w14:paraId="07E54476" w14:textId="21AA43BE" w:rsidR="00EE2089" w:rsidRDefault="00EE2089" w:rsidP="00E00568">
      <w:pPr>
        <w:widowControl w:val="0"/>
        <w:tabs>
          <w:tab w:val="left" w:leader="underscore" w:pos="3969"/>
          <w:tab w:val="left" w:leader="underscore" w:pos="6946"/>
          <w:tab w:val="left" w:leader="underscore" w:pos="8505"/>
        </w:tabs>
        <w:suppressAutoHyphens/>
        <w:ind w:left="426" w:hanging="1"/>
        <w:rPr>
          <w:lang w:eastAsia="pl-PL"/>
        </w:rPr>
      </w:pPr>
      <w:r w:rsidRPr="00EE2089">
        <w:rPr>
          <w:lang w:eastAsia="pl-PL"/>
        </w:rPr>
        <w:tab/>
      </w:r>
      <w:r w:rsidRPr="00EE2089">
        <w:rPr>
          <w:lang w:eastAsia="pl-PL"/>
        </w:rPr>
        <w:tab/>
        <w:t xml:space="preserve">, telefon: </w:t>
      </w:r>
      <w:r w:rsidRPr="00EE2089">
        <w:rPr>
          <w:lang w:eastAsia="pl-PL"/>
        </w:rPr>
        <w:tab/>
        <w:t xml:space="preserve">, e-mail: </w:t>
      </w:r>
      <w:r w:rsidRPr="00EE2089">
        <w:rPr>
          <w:lang w:eastAsia="pl-PL"/>
        </w:rPr>
        <w:tab/>
      </w:r>
      <w:r w:rsidR="00F71AF3">
        <w:rPr>
          <w:lang w:eastAsia="pl-PL"/>
        </w:rPr>
        <w:t>,</w:t>
      </w:r>
    </w:p>
    <w:p w14:paraId="1BF5A4B2" w14:textId="3754A3B1" w:rsidR="00F71AF3" w:rsidRPr="00EE2089" w:rsidRDefault="00F71AF3" w:rsidP="00E00568">
      <w:pPr>
        <w:widowControl w:val="0"/>
        <w:tabs>
          <w:tab w:val="left" w:leader="underscore" w:pos="3969"/>
          <w:tab w:val="left" w:leader="underscore" w:pos="6946"/>
          <w:tab w:val="left" w:leader="underscore" w:pos="8505"/>
        </w:tabs>
        <w:suppressAutoHyphens/>
        <w:ind w:left="426" w:hanging="1"/>
        <w:rPr>
          <w:lang w:eastAsia="pl-PL"/>
        </w:rPr>
      </w:pPr>
      <w:r>
        <w:rPr>
          <w:lang w:eastAsia="pl-PL"/>
        </w:rPr>
        <w:tab/>
      </w:r>
      <w:r w:rsidRPr="00F71AF3">
        <w:rPr>
          <w:lang w:eastAsia="pl-PL"/>
        </w:rPr>
        <w:tab/>
        <w:t xml:space="preserve">, telefon: </w:t>
      </w:r>
      <w:r w:rsidRPr="00F71AF3">
        <w:rPr>
          <w:lang w:eastAsia="pl-PL"/>
        </w:rPr>
        <w:tab/>
        <w:t xml:space="preserve">, e-mail: </w:t>
      </w:r>
      <w:r w:rsidRPr="00F71AF3">
        <w:rPr>
          <w:lang w:eastAsia="pl-PL"/>
        </w:rPr>
        <w:tab/>
        <w:t>.</w:t>
      </w:r>
    </w:p>
    <w:p w14:paraId="0180203D" w14:textId="2A5E1319" w:rsidR="00EE2089" w:rsidRPr="00EE2089" w:rsidRDefault="00EE2089" w:rsidP="00E00568">
      <w:pPr>
        <w:widowControl w:val="0"/>
        <w:suppressAutoHyphens/>
        <w:spacing w:before="240" w:after="200"/>
        <w:ind w:left="426"/>
        <w:rPr>
          <w:rFonts w:cs="Calibri"/>
          <w:lang w:eastAsia="x-none"/>
        </w:rPr>
      </w:pPr>
      <w:r w:rsidRPr="00EE2089">
        <w:rPr>
          <w:rFonts w:cs="Calibri"/>
          <w:lang w:val="x-none" w:eastAsia="x-none"/>
        </w:rPr>
        <w:t xml:space="preserve">Imiona i nazwiska </w:t>
      </w:r>
      <w:r w:rsidRPr="00EE2089">
        <w:rPr>
          <w:rFonts w:cs="Calibri"/>
          <w:lang w:eastAsia="x-none"/>
        </w:rPr>
        <w:t>osoby/</w:t>
      </w:r>
      <w:r w:rsidRPr="00EE2089">
        <w:rPr>
          <w:rFonts w:cs="Calibri"/>
          <w:lang w:val="x-none" w:eastAsia="x-none"/>
        </w:rPr>
        <w:t xml:space="preserve">osób upoważnionych do reprezentowania i składania oświadczeń woli w imieniu </w:t>
      </w:r>
      <w:r w:rsidR="00201D0E">
        <w:rPr>
          <w:rFonts w:cs="Calibri"/>
          <w:lang w:eastAsia="x-none"/>
        </w:rPr>
        <w:t>W</w:t>
      </w:r>
      <w:r w:rsidR="00201D0E" w:rsidRPr="00EE2089">
        <w:rPr>
          <w:rFonts w:cs="Calibri"/>
          <w:lang w:val="x-none" w:eastAsia="x-none"/>
        </w:rPr>
        <w:t>ykonawcy</w:t>
      </w:r>
      <w:r w:rsidRPr="00EE2089">
        <w:rPr>
          <w:rFonts w:cs="Calibri"/>
          <w:lang w:eastAsia="x-none"/>
        </w:rPr>
        <w:t>:</w:t>
      </w:r>
    </w:p>
    <w:p w14:paraId="2B616E92" w14:textId="45188036" w:rsidR="00EE2089" w:rsidRDefault="00EE2089" w:rsidP="00E00568">
      <w:pPr>
        <w:widowControl w:val="0"/>
        <w:tabs>
          <w:tab w:val="left" w:leader="underscore" w:pos="4253"/>
        </w:tabs>
        <w:suppressAutoHyphens/>
        <w:spacing w:before="120"/>
        <w:ind w:left="426"/>
        <w:contextualSpacing/>
        <w:rPr>
          <w:rFonts w:eastAsia="Calibri"/>
          <w:lang w:eastAsia="en-US"/>
        </w:rPr>
      </w:pPr>
      <w:r w:rsidRPr="00EE2089">
        <w:rPr>
          <w:rFonts w:eastAsia="Calibri"/>
          <w:lang w:eastAsia="en-US"/>
        </w:rPr>
        <w:t xml:space="preserve"> </w:t>
      </w:r>
      <w:r w:rsidRPr="00EE2089">
        <w:rPr>
          <w:rFonts w:eastAsia="Calibri"/>
          <w:lang w:eastAsia="en-US"/>
        </w:rPr>
        <w:tab/>
      </w:r>
    </w:p>
    <w:p w14:paraId="57FB7953" w14:textId="3A9704E0" w:rsidR="00F71AF3" w:rsidRPr="00EE2089" w:rsidRDefault="00F71AF3" w:rsidP="00E00568">
      <w:pPr>
        <w:widowControl w:val="0"/>
        <w:tabs>
          <w:tab w:val="left" w:leader="underscore" w:pos="4253"/>
        </w:tabs>
        <w:suppressAutoHyphens/>
        <w:spacing w:before="120"/>
        <w:ind w:left="426"/>
        <w:contextualSpacing/>
        <w:rPr>
          <w:rFonts w:eastAsia="Calibri"/>
          <w:lang w:eastAsia="en-US"/>
        </w:rPr>
      </w:pPr>
      <w:r w:rsidRPr="00F71AF3">
        <w:rPr>
          <w:rFonts w:eastAsia="Calibri"/>
          <w:lang w:eastAsia="en-US"/>
        </w:rPr>
        <w:tab/>
      </w:r>
    </w:p>
    <w:p w14:paraId="53DBA989" w14:textId="5DC91DEA" w:rsidR="00EE2089" w:rsidRDefault="00EE2089" w:rsidP="00B9382F">
      <w:pPr>
        <w:widowControl w:val="0"/>
        <w:numPr>
          <w:ilvl w:val="3"/>
          <w:numId w:val="76"/>
        </w:numPr>
        <w:suppressAutoHyphens/>
        <w:autoSpaceDE w:val="0"/>
        <w:adjustRightInd w:val="0"/>
        <w:spacing w:before="360" w:after="120"/>
        <w:ind w:left="425" w:hanging="425"/>
        <w:rPr>
          <w:rFonts w:cs="Calibri"/>
          <w:b/>
          <w:bCs/>
          <w:lang w:eastAsia="en-US"/>
        </w:rPr>
      </w:pPr>
      <w:r w:rsidRPr="00EE2089">
        <w:rPr>
          <w:rFonts w:cs="Calibri"/>
          <w:b/>
          <w:bCs/>
          <w:lang w:eastAsia="en-US"/>
        </w:rPr>
        <w:t>Oferta Wykonawcy:</w:t>
      </w:r>
    </w:p>
    <w:p w14:paraId="2D03D196" w14:textId="03012E4F" w:rsidR="00EE2089" w:rsidRPr="005F4966" w:rsidRDefault="00EE2089" w:rsidP="00E00568">
      <w:pPr>
        <w:tabs>
          <w:tab w:val="center" w:leader="underscore" w:pos="4536"/>
          <w:tab w:val="left" w:leader="underscore" w:pos="7088"/>
          <w:tab w:val="right" w:pos="9072"/>
        </w:tabs>
        <w:suppressAutoHyphens/>
        <w:rPr>
          <w:b/>
          <w:bCs/>
        </w:rPr>
      </w:pPr>
      <w:r w:rsidRPr="11157D3D">
        <w:rPr>
          <w:rFonts w:cs="Calibri"/>
          <w:lang w:eastAsia="en-US"/>
        </w:rPr>
        <w:t xml:space="preserve">W nawiązaniu do ogłoszenia o postępowaniu o udzielenie zamówienia publicznego prowadzonego w trybie </w:t>
      </w:r>
      <w:r w:rsidR="006305F8" w:rsidRPr="11157D3D">
        <w:rPr>
          <w:rFonts w:cs="Calibri"/>
          <w:lang w:eastAsia="en-US"/>
        </w:rPr>
        <w:t>podstawowym</w:t>
      </w:r>
      <w:r w:rsidRPr="11157D3D">
        <w:rPr>
          <w:rFonts w:cs="Calibri"/>
          <w:lang w:eastAsia="en-US"/>
        </w:rPr>
        <w:t xml:space="preserve"> </w:t>
      </w:r>
      <w:bookmarkStart w:id="64" w:name="_Hlk127877096"/>
      <w:r w:rsidRPr="11157D3D">
        <w:rPr>
          <w:rFonts w:cs="Calibri"/>
          <w:lang w:eastAsia="en-US"/>
        </w:rPr>
        <w:t>na</w:t>
      </w:r>
      <w:r>
        <w:t xml:space="preserve"> </w:t>
      </w:r>
      <w:r w:rsidR="006305F8" w:rsidRPr="11157D3D">
        <w:rPr>
          <w:b/>
          <w:bCs/>
        </w:rPr>
        <w:t>usługi organizacji kampanii promocyjno-informacyjnej w ramach Projektu iPFRON+</w:t>
      </w:r>
      <w:r w:rsidR="00597702" w:rsidRPr="11157D3D">
        <w:rPr>
          <w:b/>
          <w:bCs/>
        </w:rPr>
        <w:t xml:space="preserve"> </w:t>
      </w:r>
      <w:r w:rsidR="006305F8" w:rsidRPr="11157D3D">
        <w:rPr>
          <w:b/>
          <w:bCs/>
        </w:rPr>
        <w:t xml:space="preserve">(numer </w:t>
      </w:r>
      <w:r w:rsidR="006305F8" w:rsidRPr="00201D0E">
        <w:rPr>
          <w:b/>
          <w:bCs/>
        </w:rPr>
        <w:t>postępowania: ZP/</w:t>
      </w:r>
      <w:r w:rsidR="004941D3">
        <w:rPr>
          <w:b/>
          <w:bCs/>
        </w:rPr>
        <w:t>12</w:t>
      </w:r>
      <w:r w:rsidR="006305F8" w:rsidRPr="00201D0E">
        <w:rPr>
          <w:b/>
          <w:bCs/>
        </w:rPr>
        <w:t>/23)</w:t>
      </w:r>
      <w:r>
        <w:t xml:space="preserve"> </w:t>
      </w:r>
      <w:bookmarkEnd w:id="64"/>
      <w:r w:rsidRPr="11157D3D">
        <w:rPr>
          <w:rFonts w:cs="Calibri"/>
          <w:lang w:eastAsia="en-US"/>
        </w:rPr>
        <w:t xml:space="preserve">oferujemy wykonanie przedmiotu zamówienia określonego w SWZ wraz z załącznikami w pełnym rzeczowym zakresie </w:t>
      </w:r>
      <w:r w:rsidR="006305F8" w:rsidRPr="11157D3D">
        <w:rPr>
          <w:rFonts w:cs="Calibri"/>
          <w:lang w:eastAsia="en-US"/>
        </w:rPr>
        <w:t xml:space="preserve">określonym w Opisie Przedmiotu Zamówienia i Projektowanych Postanowieniach Umowy (odpowiednio do danej Części, na która </w:t>
      </w:r>
      <w:r w:rsidR="0027006E" w:rsidRPr="11157D3D">
        <w:rPr>
          <w:rFonts w:cs="Calibri"/>
          <w:lang w:eastAsia="en-US"/>
        </w:rPr>
        <w:t>W</w:t>
      </w:r>
      <w:r w:rsidR="006305F8" w:rsidRPr="11157D3D">
        <w:rPr>
          <w:rFonts w:cs="Calibri"/>
          <w:lang w:eastAsia="en-US"/>
        </w:rPr>
        <w:t>ykonawca składa ofertę)</w:t>
      </w:r>
      <w:r w:rsidRPr="11157D3D">
        <w:rPr>
          <w:rFonts w:cs="Calibri"/>
          <w:lang w:eastAsia="en-US"/>
        </w:rPr>
        <w:t>:</w:t>
      </w:r>
    </w:p>
    <w:p w14:paraId="54E26934" w14:textId="3F320CA8" w:rsidR="005F4966" w:rsidRPr="006305F8" w:rsidRDefault="005F4966" w:rsidP="00E00568">
      <w:pPr>
        <w:pStyle w:val="NAG2"/>
        <w:suppressAutoHyphens/>
        <w:rPr>
          <w:rFonts w:cs="Times New Roman"/>
          <w:bCs/>
          <w:lang w:eastAsia="ar-SA"/>
        </w:rPr>
      </w:pPr>
      <w:bookmarkStart w:id="65" w:name="_Hlk132122835"/>
      <w:r>
        <w:t>[dotyczy Części 1 zamówienia]</w:t>
      </w:r>
    </w:p>
    <w:bookmarkEnd w:id="65"/>
    <w:p w14:paraId="30374F84" w14:textId="4E159EB2" w:rsidR="00EE2089" w:rsidRPr="003A34E7" w:rsidRDefault="00B16DBA" w:rsidP="00B9382F">
      <w:pPr>
        <w:pStyle w:val="Akapitzlist"/>
        <w:numPr>
          <w:ilvl w:val="1"/>
          <w:numId w:val="97"/>
        </w:numPr>
        <w:tabs>
          <w:tab w:val="center" w:leader="underscore" w:pos="426"/>
          <w:tab w:val="left" w:leader="underscore" w:pos="7088"/>
          <w:tab w:val="right" w:pos="9072"/>
        </w:tabs>
        <w:suppressAutoHyphens/>
        <w:ind w:left="425" w:hanging="425"/>
        <w:rPr>
          <w:rFonts w:cs="Calibri"/>
          <w:lang w:eastAsia="en-US"/>
        </w:rPr>
      </w:pPr>
      <w:r w:rsidRPr="003A34E7">
        <w:rPr>
          <w:b/>
          <w:bCs/>
        </w:rPr>
        <w:t xml:space="preserve">W przypadku </w:t>
      </w:r>
      <w:r w:rsidR="006305F8" w:rsidRPr="003A34E7">
        <w:rPr>
          <w:b/>
          <w:bCs/>
        </w:rPr>
        <w:t>Częś</w:t>
      </w:r>
      <w:r w:rsidRPr="003A34E7">
        <w:rPr>
          <w:b/>
          <w:bCs/>
        </w:rPr>
        <w:t>ci</w:t>
      </w:r>
      <w:r w:rsidR="006305F8" w:rsidRPr="003A34E7">
        <w:rPr>
          <w:b/>
          <w:bCs/>
        </w:rPr>
        <w:t xml:space="preserve"> 1 </w:t>
      </w:r>
      <w:r w:rsidRPr="003A34E7">
        <w:rPr>
          <w:b/>
          <w:bCs/>
        </w:rPr>
        <w:t xml:space="preserve">- </w:t>
      </w:r>
      <w:r w:rsidR="006305F8" w:rsidRPr="003A34E7">
        <w:rPr>
          <w:b/>
          <w:bCs/>
        </w:rPr>
        <w:t xml:space="preserve">za </w:t>
      </w:r>
      <w:bookmarkStart w:id="66" w:name="_Hlk129852234"/>
      <w:r w:rsidR="006305F8" w:rsidRPr="003A34E7">
        <w:rPr>
          <w:b/>
          <w:bCs/>
        </w:rPr>
        <w:t xml:space="preserve">łączną </w:t>
      </w:r>
      <w:r w:rsidR="00EE2089" w:rsidRPr="003A34E7">
        <w:rPr>
          <w:rFonts w:cs="Calibri"/>
          <w:b/>
          <w:bCs/>
          <w:lang w:eastAsia="en-US"/>
        </w:rPr>
        <w:t xml:space="preserve">cenę brutto oferty (należy przenieść kwotę z poz. </w:t>
      </w:r>
      <w:r w:rsidR="006305F8" w:rsidRPr="003A34E7">
        <w:rPr>
          <w:rFonts w:cs="Calibri"/>
          <w:b/>
          <w:bCs/>
          <w:lang w:eastAsia="en-US"/>
        </w:rPr>
        <w:t xml:space="preserve">3c </w:t>
      </w:r>
      <w:r w:rsidR="00EE2089" w:rsidRPr="003A34E7">
        <w:rPr>
          <w:rFonts w:cs="Calibri"/>
          <w:b/>
          <w:bCs/>
          <w:lang w:eastAsia="en-US"/>
        </w:rPr>
        <w:t>Tabeli nr 1):</w:t>
      </w:r>
      <w:r w:rsidR="00EE2089" w:rsidRPr="003A34E7">
        <w:rPr>
          <w:rFonts w:cs="Calibri"/>
          <w:b/>
          <w:bCs/>
          <w:lang w:eastAsia="en-US"/>
        </w:rPr>
        <w:tab/>
        <w:t xml:space="preserve"> zł, </w:t>
      </w:r>
      <w:bookmarkEnd w:id="66"/>
      <w:r w:rsidR="00EE2089" w:rsidRPr="003A34E7">
        <w:rPr>
          <w:rFonts w:cs="Calibri"/>
          <w:lang w:eastAsia="en-US"/>
        </w:rPr>
        <w:t>zgodnie z poniższą wyceną:</w:t>
      </w:r>
    </w:p>
    <w:p w14:paraId="54F24189" w14:textId="76822699" w:rsidR="00EE2089" w:rsidRPr="00EE2089" w:rsidRDefault="00EE2089" w:rsidP="00E00568">
      <w:pPr>
        <w:widowControl w:val="0"/>
        <w:tabs>
          <w:tab w:val="left" w:pos="567"/>
          <w:tab w:val="center" w:pos="4536"/>
          <w:tab w:val="right" w:pos="9072"/>
        </w:tabs>
        <w:suppressAutoHyphens/>
        <w:spacing w:after="120"/>
        <w:ind w:left="992" w:hanging="566"/>
        <w:rPr>
          <w:rFonts w:cs="Calibri"/>
          <w:lang w:eastAsia="en-US"/>
        </w:rPr>
      </w:pPr>
      <w:r w:rsidRPr="00EE2089">
        <w:rPr>
          <w:rFonts w:cs="Calibri"/>
          <w:lang w:eastAsia="en-US"/>
        </w:rPr>
        <w:t xml:space="preserve">Tabela nr 1 wycena </w:t>
      </w:r>
      <w:r w:rsidR="006305F8">
        <w:rPr>
          <w:rFonts w:cs="Calibri"/>
          <w:lang w:eastAsia="en-US"/>
        </w:rPr>
        <w:t>Części 1</w:t>
      </w:r>
      <w:r w:rsidR="005F76C2">
        <w:rPr>
          <w:rFonts w:cs="Calibri"/>
          <w:lang w:eastAsia="en-US"/>
        </w:rPr>
        <w:t xml:space="preserve"> zamówienia</w:t>
      </w:r>
      <w:r w:rsidR="006305F8">
        <w:rPr>
          <w:rFonts w:cs="Calibri"/>
          <w:lang w:eastAsia="en-US"/>
        </w:rPr>
        <w:t>:</w:t>
      </w:r>
      <w:r w:rsidRPr="00EE2089">
        <w:rPr>
          <w:rFonts w:cs="Calibri"/>
          <w:lang w:eastAsia="en-US"/>
        </w:rPr>
        <w:t xml:space="preserve"> </w:t>
      </w:r>
    </w:p>
    <w:tbl>
      <w:tblPr>
        <w:tblStyle w:val="Tabelasiatki1jasna22"/>
        <w:tblW w:w="7514"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Caption w:val="Tabela nr 1 wycena oferty"/>
        <w:tblDescription w:val="Tabela zawiera informacje dotyczące wyceny poszczególnych elementów zamówienia"/>
      </w:tblPr>
      <w:tblGrid>
        <w:gridCol w:w="850"/>
        <w:gridCol w:w="4252"/>
        <w:gridCol w:w="2412"/>
      </w:tblGrid>
      <w:tr w:rsidR="006305F8" w:rsidRPr="00EE2089" w14:paraId="2B0B7E1A" w14:textId="77777777" w:rsidTr="005A55AA">
        <w:trPr>
          <w:cnfStyle w:val="100000000000" w:firstRow="1" w:lastRow="0" w:firstColumn="0" w:lastColumn="0" w:oddVBand="0" w:evenVBand="0" w:oddHBand="0" w:evenHBand="0" w:firstRowFirstColumn="0" w:firstRowLastColumn="0" w:lastRowFirstColumn="0" w:lastRowLastColumn="0"/>
          <w:tblHeader/>
        </w:trPr>
        <w:tc>
          <w:tcPr>
            <w:tcW w:w="850" w:type="dxa"/>
            <w:shd w:val="clear" w:color="auto" w:fill="F2F2F2" w:themeFill="background1" w:themeFillShade="F2"/>
          </w:tcPr>
          <w:p w14:paraId="6CC902A7" w14:textId="77777777" w:rsidR="006305F8" w:rsidRPr="00EE2089" w:rsidRDefault="006305F8" w:rsidP="00E00568">
            <w:pPr>
              <w:tabs>
                <w:tab w:val="center" w:pos="4536"/>
                <w:tab w:val="right" w:pos="9072"/>
              </w:tabs>
              <w:suppressAutoHyphens/>
              <w:rPr>
                <w:rFonts w:cstheme="minorHAnsi"/>
              </w:rPr>
            </w:pPr>
            <w:r w:rsidRPr="00EE2089">
              <w:rPr>
                <w:rFonts w:cstheme="minorHAnsi"/>
              </w:rPr>
              <w:lastRenderedPageBreak/>
              <w:t>Lp.</w:t>
            </w:r>
          </w:p>
        </w:tc>
        <w:tc>
          <w:tcPr>
            <w:tcW w:w="4252" w:type="dxa"/>
            <w:shd w:val="clear" w:color="auto" w:fill="F2F2F2" w:themeFill="background1" w:themeFillShade="F2"/>
          </w:tcPr>
          <w:p w14:paraId="7677B15B" w14:textId="77777777" w:rsidR="006305F8" w:rsidRPr="00EE2089" w:rsidRDefault="006305F8" w:rsidP="00E00568">
            <w:pPr>
              <w:tabs>
                <w:tab w:val="center" w:pos="4536"/>
                <w:tab w:val="right" w:pos="9072"/>
              </w:tabs>
              <w:suppressAutoHyphens/>
              <w:rPr>
                <w:rFonts w:cstheme="minorHAnsi"/>
              </w:rPr>
            </w:pPr>
            <w:r w:rsidRPr="00EE2089">
              <w:rPr>
                <w:rFonts w:cstheme="minorHAnsi"/>
              </w:rPr>
              <w:t>Przedmiot zamówienia</w:t>
            </w:r>
          </w:p>
        </w:tc>
        <w:tc>
          <w:tcPr>
            <w:tcW w:w="2412" w:type="dxa"/>
            <w:shd w:val="clear" w:color="auto" w:fill="F2F2F2" w:themeFill="background1" w:themeFillShade="F2"/>
          </w:tcPr>
          <w:p w14:paraId="764D3DDA" w14:textId="77777777" w:rsidR="006305F8" w:rsidRPr="00EE2089" w:rsidRDefault="006305F8" w:rsidP="00E00568">
            <w:pPr>
              <w:tabs>
                <w:tab w:val="center" w:pos="4536"/>
                <w:tab w:val="right" w:pos="9072"/>
              </w:tabs>
              <w:suppressAutoHyphens/>
              <w:spacing w:after="0"/>
              <w:rPr>
                <w:rFonts w:cstheme="minorHAnsi"/>
                <w:iCs/>
              </w:rPr>
            </w:pPr>
            <w:r w:rsidRPr="00EE2089">
              <w:rPr>
                <w:rFonts w:cstheme="minorHAnsi"/>
                <w:iCs/>
              </w:rPr>
              <w:t>Łączna cena brutto</w:t>
            </w:r>
          </w:p>
          <w:p w14:paraId="0C4AC245" w14:textId="2A7C75C4" w:rsidR="006305F8" w:rsidRPr="006305F8" w:rsidRDefault="006305F8" w:rsidP="00E00568">
            <w:pPr>
              <w:tabs>
                <w:tab w:val="center" w:pos="4536"/>
                <w:tab w:val="right" w:pos="9072"/>
              </w:tabs>
              <w:suppressAutoHyphens/>
              <w:spacing w:after="0"/>
              <w:rPr>
                <w:rFonts w:cstheme="minorHAnsi"/>
                <w:iCs/>
              </w:rPr>
            </w:pPr>
            <w:r w:rsidRPr="006305F8">
              <w:rPr>
                <w:rFonts w:cstheme="minorHAnsi"/>
                <w:iCs/>
              </w:rPr>
              <w:t>w PLN</w:t>
            </w:r>
          </w:p>
        </w:tc>
      </w:tr>
      <w:tr w:rsidR="006305F8" w:rsidRPr="00EE2089" w14:paraId="062EACBE" w14:textId="77777777" w:rsidTr="005A55AA">
        <w:trPr>
          <w:cnfStyle w:val="100000000000" w:firstRow="1" w:lastRow="0" w:firstColumn="0" w:lastColumn="0" w:oddVBand="0" w:evenVBand="0" w:oddHBand="0" w:evenHBand="0" w:firstRowFirstColumn="0" w:firstRowLastColumn="0" w:lastRowFirstColumn="0" w:lastRowLastColumn="0"/>
          <w:trHeight w:val="65"/>
          <w:tblHeader/>
        </w:trPr>
        <w:tc>
          <w:tcPr>
            <w:tcW w:w="850" w:type="dxa"/>
          </w:tcPr>
          <w:p w14:paraId="72F1654A" w14:textId="77777777" w:rsidR="006305F8" w:rsidRPr="00EE2089" w:rsidRDefault="006305F8" w:rsidP="00E00568">
            <w:pPr>
              <w:tabs>
                <w:tab w:val="center" w:pos="4536"/>
                <w:tab w:val="right" w:pos="9072"/>
              </w:tabs>
              <w:suppressAutoHyphens/>
              <w:rPr>
                <w:rFonts w:cstheme="minorHAnsi"/>
              </w:rPr>
            </w:pPr>
            <w:r w:rsidRPr="00EE2089">
              <w:rPr>
                <w:rFonts w:cstheme="minorHAnsi"/>
              </w:rPr>
              <w:t>a</w:t>
            </w:r>
          </w:p>
        </w:tc>
        <w:tc>
          <w:tcPr>
            <w:tcW w:w="4252" w:type="dxa"/>
          </w:tcPr>
          <w:p w14:paraId="31C7AA6A" w14:textId="77777777" w:rsidR="006305F8" w:rsidRPr="00EE2089" w:rsidRDefault="006305F8" w:rsidP="00E00568">
            <w:pPr>
              <w:tabs>
                <w:tab w:val="center" w:pos="4536"/>
                <w:tab w:val="right" w:pos="9072"/>
              </w:tabs>
              <w:suppressAutoHyphens/>
              <w:rPr>
                <w:rFonts w:cstheme="minorHAnsi"/>
              </w:rPr>
            </w:pPr>
            <w:r w:rsidRPr="00EE2089">
              <w:rPr>
                <w:rFonts w:cstheme="minorHAnsi"/>
              </w:rPr>
              <w:t>b</w:t>
            </w:r>
          </w:p>
        </w:tc>
        <w:tc>
          <w:tcPr>
            <w:tcW w:w="2412" w:type="dxa"/>
          </w:tcPr>
          <w:p w14:paraId="29C1ADA0" w14:textId="6BC2811D" w:rsidR="006305F8" w:rsidRPr="00EE2089" w:rsidRDefault="006305F8" w:rsidP="00E00568">
            <w:pPr>
              <w:tabs>
                <w:tab w:val="center" w:pos="4536"/>
                <w:tab w:val="right" w:pos="9072"/>
              </w:tabs>
              <w:suppressAutoHyphens/>
              <w:rPr>
                <w:rFonts w:cstheme="minorHAnsi"/>
              </w:rPr>
            </w:pPr>
            <w:r>
              <w:rPr>
                <w:rFonts w:cstheme="minorHAnsi"/>
              </w:rPr>
              <w:t>c</w:t>
            </w:r>
          </w:p>
        </w:tc>
      </w:tr>
      <w:tr w:rsidR="006305F8" w:rsidRPr="00EE2089" w14:paraId="71FF5BE7" w14:textId="77777777" w:rsidTr="005A55AA">
        <w:tc>
          <w:tcPr>
            <w:tcW w:w="850" w:type="dxa"/>
          </w:tcPr>
          <w:p w14:paraId="47A5B1CA" w14:textId="736C7D4E" w:rsidR="006305F8" w:rsidRPr="006305F8" w:rsidRDefault="006305F8" w:rsidP="00B9382F">
            <w:pPr>
              <w:pStyle w:val="Akapitzlist"/>
              <w:numPr>
                <w:ilvl w:val="0"/>
                <w:numId w:val="80"/>
              </w:numPr>
              <w:tabs>
                <w:tab w:val="center" w:pos="4536"/>
                <w:tab w:val="right" w:pos="9072"/>
              </w:tabs>
              <w:suppressAutoHyphens/>
              <w:ind w:left="226" w:hanging="113"/>
              <w:rPr>
                <w:rFonts w:cstheme="minorHAnsi"/>
                <w:bCs/>
              </w:rPr>
            </w:pPr>
          </w:p>
        </w:tc>
        <w:tc>
          <w:tcPr>
            <w:tcW w:w="4252" w:type="dxa"/>
          </w:tcPr>
          <w:p w14:paraId="3AA27823" w14:textId="1A7F8503" w:rsidR="006305F8" w:rsidRPr="00EE2089" w:rsidRDefault="006305F8" w:rsidP="00E00568">
            <w:pPr>
              <w:tabs>
                <w:tab w:val="center" w:pos="4536"/>
                <w:tab w:val="right" w:pos="9072"/>
              </w:tabs>
              <w:suppressAutoHyphens/>
              <w:rPr>
                <w:rFonts w:cstheme="minorHAnsi"/>
              </w:rPr>
            </w:pPr>
            <w:r>
              <w:rPr>
                <w:rFonts w:cstheme="minorHAnsi"/>
              </w:rPr>
              <w:t xml:space="preserve">Realizacja w całości Etapu 1 </w:t>
            </w:r>
            <w:r w:rsidR="007C0D71">
              <w:rPr>
                <w:rFonts w:cstheme="minorHAnsi"/>
              </w:rPr>
              <w:t>oraz</w:t>
            </w:r>
            <w:r>
              <w:rPr>
                <w:rFonts w:cstheme="minorHAnsi"/>
              </w:rPr>
              <w:t xml:space="preserve"> Etapu 2 w sposób i na warunkach określ</w:t>
            </w:r>
            <w:r w:rsidR="00BC6E10">
              <w:rPr>
                <w:rFonts w:cstheme="minorHAnsi"/>
              </w:rPr>
              <w:t>o</w:t>
            </w:r>
            <w:r>
              <w:rPr>
                <w:rFonts w:cstheme="minorHAnsi"/>
              </w:rPr>
              <w:t>nych w OPZ i PPU dla Części 1</w:t>
            </w:r>
            <w:r w:rsidR="004E24C7">
              <w:rPr>
                <w:rFonts w:cstheme="minorHAnsi"/>
              </w:rPr>
              <w:t xml:space="preserve"> zamówienia</w:t>
            </w:r>
          </w:p>
        </w:tc>
        <w:tc>
          <w:tcPr>
            <w:tcW w:w="2412" w:type="dxa"/>
          </w:tcPr>
          <w:p w14:paraId="4B46B0F4" w14:textId="77777777" w:rsidR="006305F8" w:rsidRPr="00EE2089" w:rsidRDefault="006305F8" w:rsidP="00E00568">
            <w:pPr>
              <w:tabs>
                <w:tab w:val="center" w:pos="4536"/>
                <w:tab w:val="right" w:pos="9072"/>
              </w:tabs>
              <w:suppressAutoHyphens/>
              <w:rPr>
                <w:rFonts w:cstheme="minorHAnsi"/>
              </w:rPr>
            </w:pPr>
            <w:r w:rsidRPr="00EE2089">
              <w:rPr>
                <w:rFonts w:asciiTheme="minorHAnsi" w:hAnsiTheme="minorHAnsi" w:cstheme="minorHAnsi"/>
                <w:sz w:val="22"/>
                <w:szCs w:val="22"/>
                <w:lang w:eastAsia="pl-PL"/>
              </w:rPr>
              <w:t>….. zł</w:t>
            </w:r>
          </w:p>
        </w:tc>
      </w:tr>
      <w:tr w:rsidR="006305F8" w:rsidRPr="00EE2089" w14:paraId="67EBA2A7" w14:textId="77777777" w:rsidTr="005A55AA">
        <w:tc>
          <w:tcPr>
            <w:tcW w:w="850" w:type="dxa"/>
          </w:tcPr>
          <w:p w14:paraId="6C758FE5" w14:textId="5ABEF9BE" w:rsidR="006305F8" w:rsidRPr="006305F8" w:rsidRDefault="006305F8" w:rsidP="00B9382F">
            <w:pPr>
              <w:pStyle w:val="Akapitzlist"/>
              <w:numPr>
                <w:ilvl w:val="0"/>
                <w:numId w:val="80"/>
              </w:numPr>
              <w:tabs>
                <w:tab w:val="center" w:pos="4536"/>
                <w:tab w:val="right" w:pos="9072"/>
              </w:tabs>
              <w:suppressAutoHyphens/>
              <w:ind w:left="226" w:hanging="113"/>
              <w:rPr>
                <w:rFonts w:cstheme="minorHAnsi"/>
                <w:bCs/>
              </w:rPr>
            </w:pPr>
          </w:p>
        </w:tc>
        <w:tc>
          <w:tcPr>
            <w:tcW w:w="4252" w:type="dxa"/>
          </w:tcPr>
          <w:p w14:paraId="751E4271" w14:textId="71903F5D" w:rsidR="006305F8" w:rsidRPr="00EE2089" w:rsidRDefault="006305F8" w:rsidP="00E00568">
            <w:pPr>
              <w:tabs>
                <w:tab w:val="center" w:pos="4536"/>
                <w:tab w:val="right" w:pos="9072"/>
              </w:tabs>
              <w:suppressAutoHyphens/>
              <w:rPr>
                <w:rFonts w:cstheme="minorHAnsi"/>
              </w:rPr>
            </w:pPr>
            <w:r w:rsidRPr="006305F8">
              <w:rPr>
                <w:rFonts w:cstheme="minorHAnsi"/>
              </w:rPr>
              <w:t xml:space="preserve">Realizacja w całości Etapu </w:t>
            </w:r>
            <w:r>
              <w:rPr>
                <w:rFonts w:cstheme="minorHAnsi"/>
              </w:rPr>
              <w:t>3</w:t>
            </w:r>
            <w:r w:rsidRPr="006305F8">
              <w:rPr>
                <w:rFonts w:cstheme="minorHAnsi"/>
              </w:rPr>
              <w:t xml:space="preserve"> w sposób i na warunkach określ</w:t>
            </w:r>
            <w:r w:rsidR="00BC6E10">
              <w:rPr>
                <w:rFonts w:cstheme="minorHAnsi"/>
              </w:rPr>
              <w:t>o</w:t>
            </w:r>
            <w:r w:rsidRPr="006305F8">
              <w:rPr>
                <w:rFonts w:cstheme="minorHAnsi"/>
              </w:rPr>
              <w:t>nych w OPZ i PPU dla Części 1</w:t>
            </w:r>
            <w:r w:rsidR="004E24C7">
              <w:rPr>
                <w:rFonts w:cstheme="minorHAnsi"/>
              </w:rPr>
              <w:t xml:space="preserve"> zamówienia</w:t>
            </w:r>
          </w:p>
        </w:tc>
        <w:tc>
          <w:tcPr>
            <w:tcW w:w="2412" w:type="dxa"/>
          </w:tcPr>
          <w:p w14:paraId="78FB9E0F" w14:textId="77777777" w:rsidR="006305F8" w:rsidRPr="00EE2089" w:rsidRDefault="006305F8" w:rsidP="00E00568">
            <w:pPr>
              <w:tabs>
                <w:tab w:val="center" w:pos="4536"/>
                <w:tab w:val="right" w:pos="9072"/>
              </w:tabs>
              <w:suppressAutoHyphens/>
              <w:rPr>
                <w:rFonts w:cstheme="minorHAnsi"/>
              </w:rPr>
            </w:pPr>
            <w:r w:rsidRPr="00EE2089">
              <w:rPr>
                <w:rFonts w:asciiTheme="minorHAnsi" w:hAnsiTheme="minorHAnsi" w:cstheme="minorHAnsi"/>
                <w:sz w:val="22"/>
                <w:szCs w:val="22"/>
                <w:lang w:eastAsia="pl-PL"/>
              </w:rPr>
              <w:t>….. zł</w:t>
            </w:r>
          </w:p>
        </w:tc>
      </w:tr>
      <w:tr w:rsidR="006305F8" w:rsidRPr="00EE2089" w14:paraId="7959225B" w14:textId="77777777" w:rsidTr="005A55AA">
        <w:tc>
          <w:tcPr>
            <w:tcW w:w="850" w:type="dxa"/>
          </w:tcPr>
          <w:p w14:paraId="55CBCE96" w14:textId="77777777" w:rsidR="006305F8" w:rsidRPr="006305F8" w:rsidRDefault="006305F8" w:rsidP="00B9382F">
            <w:pPr>
              <w:pStyle w:val="Akapitzlist"/>
              <w:numPr>
                <w:ilvl w:val="0"/>
                <w:numId w:val="80"/>
              </w:numPr>
              <w:tabs>
                <w:tab w:val="center" w:pos="4536"/>
                <w:tab w:val="right" w:pos="9072"/>
              </w:tabs>
              <w:suppressAutoHyphens/>
              <w:ind w:left="226" w:hanging="113"/>
              <w:rPr>
                <w:rFonts w:cstheme="minorHAnsi"/>
                <w:bCs/>
              </w:rPr>
            </w:pPr>
          </w:p>
        </w:tc>
        <w:tc>
          <w:tcPr>
            <w:tcW w:w="4252" w:type="dxa"/>
          </w:tcPr>
          <w:p w14:paraId="06C13C3E" w14:textId="74F9A584" w:rsidR="006305F8" w:rsidRPr="00EE2089" w:rsidRDefault="006305F8" w:rsidP="00E00568">
            <w:pPr>
              <w:tabs>
                <w:tab w:val="center" w:pos="4536"/>
                <w:tab w:val="right" w:pos="9072"/>
              </w:tabs>
              <w:suppressAutoHyphens/>
              <w:rPr>
                <w:rFonts w:cstheme="minorHAnsi"/>
                <w:b/>
                <w:bCs/>
                <w:color w:val="000000"/>
              </w:rPr>
            </w:pPr>
            <w:r>
              <w:rPr>
                <w:rFonts w:cstheme="minorHAnsi"/>
                <w:b/>
                <w:bCs/>
                <w:color w:val="000000"/>
              </w:rPr>
              <w:t>Łączna c</w:t>
            </w:r>
            <w:r w:rsidRPr="00EE2089">
              <w:rPr>
                <w:rFonts w:cstheme="minorHAnsi"/>
                <w:b/>
                <w:bCs/>
                <w:color w:val="000000"/>
              </w:rPr>
              <w:t xml:space="preserve">ena brutto </w:t>
            </w:r>
            <w:r>
              <w:rPr>
                <w:rFonts w:cstheme="minorHAnsi"/>
                <w:b/>
                <w:bCs/>
                <w:color w:val="000000"/>
              </w:rPr>
              <w:t xml:space="preserve">oferty </w:t>
            </w:r>
            <w:r w:rsidRPr="00EE2089">
              <w:rPr>
                <w:rFonts w:cstheme="minorHAnsi"/>
                <w:b/>
                <w:bCs/>
                <w:color w:val="000000"/>
              </w:rPr>
              <w:t>(suma poz. 1</w:t>
            </w:r>
            <w:r>
              <w:rPr>
                <w:rFonts w:cstheme="minorHAnsi"/>
                <w:b/>
                <w:bCs/>
                <w:color w:val="000000"/>
              </w:rPr>
              <w:t>c</w:t>
            </w:r>
            <w:r w:rsidRPr="00EE2089">
              <w:rPr>
                <w:rFonts w:cstheme="minorHAnsi"/>
                <w:b/>
                <w:bCs/>
                <w:color w:val="000000"/>
              </w:rPr>
              <w:t xml:space="preserve"> i 2</w:t>
            </w:r>
            <w:r>
              <w:rPr>
                <w:rFonts w:cstheme="minorHAnsi"/>
                <w:b/>
                <w:bCs/>
                <w:color w:val="000000"/>
              </w:rPr>
              <w:t>c</w:t>
            </w:r>
            <w:r w:rsidRPr="00EE2089">
              <w:rPr>
                <w:rFonts w:cstheme="minorHAnsi"/>
                <w:b/>
                <w:bCs/>
                <w:color w:val="000000"/>
              </w:rPr>
              <w:t>)</w:t>
            </w:r>
          </w:p>
        </w:tc>
        <w:tc>
          <w:tcPr>
            <w:tcW w:w="2412" w:type="dxa"/>
            <w:shd w:val="clear" w:color="auto" w:fill="E7E6E6" w:themeFill="background2"/>
          </w:tcPr>
          <w:p w14:paraId="555357B8" w14:textId="77777777" w:rsidR="006305F8" w:rsidRPr="00EE2089" w:rsidRDefault="006305F8" w:rsidP="00E00568">
            <w:pPr>
              <w:tabs>
                <w:tab w:val="center" w:pos="4536"/>
                <w:tab w:val="right" w:pos="9072"/>
              </w:tabs>
              <w:suppressAutoHyphens/>
              <w:rPr>
                <w:rFonts w:asciiTheme="minorHAnsi" w:hAnsiTheme="minorHAnsi" w:cstheme="minorHAnsi"/>
                <w:b/>
                <w:bCs/>
                <w:sz w:val="22"/>
                <w:szCs w:val="22"/>
                <w:lang w:eastAsia="pl-PL"/>
              </w:rPr>
            </w:pPr>
            <w:r w:rsidRPr="00EE2089">
              <w:rPr>
                <w:rFonts w:asciiTheme="minorHAnsi" w:hAnsiTheme="minorHAnsi" w:cstheme="minorHAnsi"/>
                <w:b/>
                <w:bCs/>
                <w:sz w:val="22"/>
                <w:szCs w:val="22"/>
                <w:lang w:eastAsia="pl-PL"/>
              </w:rPr>
              <w:t>….. zł</w:t>
            </w:r>
          </w:p>
        </w:tc>
      </w:tr>
    </w:tbl>
    <w:p w14:paraId="373ECFA5" w14:textId="53820BFB" w:rsidR="00903567" w:rsidRPr="0003549E" w:rsidRDefault="00903567" w:rsidP="00B9382F">
      <w:pPr>
        <w:pStyle w:val="Akapitzlist"/>
        <w:numPr>
          <w:ilvl w:val="1"/>
          <w:numId w:val="97"/>
        </w:numPr>
        <w:tabs>
          <w:tab w:val="right" w:pos="9072"/>
        </w:tabs>
        <w:suppressAutoHyphens/>
        <w:spacing w:before="240"/>
        <w:ind w:left="425" w:hanging="425"/>
        <w:rPr>
          <w:b/>
          <w:bCs/>
        </w:rPr>
      </w:pPr>
      <w:r w:rsidRPr="0003549E">
        <w:rPr>
          <w:b/>
          <w:bCs/>
        </w:rPr>
        <w:t xml:space="preserve">Dotyczy kryterium </w:t>
      </w:r>
      <w:r w:rsidR="00D51B64" w:rsidRPr="0003549E">
        <w:rPr>
          <w:b/>
          <w:bCs/>
        </w:rPr>
        <w:t xml:space="preserve">oceny ofert - </w:t>
      </w:r>
      <w:r w:rsidRPr="0003549E">
        <w:rPr>
          <w:b/>
          <w:bCs/>
        </w:rPr>
        <w:t>Zwiększenie zasięg w Polsce filmu promocyjnego „PP”</w:t>
      </w:r>
      <w:r w:rsidR="00D51B64" w:rsidRPr="0003549E">
        <w:rPr>
          <w:b/>
          <w:bCs/>
        </w:rPr>
        <w:t>. Kryterium zostało określone w pkt 22.2.2. Rozdziału 22 SWZ.</w:t>
      </w:r>
    </w:p>
    <w:p w14:paraId="6F5DDB6F" w14:textId="3829421E" w:rsidR="00CD1201" w:rsidRPr="00CD1201" w:rsidRDefault="00F856EC" w:rsidP="00E00568">
      <w:pPr>
        <w:pStyle w:val="Akapitzlist"/>
        <w:tabs>
          <w:tab w:val="center" w:leader="underscore" w:pos="4536"/>
          <w:tab w:val="left" w:leader="underscore" w:pos="7088"/>
          <w:tab w:val="right" w:pos="9072"/>
        </w:tabs>
        <w:suppressAutoHyphens/>
        <w:spacing w:before="240"/>
        <w:ind w:left="426"/>
      </w:pPr>
      <w:r w:rsidRPr="00CD1201">
        <w:t xml:space="preserve">Oświadczamy i zobowiązujmy się zwiększyć zasięg </w:t>
      </w:r>
      <w:r w:rsidR="007D239C" w:rsidRPr="00CD1201">
        <w:t xml:space="preserve">w Polsce </w:t>
      </w:r>
      <w:r w:rsidR="00CD1201" w:rsidRPr="00CD1201">
        <w:t xml:space="preserve">filmu promocyjnego </w:t>
      </w:r>
      <w:r w:rsidR="00194BA1">
        <w:t>w</w:t>
      </w:r>
      <w:r w:rsidR="00CD1201" w:rsidRPr="00CD1201">
        <w:t xml:space="preserve"> medi</w:t>
      </w:r>
      <w:r w:rsidR="00194BA1">
        <w:t>ach</w:t>
      </w:r>
      <w:r w:rsidR="00CD1201" w:rsidRPr="00CD1201">
        <w:t xml:space="preserve"> społecznościowych wymienionych niżej </w:t>
      </w:r>
      <w:r w:rsidRPr="00CD1201">
        <w:t>do</w:t>
      </w:r>
      <w:r w:rsidR="00CD1201">
        <w:t xml:space="preserve"> </w:t>
      </w:r>
      <w:r w:rsidR="00CD1201" w:rsidRPr="00D46735">
        <w:rPr>
          <w:color w:val="C00000"/>
        </w:rPr>
        <w:t xml:space="preserve">(w </w:t>
      </w:r>
      <w:r w:rsidR="00D46735" w:rsidRPr="00D46735">
        <w:rPr>
          <w:color w:val="C00000"/>
        </w:rPr>
        <w:t>podpunktach poniżej należy wpisać wielkość zasięgu)</w:t>
      </w:r>
      <w:r w:rsidR="00CD1201" w:rsidRPr="00CD1201">
        <w:t>:</w:t>
      </w:r>
    </w:p>
    <w:p w14:paraId="32596479" w14:textId="54C4B3DA" w:rsidR="00CD1201" w:rsidRPr="00CD1201" w:rsidRDefault="00CD1201" w:rsidP="00B9382F">
      <w:pPr>
        <w:pStyle w:val="Akapitzlist"/>
        <w:numPr>
          <w:ilvl w:val="0"/>
          <w:numId w:val="92"/>
        </w:numPr>
        <w:tabs>
          <w:tab w:val="center" w:leader="underscore" w:pos="4536"/>
          <w:tab w:val="left" w:leader="underscore" w:pos="7088"/>
          <w:tab w:val="right" w:pos="9072"/>
        </w:tabs>
        <w:suppressAutoHyphens/>
        <w:spacing w:before="240"/>
        <w:ind w:left="993"/>
      </w:pPr>
      <w:r w:rsidRPr="00CD1201">
        <w:t>… tys. wyświetleń łącznie dla trzech kanałów w serwisie Youtube,</w:t>
      </w:r>
    </w:p>
    <w:p w14:paraId="2A703413" w14:textId="04284C98" w:rsidR="00CD1201" w:rsidRPr="00CD1201" w:rsidRDefault="00CD1201" w:rsidP="00B9382F">
      <w:pPr>
        <w:pStyle w:val="Akapitzlist"/>
        <w:numPr>
          <w:ilvl w:val="0"/>
          <w:numId w:val="92"/>
        </w:numPr>
        <w:tabs>
          <w:tab w:val="center" w:leader="underscore" w:pos="4536"/>
          <w:tab w:val="left" w:leader="underscore" w:pos="7088"/>
          <w:tab w:val="right" w:pos="9072"/>
        </w:tabs>
        <w:suppressAutoHyphens/>
        <w:spacing w:before="240"/>
        <w:ind w:left="993"/>
      </w:pPr>
      <w:r w:rsidRPr="00CD1201">
        <w:t>… tys. wyświetleń łącznie dla trzech kanałów w portalu Facebook,</w:t>
      </w:r>
    </w:p>
    <w:p w14:paraId="2D8A86A2" w14:textId="1BF8A5E5" w:rsidR="00CD1201" w:rsidRPr="00CD1201" w:rsidRDefault="00CD1201" w:rsidP="00B9382F">
      <w:pPr>
        <w:pStyle w:val="Akapitzlist"/>
        <w:numPr>
          <w:ilvl w:val="0"/>
          <w:numId w:val="92"/>
        </w:numPr>
        <w:tabs>
          <w:tab w:val="center" w:leader="underscore" w:pos="4536"/>
          <w:tab w:val="left" w:leader="underscore" w:pos="7088"/>
          <w:tab w:val="right" w:pos="9072"/>
        </w:tabs>
        <w:suppressAutoHyphens/>
        <w:spacing w:before="240"/>
        <w:ind w:left="993"/>
      </w:pPr>
      <w:r w:rsidRPr="00CD1201">
        <w:t>… tys. wyświetleń łącznie dla trzech kanałów na Instagramie,</w:t>
      </w:r>
    </w:p>
    <w:p w14:paraId="365BC480" w14:textId="0581BD41" w:rsidR="00CD1201" w:rsidRPr="00CD1201" w:rsidRDefault="00CD1201" w:rsidP="00B9382F">
      <w:pPr>
        <w:pStyle w:val="Akapitzlist"/>
        <w:numPr>
          <w:ilvl w:val="0"/>
          <w:numId w:val="92"/>
        </w:numPr>
        <w:tabs>
          <w:tab w:val="center" w:leader="underscore" w:pos="4536"/>
          <w:tab w:val="left" w:leader="underscore" w:pos="7088"/>
          <w:tab w:val="right" w:pos="9072"/>
        </w:tabs>
        <w:suppressAutoHyphens/>
        <w:spacing w:before="240"/>
        <w:ind w:left="993"/>
      </w:pPr>
      <w:r w:rsidRPr="00CD1201">
        <w:t xml:space="preserve">… tys. wyświetleń łącznie dla trzech kanałów na Twitterze, </w:t>
      </w:r>
    </w:p>
    <w:p w14:paraId="798E3F8F" w14:textId="1D6765A1" w:rsidR="00CD1201" w:rsidRPr="00CD1201" w:rsidRDefault="00CD1201" w:rsidP="00B9382F">
      <w:pPr>
        <w:pStyle w:val="Akapitzlist"/>
        <w:numPr>
          <w:ilvl w:val="0"/>
          <w:numId w:val="92"/>
        </w:numPr>
        <w:tabs>
          <w:tab w:val="center" w:leader="underscore" w:pos="4536"/>
          <w:tab w:val="left" w:leader="underscore" w:pos="7088"/>
          <w:tab w:val="right" w:pos="9072"/>
        </w:tabs>
        <w:suppressAutoHyphens/>
        <w:spacing w:before="240"/>
        <w:ind w:left="993"/>
      </w:pPr>
      <w:r w:rsidRPr="00CD1201">
        <w:t xml:space="preserve">.. tys. wyświetleń łącznie dla trzech kanałów na Linkedinie, </w:t>
      </w:r>
    </w:p>
    <w:p w14:paraId="76B36EDD" w14:textId="022D9385" w:rsidR="00CD1201" w:rsidRPr="00CD1201" w:rsidRDefault="00CD1201" w:rsidP="00B9382F">
      <w:pPr>
        <w:pStyle w:val="Akapitzlist"/>
        <w:numPr>
          <w:ilvl w:val="0"/>
          <w:numId w:val="92"/>
        </w:numPr>
        <w:tabs>
          <w:tab w:val="center" w:leader="underscore" w:pos="4536"/>
          <w:tab w:val="left" w:leader="underscore" w:pos="7088"/>
          <w:tab w:val="right" w:pos="9072"/>
        </w:tabs>
        <w:suppressAutoHyphens/>
        <w:spacing w:before="240"/>
        <w:ind w:left="993"/>
      </w:pPr>
      <w:r w:rsidRPr="00CD1201">
        <w:t>… mln wyświetleń łącznie dla trzech kanałów na TikToku.</w:t>
      </w:r>
    </w:p>
    <w:p w14:paraId="2B60830D" w14:textId="741FB25D" w:rsidR="00DC0316" w:rsidRPr="00DC0316" w:rsidRDefault="00DC0316" w:rsidP="00B9382F">
      <w:pPr>
        <w:pStyle w:val="Akapitzlist"/>
        <w:numPr>
          <w:ilvl w:val="1"/>
          <w:numId w:val="97"/>
        </w:numPr>
        <w:tabs>
          <w:tab w:val="right" w:pos="9072"/>
        </w:tabs>
        <w:suppressAutoHyphens/>
        <w:spacing w:before="240"/>
        <w:ind w:left="425" w:hanging="425"/>
        <w:rPr>
          <w:b/>
          <w:bCs/>
        </w:rPr>
      </w:pPr>
      <w:r w:rsidRPr="00DC0316">
        <w:rPr>
          <w:b/>
          <w:bCs/>
        </w:rPr>
        <w:t xml:space="preserve">Dotyczy kryterium oceny ofert - Zwiększenie zasięg w Polsce filmu </w:t>
      </w:r>
      <w:r w:rsidR="00C0575E">
        <w:rPr>
          <w:b/>
          <w:bCs/>
        </w:rPr>
        <w:t>o potencjale viralowym</w:t>
      </w:r>
      <w:r w:rsidRPr="00DC0316">
        <w:rPr>
          <w:b/>
          <w:bCs/>
        </w:rPr>
        <w:t xml:space="preserve"> „P</w:t>
      </w:r>
      <w:r w:rsidR="00C0575E">
        <w:rPr>
          <w:b/>
          <w:bCs/>
        </w:rPr>
        <w:t>V</w:t>
      </w:r>
      <w:r w:rsidRPr="00DC0316">
        <w:rPr>
          <w:b/>
          <w:bCs/>
        </w:rPr>
        <w:t>”. Kryterium zostało określone w pkt 22.2.</w:t>
      </w:r>
      <w:r w:rsidR="00C0575E">
        <w:rPr>
          <w:b/>
          <w:bCs/>
        </w:rPr>
        <w:t>3</w:t>
      </w:r>
      <w:r w:rsidRPr="00DC0316">
        <w:rPr>
          <w:b/>
          <w:bCs/>
        </w:rPr>
        <w:t>. Rozdziału 22 SWZ.</w:t>
      </w:r>
    </w:p>
    <w:p w14:paraId="30906117" w14:textId="3C34F987" w:rsidR="00DC0316" w:rsidRPr="00CD1201" w:rsidRDefault="00DC0316" w:rsidP="00E00568">
      <w:pPr>
        <w:pStyle w:val="Akapitzlist"/>
        <w:tabs>
          <w:tab w:val="center" w:leader="underscore" w:pos="4536"/>
          <w:tab w:val="left" w:leader="underscore" w:pos="7088"/>
          <w:tab w:val="right" w:pos="9072"/>
        </w:tabs>
        <w:suppressAutoHyphens/>
        <w:spacing w:before="240"/>
        <w:ind w:left="426"/>
      </w:pPr>
      <w:r w:rsidRPr="00CD1201">
        <w:t xml:space="preserve">Oświadczamy i zobowiązujmy się zwiększyć zasięg w Polsce filmu </w:t>
      </w:r>
      <w:r w:rsidR="00C0575E">
        <w:t>o potencjale viralowym</w:t>
      </w:r>
      <w:r w:rsidRPr="00CD1201">
        <w:t xml:space="preserve"> </w:t>
      </w:r>
      <w:r w:rsidR="00194BA1">
        <w:t>w</w:t>
      </w:r>
      <w:r w:rsidRPr="00CD1201">
        <w:t xml:space="preserve"> medi</w:t>
      </w:r>
      <w:r w:rsidR="00194BA1">
        <w:t>ach</w:t>
      </w:r>
      <w:r w:rsidRPr="00CD1201">
        <w:t xml:space="preserve"> społecznościowych wymienionych niżej do</w:t>
      </w:r>
      <w:r>
        <w:t xml:space="preserve"> </w:t>
      </w:r>
      <w:r w:rsidRPr="00D46735">
        <w:rPr>
          <w:color w:val="C00000"/>
        </w:rPr>
        <w:t>(w podpunktach poniżej należy wpisać wielkość zasięgu)</w:t>
      </w:r>
      <w:r w:rsidRPr="00CD1201">
        <w:t>:</w:t>
      </w:r>
    </w:p>
    <w:p w14:paraId="2DE98141" w14:textId="77777777" w:rsidR="00DC0316" w:rsidRPr="00CD1201" w:rsidRDefault="00DC0316" w:rsidP="00B9382F">
      <w:pPr>
        <w:pStyle w:val="Akapitzlist"/>
        <w:numPr>
          <w:ilvl w:val="0"/>
          <w:numId w:val="92"/>
        </w:numPr>
        <w:tabs>
          <w:tab w:val="center" w:leader="underscore" w:pos="4536"/>
          <w:tab w:val="left" w:leader="underscore" w:pos="7088"/>
          <w:tab w:val="right" w:pos="9072"/>
        </w:tabs>
        <w:suppressAutoHyphens/>
        <w:spacing w:before="240"/>
        <w:ind w:left="993"/>
      </w:pPr>
      <w:r w:rsidRPr="00CD1201">
        <w:t>… tys. wyświetleń łącznie dla trzech kanałów w serwisie Youtube,</w:t>
      </w:r>
    </w:p>
    <w:p w14:paraId="7210628B" w14:textId="77777777" w:rsidR="00DC0316" w:rsidRPr="00CD1201" w:rsidRDefault="00DC0316" w:rsidP="00B9382F">
      <w:pPr>
        <w:pStyle w:val="Akapitzlist"/>
        <w:numPr>
          <w:ilvl w:val="0"/>
          <w:numId w:val="92"/>
        </w:numPr>
        <w:tabs>
          <w:tab w:val="center" w:leader="underscore" w:pos="4536"/>
          <w:tab w:val="left" w:leader="underscore" w:pos="7088"/>
          <w:tab w:val="right" w:pos="9072"/>
        </w:tabs>
        <w:suppressAutoHyphens/>
        <w:spacing w:before="240"/>
        <w:ind w:left="993"/>
      </w:pPr>
      <w:r w:rsidRPr="00CD1201">
        <w:lastRenderedPageBreak/>
        <w:t>… tys. wyświetleń łącznie dla trzech kanałów w portalu Facebook,</w:t>
      </w:r>
    </w:p>
    <w:p w14:paraId="79A156B8" w14:textId="77777777" w:rsidR="00DC0316" w:rsidRPr="00CD1201" w:rsidRDefault="00DC0316" w:rsidP="00B9382F">
      <w:pPr>
        <w:pStyle w:val="Akapitzlist"/>
        <w:numPr>
          <w:ilvl w:val="0"/>
          <w:numId w:val="92"/>
        </w:numPr>
        <w:tabs>
          <w:tab w:val="center" w:leader="underscore" w:pos="4536"/>
          <w:tab w:val="left" w:leader="underscore" w:pos="7088"/>
          <w:tab w:val="right" w:pos="9072"/>
        </w:tabs>
        <w:suppressAutoHyphens/>
        <w:spacing w:before="240"/>
        <w:ind w:left="993"/>
      </w:pPr>
      <w:r w:rsidRPr="00CD1201">
        <w:t>… tys. wyświetleń łącznie dla trzech kanałów na Instagramie,</w:t>
      </w:r>
    </w:p>
    <w:p w14:paraId="3D88C429" w14:textId="77777777" w:rsidR="00DC0316" w:rsidRPr="00CD1201" w:rsidRDefault="00DC0316" w:rsidP="00B9382F">
      <w:pPr>
        <w:pStyle w:val="Akapitzlist"/>
        <w:numPr>
          <w:ilvl w:val="0"/>
          <w:numId w:val="92"/>
        </w:numPr>
        <w:tabs>
          <w:tab w:val="center" w:leader="underscore" w:pos="4536"/>
          <w:tab w:val="left" w:leader="underscore" w:pos="7088"/>
          <w:tab w:val="right" w:pos="9072"/>
        </w:tabs>
        <w:suppressAutoHyphens/>
        <w:spacing w:before="240"/>
        <w:ind w:left="993"/>
      </w:pPr>
      <w:r w:rsidRPr="00CD1201">
        <w:t xml:space="preserve">… tys. wyświetleń łącznie dla trzech kanałów na Twitterze, </w:t>
      </w:r>
    </w:p>
    <w:p w14:paraId="42DA215A" w14:textId="77777777" w:rsidR="00DC0316" w:rsidRPr="00CD1201" w:rsidRDefault="00DC0316" w:rsidP="00B9382F">
      <w:pPr>
        <w:pStyle w:val="Akapitzlist"/>
        <w:numPr>
          <w:ilvl w:val="0"/>
          <w:numId w:val="92"/>
        </w:numPr>
        <w:tabs>
          <w:tab w:val="center" w:leader="underscore" w:pos="4536"/>
          <w:tab w:val="left" w:leader="underscore" w:pos="7088"/>
          <w:tab w:val="right" w:pos="9072"/>
        </w:tabs>
        <w:suppressAutoHyphens/>
        <w:spacing w:before="240"/>
        <w:ind w:left="993"/>
      </w:pPr>
      <w:r w:rsidRPr="00CD1201">
        <w:t xml:space="preserve">.. tys. wyświetleń łącznie dla trzech kanałów na Linkedinie, </w:t>
      </w:r>
    </w:p>
    <w:p w14:paraId="453E45F9" w14:textId="77777777" w:rsidR="00DC0316" w:rsidRPr="00CD1201" w:rsidRDefault="00DC0316" w:rsidP="00B9382F">
      <w:pPr>
        <w:pStyle w:val="Akapitzlist"/>
        <w:numPr>
          <w:ilvl w:val="0"/>
          <w:numId w:val="92"/>
        </w:numPr>
        <w:tabs>
          <w:tab w:val="center" w:leader="underscore" w:pos="4536"/>
          <w:tab w:val="left" w:leader="underscore" w:pos="7088"/>
          <w:tab w:val="right" w:pos="9072"/>
        </w:tabs>
        <w:suppressAutoHyphens/>
        <w:spacing w:before="240"/>
        <w:ind w:left="993"/>
      </w:pPr>
      <w:r w:rsidRPr="00CD1201">
        <w:t>… mln wyświetleń łącznie dla trzech kanałów na TikToku.</w:t>
      </w:r>
    </w:p>
    <w:p w14:paraId="5469E79E" w14:textId="35085F3A" w:rsidR="003638B5" w:rsidRPr="003638B5" w:rsidRDefault="003638B5" w:rsidP="00B9382F">
      <w:pPr>
        <w:pStyle w:val="Akapitzlist"/>
        <w:numPr>
          <w:ilvl w:val="1"/>
          <w:numId w:val="97"/>
        </w:numPr>
        <w:tabs>
          <w:tab w:val="right" w:pos="9072"/>
        </w:tabs>
        <w:suppressAutoHyphens/>
        <w:spacing w:before="240"/>
        <w:ind w:left="425" w:hanging="425"/>
        <w:rPr>
          <w:b/>
          <w:bCs/>
        </w:rPr>
      </w:pPr>
      <w:r w:rsidRPr="003638B5">
        <w:rPr>
          <w:b/>
          <w:bCs/>
        </w:rPr>
        <w:t xml:space="preserve">Dotyczy kryterium oceny ofert </w:t>
      </w:r>
      <w:r>
        <w:rPr>
          <w:b/>
          <w:bCs/>
        </w:rPr>
        <w:t>– Termin realizacji Etapu 1</w:t>
      </w:r>
      <w:r w:rsidRPr="003638B5">
        <w:rPr>
          <w:b/>
          <w:bCs/>
        </w:rPr>
        <w:t>. Kryterium zostało określone w pkt 22.2.</w:t>
      </w:r>
      <w:r>
        <w:rPr>
          <w:b/>
          <w:bCs/>
        </w:rPr>
        <w:t>4</w:t>
      </w:r>
      <w:r w:rsidRPr="003638B5">
        <w:rPr>
          <w:b/>
          <w:bCs/>
        </w:rPr>
        <w:t>. Rozdziału 22 SWZ.</w:t>
      </w:r>
    </w:p>
    <w:p w14:paraId="60269A11" w14:textId="53F91A9B" w:rsidR="006305F8" w:rsidRPr="005F4966" w:rsidRDefault="00622D7B" w:rsidP="00E00568">
      <w:pPr>
        <w:pStyle w:val="Akapitzlist"/>
        <w:tabs>
          <w:tab w:val="center" w:leader="underscore" w:pos="4536"/>
          <w:tab w:val="left" w:leader="underscore" w:pos="7088"/>
          <w:tab w:val="right" w:pos="9072"/>
        </w:tabs>
        <w:suppressAutoHyphens/>
        <w:spacing w:before="240"/>
        <w:ind w:left="426"/>
      </w:pPr>
      <w:r>
        <w:t xml:space="preserve">Zobowiązujemy się </w:t>
      </w:r>
      <w:r w:rsidR="00CC4741">
        <w:t xml:space="preserve">wykonać </w:t>
      </w:r>
      <w:r w:rsidR="002E2FD4">
        <w:t xml:space="preserve">całość </w:t>
      </w:r>
      <w:r w:rsidR="00597702">
        <w:t>Etapu 1</w:t>
      </w:r>
      <w:r>
        <w:t xml:space="preserve"> </w:t>
      </w:r>
      <w:r w:rsidR="005F4966">
        <w:t>realizowan</w:t>
      </w:r>
      <w:r w:rsidR="00CC4741">
        <w:t>ego</w:t>
      </w:r>
      <w:r w:rsidR="005F4966">
        <w:t xml:space="preserve"> w ramach Części 1 </w:t>
      </w:r>
      <w:r w:rsidR="00CC4741">
        <w:t xml:space="preserve">zamówienia </w:t>
      </w:r>
      <w:r w:rsidR="00DA1A2B">
        <w:t>w terminie</w:t>
      </w:r>
      <w:r w:rsidR="00597702">
        <w:t xml:space="preserve">…. </w:t>
      </w:r>
      <w:r w:rsidR="00DA1A2B" w:rsidRPr="11157D3D">
        <w:rPr>
          <w:color w:val="C00000"/>
        </w:rPr>
        <w:t xml:space="preserve">(należy wpisać liczbę) </w:t>
      </w:r>
      <w:r w:rsidR="00597702">
        <w:t>dni kalendarzowych od dnia zawarcia Umowy.</w:t>
      </w:r>
    </w:p>
    <w:p w14:paraId="20795CD7" w14:textId="6AEB599A" w:rsidR="00597702" w:rsidRPr="00597702" w:rsidRDefault="00597702" w:rsidP="00E00568">
      <w:pPr>
        <w:pStyle w:val="Akapitzlist"/>
        <w:tabs>
          <w:tab w:val="center" w:leader="underscore" w:pos="4536"/>
          <w:tab w:val="left" w:leader="underscore" w:pos="7088"/>
          <w:tab w:val="right" w:pos="9072"/>
        </w:tabs>
        <w:suppressAutoHyphens/>
        <w:spacing w:after="0"/>
        <w:ind w:left="993" w:hanging="567"/>
      </w:pPr>
      <w:r w:rsidRPr="00597702">
        <w:t>Uwaga:</w:t>
      </w:r>
    </w:p>
    <w:p w14:paraId="26F326D0" w14:textId="2E48FCEA" w:rsidR="00597702" w:rsidRPr="00597702" w:rsidRDefault="00597702" w:rsidP="00B9382F">
      <w:pPr>
        <w:pStyle w:val="Akapitzlist"/>
        <w:numPr>
          <w:ilvl w:val="0"/>
          <w:numId w:val="81"/>
        </w:numPr>
        <w:tabs>
          <w:tab w:val="center" w:leader="underscore" w:pos="4536"/>
          <w:tab w:val="left" w:leader="underscore" w:pos="7088"/>
          <w:tab w:val="right" w:pos="9072"/>
        </w:tabs>
        <w:suppressAutoHyphens/>
        <w:spacing w:after="0"/>
        <w:ind w:left="993" w:hanging="567"/>
      </w:pPr>
      <w:r w:rsidRPr="00597702">
        <w:t xml:space="preserve">W przypadku braku informacji o terminie realizacji Etapu 1 w </w:t>
      </w:r>
      <w:r>
        <w:t>niniejszym punkcie Formularza ofertowego</w:t>
      </w:r>
      <w:r w:rsidRPr="00597702">
        <w:t xml:space="preserve">, </w:t>
      </w:r>
      <w:r>
        <w:t>o</w:t>
      </w:r>
      <w:r w:rsidRPr="00597702">
        <w:t>ferta Wykonawcy otrzyma 0 pkt a Wykonawca będzie zobowiązany do realizacji w całości Etap</w:t>
      </w:r>
      <w:r w:rsidR="000E416D">
        <w:t>u</w:t>
      </w:r>
      <w:r w:rsidRPr="00597702">
        <w:t xml:space="preserve"> 1 w terminie nie dłuższym niż 90 dni od dnia zawarcia Umowy;</w:t>
      </w:r>
    </w:p>
    <w:p w14:paraId="5D59E406" w14:textId="4CD26BC7" w:rsidR="006305F8" w:rsidRDefault="00597702" w:rsidP="00B9382F">
      <w:pPr>
        <w:pStyle w:val="Akapitzlist"/>
        <w:numPr>
          <w:ilvl w:val="0"/>
          <w:numId w:val="81"/>
        </w:numPr>
        <w:tabs>
          <w:tab w:val="center" w:leader="underscore" w:pos="4536"/>
          <w:tab w:val="left" w:leader="underscore" w:pos="7088"/>
          <w:tab w:val="right" w:pos="9072"/>
        </w:tabs>
        <w:suppressAutoHyphens/>
        <w:spacing w:after="0"/>
        <w:ind w:left="993" w:hanging="567"/>
      </w:pPr>
      <w:r w:rsidRPr="00597702">
        <w:t xml:space="preserve">W przypadku wskazania w </w:t>
      </w:r>
      <w:r>
        <w:t xml:space="preserve">niniejszym punkcie </w:t>
      </w:r>
      <w:r w:rsidRPr="00597702">
        <w:t xml:space="preserve">Formularza </w:t>
      </w:r>
      <w:r>
        <w:t>ofertowego terminu</w:t>
      </w:r>
      <w:r w:rsidRPr="00597702">
        <w:t xml:space="preserve"> realizacji w całości Etapu 1 dłuższego niż 90 dni kalendarzowych</w:t>
      </w:r>
      <w:r>
        <w:t xml:space="preserve"> od dnia zawarcia Umowy</w:t>
      </w:r>
      <w:r w:rsidRPr="00597702">
        <w:t xml:space="preserve">, </w:t>
      </w:r>
      <w:r>
        <w:t>o</w:t>
      </w:r>
      <w:r w:rsidRPr="00597702">
        <w:t>ferta Wykonawcy zostanie odrzucona na podstawie art. 226 ust. 1 pkt 5 w zw. z art. 266 ustawy Pzp.</w:t>
      </w:r>
    </w:p>
    <w:p w14:paraId="3F7D86B6" w14:textId="7A3AED2D" w:rsidR="005F4966" w:rsidRPr="00597702" w:rsidRDefault="005F4966" w:rsidP="00E00568">
      <w:pPr>
        <w:pStyle w:val="NAG2"/>
        <w:suppressAutoHyphens/>
      </w:pPr>
      <w:r w:rsidRPr="005F4966">
        <w:t xml:space="preserve">[dotyczy Części </w:t>
      </w:r>
      <w:r>
        <w:t>2</w:t>
      </w:r>
      <w:r w:rsidRPr="005F4966">
        <w:t xml:space="preserve"> zamówienia]</w:t>
      </w:r>
    </w:p>
    <w:p w14:paraId="70C002B3" w14:textId="1A1469A6" w:rsidR="00597702" w:rsidRPr="00F72EA1" w:rsidRDefault="00B16DBA" w:rsidP="00B9382F">
      <w:pPr>
        <w:pStyle w:val="Akapitzlist"/>
        <w:numPr>
          <w:ilvl w:val="1"/>
          <w:numId w:val="97"/>
        </w:numPr>
        <w:tabs>
          <w:tab w:val="left" w:leader="underscore" w:pos="6379"/>
          <w:tab w:val="right" w:pos="9072"/>
        </w:tabs>
        <w:suppressAutoHyphens/>
        <w:spacing w:before="240"/>
        <w:ind w:left="425" w:hanging="425"/>
        <w:rPr>
          <w:b/>
          <w:bCs/>
        </w:rPr>
      </w:pPr>
      <w:r w:rsidRPr="00F72EA1">
        <w:rPr>
          <w:b/>
          <w:bCs/>
        </w:rPr>
        <w:t xml:space="preserve">W przypadku </w:t>
      </w:r>
      <w:r w:rsidR="00597702" w:rsidRPr="00F72EA1">
        <w:rPr>
          <w:b/>
          <w:bCs/>
        </w:rPr>
        <w:t>Częś</w:t>
      </w:r>
      <w:r w:rsidRPr="00F72EA1">
        <w:rPr>
          <w:b/>
          <w:bCs/>
        </w:rPr>
        <w:t>ci</w:t>
      </w:r>
      <w:r w:rsidR="00597702" w:rsidRPr="00F72EA1">
        <w:rPr>
          <w:b/>
          <w:bCs/>
        </w:rPr>
        <w:t xml:space="preserve"> 2</w:t>
      </w:r>
      <w:r w:rsidRPr="00F72EA1">
        <w:rPr>
          <w:b/>
          <w:bCs/>
        </w:rPr>
        <w:t xml:space="preserve"> -</w:t>
      </w:r>
      <w:r w:rsidR="00597702" w:rsidRPr="00F72EA1">
        <w:rPr>
          <w:b/>
          <w:bCs/>
        </w:rPr>
        <w:t xml:space="preserve"> za łączną cenę brutto oferty (należy przenieść kwotę z poz. </w:t>
      </w:r>
      <w:r w:rsidR="005F4966" w:rsidRPr="00F72EA1">
        <w:rPr>
          <w:b/>
          <w:bCs/>
        </w:rPr>
        <w:t>6</w:t>
      </w:r>
      <w:r w:rsidR="00597702" w:rsidRPr="00F72EA1">
        <w:rPr>
          <w:b/>
          <w:bCs/>
        </w:rPr>
        <w:t>c Tabeli nr 2):</w:t>
      </w:r>
      <w:r w:rsidR="00F72EA1">
        <w:rPr>
          <w:b/>
          <w:bCs/>
        </w:rPr>
        <w:tab/>
      </w:r>
      <w:r w:rsidR="00597702" w:rsidRPr="00F72EA1">
        <w:rPr>
          <w:b/>
          <w:bCs/>
        </w:rPr>
        <w:t>zł, zgodnie z poniższą wyceną:</w:t>
      </w:r>
    </w:p>
    <w:p w14:paraId="152AB98C" w14:textId="60D6F4B0" w:rsidR="00B16DBA" w:rsidRPr="00B16DBA" w:rsidRDefault="00B16DBA" w:rsidP="00E00568">
      <w:pPr>
        <w:pStyle w:val="Akapitzlist"/>
        <w:tabs>
          <w:tab w:val="center" w:leader="underscore" w:pos="4536"/>
          <w:tab w:val="left" w:leader="underscore" w:pos="5670"/>
          <w:tab w:val="left" w:leader="underscore" w:pos="7088"/>
          <w:tab w:val="right" w:pos="9072"/>
        </w:tabs>
        <w:suppressAutoHyphens/>
        <w:ind w:left="426"/>
      </w:pPr>
      <w:r w:rsidRPr="00B16DBA">
        <w:t>Tabela nr 2 Wycena Części 2</w:t>
      </w:r>
      <w:r>
        <w:t>:</w:t>
      </w:r>
    </w:p>
    <w:tbl>
      <w:tblPr>
        <w:tblStyle w:val="Tabelasiatki1jasna221"/>
        <w:tblW w:w="8649"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Pr>
      <w:tblGrid>
        <w:gridCol w:w="709"/>
        <w:gridCol w:w="5528"/>
        <w:gridCol w:w="2412"/>
      </w:tblGrid>
      <w:tr w:rsidR="00597702" w:rsidRPr="00597702" w14:paraId="3BE12367" w14:textId="77777777" w:rsidTr="00F72EA1">
        <w:trPr>
          <w:cnfStyle w:val="100000000000" w:firstRow="1" w:lastRow="0" w:firstColumn="0" w:lastColumn="0" w:oddVBand="0" w:evenVBand="0" w:oddHBand="0" w:evenHBand="0" w:firstRowFirstColumn="0" w:firstRowLastColumn="0" w:lastRowFirstColumn="0" w:lastRowLastColumn="0"/>
          <w:tblHeader/>
        </w:trPr>
        <w:tc>
          <w:tcPr>
            <w:tcW w:w="709" w:type="dxa"/>
            <w:shd w:val="clear" w:color="auto" w:fill="F2F2F2" w:themeFill="background1" w:themeFillShade="F2"/>
          </w:tcPr>
          <w:p w14:paraId="25E032BF" w14:textId="77777777" w:rsidR="00597702" w:rsidRPr="00597702" w:rsidRDefault="00597702" w:rsidP="00E00568">
            <w:pPr>
              <w:tabs>
                <w:tab w:val="center" w:pos="4536"/>
                <w:tab w:val="right" w:pos="9072"/>
              </w:tabs>
              <w:suppressAutoHyphens/>
              <w:rPr>
                <w:rFonts w:cstheme="minorHAnsi"/>
                <w:b w:val="0"/>
                <w:bCs w:val="0"/>
              </w:rPr>
            </w:pPr>
            <w:r w:rsidRPr="00597702">
              <w:rPr>
                <w:rFonts w:cstheme="minorHAnsi"/>
                <w:b w:val="0"/>
                <w:bCs w:val="0"/>
              </w:rPr>
              <w:t>Lp.</w:t>
            </w:r>
          </w:p>
        </w:tc>
        <w:tc>
          <w:tcPr>
            <w:tcW w:w="5528" w:type="dxa"/>
            <w:shd w:val="clear" w:color="auto" w:fill="F2F2F2" w:themeFill="background1" w:themeFillShade="F2"/>
          </w:tcPr>
          <w:p w14:paraId="25079A3C" w14:textId="77777777" w:rsidR="00597702" w:rsidRPr="00597702" w:rsidRDefault="00597702" w:rsidP="00E00568">
            <w:pPr>
              <w:tabs>
                <w:tab w:val="center" w:pos="4536"/>
                <w:tab w:val="right" w:pos="9072"/>
              </w:tabs>
              <w:suppressAutoHyphens/>
              <w:rPr>
                <w:rFonts w:cstheme="minorHAnsi"/>
                <w:b w:val="0"/>
                <w:bCs w:val="0"/>
              </w:rPr>
            </w:pPr>
            <w:r w:rsidRPr="00597702">
              <w:rPr>
                <w:rFonts w:cstheme="minorHAnsi"/>
                <w:b w:val="0"/>
                <w:bCs w:val="0"/>
              </w:rPr>
              <w:t>Przedmiot zamówienia</w:t>
            </w:r>
          </w:p>
        </w:tc>
        <w:tc>
          <w:tcPr>
            <w:tcW w:w="2412" w:type="dxa"/>
            <w:shd w:val="clear" w:color="auto" w:fill="F2F2F2" w:themeFill="background1" w:themeFillShade="F2"/>
          </w:tcPr>
          <w:p w14:paraId="2FB4C943" w14:textId="77777777" w:rsidR="00597702" w:rsidRPr="00597702" w:rsidRDefault="00597702" w:rsidP="00E00568">
            <w:pPr>
              <w:tabs>
                <w:tab w:val="center" w:pos="4536"/>
                <w:tab w:val="right" w:pos="9072"/>
              </w:tabs>
              <w:suppressAutoHyphens/>
              <w:spacing w:after="0"/>
              <w:rPr>
                <w:rFonts w:cstheme="minorHAnsi"/>
                <w:b w:val="0"/>
                <w:bCs w:val="0"/>
                <w:iCs/>
              </w:rPr>
            </w:pPr>
            <w:r w:rsidRPr="00597702">
              <w:rPr>
                <w:rFonts w:cstheme="minorHAnsi"/>
                <w:b w:val="0"/>
                <w:bCs w:val="0"/>
                <w:iCs/>
              </w:rPr>
              <w:t>Łączna cena brutto</w:t>
            </w:r>
          </w:p>
          <w:p w14:paraId="4599E489" w14:textId="77777777" w:rsidR="00597702" w:rsidRPr="00597702" w:rsidRDefault="00597702" w:rsidP="00E00568">
            <w:pPr>
              <w:tabs>
                <w:tab w:val="center" w:pos="4536"/>
                <w:tab w:val="right" w:pos="9072"/>
              </w:tabs>
              <w:suppressAutoHyphens/>
              <w:spacing w:after="0"/>
              <w:rPr>
                <w:rFonts w:cstheme="minorHAnsi"/>
                <w:b w:val="0"/>
                <w:bCs w:val="0"/>
                <w:iCs/>
              </w:rPr>
            </w:pPr>
            <w:r w:rsidRPr="00597702">
              <w:rPr>
                <w:rFonts w:cstheme="minorHAnsi"/>
                <w:b w:val="0"/>
                <w:bCs w:val="0"/>
                <w:iCs/>
              </w:rPr>
              <w:t>w PLN</w:t>
            </w:r>
          </w:p>
        </w:tc>
      </w:tr>
      <w:tr w:rsidR="00597702" w:rsidRPr="00597702" w14:paraId="76966877" w14:textId="77777777" w:rsidTr="00F72EA1">
        <w:trPr>
          <w:cnfStyle w:val="100000000000" w:firstRow="1" w:lastRow="0" w:firstColumn="0" w:lastColumn="0" w:oddVBand="0" w:evenVBand="0" w:oddHBand="0" w:evenHBand="0" w:firstRowFirstColumn="0" w:firstRowLastColumn="0" w:lastRowFirstColumn="0" w:lastRowLastColumn="0"/>
          <w:trHeight w:val="65"/>
          <w:tblHeader/>
        </w:trPr>
        <w:tc>
          <w:tcPr>
            <w:tcW w:w="709" w:type="dxa"/>
          </w:tcPr>
          <w:p w14:paraId="4717F2C5" w14:textId="77777777" w:rsidR="00597702" w:rsidRPr="00597702" w:rsidRDefault="00597702" w:rsidP="00E00568">
            <w:pPr>
              <w:tabs>
                <w:tab w:val="center" w:pos="4536"/>
                <w:tab w:val="right" w:pos="9072"/>
              </w:tabs>
              <w:suppressAutoHyphens/>
              <w:rPr>
                <w:rFonts w:cstheme="minorHAnsi"/>
                <w:b w:val="0"/>
                <w:bCs w:val="0"/>
              </w:rPr>
            </w:pPr>
            <w:r w:rsidRPr="00597702">
              <w:rPr>
                <w:rFonts w:cstheme="minorHAnsi"/>
                <w:b w:val="0"/>
                <w:bCs w:val="0"/>
              </w:rPr>
              <w:t>a</w:t>
            </w:r>
          </w:p>
        </w:tc>
        <w:tc>
          <w:tcPr>
            <w:tcW w:w="5528" w:type="dxa"/>
          </w:tcPr>
          <w:p w14:paraId="7CC94CEC" w14:textId="77777777" w:rsidR="00597702" w:rsidRPr="00597702" w:rsidRDefault="00597702" w:rsidP="00E00568">
            <w:pPr>
              <w:tabs>
                <w:tab w:val="center" w:pos="4536"/>
                <w:tab w:val="right" w:pos="9072"/>
              </w:tabs>
              <w:suppressAutoHyphens/>
              <w:rPr>
                <w:rFonts w:cstheme="minorHAnsi"/>
                <w:b w:val="0"/>
                <w:bCs w:val="0"/>
              </w:rPr>
            </w:pPr>
            <w:r w:rsidRPr="00597702">
              <w:rPr>
                <w:rFonts w:cstheme="minorHAnsi"/>
                <w:b w:val="0"/>
                <w:bCs w:val="0"/>
              </w:rPr>
              <w:t>b</w:t>
            </w:r>
          </w:p>
        </w:tc>
        <w:tc>
          <w:tcPr>
            <w:tcW w:w="2412" w:type="dxa"/>
          </w:tcPr>
          <w:p w14:paraId="51990660" w14:textId="77777777" w:rsidR="00597702" w:rsidRPr="00597702" w:rsidRDefault="00597702" w:rsidP="00E00568">
            <w:pPr>
              <w:tabs>
                <w:tab w:val="center" w:pos="4536"/>
                <w:tab w:val="right" w:pos="9072"/>
              </w:tabs>
              <w:suppressAutoHyphens/>
              <w:rPr>
                <w:rFonts w:cstheme="minorHAnsi"/>
                <w:b w:val="0"/>
                <w:bCs w:val="0"/>
              </w:rPr>
            </w:pPr>
            <w:r w:rsidRPr="00597702">
              <w:rPr>
                <w:rFonts w:cstheme="minorHAnsi"/>
                <w:b w:val="0"/>
                <w:bCs w:val="0"/>
              </w:rPr>
              <w:t>c</w:t>
            </w:r>
          </w:p>
        </w:tc>
      </w:tr>
      <w:tr w:rsidR="00597702" w:rsidRPr="00597702" w14:paraId="0997E909" w14:textId="77777777" w:rsidTr="00F72EA1">
        <w:tc>
          <w:tcPr>
            <w:tcW w:w="709" w:type="dxa"/>
          </w:tcPr>
          <w:p w14:paraId="03328409" w14:textId="77777777" w:rsidR="00597702" w:rsidRPr="00597702" w:rsidRDefault="00597702" w:rsidP="00B9382F">
            <w:pPr>
              <w:numPr>
                <w:ilvl w:val="0"/>
                <w:numId w:val="82"/>
              </w:numPr>
              <w:tabs>
                <w:tab w:val="left" w:pos="360"/>
                <w:tab w:val="center" w:pos="4536"/>
                <w:tab w:val="right" w:pos="9072"/>
              </w:tabs>
              <w:suppressAutoHyphens/>
              <w:ind w:left="453"/>
              <w:rPr>
                <w:rFonts w:cstheme="minorHAnsi"/>
                <w:bCs/>
              </w:rPr>
            </w:pPr>
          </w:p>
        </w:tc>
        <w:tc>
          <w:tcPr>
            <w:tcW w:w="5528" w:type="dxa"/>
          </w:tcPr>
          <w:p w14:paraId="440008D6" w14:textId="6B82CB88" w:rsidR="00597702" w:rsidRPr="00597702" w:rsidRDefault="00597702" w:rsidP="00E00568">
            <w:pPr>
              <w:tabs>
                <w:tab w:val="center" w:pos="4536"/>
                <w:tab w:val="right" w:pos="9072"/>
              </w:tabs>
              <w:suppressAutoHyphens/>
              <w:rPr>
                <w:rFonts w:cstheme="minorHAnsi"/>
              </w:rPr>
            </w:pPr>
            <w:r w:rsidRPr="00597702">
              <w:rPr>
                <w:rFonts w:cstheme="minorHAnsi"/>
              </w:rPr>
              <w:t xml:space="preserve">Realizacja w całości </w:t>
            </w:r>
            <w:r w:rsidR="005F4966">
              <w:rPr>
                <w:rFonts w:cstheme="minorHAnsi"/>
              </w:rPr>
              <w:t>Zadania 1</w:t>
            </w:r>
            <w:r w:rsidRPr="00597702">
              <w:rPr>
                <w:rFonts w:cstheme="minorHAnsi"/>
              </w:rPr>
              <w:t xml:space="preserve"> w sposób i na warunkach określ</w:t>
            </w:r>
            <w:r w:rsidR="00887A75">
              <w:rPr>
                <w:rFonts w:cstheme="minorHAnsi"/>
              </w:rPr>
              <w:t>o</w:t>
            </w:r>
            <w:r w:rsidRPr="00597702">
              <w:rPr>
                <w:rFonts w:cstheme="minorHAnsi"/>
              </w:rPr>
              <w:t xml:space="preserve">nych w OPZ i PPU dla Części </w:t>
            </w:r>
            <w:r w:rsidR="005F4966">
              <w:rPr>
                <w:rFonts w:cstheme="minorHAnsi"/>
              </w:rPr>
              <w:t>2</w:t>
            </w:r>
            <w:r w:rsidR="00A75FFD">
              <w:rPr>
                <w:rFonts w:cstheme="minorHAnsi"/>
              </w:rPr>
              <w:t xml:space="preserve"> </w:t>
            </w:r>
            <w:r w:rsidR="004E24C7">
              <w:rPr>
                <w:rFonts w:cstheme="minorHAnsi"/>
              </w:rPr>
              <w:t xml:space="preserve">zamówienia </w:t>
            </w:r>
            <w:r w:rsidR="00A75FFD">
              <w:rPr>
                <w:rFonts w:cstheme="minorHAnsi"/>
              </w:rPr>
              <w:t>– zamówienie gwarantowane</w:t>
            </w:r>
          </w:p>
        </w:tc>
        <w:tc>
          <w:tcPr>
            <w:tcW w:w="2412" w:type="dxa"/>
          </w:tcPr>
          <w:p w14:paraId="505FE318" w14:textId="77777777" w:rsidR="00597702" w:rsidRPr="00597702" w:rsidRDefault="00597702" w:rsidP="00E00568">
            <w:pPr>
              <w:tabs>
                <w:tab w:val="center" w:pos="4536"/>
                <w:tab w:val="right" w:pos="9072"/>
              </w:tabs>
              <w:suppressAutoHyphens/>
              <w:rPr>
                <w:rFonts w:cstheme="minorHAnsi"/>
              </w:rPr>
            </w:pPr>
            <w:r w:rsidRPr="00597702">
              <w:rPr>
                <w:rFonts w:asciiTheme="minorHAnsi" w:hAnsiTheme="minorHAnsi" w:cstheme="minorHAnsi"/>
                <w:sz w:val="22"/>
                <w:szCs w:val="22"/>
                <w:lang w:eastAsia="pl-PL"/>
              </w:rPr>
              <w:t>….. zł</w:t>
            </w:r>
          </w:p>
        </w:tc>
      </w:tr>
      <w:tr w:rsidR="00597702" w:rsidRPr="00597702" w14:paraId="474CA1DC" w14:textId="77777777" w:rsidTr="00F72EA1">
        <w:tc>
          <w:tcPr>
            <w:tcW w:w="709" w:type="dxa"/>
          </w:tcPr>
          <w:p w14:paraId="23D3C587" w14:textId="77777777" w:rsidR="00597702" w:rsidRPr="00597702" w:rsidRDefault="00597702" w:rsidP="00B9382F">
            <w:pPr>
              <w:numPr>
                <w:ilvl w:val="0"/>
                <w:numId w:val="82"/>
              </w:numPr>
              <w:tabs>
                <w:tab w:val="center" w:pos="4536"/>
                <w:tab w:val="right" w:pos="9072"/>
              </w:tabs>
              <w:suppressAutoHyphens/>
              <w:ind w:left="226" w:hanging="113"/>
              <w:rPr>
                <w:rFonts w:cstheme="minorHAnsi"/>
                <w:bCs/>
              </w:rPr>
            </w:pPr>
          </w:p>
        </w:tc>
        <w:tc>
          <w:tcPr>
            <w:tcW w:w="5528" w:type="dxa"/>
          </w:tcPr>
          <w:p w14:paraId="0E4D9BEB" w14:textId="218300E2" w:rsidR="00597702" w:rsidRPr="00597702" w:rsidRDefault="005F4966" w:rsidP="00E00568">
            <w:pPr>
              <w:tabs>
                <w:tab w:val="center" w:pos="4536"/>
                <w:tab w:val="right" w:pos="9072"/>
              </w:tabs>
              <w:suppressAutoHyphens/>
              <w:rPr>
                <w:rFonts w:cstheme="minorHAnsi"/>
              </w:rPr>
            </w:pPr>
            <w:r w:rsidRPr="00597702">
              <w:rPr>
                <w:rFonts w:cstheme="minorHAnsi"/>
              </w:rPr>
              <w:t xml:space="preserve">Realizacja w całości </w:t>
            </w:r>
            <w:r w:rsidRPr="005F4966">
              <w:rPr>
                <w:rFonts w:cstheme="minorHAnsi"/>
              </w:rPr>
              <w:t xml:space="preserve">Zadania </w:t>
            </w:r>
            <w:r>
              <w:rPr>
                <w:rFonts w:cstheme="minorHAnsi"/>
              </w:rPr>
              <w:t>2</w:t>
            </w:r>
            <w:r w:rsidRPr="00597702">
              <w:rPr>
                <w:rFonts w:cstheme="minorHAnsi"/>
              </w:rPr>
              <w:t xml:space="preserve"> w sposób i na warunkach określ</w:t>
            </w:r>
            <w:r w:rsidR="00887A75">
              <w:rPr>
                <w:rFonts w:cstheme="minorHAnsi"/>
              </w:rPr>
              <w:t>o</w:t>
            </w:r>
            <w:r w:rsidRPr="00597702">
              <w:rPr>
                <w:rFonts w:cstheme="minorHAnsi"/>
              </w:rPr>
              <w:t xml:space="preserve">nych w OPZ i PPU dla Części </w:t>
            </w:r>
            <w:r w:rsidRPr="005F4966">
              <w:rPr>
                <w:rFonts w:cstheme="minorHAnsi"/>
              </w:rPr>
              <w:t>2</w:t>
            </w:r>
            <w:r w:rsidR="00A75FFD">
              <w:rPr>
                <w:rFonts w:cstheme="minorHAnsi"/>
              </w:rPr>
              <w:t xml:space="preserve"> </w:t>
            </w:r>
            <w:r w:rsidR="004E24C7">
              <w:rPr>
                <w:rFonts w:cstheme="minorHAnsi"/>
              </w:rPr>
              <w:t xml:space="preserve">zamówienia </w:t>
            </w:r>
            <w:r w:rsidR="00A75FFD">
              <w:rPr>
                <w:rFonts w:cstheme="minorHAnsi"/>
              </w:rPr>
              <w:t>– zamówienie gwarantowane</w:t>
            </w:r>
          </w:p>
        </w:tc>
        <w:tc>
          <w:tcPr>
            <w:tcW w:w="2412" w:type="dxa"/>
          </w:tcPr>
          <w:p w14:paraId="526351F9" w14:textId="77777777" w:rsidR="00597702" w:rsidRPr="00597702" w:rsidRDefault="00597702" w:rsidP="00E00568">
            <w:pPr>
              <w:tabs>
                <w:tab w:val="center" w:pos="4536"/>
                <w:tab w:val="right" w:pos="9072"/>
              </w:tabs>
              <w:suppressAutoHyphens/>
              <w:rPr>
                <w:rFonts w:cstheme="minorHAnsi"/>
              </w:rPr>
            </w:pPr>
            <w:r w:rsidRPr="00597702">
              <w:rPr>
                <w:rFonts w:asciiTheme="minorHAnsi" w:hAnsiTheme="minorHAnsi" w:cstheme="minorHAnsi"/>
                <w:sz w:val="22"/>
                <w:szCs w:val="22"/>
                <w:lang w:eastAsia="pl-PL"/>
              </w:rPr>
              <w:t>….. zł</w:t>
            </w:r>
          </w:p>
        </w:tc>
      </w:tr>
      <w:tr w:rsidR="005F4966" w:rsidRPr="00597702" w14:paraId="73CECFFF" w14:textId="77777777" w:rsidTr="00F72EA1">
        <w:tc>
          <w:tcPr>
            <w:tcW w:w="709" w:type="dxa"/>
          </w:tcPr>
          <w:p w14:paraId="368D971F" w14:textId="77777777" w:rsidR="005F4966" w:rsidRPr="00597702" w:rsidRDefault="005F4966" w:rsidP="00B9382F">
            <w:pPr>
              <w:numPr>
                <w:ilvl w:val="0"/>
                <w:numId w:val="82"/>
              </w:numPr>
              <w:tabs>
                <w:tab w:val="center" w:pos="4536"/>
                <w:tab w:val="right" w:pos="9072"/>
              </w:tabs>
              <w:suppressAutoHyphens/>
              <w:ind w:left="226" w:hanging="113"/>
              <w:rPr>
                <w:rFonts w:cstheme="minorHAnsi"/>
                <w:bCs/>
              </w:rPr>
            </w:pPr>
          </w:p>
        </w:tc>
        <w:tc>
          <w:tcPr>
            <w:tcW w:w="5528" w:type="dxa"/>
          </w:tcPr>
          <w:p w14:paraId="70EB542E" w14:textId="4977BB4C" w:rsidR="005F4966" w:rsidRPr="00597702" w:rsidRDefault="005F4966" w:rsidP="00E00568">
            <w:pPr>
              <w:tabs>
                <w:tab w:val="center" w:pos="4536"/>
                <w:tab w:val="right" w:pos="9072"/>
              </w:tabs>
              <w:suppressAutoHyphens/>
              <w:rPr>
                <w:rFonts w:cstheme="minorHAnsi"/>
              </w:rPr>
            </w:pPr>
            <w:r w:rsidRPr="00597702">
              <w:rPr>
                <w:rFonts w:cstheme="minorHAnsi"/>
              </w:rPr>
              <w:t xml:space="preserve">Realizacja w całości </w:t>
            </w:r>
            <w:r w:rsidRPr="005F4966">
              <w:rPr>
                <w:rFonts w:cstheme="minorHAnsi"/>
              </w:rPr>
              <w:t xml:space="preserve">Zadania </w:t>
            </w:r>
            <w:r>
              <w:rPr>
                <w:rFonts w:cstheme="minorHAnsi"/>
              </w:rPr>
              <w:t>3</w:t>
            </w:r>
            <w:r w:rsidRPr="00597702">
              <w:rPr>
                <w:rFonts w:cstheme="minorHAnsi"/>
              </w:rPr>
              <w:t xml:space="preserve"> w sposób i na warunkach określ</w:t>
            </w:r>
            <w:r w:rsidR="00887A75">
              <w:rPr>
                <w:rFonts w:cstheme="minorHAnsi"/>
              </w:rPr>
              <w:t>o</w:t>
            </w:r>
            <w:r w:rsidRPr="00597702">
              <w:rPr>
                <w:rFonts w:cstheme="minorHAnsi"/>
              </w:rPr>
              <w:t xml:space="preserve">nych w OPZ i PPU dla Części </w:t>
            </w:r>
            <w:r w:rsidRPr="005F4966">
              <w:rPr>
                <w:rFonts w:cstheme="minorHAnsi"/>
              </w:rPr>
              <w:t>2</w:t>
            </w:r>
            <w:r w:rsidR="00A75FFD">
              <w:rPr>
                <w:rFonts w:cstheme="minorHAnsi"/>
              </w:rPr>
              <w:t xml:space="preserve"> </w:t>
            </w:r>
            <w:r w:rsidR="004E24C7" w:rsidRPr="004E24C7">
              <w:rPr>
                <w:rFonts w:cstheme="minorHAnsi"/>
              </w:rPr>
              <w:t xml:space="preserve">zamówienia </w:t>
            </w:r>
            <w:r w:rsidR="00A75FFD">
              <w:rPr>
                <w:rFonts w:cstheme="minorHAnsi"/>
              </w:rPr>
              <w:t>– zamówienie gwarantowane</w:t>
            </w:r>
          </w:p>
        </w:tc>
        <w:tc>
          <w:tcPr>
            <w:tcW w:w="2412" w:type="dxa"/>
          </w:tcPr>
          <w:p w14:paraId="0F095356" w14:textId="09053893" w:rsidR="005F4966" w:rsidRPr="00597702" w:rsidRDefault="005F4966" w:rsidP="00E00568">
            <w:pPr>
              <w:tabs>
                <w:tab w:val="center" w:pos="4536"/>
                <w:tab w:val="right" w:pos="9072"/>
              </w:tabs>
              <w:suppressAutoHyphens/>
              <w:rPr>
                <w:rFonts w:asciiTheme="minorHAnsi" w:hAnsiTheme="minorHAnsi" w:cstheme="minorHAnsi"/>
                <w:sz w:val="22"/>
                <w:szCs w:val="22"/>
                <w:lang w:eastAsia="pl-PL"/>
              </w:rPr>
            </w:pPr>
            <w:r w:rsidRPr="005F4966">
              <w:rPr>
                <w:rFonts w:asciiTheme="minorHAnsi" w:hAnsiTheme="minorHAnsi" w:cstheme="minorHAnsi"/>
                <w:sz w:val="22"/>
                <w:szCs w:val="22"/>
                <w:lang w:eastAsia="pl-PL"/>
              </w:rPr>
              <w:t>….. zł</w:t>
            </w:r>
          </w:p>
        </w:tc>
      </w:tr>
      <w:tr w:rsidR="005F4966" w:rsidRPr="00597702" w14:paraId="162EDC8D" w14:textId="77777777" w:rsidTr="00F72EA1">
        <w:tc>
          <w:tcPr>
            <w:tcW w:w="709" w:type="dxa"/>
          </w:tcPr>
          <w:p w14:paraId="5B4C53BB" w14:textId="77777777" w:rsidR="005F4966" w:rsidRPr="00597702" w:rsidRDefault="005F4966" w:rsidP="00B9382F">
            <w:pPr>
              <w:numPr>
                <w:ilvl w:val="0"/>
                <w:numId w:val="82"/>
              </w:numPr>
              <w:tabs>
                <w:tab w:val="center" w:pos="4536"/>
                <w:tab w:val="right" w:pos="9072"/>
              </w:tabs>
              <w:suppressAutoHyphens/>
              <w:ind w:left="226" w:hanging="113"/>
              <w:rPr>
                <w:rFonts w:cstheme="minorHAnsi"/>
                <w:bCs/>
              </w:rPr>
            </w:pPr>
          </w:p>
        </w:tc>
        <w:tc>
          <w:tcPr>
            <w:tcW w:w="5528" w:type="dxa"/>
          </w:tcPr>
          <w:p w14:paraId="1A351DEE" w14:textId="6DF119F1" w:rsidR="005F4966" w:rsidRPr="00597702" w:rsidRDefault="005F4966" w:rsidP="00E00568">
            <w:pPr>
              <w:tabs>
                <w:tab w:val="center" w:pos="4536"/>
                <w:tab w:val="right" w:pos="9072"/>
              </w:tabs>
              <w:suppressAutoHyphens/>
              <w:rPr>
                <w:rFonts w:cstheme="minorHAnsi"/>
              </w:rPr>
            </w:pPr>
            <w:r w:rsidRPr="00597702">
              <w:rPr>
                <w:rFonts w:cstheme="minorHAnsi"/>
              </w:rPr>
              <w:t xml:space="preserve">Realizacja w całości </w:t>
            </w:r>
            <w:r w:rsidRPr="005F4966">
              <w:rPr>
                <w:rFonts w:cstheme="minorHAnsi"/>
              </w:rPr>
              <w:t xml:space="preserve">Zadania </w:t>
            </w:r>
            <w:r>
              <w:rPr>
                <w:rFonts w:cstheme="minorHAnsi"/>
              </w:rPr>
              <w:t>4</w:t>
            </w:r>
            <w:r w:rsidRPr="00597702">
              <w:rPr>
                <w:rFonts w:cstheme="minorHAnsi"/>
              </w:rPr>
              <w:t xml:space="preserve"> w sposób i na warunkach określ</w:t>
            </w:r>
            <w:r w:rsidR="00887A75">
              <w:rPr>
                <w:rFonts w:cstheme="minorHAnsi"/>
              </w:rPr>
              <w:t>o</w:t>
            </w:r>
            <w:r w:rsidRPr="00597702">
              <w:rPr>
                <w:rFonts w:cstheme="minorHAnsi"/>
              </w:rPr>
              <w:t xml:space="preserve">nych w OPZ i PPU dla Części </w:t>
            </w:r>
            <w:r w:rsidRPr="005F4966">
              <w:rPr>
                <w:rFonts w:cstheme="minorHAnsi"/>
              </w:rPr>
              <w:t>2</w:t>
            </w:r>
            <w:r w:rsidR="00A75FFD">
              <w:rPr>
                <w:rFonts w:cstheme="minorHAnsi"/>
              </w:rPr>
              <w:t xml:space="preserve"> zamówienia – zamówienie gwarantowane</w:t>
            </w:r>
          </w:p>
        </w:tc>
        <w:tc>
          <w:tcPr>
            <w:tcW w:w="2412" w:type="dxa"/>
          </w:tcPr>
          <w:p w14:paraId="02C9E3A5" w14:textId="5BECB220" w:rsidR="005F4966" w:rsidRPr="00597702" w:rsidRDefault="005F4966" w:rsidP="00E00568">
            <w:pPr>
              <w:tabs>
                <w:tab w:val="center" w:pos="4536"/>
                <w:tab w:val="right" w:pos="9072"/>
              </w:tabs>
              <w:suppressAutoHyphens/>
              <w:rPr>
                <w:rFonts w:asciiTheme="minorHAnsi" w:hAnsiTheme="minorHAnsi" w:cstheme="minorHAnsi"/>
                <w:sz w:val="22"/>
                <w:szCs w:val="22"/>
                <w:lang w:eastAsia="pl-PL"/>
              </w:rPr>
            </w:pPr>
            <w:r w:rsidRPr="005F4966">
              <w:rPr>
                <w:rFonts w:asciiTheme="minorHAnsi" w:hAnsiTheme="minorHAnsi" w:cstheme="minorHAnsi"/>
                <w:sz w:val="22"/>
                <w:szCs w:val="22"/>
                <w:lang w:eastAsia="pl-PL"/>
              </w:rPr>
              <w:t>….. zł</w:t>
            </w:r>
          </w:p>
        </w:tc>
      </w:tr>
      <w:tr w:rsidR="005F4966" w:rsidRPr="00597702" w14:paraId="05FA3E8A" w14:textId="77777777" w:rsidTr="00F72EA1">
        <w:tc>
          <w:tcPr>
            <w:tcW w:w="709" w:type="dxa"/>
          </w:tcPr>
          <w:p w14:paraId="6BDC7DBD" w14:textId="77777777" w:rsidR="005F4966" w:rsidRPr="00597702" w:rsidRDefault="005F4966" w:rsidP="00B9382F">
            <w:pPr>
              <w:numPr>
                <w:ilvl w:val="0"/>
                <w:numId w:val="82"/>
              </w:numPr>
              <w:tabs>
                <w:tab w:val="center" w:pos="4536"/>
                <w:tab w:val="right" w:pos="9072"/>
              </w:tabs>
              <w:suppressAutoHyphens/>
              <w:ind w:left="226" w:hanging="113"/>
              <w:rPr>
                <w:rFonts w:cstheme="minorHAnsi"/>
                <w:bCs/>
              </w:rPr>
            </w:pPr>
          </w:p>
        </w:tc>
        <w:tc>
          <w:tcPr>
            <w:tcW w:w="5528" w:type="dxa"/>
          </w:tcPr>
          <w:p w14:paraId="04D0BD24" w14:textId="2250C3FA" w:rsidR="005F4966" w:rsidRPr="00597702" w:rsidRDefault="005F4966" w:rsidP="00E00568">
            <w:pPr>
              <w:tabs>
                <w:tab w:val="center" w:pos="4536"/>
                <w:tab w:val="right" w:pos="9072"/>
              </w:tabs>
              <w:suppressAutoHyphens/>
              <w:rPr>
                <w:rFonts w:cstheme="minorHAnsi"/>
              </w:rPr>
            </w:pPr>
            <w:r w:rsidRPr="00597702">
              <w:rPr>
                <w:rFonts w:cstheme="minorHAnsi"/>
              </w:rPr>
              <w:t xml:space="preserve">Realizacja w całości </w:t>
            </w:r>
            <w:r w:rsidRPr="005F4966">
              <w:rPr>
                <w:rFonts w:cstheme="minorHAnsi"/>
              </w:rPr>
              <w:t xml:space="preserve">Zadania </w:t>
            </w:r>
            <w:r>
              <w:rPr>
                <w:rFonts w:cstheme="minorHAnsi"/>
              </w:rPr>
              <w:t>5</w:t>
            </w:r>
            <w:r w:rsidRPr="00597702">
              <w:rPr>
                <w:rFonts w:cstheme="minorHAnsi"/>
              </w:rPr>
              <w:t xml:space="preserve"> w sposób i na warunkach określ</w:t>
            </w:r>
            <w:r w:rsidR="00887A75">
              <w:rPr>
                <w:rFonts w:cstheme="minorHAnsi"/>
              </w:rPr>
              <w:t>o</w:t>
            </w:r>
            <w:r w:rsidRPr="00597702">
              <w:rPr>
                <w:rFonts w:cstheme="minorHAnsi"/>
              </w:rPr>
              <w:t xml:space="preserve">nych w OPZ i PPU dla Części </w:t>
            </w:r>
            <w:r w:rsidRPr="005F4966">
              <w:rPr>
                <w:rFonts w:cstheme="minorHAnsi"/>
              </w:rPr>
              <w:t>2</w:t>
            </w:r>
            <w:r w:rsidR="00A75FFD">
              <w:rPr>
                <w:rFonts w:cstheme="minorHAnsi"/>
              </w:rPr>
              <w:t xml:space="preserve"> zamówienia – w ramach Opcji</w:t>
            </w:r>
          </w:p>
        </w:tc>
        <w:tc>
          <w:tcPr>
            <w:tcW w:w="2412" w:type="dxa"/>
          </w:tcPr>
          <w:p w14:paraId="56F4BCC2" w14:textId="01478153" w:rsidR="005F4966" w:rsidRPr="00597702" w:rsidRDefault="005F4966" w:rsidP="00E00568">
            <w:pPr>
              <w:tabs>
                <w:tab w:val="center" w:pos="4536"/>
                <w:tab w:val="right" w:pos="9072"/>
              </w:tabs>
              <w:suppressAutoHyphens/>
              <w:rPr>
                <w:rFonts w:asciiTheme="minorHAnsi" w:hAnsiTheme="minorHAnsi" w:cstheme="minorHAnsi"/>
                <w:sz w:val="22"/>
                <w:szCs w:val="22"/>
                <w:lang w:eastAsia="pl-PL"/>
              </w:rPr>
            </w:pPr>
            <w:r w:rsidRPr="005F4966">
              <w:rPr>
                <w:rFonts w:asciiTheme="minorHAnsi" w:hAnsiTheme="minorHAnsi" w:cstheme="minorHAnsi"/>
                <w:sz w:val="22"/>
                <w:szCs w:val="22"/>
                <w:lang w:eastAsia="pl-PL"/>
              </w:rPr>
              <w:t>….. zł</w:t>
            </w:r>
          </w:p>
        </w:tc>
      </w:tr>
      <w:tr w:rsidR="00597702" w:rsidRPr="00597702" w14:paraId="7CD206D8" w14:textId="77777777" w:rsidTr="00F72EA1">
        <w:tc>
          <w:tcPr>
            <w:tcW w:w="709" w:type="dxa"/>
          </w:tcPr>
          <w:p w14:paraId="61EA5E0B" w14:textId="77777777" w:rsidR="00597702" w:rsidRPr="00597702" w:rsidRDefault="00597702" w:rsidP="00B9382F">
            <w:pPr>
              <w:numPr>
                <w:ilvl w:val="0"/>
                <w:numId w:val="82"/>
              </w:numPr>
              <w:tabs>
                <w:tab w:val="center" w:pos="4536"/>
                <w:tab w:val="right" w:pos="9072"/>
              </w:tabs>
              <w:suppressAutoHyphens/>
              <w:ind w:left="226" w:hanging="113"/>
              <w:rPr>
                <w:rFonts w:cstheme="minorHAnsi"/>
                <w:bCs/>
              </w:rPr>
            </w:pPr>
          </w:p>
        </w:tc>
        <w:tc>
          <w:tcPr>
            <w:tcW w:w="5528" w:type="dxa"/>
          </w:tcPr>
          <w:p w14:paraId="7726C620" w14:textId="7C75FF2D" w:rsidR="00597702" w:rsidRPr="00597702" w:rsidRDefault="00597702" w:rsidP="00E00568">
            <w:pPr>
              <w:tabs>
                <w:tab w:val="center" w:pos="4536"/>
                <w:tab w:val="right" w:pos="9072"/>
              </w:tabs>
              <w:suppressAutoHyphens/>
              <w:rPr>
                <w:rFonts w:cstheme="minorHAnsi"/>
                <w:b/>
                <w:bCs/>
                <w:color w:val="000000"/>
              </w:rPr>
            </w:pPr>
            <w:r w:rsidRPr="00597702">
              <w:rPr>
                <w:rFonts w:cstheme="minorHAnsi"/>
                <w:b/>
                <w:bCs/>
                <w:color w:val="000000"/>
              </w:rPr>
              <w:t xml:space="preserve">Łączna cena brutto oferty (suma poz. </w:t>
            </w:r>
            <w:r w:rsidR="005F4966">
              <w:rPr>
                <w:rFonts w:cstheme="minorHAnsi"/>
                <w:b/>
                <w:bCs/>
                <w:color w:val="000000"/>
              </w:rPr>
              <w:t xml:space="preserve">od </w:t>
            </w:r>
            <w:r w:rsidRPr="00597702">
              <w:rPr>
                <w:rFonts w:cstheme="minorHAnsi"/>
                <w:b/>
                <w:bCs/>
                <w:color w:val="000000"/>
              </w:rPr>
              <w:t xml:space="preserve">1c </w:t>
            </w:r>
            <w:r w:rsidR="005F4966">
              <w:rPr>
                <w:rFonts w:cstheme="minorHAnsi"/>
                <w:b/>
                <w:bCs/>
                <w:color w:val="000000"/>
              </w:rPr>
              <w:t>do 5</w:t>
            </w:r>
            <w:r w:rsidRPr="00597702">
              <w:rPr>
                <w:rFonts w:cstheme="minorHAnsi"/>
                <w:b/>
                <w:bCs/>
                <w:color w:val="000000"/>
              </w:rPr>
              <w:t>c)</w:t>
            </w:r>
          </w:p>
        </w:tc>
        <w:tc>
          <w:tcPr>
            <w:tcW w:w="2412" w:type="dxa"/>
            <w:shd w:val="clear" w:color="auto" w:fill="E7E6E6" w:themeFill="background2"/>
          </w:tcPr>
          <w:p w14:paraId="258BBCAD" w14:textId="77777777" w:rsidR="00597702" w:rsidRPr="00597702" w:rsidRDefault="00597702" w:rsidP="00E00568">
            <w:pPr>
              <w:tabs>
                <w:tab w:val="center" w:pos="4536"/>
                <w:tab w:val="right" w:pos="9072"/>
              </w:tabs>
              <w:suppressAutoHyphens/>
              <w:rPr>
                <w:rFonts w:asciiTheme="minorHAnsi" w:hAnsiTheme="minorHAnsi" w:cstheme="minorHAnsi"/>
                <w:b/>
                <w:bCs/>
                <w:sz w:val="22"/>
                <w:szCs w:val="22"/>
                <w:lang w:eastAsia="pl-PL"/>
              </w:rPr>
            </w:pPr>
            <w:r w:rsidRPr="00597702">
              <w:rPr>
                <w:rFonts w:asciiTheme="minorHAnsi" w:hAnsiTheme="minorHAnsi" w:cstheme="minorHAnsi"/>
                <w:b/>
                <w:bCs/>
                <w:sz w:val="22"/>
                <w:szCs w:val="22"/>
                <w:lang w:eastAsia="pl-PL"/>
              </w:rPr>
              <w:t>….. zł</w:t>
            </w:r>
          </w:p>
        </w:tc>
      </w:tr>
    </w:tbl>
    <w:p w14:paraId="396ED12A" w14:textId="5E4C7414" w:rsidR="00664CDE" w:rsidRPr="0004662A" w:rsidRDefault="00664CDE" w:rsidP="00B9382F">
      <w:pPr>
        <w:pStyle w:val="Akapitzlist"/>
        <w:numPr>
          <w:ilvl w:val="1"/>
          <w:numId w:val="97"/>
        </w:numPr>
        <w:tabs>
          <w:tab w:val="left" w:leader="underscore" w:pos="6379"/>
          <w:tab w:val="right" w:pos="9072"/>
        </w:tabs>
        <w:suppressAutoHyphens/>
        <w:spacing w:before="240"/>
        <w:ind w:left="425" w:hanging="425"/>
        <w:rPr>
          <w:b/>
          <w:bCs/>
        </w:rPr>
      </w:pPr>
      <w:r w:rsidRPr="0004662A">
        <w:rPr>
          <w:b/>
          <w:bCs/>
        </w:rPr>
        <w:t>Dotyczy kryterium oceny ofert - Zwiększenie zasięgu Artykułu opublikowanego w danym portalu internetowym w ramach Zadania nr 1 „P”. Kryterium zostało określone w pkt 22.3.2. Rozdziału 22 SWZ.</w:t>
      </w:r>
    </w:p>
    <w:p w14:paraId="4B6F3DCE" w14:textId="7965C1A8" w:rsidR="005F4966" w:rsidRPr="00664CDE" w:rsidRDefault="00132A89" w:rsidP="00E00568">
      <w:pPr>
        <w:pStyle w:val="Akapitzlist"/>
        <w:widowControl w:val="0"/>
        <w:tabs>
          <w:tab w:val="left" w:pos="709"/>
          <w:tab w:val="center" w:pos="4536"/>
          <w:tab w:val="right" w:pos="9072"/>
        </w:tabs>
        <w:suppressAutoHyphens/>
        <w:spacing w:before="240" w:after="0"/>
        <w:ind w:left="426"/>
        <w:rPr>
          <w:rFonts w:asciiTheme="minorHAnsi" w:hAnsiTheme="minorHAnsi" w:cstheme="minorHAnsi"/>
          <w:b/>
          <w:bCs/>
          <w:lang w:eastAsia="pl-PL"/>
        </w:rPr>
      </w:pPr>
      <w:r w:rsidRPr="00664CDE">
        <w:rPr>
          <w:rFonts w:asciiTheme="minorHAnsi" w:hAnsiTheme="minorHAnsi" w:cstheme="minorHAnsi"/>
          <w:lang w:eastAsia="pl-PL"/>
        </w:rPr>
        <w:t>Oświadczamy</w:t>
      </w:r>
      <w:r w:rsidR="00DA1A2B" w:rsidRPr="00664CDE">
        <w:rPr>
          <w:rFonts w:asciiTheme="minorHAnsi" w:hAnsiTheme="minorHAnsi" w:cstheme="minorHAnsi"/>
          <w:lang w:eastAsia="pl-PL"/>
        </w:rPr>
        <w:t xml:space="preserve"> i zobowiązujemy się </w:t>
      </w:r>
      <w:r w:rsidRPr="00664CDE">
        <w:rPr>
          <w:rFonts w:asciiTheme="minorHAnsi" w:hAnsiTheme="minorHAnsi" w:cstheme="minorHAnsi"/>
          <w:lang w:eastAsia="pl-PL"/>
        </w:rPr>
        <w:t>zwiększy</w:t>
      </w:r>
      <w:r w:rsidR="00DA1A2B" w:rsidRPr="00664CDE">
        <w:rPr>
          <w:rFonts w:asciiTheme="minorHAnsi" w:hAnsiTheme="minorHAnsi" w:cstheme="minorHAnsi"/>
          <w:lang w:eastAsia="pl-PL"/>
        </w:rPr>
        <w:t>ć</w:t>
      </w:r>
      <w:r w:rsidRPr="00664CDE">
        <w:rPr>
          <w:rFonts w:asciiTheme="minorHAnsi" w:hAnsiTheme="minorHAnsi" w:cstheme="minorHAnsi"/>
          <w:lang w:eastAsia="pl-PL"/>
        </w:rPr>
        <w:t xml:space="preserve"> zasięg w postaci ……</w:t>
      </w:r>
      <w:r w:rsidR="00DA1A2B" w:rsidRPr="00664CDE">
        <w:rPr>
          <w:rFonts w:asciiTheme="minorHAnsi" w:hAnsiTheme="minorHAnsi" w:cstheme="minorHAnsi"/>
          <w:lang w:eastAsia="pl-PL"/>
        </w:rPr>
        <w:t xml:space="preserve"> </w:t>
      </w:r>
      <w:r w:rsidR="00DA1A2B" w:rsidRPr="00664CDE">
        <w:rPr>
          <w:rFonts w:asciiTheme="minorHAnsi" w:hAnsiTheme="minorHAnsi" w:cstheme="minorHAnsi"/>
          <w:color w:val="C00000"/>
          <w:lang w:eastAsia="pl-PL"/>
        </w:rPr>
        <w:t>(należy wpisać liczbę)</w:t>
      </w:r>
      <w:r w:rsidRPr="00664CDE">
        <w:rPr>
          <w:rFonts w:asciiTheme="minorHAnsi" w:hAnsiTheme="minorHAnsi" w:cstheme="minorHAnsi"/>
          <w:color w:val="C00000"/>
          <w:lang w:eastAsia="pl-PL"/>
        </w:rPr>
        <w:t xml:space="preserve"> </w:t>
      </w:r>
      <w:r w:rsidRPr="00664CDE">
        <w:rPr>
          <w:rFonts w:asciiTheme="minorHAnsi" w:hAnsiTheme="minorHAnsi" w:cstheme="minorHAnsi"/>
          <w:lang w:eastAsia="pl-PL"/>
        </w:rPr>
        <w:t xml:space="preserve">unikalnych użytkowników każdego Artykułu opublikowanego w danym portalu internetowym wymienionym w pkt 1.5.6.1. OPZ Rozdziału 4 OPZ dla Części 2. Osiągnięcie powyższego wskaźnika poświadczone zostanie przez Wykonawcę raportem z Google Analytics.  </w:t>
      </w:r>
    </w:p>
    <w:p w14:paraId="11199D77" w14:textId="3B42B26E" w:rsidR="00132A89" w:rsidRPr="0004662A" w:rsidRDefault="00132A89" w:rsidP="00B9382F">
      <w:pPr>
        <w:pStyle w:val="Akapitzlist"/>
        <w:numPr>
          <w:ilvl w:val="1"/>
          <w:numId w:val="97"/>
        </w:numPr>
        <w:tabs>
          <w:tab w:val="left" w:leader="underscore" w:pos="6379"/>
          <w:tab w:val="right" w:pos="9072"/>
        </w:tabs>
        <w:suppressAutoHyphens/>
        <w:spacing w:before="240"/>
        <w:ind w:left="425" w:hanging="425"/>
        <w:rPr>
          <w:b/>
          <w:bCs/>
        </w:rPr>
      </w:pPr>
      <w:r w:rsidRPr="0004662A">
        <w:rPr>
          <w:b/>
          <w:bCs/>
        </w:rPr>
        <w:t xml:space="preserve">Dotyczy kryterium oceny ofert </w:t>
      </w:r>
      <w:r w:rsidR="00664CDE" w:rsidRPr="0004662A">
        <w:rPr>
          <w:b/>
          <w:bCs/>
        </w:rPr>
        <w:t xml:space="preserve">- Zwiększenie zasięgu Artykułu opublikowanego w serwisach Regionalnych Polska Press w ramach Zadania nr 1 „S”. Kryterium zostało </w:t>
      </w:r>
      <w:r w:rsidRPr="0004662A">
        <w:rPr>
          <w:b/>
          <w:bCs/>
        </w:rPr>
        <w:t>określone w pkt 22.3.3. SWZ:</w:t>
      </w:r>
    </w:p>
    <w:p w14:paraId="51219A27" w14:textId="6B1416E1" w:rsidR="005F4966" w:rsidRPr="00132A89" w:rsidRDefault="00132A89" w:rsidP="00E00568">
      <w:pPr>
        <w:pStyle w:val="Akapitzlist"/>
        <w:widowControl w:val="0"/>
        <w:tabs>
          <w:tab w:val="left" w:pos="709"/>
          <w:tab w:val="center" w:pos="4536"/>
          <w:tab w:val="right" w:pos="9072"/>
        </w:tabs>
        <w:suppressAutoHyphens/>
        <w:spacing w:before="240" w:after="0"/>
        <w:ind w:left="426"/>
        <w:rPr>
          <w:rFonts w:asciiTheme="minorHAnsi" w:hAnsiTheme="minorHAnsi" w:cstheme="minorHAnsi"/>
          <w:lang w:eastAsia="pl-PL"/>
        </w:rPr>
      </w:pPr>
      <w:r w:rsidRPr="00132A89">
        <w:rPr>
          <w:rFonts w:asciiTheme="minorHAnsi" w:hAnsiTheme="minorHAnsi" w:cstheme="minorHAnsi"/>
          <w:lang w:eastAsia="pl-PL"/>
        </w:rPr>
        <w:t>Oświadczamy</w:t>
      </w:r>
      <w:r w:rsidR="00DA1A2B">
        <w:rPr>
          <w:rFonts w:asciiTheme="minorHAnsi" w:hAnsiTheme="minorHAnsi" w:cstheme="minorHAnsi"/>
          <w:lang w:eastAsia="pl-PL"/>
        </w:rPr>
        <w:t xml:space="preserve"> i zobowiązujmy się</w:t>
      </w:r>
      <w:r w:rsidRPr="00132A89">
        <w:rPr>
          <w:rFonts w:asciiTheme="minorHAnsi" w:hAnsiTheme="minorHAnsi" w:cstheme="minorHAnsi"/>
          <w:lang w:eastAsia="pl-PL"/>
        </w:rPr>
        <w:t xml:space="preserve"> zwiększy</w:t>
      </w:r>
      <w:r w:rsidR="00DA1A2B">
        <w:rPr>
          <w:rFonts w:asciiTheme="minorHAnsi" w:hAnsiTheme="minorHAnsi" w:cstheme="minorHAnsi"/>
          <w:lang w:eastAsia="pl-PL"/>
        </w:rPr>
        <w:t xml:space="preserve">ć </w:t>
      </w:r>
      <w:r>
        <w:rPr>
          <w:rFonts w:asciiTheme="minorHAnsi" w:hAnsiTheme="minorHAnsi" w:cstheme="minorHAnsi"/>
          <w:lang w:eastAsia="pl-PL"/>
        </w:rPr>
        <w:t xml:space="preserve">łączny </w:t>
      </w:r>
      <w:r w:rsidRPr="00132A89">
        <w:rPr>
          <w:rFonts w:asciiTheme="minorHAnsi" w:hAnsiTheme="minorHAnsi" w:cstheme="minorHAnsi"/>
          <w:lang w:eastAsia="pl-PL"/>
        </w:rPr>
        <w:t xml:space="preserve">zasięg w postaci …… </w:t>
      </w:r>
      <w:r w:rsidR="00DA1A2B" w:rsidRPr="00DA1A2B">
        <w:rPr>
          <w:rFonts w:asciiTheme="minorHAnsi" w:hAnsiTheme="minorHAnsi" w:cstheme="minorHAnsi"/>
          <w:color w:val="C00000"/>
          <w:lang w:eastAsia="pl-PL"/>
        </w:rPr>
        <w:t xml:space="preserve">(należy wpisać liczbę) </w:t>
      </w:r>
      <w:r w:rsidRPr="00132A89">
        <w:rPr>
          <w:rFonts w:asciiTheme="minorHAnsi" w:hAnsiTheme="minorHAnsi" w:cstheme="minorHAnsi"/>
          <w:lang w:eastAsia="pl-PL"/>
        </w:rPr>
        <w:t xml:space="preserve">unikalnych użytkowników każdego Artykułu opublikowanego w </w:t>
      </w:r>
      <w:r>
        <w:rPr>
          <w:rFonts w:asciiTheme="minorHAnsi" w:hAnsiTheme="minorHAnsi" w:cstheme="minorHAnsi"/>
          <w:lang w:eastAsia="pl-PL"/>
        </w:rPr>
        <w:t xml:space="preserve">serwisach Regionalnych Polska Press </w:t>
      </w:r>
      <w:r w:rsidRPr="00132A89">
        <w:rPr>
          <w:rFonts w:asciiTheme="minorHAnsi" w:hAnsiTheme="minorHAnsi" w:cstheme="minorHAnsi"/>
          <w:lang w:eastAsia="pl-PL"/>
        </w:rPr>
        <w:t>wymienionym w pkt 1.5.6.</w:t>
      </w:r>
      <w:r>
        <w:rPr>
          <w:rFonts w:asciiTheme="minorHAnsi" w:hAnsiTheme="minorHAnsi" w:cstheme="minorHAnsi"/>
          <w:lang w:eastAsia="pl-PL"/>
        </w:rPr>
        <w:t>2</w:t>
      </w:r>
      <w:r w:rsidRPr="00132A89">
        <w:rPr>
          <w:rFonts w:asciiTheme="minorHAnsi" w:hAnsiTheme="minorHAnsi" w:cstheme="minorHAnsi"/>
          <w:lang w:eastAsia="pl-PL"/>
        </w:rPr>
        <w:t xml:space="preserve">. OPZ Rozdziału 4 OPZ dla Części 2. Osiągnięcie powyższego wskaźnika poświadczone zostanie przez Wykonawcę raportem z Google Analytics.  </w:t>
      </w:r>
    </w:p>
    <w:p w14:paraId="614D7A85" w14:textId="48023B89" w:rsidR="00132A89" w:rsidRPr="001718DA" w:rsidRDefault="00132A89" w:rsidP="00B9382F">
      <w:pPr>
        <w:pStyle w:val="Akapitzlist"/>
        <w:numPr>
          <w:ilvl w:val="1"/>
          <w:numId w:val="97"/>
        </w:numPr>
        <w:tabs>
          <w:tab w:val="left" w:leader="underscore" w:pos="6379"/>
          <w:tab w:val="right" w:pos="9072"/>
        </w:tabs>
        <w:suppressAutoHyphens/>
        <w:spacing w:before="240"/>
        <w:ind w:left="425" w:hanging="425"/>
        <w:rPr>
          <w:b/>
          <w:bCs/>
        </w:rPr>
      </w:pPr>
      <w:r w:rsidRPr="001718DA">
        <w:rPr>
          <w:b/>
          <w:bCs/>
        </w:rPr>
        <w:lastRenderedPageBreak/>
        <w:t>Dotyczy kryterium oceny ofert</w:t>
      </w:r>
      <w:r w:rsidR="00381EC0" w:rsidRPr="001718DA">
        <w:rPr>
          <w:b/>
          <w:bCs/>
        </w:rPr>
        <w:t xml:space="preserve"> - </w:t>
      </w:r>
      <w:r w:rsidR="00A93C65" w:rsidRPr="001718DA">
        <w:rPr>
          <w:b/>
          <w:bCs/>
        </w:rPr>
        <w:t xml:space="preserve">Publikacja banera na stronach internetowych gazet w ramach Zadania nr 4 „BG”. Kryterium zostało </w:t>
      </w:r>
      <w:r w:rsidRPr="001718DA">
        <w:rPr>
          <w:b/>
          <w:bCs/>
        </w:rPr>
        <w:t>określone w pkt 22.3.4. SWZ:</w:t>
      </w:r>
    </w:p>
    <w:p w14:paraId="1D4C731B" w14:textId="577FE43D" w:rsidR="00DA1A2B" w:rsidRPr="00DA1A2B" w:rsidRDefault="00DA1A2B" w:rsidP="00E00568">
      <w:pPr>
        <w:pStyle w:val="Akapitzlist"/>
        <w:suppressAutoHyphens/>
        <w:ind w:left="426"/>
        <w:rPr>
          <w:rFonts w:asciiTheme="minorHAnsi" w:hAnsiTheme="minorHAnsi" w:cstheme="minorHAnsi"/>
          <w:lang w:eastAsia="pl-PL"/>
        </w:rPr>
      </w:pPr>
      <w:r>
        <w:rPr>
          <w:rFonts w:asciiTheme="minorHAnsi" w:hAnsiTheme="minorHAnsi" w:cstheme="minorHAnsi"/>
          <w:lang w:eastAsia="pl-PL"/>
        </w:rPr>
        <w:t>Oświadczmy i zobowiązujemy się do p</w:t>
      </w:r>
      <w:r w:rsidRPr="00DA1A2B">
        <w:rPr>
          <w:rFonts w:asciiTheme="minorHAnsi" w:hAnsiTheme="minorHAnsi" w:cstheme="minorHAnsi"/>
          <w:lang w:eastAsia="pl-PL"/>
        </w:rPr>
        <w:t>ublikacj</w:t>
      </w:r>
      <w:r>
        <w:rPr>
          <w:rFonts w:asciiTheme="minorHAnsi" w:hAnsiTheme="minorHAnsi" w:cstheme="minorHAnsi"/>
          <w:lang w:eastAsia="pl-PL"/>
        </w:rPr>
        <w:t>i</w:t>
      </w:r>
      <w:r w:rsidRPr="00DA1A2B">
        <w:rPr>
          <w:rFonts w:asciiTheme="minorHAnsi" w:hAnsiTheme="minorHAnsi" w:cstheme="minorHAnsi"/>
          <w:lang w:eastAsia="pl-PL"/>
        </w:rPr>
        <w:t xml:space="preserve"> przez okres 5 dni kalendarzowych na stronach internetowych </w:t>
      </w:r>
      <w:r>
        <w:rPr>
          <w:rFonts w:asciiTheme="minorHAnsi" w:hAnsiTheme="minorHAnsi" w:cstheme="minorHAnsi"/>
          <w:lang w:eastAsia="pl-PL"/>
        </w:rPr>
        <w:t xml:space="preserve">….. </w:t>
      </w:r>
      <w:r w:rsidRPr="00DA1A2B">
        <w:rPr>
          <w:rFonts w:asciiTheme="minorHAnsi" w:hAnsiTheme="minorHAnsi" w:cstheme="minorHAnsi"/>
          <w:color w:val="C00000"/>
          <w:lang w:eastAsia="pl-PL"/>
        </w:rPr>
        <w:t xml:space="preserve">(należy wpisać liczbę) </w:t>
      </w:r>
      <w:r w:rsidRPr="00DA1A2B">
        <w:rPr>
          <w:rFonts w:asciiTheme="minorHAnsi" w:hAnsiTheme="minorHAnsi" w:cstheme="minorHAnsi"/>
          <w:lang w:eastAsia="pl-PL"/>
        </w:rPr>
        <w:t xml:space="preserve">gazet lokalnych spośród wymienionych na liście zamieszczonej na stronie: </w:t>
      </w:r>
      <w:hyperlink r:id="rId76" w:history="1">
        <w:r w:rsidRPr="00DA1A2B">
          <w:rPr>
            <w:rStyle w:val="Hipercze"/>
            <w:rFonts w:asciiTheme="minorHAnsi" w:hAnsiTheme="minorHAnsi" w:cstheme="minorHAnsi"/>
            <w:lang w:eastAsia="pl-PL"/>
          </w:rPr>
          <w:t>http://gazetylokalne.pl/spis-tytulow/</w:t>
        </w:r>
      </w:hyperlink>
      <w:r w:rsidRPr="00DA1A2B">
        <w:rPr>
          <w:rFonts w:asciiTheme="minorHAnsi" w:hAnsiTheme="minorHAnsi" w:cstheme="minorHAnsi"/>
          <w:lang w:eastAsia="pl-PL"/>
        </w:rPr>
        <w:t xml:space="preserve">, banera odsyłającego do Systemu iPFRON, lub </w:t>
      </w:r>
    </w:p>
    <w:p w14:paraId="08A06B88" w14:textId="19AE6E0A" w:rsidR="00132A89" w:rsidRPr="00DA1A2B" w:rsidRDefault="00DA1A2B" w:rsidP="00E00568">
      <w:pPr>
        <w:pStyle w:val="Akapitzlist"/>
        <w:suppressAutoHyphens/>
        <w:ind w:left="426"/>
        <w:rPr>
          <w:rFonts w:asciiTheme="minorHAnsi" w:hAnsiTheme="minorHAnsi" w:cstheme="minorHAnsi"/>
          <w:lang w:eastAsia="pl-PL"/>
        </w:rPr>
      </w:pPr>
      <w:r w:rsidRPr="00DA1A2B">
        <w:rPr>
          <w:rFonts w:asciiTheme="minorHAnsi" w:hAnsiTheme="minorHAnsi" w:cstheme="minorHAnsi"/>
          <w:lang w:eastAsia="pl-PL"/>
        </w:rPr>
        <w:t>publikacj</w:t>
      </w:r>
      <w:r>
        <w:rPr>
          <w:rFonts w:asciiTheme="minorHAnsi" w:hAnsiTheme="minorHAnsi" w:cstheme="minorHAnsi"/>
          <w:lang w:eastAsia="pl-PL"/>
        </w:rPr>
        <w:t>i</w:t>
      </w:r>
      <w:r w:rsidRPr="00DA1A2B">
        <w:rPr>
          <w:rFonts w:asciiTheme="minorHAnsi" w:hAnsiTheme="minorHAnsi" w:cstheme="minorHAnsi"/>
          <w:lang w:eastAsia="pl-PL"/>
        </w:rPr>
        <w:t xml:space="preserve"> jednego artykułu (liczba znaków artykułu - 4000 (+/-10%)</w:t>
      </w:r>
      <w:r w:rsidR="00E3785F">
        <w:rPr>
          <w:rFonts w:asciiTheme="minorHAnsi" w:hAnsiTheme="minorHAnsi" w:cstheme="minorHAnsi"/>
          <w:lang w:eastAsia="pl-PL"/>
        </w:rPr>
        <w:t xml:space="preserve"> ze spacjam</w:t>
      </w:r>
      <w:r w:rsidR="00192087">
        <w:rPr>
          <w:rFonts w:asciiTheme="minorHAnsi" w:hAnsiTheme="minorHAnsi" w:cstheme="minorHAnsi"/>
          <w:lang w:eastAsia="pl-PL"/>
        </w:rPr>
        <w:t>i</w:t>
      </w:r>
      <w:r w:rsidRPr="00DA1A2B">
        <w:rPr>
          <w:rFonts w:asciiTheme="minorHAnsi" w:hAnsiTheme="minorHAnsi" w:cstheme="minorHAnsi"/>
          <w:lang w:eastAsia="pl-PL"/>
        </w:rPr>
        <w:t xml:space="preserve"> przygotowanego przez Wykonawcę na temat Systemu iPFRON+ na stronach internetowych </w:t>
      </w:r>
      <w:r>
        <w:rPr>
          <w:rFonts w:asciiTheme="minorHAnsi" w:hAnsiTheme="minorHAnsi" w:cstheme="minorHAnsi"/>
          <w:lang w:eastAsia="pl-PL"/>
        </w:rPr>
        <w:t xml:space="preserve">…. </w:t>
      </w:r>
      <w:r w:rsidRPr="00DA1A2B">
        <w:rPr>
          <w:rFonts w:asciiTheme="minorHAnsi" w:hAnsiTheme="minorHAnsi" w:cstheme="minorHAnsi"/>
          <w:color w:val="C00000"/>
          <w:lang w:eastAsia="pl-PL"/>
        </w:rPr>
        <w:t xml:space="preserve">(należy wpisać liczbę) </w:t>
      </w:r>
      <w:r w:rsidRPr="00DA1A2B">
        <w:rPr>
          <w:rFonts w:asciiTheme="minorHAnsi" w:hAnsiTheme="minorHAnsi" w:cstheme="minorHAnsi"/>
          <w:lang w:eastAsia="pl-PL"/>
        </w:rPr>
        <w:t xml:space="preserve">gazet lokalnych spośród wymienionych na liście zamieszczonej na stronie: </w:t>
      </w:r>
      <w:hyperlink r:id="rId77" w:history="1">
        <w:r w:rsidRPr="00DA1A2B">
          <w:rPr>
            <w:rStyle w:val="Hipercze"/>
            <w:rFonts w:asciiTheme="minorHAnsi" w:hAnsiTheme="minorHAnsi" w:cstheme="minorHAnsi"/>
            <w:lang w:eastAsia="pl-PL"/>
          </w:rPr>
          <w:t>http://gazetylokalne.pl/spis-tytulow/</w:t>
        </w:r>
      </w:hyperlink>
    </w:p>
    <w:p w14:paraId="61F5405B" w14:textId="39B20E1E" w:rsidR="00132A89" w:rsidRPr="00F45C0B" w:rsidRDefault="00132A89" w:rsidP="00B9382F">
      <w:pPr>
        <w:pStyle w:val="Akapitzlist"/>
        <w:numPr>
          <w:ilvl w:val="1"/>
          <w:numId w:val="97"/>
        </w:numPr>
        <w:tabs>
          <w:tab w:val="left" w:leader="underscore" w:pos="6379"/>
          <w:tab w:val="right" w:pos="9072"/>
        </w:tabs>
        <w:suppressAutoHyphens/>
        <w:spacing w:before="240"/>
        <w:ind w:left="425" w:hanging="425"/>
        <w:rPr>
          <w:b/>
          <w:bCs/>
        </w:rPr>
      </w:pPr>
      <w:r w:rsidRPr="00F45C0B">
        <w:rPr>
          <w:b/>
          <w:bCs/>
        </w:rPr>
        <w:t xml:space="preserve">Dotyczy kryterium oceny ofert </w:t>
      </w:r>
      <w:r w:rsidR="00A93C65" w:rsidRPr="00F45C0B">
        <w:rPr>
          <w:b/>
          <w:bCs/>
        </w:rPr>
        <w:t>- Publikacja banera na stronach internetowych rozgłośni radiowych w ramach Zadania nr 5 „BR”</w:t>
      </w:r>
      <w:r w:rsidR="00BE4A04" w:rsidRPr="00F45C0B">
        <w:rPr>
          <w:b/>
          <w:bCs/>
        </w:rPr>
        <w:t xml:space="preserve">. Kryterium zostało </w:t>
      </w:r>
      <w:r w:rsidRPr="00F45C0B">
        <w:rPr>
          <w:b/>
          <w:bCs/>
        </w:rPr>
        <w:t>określone w pkt 22.3.5. SWZ:</w:t>
      </w:r>
    </w:p>
    <w:p w14:paraId="5300F6FA" w14:textId="51569FCF" w:rsidR="00DA1A2B" w:rsidRPr="00DA1A2B" w:rsidRDefault="00DA1A2B" w:rsidP="00E00568">
      <w:pPr>
        <w:pStyle w:val="Akapitzlist"/>
        <w:widowControl w:val="0"/>
        <w:tabs>
          <w:tab w:val="left" w:pos="709"/>
          <w:tab w:val="center" w:pos="4536"/>
          <w:tab w:val="right" w:pos="9072"/>
        </w:tabs>
        <w:suppressAutoHyphens/>
        <w:spacing w:before="240" w:after="0"/>
        <w:ind w:left="426"/>
        <w:rPr>
          <w:rFonts w:asciiTheme="minorHAnsi" w:hAnsiTheme="minorHAnsi" w:cstheme="minorBidi"/>
          <w:lang w:eastAsia="pl-PL"/>
        </w:rPr>
      </w:pPr>
      <w:r w:rsidRPr="11157D3D">
        <w:rPr>
          <w:rFonts w:asciiTheme="minorHAnsi" w:hAnsiTheme="minorHAnsi" w:cstheme="minorBidi"/>
          <w:lang w:eastAsia="pl-PL"/>
        </w:rPr>
        <w:t>Oświadczmy i zobowiązujemy się do publikacji</w:t>
      </w:r>
      <w:r>
        <w:t xml:space="preserve"> </w:t>
      </w:r>
      <w:r w:rsidRPr="11157D3D">
        <w:rPr>
          <w:rFonts w:asciiTheme="minorHAnsi" w:hAnsiTheme="minorHAnsi" w:cstheme="minorBidi"/>
          <w:lang w:eastAsia="pl-PL"/>
        </w:rPr>
        <w:t xml:space="preserve">przez okres 5 dni kalendarzowych na stronach internetowych … </w:t>
      </w:r>
      <w:r w:rsidRPr="11157D3D">
        <w:rPr>
          <w:rFonts w:asciiTheme="minorHAnsi" w:hAnsiTheme="minorHAnsi" w:cstheme="minorBidi"/>
          <w:color w:val="C00000"/>
          <w:lang w:eastAsia="pl-PL"/>
        </w:rPr>
        <w:t xml:space="preserve">(należy wpisać liczbę) </w:t>
      </w:r>
      <w:r w:rsidRPr="11157D3D">
        <w:rPr>
          <w:rFonts w:asciiTheme="minorHAnsi" w:hAnsiTheme="minorHAnsi" w:cstheme="minorBidi"/>
          <w:lang w:eastAsia="pl-PL"/>
        </w:rPr>
        <w:t xml:space="preserve">rozgłośni Polskiego Radia spośród zrzeszonych w Audytorium 17 (Lista wszystkich rozgłośni radiowych dostępna jest na stronie </w:t>
      </w:r>
      <w:hyperlink r:id="rId78">
        <w:r w:rsidRPr="11157D3D">
          <w:rPr>
            <w:rStyle w:val="Hipercze"/>
            <w:rFonts w:asciiTheme="minorHAnsi" w:hAnsiTheme="minorHAnsi" w:cstheme="minorBidi"/>
            <w:lang w:eastAsia="pl-PL"/>
          </w:rPr>
          <w:t>https://audytorium17.pl/</w:t>
        </w:r>
      </w:hyperlink>
      <w:r w:rsidRPr="11157D3D">
        <w:rPr>
          <w:rFonts w:asciiTheme="minorHAnsi" w:hAnsiTheme="minorHAnsi" w:cstheme="minorBidi"/>
          <w:lang w:eastAsia="pl-PL"/>
        </w:rPr>
        <w:t xml:space="preserve">), banera odsyłającego do Systemu iPFRON, lub </w:t>
      </w:r>
    </w:p>
    <w:p w14:paraId="3A7AEBB4" w14:textId="746184C6" w:rsidR="005F4966" w:rsidRDefault="00DA1A2B" w:rsidP="00E00568">
      <w:pPr>
        <w:pStyle w:val="Akapitzlist"/>
        <w:widowControl w:val="0"/>
        <w:tabs>
          <w:tab w:val="left" w:pos="709"/>
          <w:tab w:val="center" w:pos="4536"/>
          <w:tab w:val="right" w:pos="9072"/>
        </w:tabs>
        <w:suppressAutoHyphens/>
        <w:spacing w:before="240" w:after="0"/>
        <w:ind w:left="426"/>
        <w:rPr>
          <w:rFonts w:asciiTheme="minorHAnsi" w:hAnsiTheme="minorHAnsi" w:cstheme="minorBidi"/>
          <w:lang w:eastAsia="pl-PL"/>
        </w:rPr>
      </w:pPr>
      <w:r w:rsidRPr="11157D3D">
        <w:rPr>
          <w:rFonts w:asciiTheme="minorHAnsi" w:hAnsiTheme="minorHAnsi" w:cstheme="minorBidi"/>
          <w:lang w:eastAsia="pl-PL"/>
        </w:rPr>
        <w:t>publikacj</w:t>
      </w:r>
      <w:r w:rsidR="00B16DBA" w:rsidRPr="11157D3D">
        <w:rPr>
          <w:rFonts w:asciiTheme="minorHAnsi" w:hAnsiTheme="minorHAnsi" w:cstheme="minorBidi"/>
          <w:lang w:eastAsia="pl-PL"/>
        </w:rPr>
        <w:t>i</w:t>
      </w:r>
      <w:r w:rsidRPr="11157D3D">
        <w:rPr>
          <w:rFonts w:asciiTheme="minorHAnsi" w:hAnsiTheme="minorHAnsi" w:cstheme="minorBidi"/>
          <w:lang w:eastAsia="pl-PL"/>
        </w:rPr>
        <w:t xml:space="preserve"> jednego artykułu (liczba znaków artykułu - 4000 (+/-10%)</w:t>
      </w:r>
      <w:r w:rsidR="00192087">
        <w:rPr>
          <w:rFonts w:asciiTheme="minorHAnsi" w:hAnsiTheme="minorHAnsi" w:cstheme="minorBidi"/>
          <w:lang w:eastAsia="pl-PL"/>
        </w:rPr>
        <w:t xml:space="preserve"> </w:t>
      </w:r>
      <w:r w:rsidR="00020981">
        <w:rPr>
          <w:rFonts w:asciiTheme="minorHAnsi" w:hAnsiTheme="minorHAnsi" w:cstheme="minorBidi"/>
          <w:lang w:eastAsia="pl-PL"/>
        </w:rPr>
        <w:t xml:space="preserve">ze </w:t>
      </w:r>
      <w:r w:rsidR="00192087">
        <w:rPr>
          <w:rFonts w:asciiTheme="minorHAnsi" w:hAnsiTheme="minorHAnsi" w:cstheme="minorBidi"/>
          <w:lang w:eastAsia="pl-PL"/>
        </w:rPr>
        <w:t>spacjami</w:t>
      </w:r>
      <w:r w:rsidRPr="11157D3D">
        <w:rPr>
          <w:rFonts w:asciiTheme="minorHAnsi" w:hAnsiTheme="minorHAnsi" w:cstheme="minorBidi"/>
          <w:lang w:eastAsia="pl-PL"/>
        </w:rPr>
        <w:t xml:space="preserve"> przygotowanego przez Wykonawcę na temat Systemu iPFRON+ na stronach internetowych …. </w:t>
      </w:r>
      <w:r w:rsidR="00B16DBA" w:rsidRPr="11157D3D">
        <w:rPr>
          <w:rFonts w:asciiTheme="minorHAnsi" w:hAnsiTheme="minorHAnsi" w:cstheme="minorBidi"/>
          <w:color w:val="C00000"/>
          <w:lang w:eastAsia="pl-PL"/>
        </w:rPr>
        <w:t>(należy wpisać liczbę)</w:t>
      </w:r>
      <w:r w:rsidRPr="11157D3D">
        <w:rPr>
          <w:rFonts w:asciiTheme="minorHAnsi" w:hAnsiTheme="minorHAnsi" w:cstheme="minorBidi"/>
          <w:color w:val="C00000"/>
          <w:lang w:eastAsia="pl-PL"/>
        </w:rPr>
        <w:t xml:space="preserve"> </w:t>
      </w:r>
      <w:r w:rsidRPr="11157D3D">
        <w:rPr>
          <w:rFonts w:asciiTheme="minorHAnsi" w:hAnsiTheme="minorHAnsi" w:cstheme="minorBidi"/>
          <w:lang w:eastAsia="pl-PL"/>
        </w:rPr>
        <w:t xml:space="preserve">rozgłośni Polskiego Radia spośród zrzeszonych w Audytorium 17 (Lista wszystkich rozgłośni radiowych dostępna jest na stronie </w:t>
      </w:r>
      <w:hyperlink r:id="rId79">
        <w:r w:rsidRPr="11157D3D">
          <w:rPr>
            <w:rStyle w:val="Hipercze"/>
            <w:rFonts w:asciiTheme="minorHAnsi" w:hAnsiTheme="minorHAnsi" w:cstheme="minorBidi"/>
            <w:lang w:eastAsia="pl-PL"/>
          </w:rPr>
          <w:t>https://audytorium17.pl/</w:t>
        </w:r>
      </w:hyperlink>
      <w:r w:rsidRPr="11157D3D">
        <w:rPr>
          <w:rFonts w:asciiTheme="minorHAnsi" w:hAnsiTheme="minorHAnsi" w:cstheme="minorBidi"/>
          <w:lang w:eastAsia="pl-PL"/>
        </w:rPr>
        <w:t>).</w:t>
      </w:r>
    </w:p>
    <w:p w14:paraId="57C64AF7" w14:textId="2DE4541B" w:rsidR="00B16DBA" w:rsidRPr="00B16DBA" w:rsidRDefault="00B16DBA" w:rsidP="00E00568">
      <w:pPr>
        <w:pStyle w:val="NAG2"/>
        <w:suppressAutoHyphens/>
      </w:pPr>
      <w:r>
        <w:t>[dotyczy Części 3]</w:t>
      </w:r>
    </w:p>
    <w:p w14:paraId="3A2038BB" w14:textId="6D9021BC" w:rsidR="00B16DBA" w:rsidRPr="00F45C0B" w:rsidRDefault="00B16DBA" w:rsidP="00B9382F">
      <w:pPr>
        <w:pStyle w:val="Akapitzlist"/>
        <w:numPr>
          <w:ilvl w:val="1"/>
          <w:numId w:val="97"/>
        </w:numPr>
        <w:tabs>
          <w:tab w:val="left" w:leader="underscore" w:pos="8505"/>
          <w:tab w:val="right" w:pos="9072"/>
        </w:tabs>
        <w:suppressAutoHyphens/>
        <w:spacing w:before="240"/>
        <w:ind w:left="567" w:hanging="567"/>
        <w:rPr>
          <w:b/>
          <w:bCs/>
        </w:rPr>
      </w:pPr>
      <w:r w:rsidRPr="00F45C0B">
        <w:rPr>
          <w:b/>
          <w:bCs/>
        </w:rPr>
        <w:t>W przypadku Części 3 - za łączną cenę brutto oferty:</w:t>
      </w:r>
      <w:r w:rsidRPr="00F45C0B">
        <w:rPr>
          <w:b/>
          <w:bCs/>
        </w:rPr>
        <w:tab/>
        <w:t>zł.</w:t>
      </w:r>
    </w:p>
    <w:p w14:paraId="786E1E48" w14:textId="4F52EBD5" w:rsidR="00B16DBA" w:rsidRPr="00C464F9" w:rsidRDefault="00B16DBA" w:rsidP="00B9382F">
      <w:pPr>
        <w:pStyle w:val="Akapitzlist"/>
        <w:numPr>
          <w:ilvl w:val="1"/>
          <w:numId w:val="97"/>
        </w:numPr>
        <w:tabs>
          <w:tab w:val="left" w:leader="underscore" w:pos="8505"/>
          <w:tab w:val="right" w:pos="9072"/>
        </w:tabs>
        <w:suppressAutoHyphens/>
        <w:spacing w:before="240"/>
        <w:ind w:left="567" w:hanging="567"/>
        <w:rPr>
          <w:b/>
          <w:bCs/>
        </w:rPr>
      </w:pPr>
      <w:r w:rsidRPr="00C464F9">
        <w:rPr>
          <w:b/>
          <w:bCs/>
        </w:rPr>
        <w:t>Dotyczy kryterium oceny ofert - Dodatkowa liczba kandydatów na Moderatora prowadzącego Konferencję „M”. Kryterium określono w pkt 22.</w:t>
      </w:r>
      <w:r w:rsidR="00BE4A04" w:rsidRPr="00C464F9">
        <w:rPr>
          <w:b/>
          <w:bCs/>
        </w:rPr>
        <w:t>4.</w:t>
      </w:r>
      <w:r w:rsidR="00574109" w:rsidRPr="00C464F9">
        <w:rPr>
          <w:b/>
          <w:bCs/>
        </w:rPr>
        <w:t>3</w:t>
      </w:r>
      <w:r w:rsidRPr="00C464F9">
        <w:rPr>
          <w:b/>
          <w:bCs/>
        </w:rPr>
        <w:t>. SWZ:</w:t>
      </w:r>
    </w:p>
    <w:p w14:paraId="4440A65B" w14:textId="11C897B5" w:rsidR="00B16DBA" w:rsidRPr="00F46460" w:rsidRDefault="00193521" w:rsidP="00E00568">
      <w:pPr>
        <w:pStyle w:val="Akapitzlist"/>
        <w:suppressAutoHyphens/>
        <w:ind w:left="567"/>
        <w:rPr>
          <w:rFonts w:asciiTheme="minorHAnsi" w:hAnsiTheme="minorHAnsi" w:cstheme="minorHAnsi"/>
          <w:lang w:eastAsia="pl-PL"/>
        </w:rPr>
      </w:pPr>
      <w:r w:rsidRPr="00193521">
        <w:rPr>
          <w:rFonts w:asciiTheme="minorHAnsi" w:hAnsiTheme="minorHAnsi" w:cstheme="minorHAnsi"/>
          <w:lang w:eastAsia="pl-PL"/>
        </w:rPr>
        <w:t>Oświadczmy i zobowiązujemy się do przedstawienia Zamawiającemu, w terminie 30 dni kalendarzowych od dnia zawarcia Umowy, …. (</w:t>
      </w:r>
      <w:r w:rsidRPr="00193521">
        <w:rPr>
          <w:rFonts w:asciiTheme="minorHAnsi" w:hAnsiTheme="minorHAnsi" w:cstheme="minorHAnsi"/>
          <w:color w:val="C00000"/>
          <w:lang w:eastAsia="pl-PL"/>
        </w:rPr>
        <w:t>należy wpisać liczbę)</w:t>
      </w:r>
      <w:r w:rsidRPr="00193521">
        <w:rPr>
          <w:rFonts w:asciiTheme="minorHAnsi" w:hAnsiTheme="minorHAnsi" w:cstheme="minorHAnsi"/>
          <w:lang w:eastAsia="pl-PL"/>
        </w:rPr>
        <w:t xml:space="preserve"> Kandydatów na Moderatora Konferencji spełniających wymagania określone w pkt 4.3.2 Rozdziału 4 OPZ na Część 3 </w:t>
      </w:r>
      <w:r w:rsidR="00A43EFE">
        <w:rPr>
          <w:rFonts w:asciiTheme="minorHAnsi" w:hAnsiTheme="minorHAnsi" w:cstheme="minorHAnsi"/>
          <w:lang w:eastAsia="pl-PL"/>
        </w:rPr>
        <w:t xml:space="preserve">zamówienia </w:t>
      </w:r>
      <w:r w:rsidRPr="00193521">
        <w:rPr>
          <w:rFonts w:asciiTheme="minorHAnsi" w:hAnsiTheme="minorHAnsi" w:cstheme="minorHAnsi"/>
          <w:lang w:eastAsia="pl-PL"/>
        </w:rPr>
        <w:t>(Załącznik nr 1C do SWZ).</w:t>
      </w:r>
    </w:p>
    <w:p w14:paraId="424A9E54" w14:textId="12EC609A" w:rsidR="00F46460" w:rsidRPr="00C464F9" w:rsidRDefault="00F46460" w:rsidP="00B9382F">
      <w:pPr>
        <w:pStyle w:val="Akapitzlist"/>
        <w:numPr>
          <w:ilvl w:val="1"/>
          <w:numId w:val="97"/>
        </w:numPr>
        <w:tabs>
          <w:tab w:val="left" w:leader="underscore" w:pos="8505"/>
          <w:tab w:val="right" w:pos="9072"/>
        </w:tabs>
        <w:suppressAutoHyphens/>
        <w:spacing w:before="240"/>
        <w:ind w:left="567" w:hanging="567"/>
        <w:rPr>
          <w:b/>
          <w:bCs/>
        </w:rPr>
      </w:pPr>
      <w:r w:rsidRPr="00C464F9">
        <w:rPr>
          <w:b/>
          <w:bCs/>
        </w:rPr>
        <w:t>Dotyczy kryterium oceny ofert -</w:t>
      </w:r>
      <w:r w:rsidRPr="11157D3D">
        <w:rPr>
          <w:b/>
          <w:bCs/>
        </w:rPr>
        <w:t xml:space="preserve"> </w:t>
      </w:r>
      <w:r w:rsidRPr="00C464F9">
        <w:rPr>
          <w:b/>
          <w:bCs/>
        </w:rPr>
        <w:t>Dodatkowa liczba propozycji miejsc przeprowadzenia Konferencję „L”. Kryterium określono w pkt 22.4.4. SWZ:</w:t>
      </w:r>
    </w:p>
    <w:p w14:paraId="6D027E09" w14:textId="0914DEFE" w:rsidR="00B16DBA" w:rsidRPr="00193521" w:rsidRDefault="00F46460" w:rsidP="00E00568">
      <w:pPr>
        <w:pStyle w:val="Akapitzlist"/>
        <w:tabs>
          <w:tab w:val="left" w:leader="underscore" w:pos="7655"/>
        </w:tabs>
        <w:suppressAutoHyphens/>
        <w:ind w:left="567"/>
        <w:rPr>
          <w:rFonts w:asciiTheme="minorHAnsi" w:hAnsiTheme="minorHAnsi" w:cstheme="minorHAnsi"/>
          <w:lang w:eastAsia="pl-PL"/>
        </w:rPr>
      </w:pPr>
      <w:r w:rsidRPr="00193521">
        <w:rPr>
          <w:rFonts w:asciiTheme="minorHAnsi" w:hAnsiTheme="minorHAnsi" w:cstheme="minorHAnsi"/>
          <w:lang w:eastAsia="pl-PL"/>
        </w:rPr>
        <w:lastRenderedPageBreak/>
        <w:t xml:space="preserve">Oświadczmy i zobowiązujemy się do przedstawienia Zamawiającemu, w terminie </w:t>
      </w:r>
      <w:r w:rsidR="00193521">
        <w:rPr>
          <w:rFonts w:asciiTheme="minorHAnsi" w:hAnsiTheme="minorHAnsi" w:cstheme="minorHAnsi"/>
          <w:lang w:eastAsia="pl-PL"/>
        </w:rPr>
        <w:t>10 Dni Roboczych</w:t>
      </w:r>
      <w:r w:rsidRPr="00193521">
        <w:rPr>
          <w:rFonts w:asciiTheme="minorHAnsi" w:hAnsiTheme="minorHAnsi" w:cstheme="minorHAnsi"/>
          <w:lang w:eastAsia="pl-PL"/>
        </w:rPr>
        <w:t xml:space="preserve"> od dnia zawarcia Umowy, …. </w:t>
      </w:r>
      <w:r w:rsidRPr="00193521">
        <w:rPr>
          <w:rFonts w:asciiTheme="minorHAnsi" w:hAnsiTheme="minorHAnsi" w:cstheme="minorHAnsi"/>
          <w:color w:val="C00000"/>
          <w:lang w:eastAsia="pl-PL"/>
        </w:rPr>
        <w:t>(należy wpisać liczbę</w:t>
      </w:r>
      <w:r w:rsidRPr="00193521">
        <w:rPr>
          <w:rFonts w:asciiTheme="minorHAnsi" w:hAnsiTheme="minorHAnsi" w:cstheme="minorHAnsi"/>
          <w:lang w:eastAsia="pl-PL"/>
        </w:rPr>
        <w:t xml:space="preserve">) </w:t>
      </w:r>
      <w:r w:rsidR="00193521" w:rsidRPr="00193521">
        <w:rPr>
          <w:rFonts w:asciiTheme="minorHAnsi" w:hAnsiTheme="minorHAnsi" w:cstheme="minorHAnsi"/>
          <w:lang w:eastAsia="pl-PL"/>
        </w:rPr>
        <w:t xml:space="preserve">propozycji miejsc (lokalizacji) przeprowadzenia Konferencji </w:t>
      </w:r>
      <w:r w:rsidRPr="00193521">
        <w:rPr>
          <w:rFonts w:asciiTheme="minorHAnsi" w:hAnsiTheme="minorHAnsi" w:cstheme="minorHAnsi"/>
          <w:lang w:eastAsia="pl-PL"/>
        </w:rPr>
        <w:t xml:space="preserve">spełniających wymagania określone w OPZ na Część 3 </w:t>
      </w:r>
      <w:r w:rsidR="006537B0">
        <w:rPr>
          <w:rFonts w:asciiTheme="minorHAnsi" w:hAnsiTheme="minorHAnsi" w:cstheme="minorHAnsi"/>
          <w:lang w:eastAsia="pl-PL"/>
        </w:rPr>
        <w:t xml:space="preserve">zamówienia </w:t>
      </w:r>
      <w:r w:rsidRPr="00193521">
        <w:rPr>
          <w:rFonts w:asciiTheme="minorHAnsi" w:hAnsiTheme="minorHAnsi" w:cstheme="minorHAnsi"/>
          <w:lang w:eastAsia="pl-PL"/>
        </w:rPr>
        <w:t>(Załącznik nr 1C do SWZ)</w:t>
      </w:r>
      <w:r w:rsidR="00193521">
        <w:rPr>
          <w:rFonts w:asciiTheme="minorHAnsi" w:hAnsiTheme="minorHAnsi" w:cstheme="minorHAnsi"/>
          <w:lang w:eastAsia="pl-PL"/>
        </w:rPr>
        <w:t>.</w:t>
      </w:r>
    </w:p>
    <w:p w14:paraId="5D127CE8" w14:textId="6DD1EB92" w:rsidR="0036652C" w:rsidRPr="00C464F9" w:rsidRDefault="0036652C" w:rsidP="00B9382F">
      <w:pPr>
        <w:pStyle w:val="Akapitzlist"/>
        <w:numPr>
          <w:ilvl w:val="1"/>
          <w:numId w:val="97"/>
        </w:numPr>
        <w:tabs>
          <w:tab w:val="left" w:leader="underscore" w:pos="8505"/>
          <w:tab w:val="right" w:pos="9072"/>
        </w:tabs>
        <w:suppressAutoHyphens/>
        <w:spacing w:before="240"/>
        <w:ind w:left="567" w:hanging="567"/>
        <w:rPr>
          <w:b/>
          <w:bCs/>
        </w:rPr>
      </w:pPr>
      <w:r w:rsidRPr="00C464F9">
        <w:rPr>
          <w:b/>
          <w:bCs/>
        </w:rPr>
        <w:t>Dotyczy kryterium oceny ofert - Doświadczenie Koordynatora „D”. Kryterium określono w pkt 22.4.5. SWZ:</w:t>
      </w:r>
    </w:p>
    <w:tbl>
      <w:tblPr>
        <w:tblStyle w:val="Tabela-Siatka5"/>
        <w:tblW w:w="10065"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9"/>
        <w:gridCol w:w="2835"/>
        <w:gridCol w:w="6521"/>
      </w:tblGrid>
      <w:tr w:rsidR="00705FF3" w:rsidRPr="00632C39" w14:paraId="503E979C" w14:textId="77777777" w:rsidTr="001C52D9">
        <w:trPr>
          <w:cantSplit/>
          <w:tblHeader/>
        </w:trPr>
        <w:tc>
          <w:tcPr>
            <w:tcW w:w="709" w:type="dxa"/>
            <w:shd w:val="clear" w:color="auto" w:fill="E7E6E6" w:themeFill="background2"/>
          </w:tcPr>
          <w:p w14:paraId="045F9260" w14:textId="77777777" w:rsidR="00705FF3" w:rsidRPr="00632C39" w:rsidRDefault="00705FF3" w:rsidP="00E00568">
            <w:pPr>
              <w:suppressAutoHyphens/>
              <w:spacing w:before="240" w:line="259" w:lineRule="auto"/>
              <w:textAlignment w:val="baseline"/>
              <w:rPr>
                <w:rFonts w:asciiTheme="minorHAnsi" w:hAnsiTheme="minorHAnsi" w:cstheme="minorHAnsi"/>
                <w:b/>
                <w:bCs/>
              </w:rPr>
            </w:pPr>
            <w:r w:rsidRPr="00632C39">
              <w:rPr>
                <w:rFonts w:asciiTheme="minorHAnsi" w:hAnsiTheme="minorHAnsi" w:cstheme="minorHAnsi"/>
                <w:b/>
                <w:bCs/>
              </w:rPr>
              <w:t>L.p.</w:t>
            </w:r>
          </w:p>
        </w:tc>
        <w:tc>
          <w:tcPr>
            <w:tcW w:w="2835" w:type="dxa"/>
            <w:shd w:val="clear" w:color="auto" w:fill="E7E6E6" w:themeFill="background2"/>
          </w:tcPr>
          <w:p w14:paraId="617F1556" w14:textId="30A8A192" w:rsidR="00705FF3" w:rsidRPr="00632C39" w:rsidRDefault="00705FF3" w:rsidP="00E00568">
            <w:pPr>
              <w:suppressAutoHyphens/>
              <w:spacing w:before="240" w:line="259" w:lineRule="auto"/>
              <w:textAlignment w:val="baseline"/>
              <w:rPr>
                <w:rFonts w:asciiTheme="minorHAnsi" w:hAnsiTheme="minorHAnsi" w:cstheme="minorHAnsi"/>
                <w:b/>
                <w:bCs/>
              </w:rPr>
            </w:pPr>
            <w:r>
              <w:rPr>
                <w:rFonts w:asciiTheme="minorHAnsi" w:hAnsiTheme="minorHAnsi" w:cstheme="minorHAnsi"/>
                <w:b/>
                <w:bCs/>
              </w:rPr>
              <w:t>Imię i nazwisko Koordynatora</w:t>
            </w:r>
          </w:p>
        </w:tc>
        <w:tc>
          <w:tcPr>
            <w:tcW w:w="6521" w:type="dxa"/>
            <w:shd w:val="clear" w:color="auto" w:fill="E7E6E6" w:themeFill="background2"/>
          </w:tcPr>
          <w:p w14:paraId="1AAB60AB" w14:textId="0F086D0D" w:rsidR="00705FF3" w:rsidRPr="00632C39" w:rsidRDefault="00705FF3" w:rsidP="00E00568">
            <w:pPr>
              <w:suppressAutoHyphens/>
              <w:spacing w:before="240" w:line="259" w:lineRule="auto"/>
              <w:textAlignment w:val="baseline"/>
              <w:rPr>
                <w:rFonts w:asciiTheme="minorHAnsi" w:hAnsiTheme="minorHAnsi" w:cstheme="minorHAnsi"/>
                <w:b/>
                <w:bCs/>
              </w:rPr>
            </w:pPr>
            <w:r>
              <w:rPr>
                <w:rFonts w:asciiTheme="minorHAnsi" w:hAnsiTheme="minorHAnsi" w:cstheme="minorHAnsi"/>
                <w:b/>
                <w:bCs/>
              </w:rPr>
              <w:t>Doświadczenie Koordynatora, o którym mowa w pkt 4.3.1 Rozdziału 4 OPZ dla Części 3</w:t>
            </w:r>
            <w:r>
              <w:rPr>
                <w:rStyle w:val="Odwoanieprzypisudolnego"/>
                <w:rFonts w:asciiTheme="minorHAnsi" w:hAnsiTheme="minorHAnsi" w:cstheme="minorHAnsi"/>
                <w:b/>
                <w:bCs/>
              </w:rPr>
              <w:footnoteReference w:id="5"/>
            </w:r>
          </w:p>
        </w:tc>
      </w:tr>
      <w:tr w:rsidR="00705FF3" w:rsidRPr="00632C39" w14:paraId="555DFA54" w14:textId="77777777" w:rsidTr="001C52D9">
        <w:tc>
          <w:tcPr>
            <w:tcW w:w="709" w:type="dxa"/>
          </w:tcPr>
          <w:p w14:paraId="0C4B1F8E" w14:textId="77777777" w:rsidR="00705FF3" w:rsidRPr="00632C39" w:rsidRDefault="00705FF3" w:rsidP="00B9382F">
            <w:pPr>
              <w:pStyle w:val="Akapitzlist"/>
              <w:numPr>
                <w:ilvl w:val="0"/>
                <w:numId w:val="85"/>
              </w:numPr>
              <w:tabs>
                <w:tab w:val="left" w:pos="360"/>
              </w:tabs>
              <w:suppressAutoHyphens/>
              <w:spacing w:before="240" w:line="259" w:lineRule="auto"/>
              <w:ind w:left="226" w:hanging="113"/>
              <w:textAlignment w:val="baseline"/>
              <w:rPr>
                <w:rFonts w:asciiTheme="minorHAnsi" w:hAnsiTheme="minorHAnsi" w:cstheme="minorHAnsi"/>
              </w:rPr>
            </w:pPr>
          </w:p>
        </w:tc>
        <w:tc>
          <w:tcPr>
            <w:tcW w:w="2835" w:type="dxa"/>
          </w:tcPr>
          <w:p w14:paraId="390642EF" w14:textId="66521F44" w:rsidR="00705FF3" w:rsidRPr="00632C39" w:rsidRDefault="00705FF3" w:rsidP="00E00568">
            <w:pPr>
              <w:suppressAutoHyphens/>
              <w:spacing w:before="240" w:line="259" w:lineRule="auto"/>
              <w:textAlignment w:val="baseline"/>
              <w:rPr>
                <w:rFonts w:asciiTheme="minorHAnsi" w:hAnsiTheme="minorHAnsi" w:cstheme="minorHAnsi"/>
              </w:rPr>
            </w:pPr>
          </w:p>
        </w:tc>
        <w:tc>
          <w:tcPr>
            <w:tcW w:w="6521" w:type="dxa"/>
          </w:tcPr>
          <w:p w14:paraId="77867254" w14:textId="60F3E162" w:rsidR="00705FF3" w:rsidRPr="00705FF3" w:rsidRDefault="00705FF3" w:rsidP="00E00568">
            <w:pPr>
              <w:pStyle w:val="Akapitzlist"/>
              <w:numPr>
                <w:ilvl w:val="3"/>
                <w:numId w:val="11"/>
              </w:numPr>
              <w:suppressAutoHyphens/>
              <w:spacing w:before="240" w:line="259" w:lineRule="auto"/>
              <w:ind w:left="314"/>
              <w:textAlignment w:val="baseline"/>
              <w:rPr>
                <w:rFonts w:asciiTheme="minorHAnsi" w:hAnsiTheme="minorHAnsi" w:cstheme="minorHAnsi"/>
              </w:rPr>
            </w:pPr>
            <w:r>
              <w:rPr>
                <w:rFonts w:asciiTheme="minorHAnsi" w:hAnsiTheme="minorHAnsi" w:cstheme="minorHAnsi"/>
              </w:rPr>
              <w:t xml:space="preserve">Osoba ta posiada </w:t>
            </w:r>
            <w:r w:rsidRPr="00705FF3">
              <w:rPr>
                <w:rFonts w:asciiTheme="minorHAnsi" w:hAnsiTheme="minorHAnsi" w:cstheme="minorHAnsi"/>
              </w:rPr>
              <w:t xml:space="preserve">doświadczenia nabyte w okresie ostatnich 5 (pięciu) lat przed upływem terminu składania ofert polegającego na koordynowaniu czynności związanych z przygotowaniem i realizacją wydarzenia </w:t>
            </w:r>
            <w:r>
              <w:rPr>
                <w:rFonts w:asciiTheme="minorHAnsi" w:hAnsiTheme="minorHAnsi" w:cstheme="minorHAnsi"/>
              </w:rPr>
              <w:t>……….. (</w:t>
            </w:r>
            <w:r w:rsidRPr="00842B54">
              <w:rPr>
                <w:rFonts w:asciiTheme="minorHAnsi" w:hAnsiTheme="minorHAnsi" w:cstheme="minorHAnsi"/>
                <w:color w:val="C00000"/>
              </w:rPr>
              <w:t>wpisać nazwę wydarzenia</w:t>
            </w:r>
            <w:r w:rsidR="00842B54">
              <w:rPr>
                <w:rFonts w:asciiTheme="minorHAnsi" w:hAnsiTheme="minorHAnsi" w:cstheme="minorHAnsi"/>
                <w:color w:val="C00000"/>
              </w:rPr>
              <w:t xml:space="preserve"> w sposób pozwalający na jego jednoznaczną identyfikację</w:t>
            </w:r>
            <w:r>
              <w:rPr>
                <w:rFonts w:asciiTheme="minorHAnsi" w:hAnsiTheme="minorHAnsi" w:cstheme="minorHAnsi"/>
              </w:rPr>
              <w:t>)</w:t>
            </w:r>
            <w:r w:rsidRPr="00705FF3">
              <w:rPr>
                <w:rFonts w:asciiTheme="minorHAnsi" w:hAnsiTheme="minorHAnsi" w:cstheme="minorHAnsi"/>
              </w:rPr>
              <w:t xml:space="preserve"> dla co najmniej </w:t>
            </w:r>
            <w:r w:rsidR="00766730">
              <w:rPr>
                <w:rFonts w:asciiTheme="minorHAnsi" w:hAnsiTheme="minorHAnsi" w:cstheme="minorHAnsi"/>
              </w:rPr>
              <w:t>5</w:t>
            </w:r>
            <w:r w:rsidRPr="00705FF3">
              <w:rPr>
                <w:rFonts w:asciiTheme="minorHAnsi" w:hAnsiTheme="minorHAnsi" w:cstheme="minorHAnsi"/>
              </w:rPr>
              <w:t>0 osób, w ramach którego realizowana była minimum:</w:t>
            </w:r>
          </w:p>
          <w:p w14:paraId="7BDCFFAA"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 xml:space="preserve">usługa cateringowa, </w:t>
            </w:r>
          </w:p>
          <w:p w14:paraId="68492666"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 xml:space="preserve">obsługa konferansjerska, </w:t>
            </w:r>
          </w:p>
          <w:p w14:paraId="59530AD1"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obsługa techniczka wydarzenia</w:t>
            </w:r>
          </w:p>
          <w:p w14:paraId="61D2E61D"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aranżacja przestrzeni, w której odbyło się wydarzenie.</w:t>
            </w:r>
          </w:p>
          <w:p w14:paraId="66CF6D8D" w14:textId="16DC256A" w:rsidR="00705FF3" w:rsidRPr="00705FF3" w:rsidRDefault="00705FF3" w:rsidP="00E00568">
            <w:pPr>
              <w:numPr>
                <w:ilvl w:val="3"/>
                <w:numId w:val="11"/>
              </w:numPr>
              <w:suppressAutoHyphens/>
              <w:spacing w:before="240" w:after="160" w:line="259" w:lineRule="auto"/>
              <w:ind w:left="314"/>
              <w:textAlignment w:val="baseline"/>
              <w:rPr>
                <w:rFonts w:asciiTheme="minorHAnsi" w:hAnsiTheme="minorHAnsi" w:cstheme="minorHAnsi"/>
              </w:rPr>
            </w:pPr>
            <w:r w:rsidRPr="00705FF3">
              <w:rPr>
                <w:rFonts w:asciiTheme="minorHAnsi" w:hAnsiTheme="minorHAnsi" w:cstheme="minorHAnsi"/>
              </w:rPr>
              <w:t>Osoba ta posiada doświadczenia nabyte w okresie ostatnich 5 (pięciu) lat przed upływem terminu składania ofert polegającego na koordynowaniu czynności związanych z przygotowaniem i realizacją wydarzenia ……….. (</w:t>
            </w:r>
            <w:r w:rsidR="009C4B45" w:rsidRPr="009C4B45">
              <w:rPr>
                <w:rFonts w:asciiTheme="minorHAnsi" w:hAnsiTheme="minorHAnsi" w:cstheme="minorHAnsi"/>
                <w:color w:val="C00000"/>
              </w:rPr>
              <w:t>wpisać nazwę wydarzenia w sposób pozwalający na jego jednoznaczną identyfikację</w:t>
            </w:r>
            <w:r>
              <w:rPr>
                <w:rFonts w:asciiTheme="minorHAnsi" w:hAnsiTheme="minorHAnsi" w:cstheme="minorHAnsi"/>
              </w:rPr>
              <w:t>)</w:t>
            </w:r>
            <w:r w:rsidRPr="00705FF3">
              <w:rPr>
                <w:rFonts w:asciiTheme="minorHAnsi" w:hAnsiTheme="minorHAnsi" w:cstheme="minorHAnsi"/>
              </w:rPr>
              <w:t xml:space="preserve"> dla co najmniej </w:t>
            </w:r>
            <w:r w:rsidR="00766730">
              <w:rPr>
                <w:rFonts w:asciiTheme="minorHAnsi" w:hAnsiTheme="minorHAnsi" w:cstheme="minorHAnsi"/>
              </w:rPr>
              <w:t>5</w:t>
            </w:r>
            <w:r w:rsidRPr="00705FF3">
              <w:rPr>
                <w:rFonts w:asciiTheme="minorHAnsi" w:hAnsiTheme="minorHAnsi" w:cstheme="minorHAnsi"/>
              </w:rPr>
              <w:t>0 osób, w ramach którego realizowana była minimum:</w:t>
            </w:r>
          </w:p>
          <w:p w14:paraId="3EAAB21C"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 xml:space="preserve">usługa cateringowa, </w:t>
            </w:r>
          </w:p>
          <w:p w14:paraId="357FA7A0"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 xml:space="preserve">obsługa konferansjerska, </w:t>
            </w:r>
          </w:p>
          <w:p w14:paraId="7D4E7B97"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obsługa techniczka wydarzenia</w:t>
            </w:r>
          </w:p>
          <w:p w14:paraId="46E84139"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aranżacja przestrzeni, w której odbyło się wydarzenie.</w:t>
            </w:r>
          </w:p>
          <w:p w14:paraId="49B3EA50" w14:textId="6AC6281A" w:rsidR="00705FF3" w:rsidRPr="00705FF3" w:rsidRDefault="00705FF3" w:rsidP="00E00568">
            <w:pPr>
              <w:numPr>
                <w:ilvl w:val="3"/>
                <w:numId w:val="11"/>
              </w:numPr>
              <w:suppressAutoHyphens/>
              <w:spacing w:before="240" w:after="160" w:line="259" w:lineRule="auto"/>
              <w:ind w:left="314"/>
              <w:textAlignment w:val="baseline"/>
              <w:rPr>
                <w:rFonts w:asciiTheme="minorHAnsi" w:hAnsiTheme="minorHAnsi" w:cstheme="minorHAnsi"/>
              </w:rPr>
            </w:pPr>
            <w:r w:rsidRPr="00705FF3">
              <w:rPr>
                <w:rFonts w:asciiTheme="minorHAnsi" w:hAnsiTheme="minorHAnsi" w:cstheme="minorHAnsi"/>
              </w:rPr>
              <w:lastRenderedPageBreak/>
              <w:t>Osoba ta posiada doświadczenia nabyte w okresie ostatnich 5 (pięciu) lat przed upływem terminu składania ofert polegającego na koordynowaniu czynności związanych z przygotowaniem i realizacją wydarzenia ……….. (</w:t>
            </w:r>
            <w:r w:rsidR="009C4B45" w:rsidRPr="009C4B45">
              <w:rPr>
                <w:rFonts w:asciiTheme="minorHAnsi" w:hAnsiTheme="minorHAnsi" w:cstheme="minorHAnsi"/>
                <w:color w:val="C00000"/>
              </w:rPr>
              <w:t>wpisać nazwę wydarzenia w sposób pozwalający na jego jednoznaczną identyfikację</w:t>
            </w:r>
            <w:r>
              <w:rPr>
                <w:rFonts w:asciiTheme="minorHAnsi" w:hAnsiTheme="minorHAnsi" w:cstheme="minorHAnsi"/>
              </w:rPr>
              <w:t>)</w:t>
            </w:r>
            <w:r w:rsidRPr="00705FF3">
              <w:rPr>
                <w:rFonts w:asciiTheme="minorHAnsi" w:hAnsiTheme="minorHAnsi" w:cstheme="minorHAnsi"/>
              </w:rPr>
              <w:t xml:space="preserve"> dla co najmniej </w:t>
            </w:r>
            <w:r w:rsidR="00FD2DF5">
              <w:rPr>
                <w:rFonts w:asciiTheme="minorHAnsi" w:hAnsiTheme="minorHAnsi" w:cstheme="minorHAnsi"/>
              </w:rPr>
              <w:t>5</w:t>
            </w:r>
            <w:r w:rsidRPr="00705FF3">
              <w:rPr>
                <w:rFonts w:asciiTheme="minorHAnsi" w:hAnsiTheme="minorHAnsi" w:cstheme="minorHAnsi"/>
              </w:rPr>
              <w:t>0 osób, w ramach którego realizowana była minimum:</w:t>
            </w:r>
          </w:p>
          <w:p w14:paraId="1630CC77"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 xml:space="preserve">usługa cateringowa, </w:t>
            </w:r>
          </w:p>
          <w:p w14:paraId="6920BD0E"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 xml:space="preserve">obsługa konferansjerska, </w:t>
            </w:r>
          </w:p>
          <w:p w14:paraId="2801BB66"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obsługa techniczka wydarzenia</w:t>
            </w:r>
          </w:p>
          <w:p w14:paraId="657EEE73"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aranżacja przestrzeni, w której odbyło się wydarzenie.</w:t>
            </w:r>
          </w:p>
          <w:p w14:paraId="26EA93D0" w14:textId="66C12089" w:rsidR="00705FF3" w:rsidRPr="00705FF3" w:rsidRDefault="00705FF3" w:rsidP="00E00568">
            <w:pPr>
              <w:numPr>
                <w:ilvl w:val="3"/>
                <w:numId w:val="11"/>
              </w:numPr>
              <w:suppressAutoHyphens/>
              <w:spacing w:before="240" w:after="160" w:line="259" w:lineRule="auto"/>
              <w:ind w:left="314"/>
              <w:textAlignment w:val="baseline"/>
              <w:rPr>
                <w:rFonts w:asciiTheme="minorHAnsi" w:hAnsiTheme="minorHAnsi" w:cstheme="minorHAnsi"/>
              </w:rPr>
            </w:pPr>
            <w:r w:rsidRPr="00705FF3">
              <w:rPr>
                <w:rFonts w:asciiTheme="minorHAnsi" w:hAnsiTheme="minorHAnsi" w:cstheme="minorHAnsi"/>
              </w:rPr>
              <w:t>Osoba ta posiada doświadczenia nabyte w okresie ostatnich 5 (pięciu) lat przed upływem terminu składania ofert polegającego na koordynowaniu czynności związanych z przygotowaniem i realizacją wydarzenia ……….. (</w:t>
            </w:r>
            <w:r w:rsidR="009C4B45" w:rsidRPr="009C4B45">
              <w:rPr>
                <w:rFonts w:asciiTheme="minorHAnsi" w:hAnsiTheme="minorHAnsi" w:cstheme="minorHAnsi"/>
                <w:color w:val="C00000"/>
              </w:rPr>
              <w:t>wpisać nazwę wydarzenia w sposób pozwalający na jego jednoznaczną identyfikację</w:t>
            </w:r>
            <w:r>
              <w:rPr>
                <w:rFonts w:asciiTheme="minorHAnsi" w:hAnsiTheme="minorHAnsi" w:cstheme="minorHAnsi"/>
              </w:rPr>
              <w:t xml:space="preserve">) </w:t>
            </w:r>
            <w:r w:rsidRPr="00705FF3">
              <w:rPr>
                <w:rFonts w:asciiTheme="minorHAnsi" w:hAnsiTheme="minorHAnsi" w:cstheme="minorHAnsi"/>
              </w:rPr>
              <w:t xml:space="preserve">dla co najmniej </w:t>
            </w:r>
            <w:r w:rsidR="00FD2DF5">
              <w:rPr>
                <w:rFonts w:asciiTheme="minorHAnsi" w:hAnsiTheme="minorHAnsi" w:cstheme="minorHAnsi"/>
              </w:rPr>
              <w:t>5</w:t>
            </w:r>
            <w:r w:rsidRPr="00705FF3">
              <w:rPr>
                <w:rFonts w:asciiTheme="minorHAnsi" w:hAnsiTheme="minorHAnsi" w:cstheme="minorHAnsi"/>
              </w:rPr>
              <w:t>0 osób, w ramach którego realizowana była minimum:</w:t>
            </w:r>
          </w:p>
          <w:p w14:paraId="10355554"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 xml:space="preserve">usługa cateringowa, </w:t>
            </w:r>
          </w:p>
          <w:p w14:paraId="691724EC"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 xml:space="preserve">obsługa konferansjerska, </w:t>
            </w:r>
          </w:p>
          <w:p w14:paraId="37F04E6C"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obsługa techniczka wydarzenia</w:t>
            </w:r>
          </w:p>
          <w:p w14:paraId="5943B183" w14:textId="77777777" w:rsid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aranżacja przestrzeni, w której odbyło się wydarzenie.</w:t>
            </w:r>
          </w:p>
          <w:p w14:paraId="14FDE1E8" w14:textId="110B7FE2" w:rsidR="00705FF3" w:rsidRPr="00705FF3" w:rsidRDefault="00705FF3" w:rsidP="00E00568">
            <w:pPr>
              <w:numPr>
                <w:ilvl w:val="3"/>
                <w:numId w:val="11"/>
              </w:numPr>
              <w:suppressAutoHyphens/>
              <w:spacing w:before="240" w:after="160" w:line="259" w:lineRule="auto"/>
              <w:ind w:left="314"/>
              <w:textAlignment w:val="baseline"/>
              <w:rPr>
                <w:rFonts w:asciiTheme="minorHAnsi" w:hAnsiTheme="minorHAnsi" w:cstheme="minorHAnsi"/>
              </w:rPr>
            </w:pPr>
            <w:r w:rsidRPr="00705FF3">
              <w:rPr>
                <w:rFonts w:asciiTheme="minorHAnsi" w:hAnsiTheme="minorHAnsi" w:cstheme="minorHAnsi"/>
              </w:rPr>
              <w:t>Osoba ta posiada doświadczenia nabyte w okresie ostatnich 5 (pięciu) lat przed upływem terminu składania ofert polegającego na koordynowaniu czynności związanych z przygotowaniem i realizacją wydarzenia ……….. (</w:t>
            </w:r>
            <w:r w:rsidR="009C4B45" w:rsidRPr="009C4B45">
              <w:rPr>
                <w:rFonts w:asciiTheme="minorHAnsi" w:hAnsiTheme="minorHAnsi" w:cstheme="minorHAnsi"/>
                <w:color w:val="C00000"/>
              </w:rPr>
              <w:t>wpisać nazwę wydarzenia w sposób pozwalający na jego jednoznaczną identyfikację</w:t>
            </w:r>
            <w:r>
              <w:rPr>
                <w:rFonts w:asciiTheme="minorHAnsi" w:hAnsiTheme="minorHAnsi" w:cstheme="minorHAnsi"/>
              </w:rPr>
              <w:t>)</w:t>
            </w:r>
            <w:r w:rsidRPr="00705FF3">
              <w:rPr>
                <w:rFonts w:asciiTheme="minorHAnsi" w:hAnsiTheme="minorHAnsi" w:cstheme="minorHAnsi"/>
              </w:rPr>
              <w:t xml:space="preserve"> dla co najmniej </w:t>
            </w:r>
            <w:r w:rsidR="00FD2DF5">
              <w:rPr>
                <w:rFonts w:asciiTheme="minorHAnsi" w:hAnsiTheme="minorHAnsi" w:cstheme="minorHAnsi"/>
              </w:rPr>
              <w:t>5</w:t>
            </w:r>
            <w:r w:rsidRPr="00705FF3">
              <w:rPr>
                <w:rFonts w:asciiTheme="minorHAnsi" w:hAnsiTheme="minorHAnsi" w:cstheme="minorHAnsi"/>
              </w:rPr>
              <w:t>0 osób, w ramach którego realizowana była minimum:</w:t>
            </w:r>
          </w:p>
          <w:p w14:paraId="6AD049A9"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 xml:space="preserve">usługa cateringowa, </w:t>
            </w:r>
          </w:p>
          <w:p w14:paraId="53A6C411"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 xml:space="preserve">obsługa konferansjerska, </w:t>
            </w:r>
          </w:p>
          <w:p w14:paraId="3FBC9AC4"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obsługa techniczka wydarzenia</w:t>
            </w:r>
          </w:p>
          <w:p w14:paraId="414E698B" w14:textId="39CB6250" w:rsidR="00705FF3" w:rsidRPr="00F93707"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aranżacja przestrzeni, w której odbyło się wydarzenie.</w:t>
            </w:r>
          </w:p>
        </w:tc>
      </w:tr>
    </w:tbl>
    <w:p w14:paraId="39F74E7B" w14:textId="77777777" w:rsidR="00EE2089" w:rsidRPr="00EE2089" w:rsidRDefault="00EE2089" w:rsidP="00B9382F">
      <w:pPr>
        <w:widowControl w:val="0"/>
        <w:numPr>
          <w:ilvl w:val="0"/>
          <w:numId w:val="83"/>
        </w:numPr>
        <w:tabs>
          <w:tab w:val="left" w:pos="567"/>
          <w:tab w:val="center" w:pos="4536"/>
          <w:tab w:val="right" w:pos="9072"/>
        </w:tabs>
        <w:suppressAutoHyphens/>
        <w:spacing w:before="360" w:after="200"/>
        <w:rPr>
          <w:rFonts w:cs="Calibri"/>
          <w:b/>
          <w:bCs/>
          <w:lang w:eastAsia="en-US"/>
        </w:rPr>
      </w:pPr>
      <w:r w:rsidRPr="00EE2089">
        <w:rPr>
          <w:rFonts w:cs="Calibri"/>
          <w:b/>
          <w:bCs/>
          <w:lang w:eastAsia="en-US"/>
        </w:rPr>
        <w:lastRenderedPageBreak/>
        <w:t>Oświadczenia Wykonawcy:</w:t>
      </w:r>
    </w:p>
    <w:p w14:paraId="5F8A84E5" w14:textId="335D6363" w:rsidR="00EE2089" w:rsidRPr="00260E71" w:rsidRDefault="00EE2089" w:rsidP="00B9382F">
      <w:pPr>
        <w:pStyle w:val="Akapitzlist"/>
        <w:widowControl w:val="0"/>
        <w:numPr>
          <w:ilvl w:val="1"/>
          <w:numId w:val="83"/>
        </w:numPr>
        <w:suppressAutoHyphens/>
        <w:spacing w:before="240" w:after="120"/>
        <w:ind w:left="709" w:hanging="567"/>
        <w:rPr>
          <w:rFonts w:cs="Calibri"/>
          <w:lang w:eastAsia="en-US"/>
        </w:rPr>
      </w:pPr>
      <w:r w:rsidRPr="00260E71">
        <w:rPr>
          <w:rFonts w:cs="Calibri"/>
          <w:lang w:eastAsia="en-US"/>
        </w:rPr>
        <w:t xml:space="preserve">Oświadczam, że zapoznaliśmy się z treścią SWZ </w:t>
      </w:r>
      <w:r w:rsidRPr="00EE2089">
        <w:t xml:space="preserve">oraz wyjaśnieniami treści SWZ </w:t>
      </w:r>
      <w:r w:rsidRPr="00260E71">
        <w:rPr>
          <w:rFonts w:cs="Calibri"/>
          <w:lang w:eastAsia="en-US"/>
        </w:rPr>
        <w:t>wraz z załącznikami i akceptujemy ją bez zastrzeżeń.</w:t>
      </w:r>
      <w:r w:rsidRPr="00260E71">
        <w:rPr>
          <w:rFonts w:cs="Calibri"/>
          <w:lang w:eastAsia="pl-PL"/>
        </w:rPr>
        <w:t xml:space="preserve"> Uzyskaliśmy wszelkie informacje i wyjaśnienia niezbędne do przygotowania oferty, oceny ryzyka, trudności i wszelkich innych okoliczności jakie mogą wystąpić w trakcie realizacji zamówienia. Przyjmujemy przekazane dokumenty bez zastrzeżeń i zobowiązujemy się do wykonania przedmiotu zamówienia, zgodnie z warunkami w nich zawartymi.</w:t>
      </w:r>
    </w:p>
    <w:p w14:paraId="60193894" w14:textId="57E8AECD" w:rsidR="00EE2089" w:rsidRPr="00EE2089" w:rsidRDefault="00EE2089" w:rsidP="00B9382F">
      <w:pPr>
        <w:widowControl w:val="0"/>
        <w:numPr>
          <w:ilvl w:val="1"/>
          <w:numId w:val="83"/>
        </w:numPr>
        <w:suppressAutoHyphens/>
        <w:spacing w:before="240" w:after="120"/>
        <w:ind w:left="709" w:hanging="567"/>
        <w:rPr>
          <w:rFonts w:cs="Calibri"/>
          <w:lang w:eastAsia="en-US"/>
        </w:rPr>
      </w:pPr>
      <w:r w:rsidRPr="00EE2089">
        <w:rPr>
          <w:rFonts w:cs="Calibri"/>
          <w:lang w:eastAsia="en-US"/>
        </w:rPr>
        <w:t>Oświadczam, że zapoznaliśmy się z Projektowanymi Postanowieniami Umowy, stanowiącymi Załącznik nr 2</w:t>
      </w:r>
      <w:r w:rsidR="00260E71">
        <w:rPr>
          <w:rFonts w:cs="Calibri"/>
          <w:lang w:eastAsia="en-US"/>
        </w:rPr>
        <w:t>A, Załącznika nr 2B oraz Załącznika nr 2C</w:t>
      </w:r>
      <w:r w:rsidRPr="00EE2089">
        <w:rPr>
          <w:rFonts w:cs="Calibri"/>
          <w:lang w:eastAsia="en-US"/>
        </w:rPr>
        <w:t xml:space="preserve"> do SWZ</w:t>
      </w:r>
      <w:r w:rsidR="00260E71">
        <w:rPr>
          <w:rFonts w:cs="Calibri"/>
          <w:lang w:eastAsia="en-US"/>
        </w:rPr>
        <w:t xml:space="preserve"> (</w:t>
      </w:r>
      <w:r w:rsidR="00990139">
        <w:rPr>
          <w:rFonts w:cs="Calibri"/>
          <w:lang w:eastAsia="en-US"/>
        </w:rPr>
        <w:t xml:space="preserve">oświadczenie składane </w:t>
      </w:r>
      <w:r w:rsidR="00260E71">
        <w:rPr>
          <w:rFonts w:cs="Calibri"/>
          <w:lang w:eastAsia="en-US"/>
        </w:rPr>
        <w:t>w zależności od Części, na którą Wykonawca składa ofertę)</w:t>
      </w:r>
      <w:r w:rsidRPr="00EE2089">
        <w:rPr>
          <w:rFonts w:cs="Calibri"/>
          <w:lang w:eastAsia="en-US"/>
        </w:rPr>
        <w:t xml:space="preserve"> i akceptujemy je bez zastrzeżeń. Zobowiązujemy się - w przypadku wyboru naszej oferty - do zawarcia Umowy w miejscu i terminie wyznaczonym przez Zamawiającego.</w:t>
      </w:r>
    </w:p>
    <w:p w14:paraId="429C7B7A" w14:textId="68A5C2F3" w:rsidR="00EE2089" w:rsidRPr="00EE2089" w:rsidRDefault="00EE2089" w:rsidP="00B9382F">
      <w:pPr>
        <w:widowControl w:val="0"/>
        <w:numPr>
          <w:ilvl w:val="1"/>
          <w:numId w:val="83"/>
        </w:numPr>
        <w:suppressAutoHyphens/>
        <w:spacing w:before="240" w:after="120"/>
        <w:ind w:left="709" w:hanging="567"/>
        <w:rPr>
          <w:rFonts w:cs="Calibri"/>
          <w:lang w:eastAsia="en-US"/>
        </w:rPr>
      </w:pPr>
      <w:r w:rsidRPr="00EE2089">
        <w:rPr>
          <w:rFonts w:cs="Calibri"/>
          <w:lang w:eastAsia="en-US"/>
        </w:rPr>
        <w:t>Oświadczam, że uważamy się za związanych niniejszą ofertą na okres wskazany w SWZ</w:t>
      </w:r>
      <w:r w:rsidR="00116F42" w:rsidRPr="00116F42">
        <w:rPr>
          <w:rFonts w:cs="Calibri"/>
          <w:lang w:eastAsia="en-US"/>
        </w:rPr>
        <w:t xml:space="preserve"> dla Części zamówienia</w:t>
      </w:r>
      <w:r w:rsidR="00EE670A">
        <w:rPr>
          <w:rFonts w:cs="Calibri"/>
          <w:lang w:eastAsia="en-US"/>
        </w:rPr>
        <w:t>,</w:t>
      </w:r>
      <w:r w:rsidR="00116F42" w:rsidRPr="00116F42">
        <w:rPr>
          <w:rFonts w:cs="Calibri"/>
          <w:lang w:eastAsia="en-US"/>
        </w:rPr>
        <w:t xml:space="preserve"> na którą składamy ofertę</w:t>
      </w:r>
      <w:r w:rsidRPr="00EE2089">
        <w:rPr>
          <w:rFonts w:cs="Calibri"/>
          <w:lang w:eastAsia="en-US"/>
        </w:rPr>
        <w:t xml:space="preserve">. </w:t>
      </w:r>
    </w:p>
    <w:p w14:paraId="0839DEE0" w14:textId="3A1A7949" w:rsidR="00EE2089" w:rsidRPr="00EE2089" w:rsidRDefault="00EE2089" w:rsidP="00B9382F">
      <w:pPr>
        <w:widowControl w:val="0"/>
        <w:numPr>
          <w:ilvl w:val="1"/>
          <w:numId w:val="83"/>
        </w:numPr>
        <w:suppressAutoHyphens/>
        <w:spacing w:before="240" w:after="120"/>
        <w:ind w:left="709" w:hanging="567"/>
        <w:rPr>
          <w:rFonts w:cs="Calibri"/>
          <w:lang w:eastAsia="en-US"/>
        </w:rPr>
      </w:pPr>
      <w:r w:rsidRPr="00EE2089">
        <w:rPr>
          <w:rFonts w:cs="Calibri"/>
          <w:lang w:eastAsia="en-US"/>
        </w:rPr>
        <w:t>Spełniamy wszystkie wymagania zawarte w SWZ i załącznikach będących integralną częścią SWZ</w:t>
      </w:r>
      <w:r w:rsidR="00116F42">
        <w:rPr>
          <w:rFonts w:cs="Calibri"/>
          <w:lang w:eastAsia="en-US"/>
        </w:rPr>
        <w:t xml:space="preserve"> określone dla Części</w:t>
      </w:r>
      <w:r w:rsidR="00EE670A">
        <w:rPr>
          <w:rFonts w:cs="Calibri"/>
          <w:lang w:eastAsia="en-US"/>
        </w:rPr>
        <w:t>,</w:t>
      </w:r>
      <w:r w:rsidR="00116F42">
        <w:rPr>
          <w:rFonts w:cs="Calibri"/>
          <w:lang w:eastAsia="en-US"/>
        </w:rPr>
        <w:t xml:space="preserve"> na którą składamy ofertę</w:t>
      </w:r>
      <w:r w:rsidRPr="00EE2089">
        <w:rPr>
          <w:rFonts w:cs="Calibri"/>
          <w:lang w:eastAsia="en-US"/>
        </w:rPr>
        <w:t>.</w:t>
      </w:r>
    </w:p>
    <w:p w14:paraId="2F27EBE7" w14:textId="24ABAA02" w:rsidR="00EE2089" w:rsidRPr="00EE2089" w:rsidRDefault="00EE2089" w:rsidP="00B9382F">
      <w:pPr>
        <w:widowControl w:val="0"/>
        <w:numPr>
          <w:ilvl w:val="1"/>
          <w:numId w:val="83"/>
        </w:numPr>
        <w:suppressAutoHyphens/>
        <w:spacing w:before="240" w:after="120"/>
        <w:ind w:left="709" w:hanging="567"/>
        <w:rPr>
          <w:rFonts w:cs="Calibri"/>
          <w:lang w:eastAsia="en-US"/>
        </w:rPr>
      </w:pPr>
      <w:r w:rsidRPr="00EE2089">
        <w:rPr>
          <w:rFonts w:cs="Calibri"/>
          <w:lang w:eastAsia="en-US"/>
        </w:rPr>
        <w:t>Akceptujemy warunki płatności oraz termin realizacji przedmiotu zamówienia określony w OPZ i PPU</w:t>
      </w:r>
      <w:r w:rsidR="00116F42">
        <w:rPr>
          <w:rFonts w:cs="Calibri"/>
          <w:lang w:eastAsia="en-US"/>
        </w:rPr>
        <w:t xml:space="preserve"> dla Części zamówienia</w:t>
      </w:r>
      <w:r w:rsidR="00EE670A">
        <w:rPr>
          <w:rFonts w:cs="Calibri"/>
          <w:lang w:eastAsia="en-US"/>
        </w:rPr>
        <w:t>,</w:t>
      </w:r>
      <w:r w:rsidR="00116F42">
        <w:rPr>
          <w:rFonts w:cs="Calibri"/>
          <w:lang w:eastAsia="en-US"/>
        </w:rPr>
        <w:t xml:space="preserve"> na którą składamy ofertę</w:t>
      </w:r>
      <w:r w:rsidRPr="00EE2089">
        <w:rPr>
          <w:rFonts w:cs="Calibri"/>
          <w:lang w:eastAsia="en-US"/>
        </w:rPr>
        <w:t>.</w:t>
      </w:r>
    </w:p>
    <w:p w14:paraId="2991BD0F" w14:textId="5AB1C692" w:rsidR="00EE2089" w:rsidRDefault="00EE2089" w:rsidP="00B9382F">
      <w:pPr>
        <w:widowControl w:val="0"/>
        <w:numPr>
          <w:ilvl w:val="1"/>
          <w:numId w:val="83"/>
        </w:numPr>
        <w:suppressAutoHyphens/>
        <w:spacing w:before="240" w:after="120"/>
        <w:ind w:left="709" w:hanging="567"/>
        <w:rPr>
          <w:rFonts w:cs="Calibri"/>
          <w:lang w:eastAsia="en-US"/>
        </w:rPr>
      </w:pPr>
      <w:r w:rsidRPr="11157D3D">
        <w:rPr>
          <w:rFonts w:cs="Calibri"/>
          <w:lang w:eastAsia="en-US"/>
        </w:rPr>
        <w:t>Zgodnie z treścią art. 225 ust. 2 ustawy Prawo zamówień publicznych oświadczamy, że wybór niniejszej oferty:</w:t>
      </w:r>
    </w:p>
    <w:p w14:paraId="711BB46A" w14:textId="69EB194E" w:rsidR="00C04719" w:rsidRPr="00C04719" w:rsidRDefault="00C04719" w:rsidP="00E00568">
      <w:pPr>
        <w:widowControl w:val="0"/>
        <w:suppressAutoHyphens/>
        <w:spacing w:after="120"/>
        <w:ind w:left="709"/>
        <w:rPr>
          <w:rFonts w:cs="Calibri"/>
          <w:b/>
          <w:bCs/>
          <w:lang w:eastAsia="en-US"/>
        </w:rPr>
      </w:pPr>
      <w:r w:rsidRPr="00C04719">
        <w:rPr>
          <w:rFonts w:cs="Calibri"/>
          <w:b/>
          <w:bCs/>
          <w:lang w:eastAsia="en-US"/>
        </w:rPr>
        <w:t>[dotyczy Części 1 zamówienia]</w:t>
      </w:r>
    </w:p>
    <w:p w14:paraId="570EAE82" w14:textId="3E3C2F30" w:rsidR="00EE2089" w:rsidRPr="00EE2089" w:rsidRDefault="00FE5DEF" w:rsidP="00E00568">
      <w:pPr>
        <w:widowControl w:val="0"/>
        <w:tabs>
          <w:tab w:val="left" w:pos="1276"/>
        </w:tabs>
        <w:suppressAutoHyphens/>
        <w:spacing w:after="60"/>
        <w:ind w:left="1276" w:hanging="567"/>
        <w:rPr>
          <w:rFonts w:eastAsia="MS Gothic" w:cs="Calibri"/>
          <w:b/>
          <w:lang w:eastAsia="pl-PL"/>
        </w:rPr>
      </w:pPr>
      <w:sdt>
        <w:sdtPr>
          <w:rPr>
            <w:rFonts w:cs="Calibri"/>
            <w:b/>
            <w:lang w:eastAsia="pl-PL"/>
          </w:rPr>
          <w:id w:val="657118757"/>
          <w14:checkbox>
            <w14:checked w14:val="0"/>
            <w14:checkedState w14:val="2612" w14:font="MS Gothic"/>
            <w14:uncheckedState w14:val="2610" w14:font="MS Gothic"/>
          </w14:checkbox>
        </w:sdtPr>
        <w:sdtEndPr/>
        <w:sdtContent>
          <w:r w:rsidR="003C2935">
            <w:rPr>
              <w:rFonts w:ascii="MS Gothic" w:eastAsia="MS Gothic" w:hAnsi="MS Gothic" w:cs="Calibri" w:hint="eastAsia"/>
              <w:b/>
              <w:lang w:eastAsia="pl-PL"/>
            </w:rPr>
            <w:t>☐</w:t>
          </w:r>
        </w:sdtContent>
      </w:sdt>
      <w:r w:rsidR="00EE2089" w:rsidRPr="00EE2089">
        <w:rPr>
          <w:rFonts w:cs="Calibri"/>
          <w:b/>
          <w:lang w:eastAsia="pl-PL"/>
        </w:rPr>
        <w:tab/>
        <w:t xml:space="preserve">NIE </w:t>
      </w:r>
      <w:r w:rsidR="00EE2089" w:rsidRPr="00EE2089">
        <w:rPr>
          <w:rFonts w:cs="Calibri"/>
          <w:snapToGrid w:val="0"/>
          <w:lang w:eastAsia="pl-PL"/>
        </w:rPr>
        <w:t>prowadzi do powstania u Zamawiającego obowiązku podatkowego zgodnie z</w:t>
      </w:r>
      <w:r w:rsidR="00EE2089" w:rsidRPr="00EE2089">
        <w:rPr>
          <w:rFonts w:eastAsia="MS Gothic" w:cs="Calibri"/>
          <w:b/>
          <w:lang w:eastAsia="pl-PL"/>
        </w:rPr>
        <w:t xml:space="preserve"> </w:t>
      </w:r>
      <w:r w:rsidR="00EE2089" w:rsidRPr="00EE2089">
        <w:rPr>
          <w:rFonts w:cs="Calibri"/>
          <w:bCs/>
          <w:snapToGrid w:val="0"/>
          <w:lang w:eastAsia="pl-PL"/>
        </w:rPr>
        <w:t>ustawą z dnia 11 marca 2004 r. o podatku od towarów i usług;</w:t>
      </w:r>
    </w:p>
    <w:p w14:paraId="694984B2" w14:textId="77777777" w:rsidR="00EE2089" w:rsidRPr="00EE2089" w:rsidRDefault="00FE5DEF" w:rsidP="00E00568">
      <w:pPr>
        <w:widowControl w:val="0"/>
        <w:tabs>
          <w:tab w:val="left" w:pos="1276"/>
        </w:tabs>
        <w:suppressAutoHyphens/>
        <w:spacing w:after="0"/>
        <w:ind w:left="1276" w:hanging="567"/>
        <w:rPr>
          <w:rFonts w:cs="Calibri"/>
          <w:bCs/>
          <w:lang w:eastAsia="pl-PL"/>
        </w:rPr>
      </w:pPr>
      <w:sdt>
        <w:sdtPr>
          <w:rPr>
            <w:rFonts w:cs="Calibri"/>
            <w:b/>
            <w:lang w:eastAsia="pl-PL"/>
          </w:rPr>
          <w:id w:val="-1174955521"/>
          <w14:checkbox>
            <w14:checked w14:val="0"/>
            <w14:checkedState w14:val="2612" w14:font="MS Gothic"/>
            <w14:uncheckedState w14:val="2610" w14:font="MS Gothic"/>
          </w14:checkbox>
        </w:sdtPr>
        <w:sdtEndPr/>
        <w:sdtContent>
          <w:r w:rsidR="00EE2089" w:rsidRPr="00EE2089">
            <w:rPr>
              <w:rFonts w:eastAsia="MS Gothic" w:cs="Calibri" w:hint="eastAsia"/>
              <w:b/>
              <w:lang w:eastAsia="pl-PL"/>
            </w:rPr>
            <w:t>☐</w:t>
          </w:r>
        </w:sdtContent>
      </w:sdt>
      <w:r w:rsidR="00EE2089" w:rsidRPr="00EE2089">
        <w:rPr>
          <w:rFonts w:cs="Calibri"/>
          <w:b/>
          <w:lang w:eastAsia="pl-PL"/>
        </w:rPr>
        <w:tab/>
        <w:t xml:space="preserve">Prowadzi </w:t>
      </w:r>
      <w:r w:rsidR="00EE2089" w:rsidRPr="00EE2089">
        <w:rPr>
          <w:rFonts w:cs="Calibri"/>
          <w:bCs/>
          <w:lang w:eastAsia="pl-PL"/>
        </w:rPr>
        <w:t xml:space="preserve">do powstania u Zamawiającego obowiązku podatkowego zgodnie z ustawą z dnia 11 marca 2004 r. o podatku od towarów i usług, w zakresie i wartości: </w:t>
      </w:r>
    </w:p>
    <w:tbl>
      <w:tblPr>
        <w:tblStyle w:val="Tabela-Siatka221"/>
        <w:tblW w:w="9204"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Informajce dotyczące obowiązku podatkowego"/>
      </w:tblPr>
      <w:tblGrid>
        <w:gridCol w:w="504"/>
        <w:gridCol w:w="3375"/>
        <w:gridCol w:w="1923"/>
        <w:gridCol w:w="3402"/>
      </w:tblGrid>
      <w:tr w:rsidR="00EE2089" w:rsidRPr="00EE2089" w14:paraId="252BF8B3" w14:textId="77777777" w:rsidTr="00EE2089">
        <w:tc>
          <w:tcPr>
            <w:tcW w:w="504" w:type="dxa"/>
            <w:shd w:val="clear" w:color="auto" w:fill="F2F2F2" w:themeFill="background1" w:themeFillShade="F2"/>
            <w:hideMark/>
          </w:tcPr>
          <w:p w14:paraId="447487D7" w14:textId="77777777" w:rsidR="00EE2089" w:rsidRPr="00EE2089" w:rsidRDefault="00EE2089" w:rsidP="00E00568">
            <w:pPr>
              <w:widowControl w:val="0"/>
              <w:tabs>
                <w:tab w:val="left" w:pos="444"/>
                <w:tab w:val="left" w:pos="851"/>
              </w:tabs>
              <w:suppressAutoHyphens/>
              <w:rPr>
                <w:rFonts w:asciiTheme="minorHAnsi" w:hAnsiTheme="minorHAnsi" w:cstheme="minorHAnsi"/>
                <w:b/>
                <w:bCs/>
                <w:snapToGrid w:val="0"/>
                <w:sz w:val="22"/>
                <w:szCs w:val="22"/>
                <w:lang w:eastAsia="pl-PL"/>
              </w:rPr>
            </w:pPr>
            <w:r w:rsidRPr="00EE2089">
              <w:rPr>
                <w:rFonts w:asciiTheme="minorHAnsi" w:hAnsiTheme="minorHAnsi" w:cstheme="minorHAnsi"/>
                <w:b/>
                <w:bCs/>
                <w:snapToGrid w:val="0"/>
                <w:sz w:val="22"/>
                <w:szCs w:val="22"/>
                <w:lang w:eastAsia="pl-PL"/>
              </w:rPr>
              <w:t>Lp.</w:t>
            </w:r>
          </w:p>
        </w:tc>
        <w:tc>
          <w:tcPr>
            <w:tcW w:w="3375" w:type="dxa"/>
            <w:shd w:val="clear" w:color="auto" w:fill="F2F2F2" w:themeFill="background1" w:themeFillShade="F2"/>
            <w:hideMark/>
          </w:tcPr>
          <w:p w14:paraId="458C2184" w14:textId="77777777" w:rsidR="00EE2089" w:rsidRPr="00EE2089" w:rsidRDefault="00EE2089" w:rsidP="00E00568">
            <w:pPr>
              <w:widowControl w:val="0"/>
              <w:tabs>
                <w:tab w:val="left" w:pos="144"/>
              </w:tabs>
              <w:suppressAutoHyphens/>
              <w:ind w:left="95" w:firstLine="49"/>
              <w:rPr>
                <w:rFonts w:asciiTheme="minorHAnsi" w:hAnsiTheme="minorHAnsi" w:cstheme="minorHAnsi"/>
                <w:b/>
                <w:bCs/>
                <w:snapToGrid w:val="0"/>
                <w:sz w:val="22"/>
                <w:szCs w:val="22"/>
                <w:lang w:eastAsia="pl-PL"/>
              </w:rPr>
            </w:pPr>
            <w:r w:rsidRPr="00EE2089">
              <w:rPr>
                <w:rFonts w:asciiTheme="minorHAnsi" w:hAnsiTheme="minorHAnsi" w:cstheme="minorHAnsi"/>
                <w:b/>
                <w:bCs/>
                <w:snapToGrid w:val="0"/>
                <w:sz w:val="22"/>
                <w:szCs w:val="22"/>
                <w:lang w:eastAsia="pl-PL"/>
              </w:rPr>
              <w:t>Nazwa (rodzaj) towaru lub usługi,</w:t>
            </w:r>
            <w:r w:rsidRPr="00EE2089">
              <w:rPr>
                <w:rFonts w:asciiTheme="minorHAnsi" w:hAnsiTheme="minorHAnsi" w:cstheme="minorHAnsi"/>
                <w:b/>
                <w:bCs/>
                <w:i/>
                <w:sz w:val="22"/>
                <w:szCs w:val="22"/>
                <w:lang w:eastAsia="en-US"/>
              </w:rPr>
              <w:t xml:space="preserve"> </w:t>
            </w:r>
            <w:r w:rsidRPr="00EE2089">
              <w:rPr>
                <w:rFonts w:asciiTheme="minorHAnsi" w:hAnsiTheme="minorHAnsi" w:cstheme="minorHAnsi"/>
                <w:b/>
                <w:bCs/>
                <w:iCs/>
                <w:snapToGrid w:val="0"/>
                <w:sz w:val="22"/>
                <w:szCs w:val="22"/>
                <w:lang w:eastAsia="pl-PL"/>
              </w:rPr>
              <w:t>których dostawa lub świadczenie będą prowadziły do jego powstania</w:t>
            </w:r>
          </w:p>
        </w:tc>
        <w:tc>
          <w:tcPr>
            <w:tcW w:w="1923" w:type="dxa"/>
            <w:shd w:val="clear" w:color="auto" w:fill="F2F2F2" w:themeFill="background1" w:themeFillShade="F2"/>
            <w:hideMark/>
          </w:tcPr>
          <w:p w14:paraId="2BEE99B3" w14:textId="77777777" w:rsidR="00EE2089" w:rsidRPr="00EE2089" w:rsidRDefault="00EE2089" w:rsidP="00E00568">
            <w:pPr>
              <w:widowControl w:val="0"/>
              <w:tabs>
                <w:tab w:val="left" w:pos="228"/>
              </w:tabs>
              <w:suppressAutoHyphens/>
              <w:ind w:left="86" w:hanging="25"/>
              <w:rPr>
                <w:rFonts w:asciiTheme="minorHAnsi" w:hAnsiTheme="minorHAnsi" w:cstheme="minorHAnsi"/>
                <w:b/>
                <w:bCs/>
                <w:snapToGrid w:val="0"/>
                <w:sz w:val="22"/>
                <w:szCs w:val="22"/>
                <w:lang w:eastAsia="pl-PL"/>
              </w:rPr>
            </w:pPr>
            <w:r w:rsidRPr="00EE2089">
              <w:rPr>
                <w:rFonts w:asciiTheme="minorHAnsi" w:hAnsiTheme="minorHAnsi" w:cstheme="minorHAnsi"/>
                <w:b/>
                <w:bCs/>
                <w:snapToGrid w:val="0"/>
                <w:sz w:val="22"/>
                <w:szCs w:val="22"/>
                <w:lang w:eastAsia="pl-PL"/>
              </w:rPr>
              <w:t>Wartość bez kwoty podatku od towaru i usług</w:t>
            </w:r>
          </w:p>
        </w:tc>
        <w:tc>
          <w:tcPr>
            <w:tcW w:w="3402" w:type="dxa"/>
            <w:shd w:val="clear" w:color="auto" w:fill="F2F2F2" w:themeFill="background1" w:themeFillShade="F2"/>
          </w:tcPr>
          <w:p w14:paraId="7B8B2C35" w14:textId="77777777" w:rsidR="00EE2089" w:rsidRPr="00EE2089" w:rsidRDefault="00EE2089" w:rsidP="00E00568">
            <w:pPr>
              <w:widowControl w:val="0"/>
              <w:tabs>
                <w:tab w:val="left" w:pos="320"/>
              </w:tabs>
              <w:suppressAutoHyphens/>
              <w:ind w:left="296" w:firstLine="9"/>
              <w:rPr>
                <w:rFonts w:asciiTheme="minorHAnsi" w:hAnsiTheme="minorHAnsi" w:cstheme="minorHAnsi"/>
                <w:b/>
                <w:bCs/>
                <w:snapToGrid w:val="0"/>
                <w:sz w:val="22"/>
                <w:szCs w:val="22"/>
                <w:lang w:eastAsia="pl-PL"/>
              </w:rPr>
            </w:pPr>
            <w:r w:rsidRPr="00EE2089">
              <w:rPr>
                <w:rFonts w:asciiTheme="minorHAnsi" w:hAnsiTheme="minorHAnsi" w:cstheme="minorHAnsi"/>
                <w:b/>
                <w:bCs/>
                <w:snapToGrid w:val="0"/>
                <w:sz w:val="22"/>
                <w:szCs w:val="22"/>
                <w:lang w:eastAsia="pl-PL"/>
              </w:rPr>
              <w:t>Stawka podatku od towarów i usług, która zgodnie z wiedzą wykonawcy, będzie miała zastosowanie</w:t>
            </w:r>
          </w:p>
        </w:tc>
      </w:tr>
      <w:tr w:rsidR="00EE2089" w:rsidRPr="00EE2089" w14:paraId="167AC1CF" w14:textId="77777777" w:rsidTr="00EE2089">
        <w:trPr>
          <w:trHeight w:val="398"/>
        </w:trPr>
        <w:tc>
          <w:tcPr>
            <w:tcW w:w="504" w:type="dxa"/>
            <w:hideMark/>
          </w:tcPr>
          <w:p w14:paraId="22F09FDB" w14:textId="77777777" w:rsidR="00EE2089" w:rsidRPr="00EE2089" w:rsidRDefault="00EE2089" w:rsidP="00B9382F">
            <w:pPr>
              <w:widowControl w:val="0"/>
              <w:numPr>
                <w:ilvl w:val="0"/>
                <w:numId w:val="78"/>
              </w:numPr>
              <w:tabs>
                <w:tab w:val="left" w:pos="851"/>
              </w:tabs>
              <w:suppressAutoHyphens/>
              <w:rPr>
                <w:rFonts w:asciiTheme="minorHAnsi" w:hAnsiTheme="minorHAnsi" w:cstheme="minorHAnsi"/>
                <w:snapToGrid w:val="0"/>
                <w:sz w:val="20"/>
                <w:szCs w:val="20"/>
                <w:lang w:eastAsia="pl-PL"/>
              </w:rPr>
            </w:pPr>
          </w:p>
        </w:tc>
        <w:tc>
          <w:tcPr>
            <w:tcW w:w="3375" w:type="dxa"/>
          </w:tcPr>
          <w:p w14:paraId="04314A36" w14:textId="77777777" w:rsidR="00EE2089" w:rsidRPr="00EE2089" w:rsidRDefault="00EE2089" w:rsidP="00E00568">
            <w:pPr>
              <w:widowControl w:val="0"/>
              <w:tabs>
                <w:tab w:val="left" w:pos="851"/>
              </w:tabs>
              <w:suppressAutoHyphens/>
              <w:ind w:left="992" w:hanging="567"/>
              <w:rPr>
                <w:rFonts w:asciiTheme="minorHAnsi" w:hAnsiTheme="minorHAnsi" w:cstheme="minorHAnsi"/>
                <w:snapToGrid w:val="0"/>
                <w:sz w:val="20"/>
                <w:szCs w:val="20"/>
                <w:lang w:eastAsia="pl-PL"/>
              </w:rPr>
            </w:pPr>
          </w:p>
        </w:tc>
        <w:tc>
          <w:tcPr>
            <w:tcW w:w="1923" w:type="dxa"/>
          </w:tcPr>
          <w:p w14:paraId="71F8AF30" w14:textId="77777777" w:rsidR="00EE2089" w:rsidRPr="00EE2089" w:rsidRDefault="00EE2089" w:rsidP="00E00568">
            <w:pPr>
              <w:widowControl w:val="0"/>
              <w:suppressAutoHyphens/>
              <w:ind w:left="992" w:hanging="567"/>
              <w:rPr>
                <w:rFonts w:asciiTheme="minorHAnsi" w:hAnsiTheme="minorHAnsi" w:cstheme="minorHAnsi"/>
                <w:snapToGrid w:val="0"/>
                <w:sz w:val="20"/>
                <w:szCs w:val="20"/>
                <w:lang w:eastAsia="pl-PL"/>
              </w:rPr>
            </w:pPr>
          </w:p>
        </w:tc>
        <w:tc>
          <w:tcPr>
            <w:tcW w:w="3402" w:type="dxa"/>
          </w:tcPr>
          <w:p w14:paraId="6C65BFC4" w14:textId="77777777" w:rsidR="00EE2089" w:rsidRPr="00EE2089" w:rsidRDefault="00EE2089" w:rsidP="00E00568">
            <w:pPr>
              <w:widowControl w:val="0"/>
              <w:suppressAutoHyphens/>
              <w:ind w:left="992" w:hanging="567"/>
              <w:rPr>
                <w:rFonts w:asciiTheme="minorHAnsi" w:hAnsiTheme="minorHAnsi" w:cstheme="minorHAnsi"/>
                <w:snapToGrid w:val="0"/>
                <w:sz w:val="20"/>
                <w:szCs w:val="20"/>
                <w:lang w:eastAsia="pl-PL"/>
              </w:rPr>
            </w:pPr>
          </w:p>
        </w:tc>
      </w:tr>
      <w:tr w:rsidR="00EE2089" w:rsidRPr="00EE2089" w14:paraId="7E71E32E" w14:textId="77777777" w:rsidTr="00EE2089">
        <w:trPr>
          <w:trHeight w:val="419"/>
        </w:trPr>
        <w:tc>
          <w:tcPr>
            <w:tcW w:w="504" w:type="dxa"/>
            <w:hideMark/>
          </w:tcPr>
          <w:p w14:paraId="7E69E28F" w14:textId="77777777" w:rsidR="00EE2089" w:rsidRPr="00EE2089" w:rsidRDefault="00EE2089" w:rsidP="00B9382F">
            <w:pPr>
              <w:widowControl w:val="0"/>
              <w:numPr>
                <w:ilvl w:val="0"/>
                <w:numId w:val="78"/>
              </w:numPr>
              <w:tabs>
                <w:tab w:val="left" w:pos="851"/>
              </w:tabs>
              <w:suppressAutoHyphens/>
              <w:rPr>
                <w:rFonts w:asciiTheme="minorHAnsi" w:hAnsiTheme="minorHAnsi" w:cstheme="minorHAnsi"/>
                <w:snapToGrid w:val="0"/>
                <w:sz w:val="20"/>
                <w:szCs w:val="20"/>
                <w:lang w:eastAsia="pl-PL"/>
              </w:rPr>
            </w:pPr>
          </w:p>
        </w:tc>
        <w:tc>
          <w:tcPr>
            <w:tcW w:w="3375" w:type="dxa"/>
          </w:tcPr>
          <w:p w14:paraId="3F258947" w14:textId="77777777" w:rsidR="00EE2089" w:rsidRPr="00EE2089" w:rsidRDefault="00EE2089" w:rsidP="00E00568">
            <w:pPr>
              <w:widowControl w:val="0"/>
              <w:tabs>
                <w:tab w:val="left" w:pos="851"/>
              </w:tabs>
              <w:suppressAutoHyphens/>
              <w:ind w:left="992" w:hanging="567"/>
              <w:rPr>
                <w:rFonts w:asciiTheme="minorHAnsi" w:hAnsiTheme="minorHAnsi" w:cstheme="minorHAnsi"/>
                <w:snapToGrid w:val="0"/>
                <w:sz w:val="20"/>
                <w:szCs w:val="20"/>
                <w:lang w:eastAsia="pl-PL"/>
              </w:rPr>
            </w:pPr>
          </w:p>
        </w:tc>
        <w:tc>
          <w:tcPr>
            <w:tcW w:w="1923" w:type="dxa"/>
          </w:tcPr>
          <w:p w14:paraId="1E10300D" w14:textId="77777777" w:rsidR="00EE2089" w:rsidRPr="00EE2089" w:rsidRDefault="00EE2089" w:rsidP="00E00568">
            <w:pPr>
              <w:widowControl w:val="0"/>
              <w:tabs>
                <w:tab w:val="left" w:pos="851"/>
              </w:tabs>
              <w:suppressAutoHyphens/>
              <w:ind w:left="992" w:hanging="567"/>
              <w:rPr>
                <w:rFonts w:asciiTheme="minorHAnsi" w:hAnsiTheme="minorHAnsi" w:cstheme="minorHAnsi"/>
                <w:snapToGrid w:val="0"/>
                <w:sz w:val="20"/>
                <w:szCs w:val="20"/>
                <w:lang w:eastAsia="pl-PL"/>
              </w:rPr>
            </w:pPr>
          </w:p>
        </w:tc>
        <w:tc>
          <w:tcPr>
            <w:tcW w:w="3402" w:type="dxa"/>
          </w:tcPr>
          <w:p w14:paraId="6E103298" w14:textId="77777777" w:rsidR="00EE2089" w:rsidRPr="00EE2089" w:rsidRDefault="00EE2089" w:rsidP="00E00568">
            <w:pPr>
              <w:widowControl w:val="0"/>
              <w:tabs>
                <w:tab w:val="left" w:pos="851"/>
              </w:tabs>
              <w:suppressAutoHyphens/>
              <w:ind w:left="992" w:hanging="567"/>
              <w:rPr>
                <w:rFonts w:asciiTheme="minorHAnsi" w:hAnsiTheme="minorHAnsi" w:cstheme="minorHAnsi"/>
                <w:snapToGrid w:val="0"/>
                <w:sz w:val="20"/>
                <w:szCs w:val="20"/>
                <w:lang w:eastAsia="pl-PL"/>
              </w:rPr>
            </w:pPr>
          </w:p>
        </w:tc>
      </w:tr>
    </w:tbl>
    <w:p w14:paraId="4DEC7A52" w14:textId="49593AB5" w:rsidR="00116F42" w:rsidRDefault="00EE670A" w:rsidP="00E00568">
      <w:pPr>
        <w:widowControl w:val="0"/>
        <w:suppressAutoHyphens/>
        <w:spacing w:before="240" w:after="120"/>
        <w:ind w:left="709"/>
        <w:rPr>
          <w:rFonts w:cs="Calibri"/>
          <w:color w:val="1F3864" w:themeColor="accent1" w:themeShade="80"/>
          <w:lang w:eastAsia="en-US"/>
        </w:rPr>
      </w:pPr>
      <w:r w:rsidRPr="00EE670A">
        <w:rPr>
          <w:rFonts w:cs="Calibri"/>
          <w:color w:val="1F3864" w:themeColor="accent1" w:themeShade="80"/>
          <w:lang w:eastAsia="en-US"/>
        </w:rPr>
        <w:t xml:space="preserve">Uwaga: </w:t>
      </w:r>
      <w:r w:rsidR="00116F42" w:rsidRPr="00EE670A">
        <w:rPr>
          <w:rFonts w:cs="Calibri"/>
          <w:color w:val="1F3864" w:themeColor="accent1" w:themeShade="80"/>
          <w:lang w:eastAsia="en-US"/>
        </w:rPr>
        <w:t>zaznaczyć za pomocą „X” właściwą informację. Pola wyboru są aktywne. W przypadku nie skreślenia (niewskazania) żadnej z wymienionych treści oświadczenia i niewypełnienia tabeli Zamawiający uzna, że wybór przedmiotowej Oferty nie będzie prowadzić do powstania u Zamawiającego obowiązku podatkowego (tj. naliczenia i odprowadzenia podatku do urzędu skarbowego</w:t>
      </w:r>
      <w:r w:rsidRPr="00EE670A">
        <w:rPr>
          <w:rFonts w:cs="Calibri"/>
          <w:color w:val="1F3864" w:themeColor="accent1" w:themeShade="80"/>
          <w:lang w:eastAsia="en-US"/>
        </w:rPr>
        <w:t>.</w:t>
      </w:r>
    </w:p>
    <w:p w14:paraId="43F327C2" w14:textId="6F374039" w:rsidR="00C04719" w:rsidRPr="00C04719" w:rsidRDefault="00C04719" w:rsidP="00E00568">
      <w:pPr>
        <w:widowControl w:val="0"/>
        <w:suppressAutoHyphens/>
        <w:spacing w:after="120"/>
        <w:ind w:left="709"/>
        <w:rPr>
          <w:rFonts w:cs="Calibri"/>
          <w:b/>
          <w:bCs/>
          <w:lang w:eastAsia="en-US"/>
        </w:rPr>
      </w:pPr>
      <w:r w:rsidRPr="00C04719">
        <w:rPr>
          <w:rFonts w:cs="Calibri"/>
          <w:b/>
          <w:bCs/>
          <w:lang w:eastAsia="en-US"/>
        </w:rPr>
        <w:t xml:space="preserve">[dotyczy Części </w:t>
      </w:r>
      <w:r>
        <w:rPr>
          <w:rFonts w:cs="Calibri"/>
          <w:b/>
          <w:bCs/>
          <w:lang w:eastAsia="en-US"/>
        </w:rPr>
        <w:t>2</w:t>
      </w:r>
      <w:r w:rsidRPr="00C04719">
        <w:rPr>
          <w:rFonts w:cs="Calibri"/>
          <w:b/>
          <w:bCs/>
          <w:lang w:eastAsia="en-US"/>
        </w:rPr>
        <w:t xml:space="preserve"> zamówienia]</w:t>
      </w:r>
    </w:p>
    <w:p w14:paraId="62491C2F" w14:textId="77777777" w:rsidR="00C04719" w:rsidRPr="00EE2089" w:rsidRDefault="00FE5DEF" w:rsidP="00E00568">
      <w:pPr>
        <w:widowControl w:val="0"/>
        <w:tabs>
          <w:tab w:val="left" w:pos="1276"/>
        </w:tabs>
        <w:suppressAutoHyphens/>
        <w:spacing w:after="60"/>
        <w:ind w:left="1276" w:hanging="567"/>
        <w:rPr>
          <w:rFonts w:eastAsia="MS Gothic" w:cs="Calibri"/>
          <w:b/>
          <w:lang w:eastAsia="pl-PL"/>
        </w:rPr>
      </w:pPr>
      <w:sdt>
        <w:sdtPr>
          <w:rPr>
            <w:rFonts w:cs="Calibri"/>
            <w:b/>
            <w:lang w:eastAsia="pl-PL"/>
          </w:rPr>
          <w:id w:val="1269122255"/>
          <w14:checkbox>
            <w14:checked w14:val="0"/>
            <w14:checkedState w14:val="2612" w14:font="MS Gothic"/>
            <w14:uncheckedState w14:val="2610" w14:font="MS Gothic"/>
          </w14:checkbox>
        </w:sdtPr>
        <w:sdtEndPr/>
        <w:sdtContent>
          <w:r w:rsidR="00C04719">
            <w:rPr>
              <w:rFonts w:ascii="MS Gothic" w:eastAsia="MS Gothic" w:hAnsi="MS Gothic" w:cs="Calibri" w:hint="eastAsia"/>
              <w:b/>
              <w:lang w:eastAsia="pl-PL"/>
            </w:rPr>
            <w:t>☐</w:t>
          </w:r>
        </w:sdtContent>
      </w:sdt>
      <w:r w:rsidR="00C04719" w:rsidRPr="00EE2089">
        <w:rPr>
          <w:rFonts w:cs="Calibri"/>
          <w:b/>
          <w:lang w:eastAsia="pl-PL"/>
        </w:rPr>
        <w:tab/>
        <w:t xml:space="preserve">NIE </w:t>
      </w:r>
      <w:r w:rsidR="00C04719" w:rsidRPr="00EE2089">
        <w:rPr>
          <w:rFonts w:cs="Calibri"/>
          <w:snapToGrid w:val="0"/>
          <w:lang w:eastAsia="pl-PL"/>
        </w:rPr>
        <w:t>prowadzi do powstania u Zamawiającego obowiązku podatkowego zgodnie z</w:t>
      </w:r>
      <w:r w:rsidR="00C04719" w:rsidRPr="00EE2089">
        <w:rPr>
          <w:rFonts w:eastAsia="MS Gothic" w:cs="Calibri"/>
          <w:b/>
          <w:lang w:eastAsia="pl-PL"/>
        </w:rPr>
        <w:t xml:space="preserve"> </w:t>
      </w:r>
      <w:r w:rsidR="00C04719" w:rsidRPr="00EE2089">
        <w:rPr>
          <w:rFonts w:cs="Calibri"/>
          <w:bCs/>
          <w:snapToGrid w:val="0"/>
          <w:lang w:eastAsia="pl-PL"/>
        </w:rPr>
        <w:t>ustawą z dnia 11 marca 2004 r. o podatku od towarów i usług;</w:t>
      </w:r>
    </w:p>
    <w:p w14:paraId="29CB27B1" w14:textId="77777777" w:rsidR="00C04719" w:rsidRPr="00EE2089" w:rsidRDefault="00FE5DEF" w:rsidP="00E00568">
      <w:pPr>
        <w:widowControl w:val="0"/>
        <w:tabs>
          <w:tab w:val="left" w:pos="1276"/>
        </w:tabs>
        <w:suppressAutoHyphens/>
        <w:spacing w:after="0"/>
        <w:ind w:left="1276" w:hanging="567"/>
        <w:rPr>
          <w:rFonts w:cs="Calibri"/>
          <w:bCs/>
          <w:lang w:eastAsia="pl-PL"/>
        </w:rPr>
      </w:pPr>
      <w:sdt>
        <w:sdtPr>
          <w:rPr>
            <w:rFonts w:cs="Calibri"/>
            <w:b/>
            <w:lang w:eastAsia="pl-PL"/>
          </w:rPr>
          <w:id w:val="-47378062"/>
          <w14:checkbox>
            <w14:checked w14:val="0"/>
            <w14:checkedState w14:val="2612" w14:font="MS Gothic"/>
            <w14:uncheckedState w14:val="2610" w14:font="MS Gothic"/>
          </w14:checkbox>
        </w:sdtPr>
        <w:sdtEndPr/>
        <w:sdtContent>
          <w:r w:rsidR="00C04719" w:rsidRPr="00EE2089">
            <w:rPr>
              <w:rFonts w:eastAsia="MS Gothic" w:cs="Calibri" w:hint="eastAsia"/>
              <w:b/>
              <w:lang w:eastAsia="pl-PL"/>
            </w:rPr>
            <w:t>☐</w:t>
          </w:r>
        </w:sdtContent>
      </w:sdt>
      <w:r w:rsidR="00C04719" w:rsidRPr="00EE2089">
        <w:rPr>
          <w:rFonts w:cs="Calibri"/>
          <w:b/>
          <w:lang w:eastAsia="pl-PL"/>
        </w:rPr>
        <w:tab/>
        <w:t xml:space="preserve">Prowadzi </w:t>
      </w:r>
      <w:r w:rsidR="00C04719" w:rsidRPr="00EE2089">
        <w:rPr>
          <w:rFonts w:cs="Calibri"/>
          <w:bCs/>
          <w:lang w:eastAsia="pl-PL"/>
        </w:rPr>
        <w:t xml:space="preserve">do powstania u Zamawiającego obowiązku podatkowego zgodnie z ustawą z dnia 11 marca 2004 r. o podatku od towarów i usług, w zakresie i wartości: </w:t>
      </w:r>
    </w:p>
    <w:tbl>
      <w:tblPr>
        <w:tblStyle w:val="Tabela-Siatka221"/>
        <w:tblW w:w="9204"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Informajce dotyczące obowiązku podatkowego"/>
      </w:tblPr>
      <w:tblGrid>
        <w:gridCol w:w="504"/>
        <w:gridCol w:w="3375"/>
        <w:gridCol w:w="1923"/>
        <w:gridCol w:w="3402"/>
      </w:tblGrid>
      <w:tr w:rsidR="00C04719" w:rsidRPr="00EE2089" w14:paraId="7F885315" w14:textId="77777777" w:rsidTr="00C64979">
        <w:tc>
          <w:tcPr>
            <w:tcW w:w="504" w:type="dxa"/>
            <w:shd w:val="clear" w:color="auto" w:fill="F2F2F2" w:themeFill="background1" w:themeFillShade="F2"/>
            <w:hideMark/>
          </w:tcPr>
          <w:p w14:paraId="71BE8B5D" w14:textId="77777777" w:rsidR="00C04719" w:rsidRPr="00EE2089" w:rsidRDefault="00C04719" w:rsidP="00E00568">
            <w:pPr>
              <w:widowControl w:val="0"/>
              <w:tabs>
                <w:tab w:val="left" w:pos="444"/>
                <w:tab w:val="left" w:pos="851"/>
              </w:tabs>
              <w:suppressAutoHyphens/>
              <w:rPr>
                <w:rFonts w:asciiTheme="minorHAnsi" w:hAnsiTheme="minorHAnsi" w:cstheme="minorHAnsi"/>
                <w:b/>
                <w:bCs/>
                <w:snapToGrid w:val="0"/>
                <w:sz w:val="22"/>
                <w:szCs w:val="22"/>
                <w:lang w:eastAsia="pl-PL"/>
              </w:rPr>
            </w:pPr>
            <w:r w:rsidRPr="00EE2089">
              <w:rPr>
                <w:rFonts w:asciiTheme="minorHAnsi" w:hAnsiTheme="minorHAnsi" w:cstheme="minorHAnsi"/>
                <w:b/>
                <w:bCs/>
                <w:snapToGrid w:val="0"/>
                <w:sz w:val="22"/>
                <w:szCs w:val="22"/>
                <w:lang w:eastAsia="pl-PL"/>
              </w:rPr>
              <w:t>Lp.</w:t>
            </w:r>
          </w:p>
        </w:tc>
        <w:tc>
          <w:tcPr>
            <w:tcW w:w="3375" w:type="dxa"/>
            <w:shd w:val="clear" w:color="auto" w:fill="F2F2F2" w:themeFill="background1" w:themeFillShade="F2"/>
            <w:hideMark/>
          </w:tcPr>
          <w:p w14:paraId="35F5555D" w14:textId="77777777" w:rsidR="00C04719" w:rsidRPr="00EE2089" w:rsidRDefault="00C04719" w:rsidP="00E00568">
            <w:pPr>
              <w:widowControl w:val="0"/>
              <w:tabs>
                <w:tab w:val="left" w:pos="144"/>
              </w:tabs>
              <w:suppressAutoHyphens/>
              <w:ind w:left="95" w:firstLine="49"/>
              <w:rPr>
                <w:rFonts w:asciiTheme="minorHAnsi" w:hAnsiTheme="minorHAnsi" w:cstheme="minorHAnsi"/>
                <w:b/>
                <w:bCs/>
                <w:snapToGrid w:val="0"/>
                <w:sz w:val="22"/>
                <w:szCs w:val="22"/>
                <w:lang w:eastAsia="pl-PL"/>
              </w:rPr>
            </w:pPr>
            <w:r w:rsidRPr="00EE2089">
              <w:rPr>
                <w:rFonts w:asciiTheme="minorHAnsi" w:hAnsiTheme="minorHAnsi" w:cstheme="minorHAnsi"/>
                <w:b/>
                <w:bCs/>
                <w:snapToGrid w:val="0"/>
                <w:sz w:val="22"/>
                <w:szCs w:val="22"/>
                <w:lang w:eastAsia="pl-PL"/>
              </w:rPr>
              <w:t>Nazwa (rodzaj) towaru lub usługi,</w:t>
            </w:r>
            <w:r w:rsidRPr="00EE2089">
              <w:rPr>
                <w:rFonts w:asciiTheme="minorHAnsi" w:hAnsiTheme="minorHAnsi" w:cstheme="minorHAnsi"/>
                <w:b/>
                <w:bCs/>
                <w:i/>
                <w:sz w:val="22"/>
                <w:szCs w:val="22"/>
                <w:lang w:eastAsia="en-US"/>
              </w:rPr>
              <w:t xml:space="preserve"> </w:t>
            </w:r>
            <w:r w:rsidRPr="00EE2089">
              <w:rPr>
                <w:rFonts w:asciiTheme="minorHAnsi" w:hAnsiTheme="minorHAnsi" w:cstheme="minorHAnsi"/>
                <w:b/>
                <w:bCs/>
                <w:iCs/>
                <w:snapToGrid w:val="0"/>
                <w:sz w:val="22"/>
                <w:szCs w:val="22"/>
                <w:lang w:eastAsia="pl-PL"/>
              </w:rPr>
              <w:t>których dostawa lub świadczenie będą prowadziły do jego powstania</w:t>
            </w:r>
          </w:p>
        </w:tc>
        <w:tc>
          <w:tcPr>
            <w:tcW w:w="1923" w:type="dxa"/>
            <w:shd w:val="clear" w:color="auto" w:fill="F2F2F2" w:themeFill="background1" w:themeFillShade="F2"/>
            <w:hideMark/>
          </w:tcPr>
          <w:p w14:paraId="1FD89DE3" w14:textId="77777777" w:rsidR="00C04719" w:rsidRPr="00EE2089" w:rsidRDefault="00C04719" w:rsidP="00E00568">
            <w:pPr>
              <w:widowControl w:val="0"/>
              <w:tabs>
                <w:tab w:val="left" w:pos="228"/>
              </w:tabs>
              <w:suppressAutoHyphens/>
              <w:ind w:left="86" w:hanging="25"/>
              <w:rPr>
                <w:rFonts w:asciiTheme="minorHAnsi" w:hAnsiTheme="minorHAnsi" w:cstheme="minorHAnsi"/>
                <w:b/>
                <w:bCs/>
                <w:snapToGrid w:val="0"/>
                <w:sz w:val="22"/>
                <w:szCs w:val="22"/>
                <w:lang w:eastAsia="pl-PL"/>
              </w:rPr>
            </w:pPr>
            <w:r w:rsidRPr="00EE2089">
              <w:rPr>
                <w:rFonts w:asciiTheme="minorHAnsi" w:hAnsiTheme="minorHAnsi" w:cstheme="minorHAnsi"/>
                <w:b/>
                <w:bCs/>
                <w:snapToGrid w:val="0"/>
                <w:sz w:val="22"/>
                <w:szCs w:val="22"/>
                <w:lang w:eastAsia="pl-PL"/>
              </w:rPr>
              <w:t>Wartość bez kwoty podatku od towaru i usług</w:t>
            </w:r>
          </w:p>
        </w:tc>
        <w:tc>
          <w:tcPr>
            <w:tcW w:w="3402" w:type="dxa"/>
            <w:shd w:val="clear" w:color="auto" w:fill="F2F2F2" w:themeFill="background1" w:themeFillShade="F2"/>
          </w:tcPr>
          <w:p w14:paraId="542DE3C8" w14:textId="77777777" w:rsidR="00C04719" w:rsidRPr="00EE2089" w:rsidRDefault="00C04719" w:rsidP="00E00568">
            <w:pPr>
              <w:widowControl w:val="0"/>
              <w:tabs>
                <w:tab w:val="left" w:pos="320"/>
              </w:tabs>
              <w:suppressAutoHyphens/>
              <w:ind w:left="296" w:firstLine="9"/>
              <w:rPr>
                <w:rFonts w:asciiTheme="minorHAnsi" w:hAnsiTheme="minorHAnsi" w:cstheme="minorHAnsi"/>
                <w:b/>
                <w:bCs/>
                <w:snapToGrid w:val="0"/>
                <w:sz w:val="22"/>
                <w:szCs w:val="22"/>
                <w:lang w:eastAsia="pl-PL"/>
              </w:rPr>
            </w:pPr>
            <w:r w:rsidRPr="00EE2089">
              <w:rPr>
                <w:rFonts w:asciiTheme="minorHAnsi" w:hAnsiTheme="minorHAnsi" w:cstheme="minorHAnsi"/>
                <w:b/>
                <w:bCs/>
                <w:snapToGrid w:val="0"/>
                <w:sz w:val="22"/>
                <w:szCs w:val="22"/>
                <w:lang w:eastAsia="pl-PL"/>
              </w:rPr>
              <w:t>Stawka podatku od towarów i usług, która zgodnie z wiedzą wykonawcy, będzie miała zastosowanie</w:t>
            </w:r>
          </w:p>
        </w:tc>
      </w:tr>
      <w:tr w:rsidR="00C04719" w:rsidRPr="00EE2089" w14:paraId="718D5815" w14:textId="77777777" w:rsidTr="00C64979">
        <w:trPr>
          <w:trHeight w:val="398"/>
        </w:trPr>
        <w:tc>
          <w:tcPr>
            <w:tcW w:w="504" w:type="dxa"/>
            <w:hideMark/>
          </w:tcPr>
          <w:p w14:paraId="2BE84E42" w14:textId="77777777" w:rsidR="00C04719" w:rsidRPr="00EE2089" w:rsidRDefault="00C04719" w:rsidP="00B9382F">
            <w:pPr>
              <w:widowControl w:val="0"/>
              <w:numPr>
                <w:ilvl w:val="0"/>
                <w:numId w:val="78"/>
              </w:numPr>
              <w:tabs>
                <w:tab w:val="left" w:pos="851"/>
              </w:tabs>
              <w:suppressAutoHyphens/>
              <w:rPr>
                <w:rFonts w:asciiTheme="minorHAnsi" w:hAnsiTheme="minorHAnsi" w:cstheme="minorHAnsi"/>
                <w:snapToGrid w:val="0"/>
                <w:sz w:val="20"/>
                <w:szCs w:val="20"/>
                <w:lang w:eastAsia="pl-PL"/>
              </w:rPr>
            </w:pPr>
          </w:p>
        </w:tc>
        <w:tc>
          <w:tcPr>
            <w:tcW w:w="3375" w:type="dxa"/>
          </w:tcPr>
          <w:p w14:paraId="0A0EF6BF" w14:textId="77777777" w:rsidR="00C04719" w:rsidRPr="00EE2089" w:rsidRDefault="00C04719" w:rsidP="00E00568">
            <w:pPr>
              <w:widowControl w:val="0"/>
              <w:tabs>
                <w:tab w:val="left" w:pos="851"/>
              </w:tabs>
              <w:suppressAutoHyphens/>
              <w:ind w:left="992" w:hanging="567"/>
              <w:rPr>
                <w:rFonts w:asciiTheme="minorHAnsi" w:hAnsiTheme="minorHAnsi" w:cstheme="minorHAnsi"/>
                <w:snapToGrid w:val="0"/>
                <w:sz w:val="20"/>
                <w:szCs w:val="20"/>
                <w:lang w:eastAsia="pl-PL"/>
              </w:rPr>
            </w:pPr>
          </w:p>
        </w:tc>
        <w:tc>
          <w:tcPr>
            <w:tcW w:w="1923" w:type="dxa"/>
          </w:tcPr>
          <w:p w14:paraId="7B1CBCC6" w14:textId="77777777" w:rsidR="00C04719" w:rsidRPr="00EE2089" w:rsidRDefault="00C04719" w:rsidP="00E00568">
            <w:pPr>
              <w:widowControl w:val="0"/>
              <w:suppressAutoHyphens/>
              <w:ind w:left="992" w:hanging="567"/>
              <w:rPr>
                <w:rFonts w:asciiTheme="minorHAnsi" w:hAnsiTheme="minorHAnsi" w:cstheme="minorHAnsi"/>
                <w:snapToGrid w:val="0"/>
                <w:sz w:val="20"/>
                <w:szCs w:val="20"/>
                <w:lang w:eastAsia="pl-PL"/>
              </w:rPr>
            </w:pPr>
          </w:p>
        </w:tc>
        <w:tc>
          <w:tcPr>
            <w:tcW w:w="3402" w:type="dxa"/>
          </w:tcPr>
          <w:p w14:paraId="1882EB66" w14:textId="77777777" w:rsidR="00C04719" w:rsidRPr="00EE2089" w:rsidRDefault="00C04719" w:rsidP="00E00568">
            <w:pPr>
              <w:widowControl w:val="0"/>
              <w:suppressAutoHyphens/>
              <w:ind w:left="992" w:hanging="567"/>
              <w:rPr>
                <w:rFonts w:asciiTheme="minorHAnsi" w:hAnsiTheme="minorHAnsi" w:cstheme="minorHAnsi"/>
                <w:snapToGrid w:val="0"/>
                <w:sz w:val="20"/>
                <w:szCs w:val="20"/>
                <w:lang w:eastAsia="pl-PL"/>
              </w:rPr>
            </w:pPr>
          </w:p>
        </w:tc>
      </w:tr>
      <w:tr w:rsidR="00C04719" w:rsidRPr="00EE2089" w14:paraId="08874BF6" w14:textId="77777777" w:rsidTr="00C64979">
        <w:trPr>
          <w:trHeight w:val="419"/>
        </w:trPr>
        <w:tc>
          <w:tcPr>
            <w:tcW w:w="504" w:type="dxa"/>
            <w:hideMark/>
          </w:tcPr>
          <w:p w14:paraId="56790807" w14:textId="77777777" w:rsidR="00C04719" w:rsidRPr="00EE2089" w:rsidRDefault="00C04719" w:rsidP="00B9382F">
            <w:pPr>
              <w:widowControl w:val="0"/>
              <w:numPr>
                <w:ilvl w:val="0"/>
                <w:numId w:val="78"/>
              </w:numPr>
              <w:tabs>
                <w:tab w:val="left" w:pos="851"/>
              </w:tabs>
              <w:suppressAutoHyphens/>
              <w:rPr>
                <w:rFonts w:asciiTheme="minorHAnsi" w:hAnsiTheme="minorHAnsi" w:cstheme="minorHAnsi"/>
                <w:snapToGrid w:val="0"/>
                <w:sz w:val="20"/>
                <w:szCs w:val="20"/>
                <w:lang w:eastAsia="pl-PL"/>
              </w:rPr>
            </w:pPr>
          </w:p>
        </w:tc>
        <w:tc>
          <w:tcPr>
            <w:tcW w:w="3375" w:type="dxa"/>
          </w:tcPr>
          <w:p w14:paraId="7C35CBAE" w14:textId="77777777" w:rsidR="00C04719" w:rsidRPr="00EE2089" w:rsidRDefault="00C04719" w:rsidP="00E00568">
            <w:pPr>
              <w:widowControl w:val="0"/>
              <w:tabs>
                <w:tab w:val="left" w:pos="851"/>
              </w:tabs>
              <w:suppressAutoHyphens/>
              <w:ind w:left="992" w:hanging="567"/>
              <w:rPr>
                <w:rFonts w:asciiTheme="minorHAnsi" w:hAnsiTheme="minorHAnsi" w:cstheme="minorHAnsi"/>
                <w:snapToGrid w:val="0"/>
                <w:sz w:val="20"/>
                <w:szCs w:val="20"/>
                <w:lang w:eastAsia="pl-PL"/>
              </w:rPr>
            </w:pPr>
          </w:p>
        </w:tc>
        <w:tc>
          <w:tcPr>
            <w:tcW w:w="1923" w:type="dxa"/>
          </w:tcPr>
          <w:p w14:paraId="36D3DBEE" w14:textId="77777777" w:rsidR="00C04719" w:rsidRPr="00EE2089" w:rsidRDefault="00C04719" w:rsidP="00E00568">
            <w:pPr>
              <w:widowControl w:val="0"/>
              <w:tabs>
                <w:tab w:val="left" w:pos="851"/>
              </w:tabs>
              <w:suppressAutoHyphens/>
              <w:ind w:left="992" w:hanging="567"/>
              <w:rPr>
                <w:rFonts w:asciiTheme="minorHAnsi" w:hAnsiTheme="minorHAnsi" w:cstheme="minorHAnsi"/>
                <w:snapToGrid w:val="0"/>
                <w:sz w:val="20"/>
                <w:szCs w:val="20"/>
                <w:lang w:eastAsia="pl-PL"/>
              </w:rPr>
            </w:pPr>
          </w:p>
        </w:tc>
        <w:tc>
          <w:tcPr>
            <w:tcW w:w="3402" w:type="dxa"/>
          </w:tcPr>
          <w:p w14:paraId="78A90DE7" w14:textId="77777777" w:rsidR="00C04719" w:rsidRPr="00EE2089" w:rsidRDefault="00C04719" w:rsidP="00E00568">
            <w:pPr>
              <w:widowControl w:val="0"/>
              <w:tabs>
                <w:tab w:val="left" w:pos="851"/>
              </w:tabs>
              <w:suppressAutoHyphens/>
              <w:ind w:left="992" w:hanging="567"/>
              <w:rPr>
                <w:rFonts w:asciiTheme="minorHAnsi" w:hAnsiTheme="minorHAnsi" w:cstheme="minorHAnsi"/>
                <w:snapToGrid w:val="0"/>
                <w:sz w:val="20"/>
                <w:szCs w:val="20"/>
                <w:lang w:eastAsia="pl-PL"/>
              </w:rPr>
            </w:pPr>
          </w:p>
        </w:tc>
      </w:tr>
    </w:tbl>
    <w:p w14:paraId="4979C55A" w14:textId="77777777" w:rsidR="00C04719" w:rsidRDefault="00C04719" w:rsidP="00E00568">
      <w:pPr>
        <w:widowControl w:val="0"/>
        <w:suppressAutoHyphens/>
        <w:spacing w:before="240" w:after="120"/>
        <w:ind w:left="709"/>
        <w:rPr>
          <w:rFonts w:cs="Calibri"/>
          <w:color w:val="1F3864" w:themeColor="accent1" w:themeShade="80"/>
          <w:lang w:eastAsia="en-US"/>
        </w:rPr>
      </w:pPr>
      <w:r w:rsidRPr="00EE670A">
        <w:rPr>
          <w:rFonts w:cs="Calibri"/>
          <w:color w:val="1F3864" w:themeColor="accent1" w:themeShade="80"/>
          <w:lang w:eastAsia="en-US"/>
        </w:rPr>
        <w:t>Uwaga: zaznaczyć za pomocą „X” właściwą informację. Pola wyboru są aktywne. W przypadku nie skreślenia (niewskazania) żadnej z wymienionych treści oświadczenia i niewypełnienia tabeli Zamawiający uzna, że wybór przedmiotowej Oferty nie będzie prowadzić do powstania u Zamawiającego obowiązku podatkowego (tj. naliczenia i odprowadzenia podatku do urzędu skarbowego.</w:t>
      </w:r>
    </w:p>
    <w:p w14:paraId="52669F7F" w14:textId="4DD9F6A5" w:rsidR="00C04719" w:rsidRPr="00C04719" w:rsidRDefault="00C04719" w:rsidP="00E00568">
      <w:pPr>
        <w:widowControl w:val="0"/>
        <w:suppressAutoHyphens/>
        <w:spacing w:after="120"/>
        <w:ind w:left="709"/>
        <w:rPr>
          <w:rFonts w:cs="Calibri"/>
          <w:b/>
          <w:bCs/>
          <w:lang w:eastAsia="en-US"/>
        </w:rPr>
      </w:pPr>
      <w:r w:rsidRPr="00C04719">
        <w:rPr>
          <w:rFonts w:cs="Calibri"/>
          <w:b/>
          <w:bCs/>
          <w:lang w:eastAsia="en-US"/>
        </w:rPr>
        <w:t xml:space="preserve">[dotyczy Części </w:t>
      </w:r>
      <w:r>
        <w:rPr>
          <w:rFonts w:cs="Calibri"/>
          <w:b/>
          <w:bCs/>
          <w:lang w:eastAsia="en-US"/>
        </w:rPr>
        <w:t>3</w:t>
      </w:r>
      <w:r w:rsidRPr="00C04719">
        <w:rPr>
          <w:rFonts w:cs="Calibri"/>
          <w:b/>
          <w:bCs/>
          <w:lang w:eastAsia="en-US"/>
        </w:rPr>
        <w:t xml:space="preserve"> zamówienia]</w:t>
      </w:r>
    </w:p>
    <w:p w14:paraId="4601B948" w14:textId="77777777" w:rsidR="00C04719" w:rsidRPr="00EE2089" w:rsidRDefault="00FE5DEF" w:rsidP="00E00568">
      <w:pPr>
        <w:widowControl w:val="0"/>
        <w:tabs>
          <w:tab w:val="left" w:pos="1276"/>
        </w:tabs>
        <w:suppressAutoHyphens/>
        <w:spacing w:after="60"/>
        <w:ind w:left="1276" w:hanging="567"/>
        <w:rPr>
          <w:rFonts w:eastAsia="MS Gothic" w:cs="Calibri"/>
          <w:b/>
          <w:lang w:eastAsia="pl-PL"/>
        </w:rPr>
      </w:pPr>
      <w:sdt>
        <w:sdtPr>
          <w:rPr>
            <w:rFonts w:cs="Calibri"/>
            <w:b/>
            <w:lang w:eastAsia="pl-PL"/>
          </w:rPr>
          <w:id w:val="1800404388"/>
          <w14:checkbox>
            <w14:checked w14:val="0"/>
            <w14:checkedState w14:val="2612" w14:font="MS Gothic"/>
            <w14:uncheckedState w14:val="2610" w14:font="MS Gothic"/>
          </w14:checkbox>
        </w:sdtPr>
        <w:sdtEndPr/>
        <w:sdtContent>
          <w:r w:rsidR="00C04719">
            <w:rPr>
              <w:rFonts w:ascii="MS Gothic" w:eastAsia="MS Gothic" w:hAnsi="MS Gothic" w:cs="Calibri" w:hint="eastAsia"/>
              <w:b/>
              <w:lang w:eastAsia="pl-PL"/>
            </w:rPr>
            <w:t>☐</w:t>
          </w:r>
        </w:sdtContent>
      </w:sdt>
      <w:r w:rsidR="00C04719" w:rsidRPr="00EE2089">
        <w:rPr>
          <w:rFonts w:cs="Calibri"/>
          <w:b/>
          <w:lang w:eastAsia="pl-PL"/>
        </w:rPr>
        <w:tab/>
        <w:t xml:space="preserve">NIE </w:t>
      </w:r>
      <w:r w:rsidR="00C04719" w:rsidRPr="00EE2089">
        <w:rPr>
          <w:rFonts w:cs="Calibri"/>
          <w:snapToGrid w:val="0"/>
          <w:lang w:eastAsia="pl-PL"/>
        </w:rPr>
        <w:t>prowadzi do powstania u Zamawiającego obowiązku podatkowego zgodnie z</w:t>
      </w:r>
      <w:r w:rsidR="00C04719" w:rsidRPr="00EE2089">
        <w:rPr>
          <w:rFonts w:eastAsia="MS Gothic" w:cs="Calibri"/>
          <w:b/>
          <w:lang w:eastAsia="pl-PL"/>
        </w:rPr>
        <w:t xml:space="preserve"> </w:t>
      </w:r>
      <w:r w:rsidR="00C04719" w:rsidRPr="00EE2089">
        <w:rPr>
          <w:rFonts w:cs="Calibri"/>
          <w:bCs/>
          <w:snapToGrid w:val="0"/>
          <w:lang w:eastAsia="pl-PL"/>
        </w:rPr>
        <w:t>ustawą z dnia 11 marca 2004 r. o podatku od towarów i usług;</w:t>
      </w:r>
    </w:p>
    <w:p w14:paraId="4B2DD972" w14:textId="77777777" w:rsidR="00C04719" w:rsidRPr="00EE2089" w:rsidRDefault="00FE5DEF" w:rsidP="00E00568">
      <w:pPr>
        <w:widowControl w:val="0"/>
        <w:tabs>
          <w:tab w:val="left" w:pos="1276"/>
        </w:tabs>
        <w:suppressAutoHyphens/>
        <w:spacing w:after="1080"/>
        <w:ind w:left="1276" w:hanging="567"/>
        <w:rPr>
          <w:rFonts w:cs="Calibri"/>
          <w:bCs/>
          <w:lang w:eastAsia="pl-PL"/>
        </w:rPr>
      </w:pPr>
      <w:sdt>
        <w:sdtPr>
          <w:rPr>
            <w:rFonts w:cs="Calibri"/>
            <w:b/>
            <w:lang w:eastAsia="pl-PL"/>
          </w:rPr>
          <w:id w:val="-206260502"/>
          <w14:checkbox>
            <w14:checked w14:val="0"/>
            <w14:checkedState w14:val="2612" w14:font="MS Gothic"/>
            <w14:uncheckedState w14:val="2610" w14:font="MS Gothic"/>
          </w14:checkbox>
        </w:sdtPr>
        <w:sdtEndPr/>
        <w:sdtContent>
          <w:r w:rsidR="00C04719" w:rsidRPr="00EE2089">
            <w:rPr>
              <w:rFonts w:eastAsia="MS Gothic" w:cs="Calibri" w:hint="eastAsia"/>
              <w:b/>
              <w:lang w:eastAsia="pl-PL"/>
            </w:rPr>
            <w:t>☐</w:t>
          </w:r>
        </w:sdtContent>
      </w:sdt>
      <w:r w:rsidR="00C04719" w:rsidRPr="00EE2089">
        <w:rPr>
          <w:rFonts w:cs="Calibri"/>
          <w:b/>
          <w:lang w:eastAsia="pl-PL"/>
        </w:rPr>
        <w:tab/>
        <w:t xml:space="preserve">Prowadzi </w:t>
      </w:r>
      <w:r w:rsidR="00C04719" w:rsidRPr="00EE2089">
        <w:rPr>
          <w:rFonts w:cs="Calibri"/>
          <w:bCs/>
          <w:lang w:eastAsia="pl-PL"/>
        </w:rPr>
        <w:t xml:space="preserve">do powstania u Zamawiającego obowiązku podatkowego zgodnie z ustawą z dnia 11 marca 2004 r. o podatku od towarów i usług, w zakresie i wartości: </w:t>
      </w:r>
    </w:p>
    <w:tbl>
      <w:tblPr>
        <w:tblStyle w:val="Tabela-Siatka221"/>
        <w:tblW w:w="9204"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Informajce dotyczące obowiązku podatkowego"/>
      </w:tblPr>
      <w:tblGrid>
        <w:gridCol w:w="504"/>
        <w:gridCol w:w="3375"/>
        <w:gridCol w:w="1923"/>
        <w:gridCol w:w="3402"/>
      </w:tblGrid>
      <w:tr w:rsidR="00C04719" w:rsidRPr="00EE2089" w14:paraId="10E0AE86" w14:textId="77777777" w:rsidTr="00C64979">
        <w:tc>
          <w:tcPr>
            <w:tcW w:w="504" w:type="dxa"/>
            <w:shd w:val="clear" w:color="auto" w:fill="F2F2F2" w:themeFill="background1" w:themeFillShade="F2"/>
            <w:hideMark/>
          </w:tcPr>
          <w:p w14:paraId="38FBBF89" w14:textId="77777777" w:rsidR="00C04719" w:rsidRPr="00EE2089" w:rsidRDefault="00C04719" w:rsidP="00E00568">
            <w:pPr>
              <w:widowControl w:val="0"/>
              <w:tabs>
                <w:tab w:val="left" w:pos="444"/>
                <w:tab w:val="left" w:pos="851"/>
              </w:tabs>
              <w:suppressAutoHyphens/>
              <w:rPr>
                <w:rFonts w:asciiTheme="minorHAnsi" w:hAnsiTheme="minorHAnsi" w:cstheme="minorHAnsi"/>
                <w:b/>
                <w:bCs/>
                <w:snapToGrid w:val="0"/>
                <w:sz w:val="22"/>
                <w:szCs w:val="22"/>
                <w:lang w:eastAsia="pl-PL"/>
              </w:rPr>
            </w:pPr>
            <w:r w:rsidRPr="00EE2089">
              <w:rPr>
                <w:rFonts w:asciiTheme="minorHAnsi" w:hAnsiTheme="minorHAnsi" w:cstheme="minorHAnsi"/>
                <w:b/>
                <w:bCs/>
                <w:snapToGrid w:val="0"/>
                <w:sz w:val="22"/>
                <w:szCs w:val="22"/>
                <w:lang w:eastAsia="pl-PL"/>
              </w:rPr>
              <w:lastRenderedPageBreak/>
              <w:t>Lp.</w:t>
            </w:r>
          </w:p>
        </w:tc>
        <w:tc>
          <w:tcPr>
            <w:tcW w:w="3375" w:type="dxa"/>
            <w:shd w:val="clear" w:color="auto" w:fill="F2F2F2" w:themeFill="background1" w:themeFillShade="F2"/>
            <w:hideMark/>
          </w:tcPr>
          <w:p w14:paraId="2CEFAB6F" w14:textId="77777777" w:rsidR="00C04719" w:rsidRPr="00EE2089" w:rsidRDefault="00C04719" w:rsidP="00E00568">
            <w:pPr>
              <w:widowControl w:val="0"/>
              <w:tabs>
                <w:tab w:val="left" w:pos="144"/>
              </w:tabs>
              <w:suppressAutoHyphens/>
              <w:rPr>
                <w:rFonts w:asciiTheme="minorHAnsi" w:hAnsiTheme="minorHAnsi" w:cstheme="minorHAnsi"/>
                <w:b/>
                <w:bCs/>
                <w:snapToGrid w:val="0"/>
                <w:sz w:val="22"/>
                <w:szCs w:val="22"/>
                <w:lang w:eastAsia="pl-PL"/>
              </w:rPr>
            </w:pPr>
            <w:r w:rsidRPr="00EE2089">
              <w:rPr>
                <w:rFonts w:asciiTheme="minorHAnsi" w:hAnsiTheme="minorHAnsi" w:cstheme="minorHAnsi"/>
                <w:b/>
                <w:bCs/>
                <w:snapToGrid w:val="0"/>
                <w:sz w:val="22"/>
                <w:szCs w:val="22"/>
                <w:lang w:eastAsia="pl-PL"/>
              </w:rPr>
              <w:t>Nazwa (rodzaj) towaru lub usługi,</w:t>
            </w:r>
            <w:r w:rsidRPr="00EE2089">
              <w:rPr>
                <w:rFonts w:asciiTheme="minorHAnsi" w:hAnsiTheme="minorHAnsi" w:cstheme="minorHAnsi"/>
                <w:b/>
                <w:bCs/>
                <w:i/>
                <w:sz w:val="22"/>
                <w:szCs w:val="22"/>
                <w:lang w:eastAsia="en-US"/>
              </w:rPr>
              <w:t xml:space="preserve"> </w:t>
            </w:r>
            <w:r w:rsidRPr="00EE2089">
              <w:rPr>
                <w:rFonts w:asciiTheme="minorHAnsi" w:hAnsiTheme="minorHAnsi" w:cstheme="minorHAnsi"/>
                <w:b/>
                <w:bCs/>
                <w:iCs/>
                <w:snapToGrid w:val="0"/>
                <w:sz w:val="22"/>
                <w:szCs w:val="22"/>
                <w:lang w:eastAsia="pl-PL"/>
              </w:rPr>
              <w:t>których dostawa lub świadczenie będą prowadziły do jego powstania</w:t>
            </w:r>
          </w:p>
        </w:tc>
        <w:tc>
          <w:tcPr>
            <w:tcW w:w="1923" w:type="dxa"/>
            <w:shd w:val="clear" w:color="auto" w:fill="F2F2F2" w:themeFill="background1" w:themeFillShade="F2"/>
            <w:hideMark/>
          </w:tcPr>
          <w:p w14:paraId="019091CD" w14:textId="77777777" w:rsidR="00C04719" w:rsidRPr="00EE2089" w:rsidRDefault="00C04719" w:rsidP="00E00568">
            <w:pPr>
              <w:widowControl w:val="0"/>
              <w:tabs>
                <w:tab w:val="left" w:pos="228"/>
              </w:tabs>
              <w:suppressAutoHyphens/>
              <w:rPr>
                <w:rFonts w:asciiTheme="minorHAnsi" w:hAnsiTheme="minorHAnsi" w:cstheme="minorHAnsi"/>
                <w:b/>
                <w:bCs/>
                <w:snapToGrid w:val="0"/>
                <w:sz w:val="22"/>
                <w:szCs w:val="22"/>
                <w:lang w:eastAsia="pl-PL"/>
              </w:rPr>
            </w:pPr>
            <w:r w:rsidRPr="00EE2089">
              <w:rPr>
                <w:rFonts w:asciiTheme="minorHAnsi" w:hAnsiTheme="minorHAnsi" w:cstheme="minorHAnsi"/>
                <w:b/>
                <w:bCs/>
                <w:snapToGrid w:val="0"/>
                <w:sz w:val="22"/>
                <w:szCs w:val="22"/>
                <w:lang w:eastAsia="pl-PL"/>
              </w:rPr>
              <w:t>Wartość bez kwoty podatku od towaru i usług</w:t>
            </w:r>
          </w:p>
        </w:tc>
        <w:tc>
          <w:tcPr>
            <w:tcW w:w="3402" w:type="dxa"/>
            <w:shd w:val="clear" w:color="auto" w:fill="F2F2F2" w:themeFill="background1" w:themeFillShade="F2"/>
          </w:tcPr>
          <w:p w14:paraId="22361C19" w14:textId="77777777" w:rsidR="00C04719" w:rsidRPr="00EE2089" w:rsidRDefault="00C04719" w:rsidP="00E00568">
            <w:pPr>
              <w:widowControl w:val="0"/>
              <w:tabs>
                <w:tab w:val="left" w:pos="320"/>
              </w:tabs>
              <w:suppressAutoHyphens/>
              <w:rPr>
                <w:rFonts w:asciiTheme="minorHAnsi" w:hAnsiTheme="minorHAnsi" w:cstheme="minorHAnsi"/>
                <w:b/>
                <w:bCs/>
                <w:snapToGrid w:val="0"/>
                <w:sz w:val="22"/>
                <w:szCs w:val="22"/>
                <w:lang w:eastAsia="pl-PL"/>
              </w:rPr>
            </w:pPr>
            <w:r w:rsidRPr="00EE2089">
              <w:rPr>
                <w:rFonts w:asciiTheme="minorHAnsi" w:hAnsiTheme="minorHAnsi" w:cstheme="minorHAnsi"/>
                <w:b/>
                <w:bCs/>
                <w:snapToGrid w:val="0"/>
                <w:sz w:val="22"/>
                <w:szCs w:val="22"/>
                <w:lang w:eastAsia="pl-PL"/>
              </w:rPr>
              <w:t>Stawka podatku od towarów i usług, która zgodnie z wiedzą wykonawcy, będzie miała zastosowanie</w:t>
            </w:r>
          </w:p>
        </w:tc>
      </w:tr>
      <w:tr w:rsidR="00C04719" w:rsidRPr="00EE2089" w14:paraId="3C7A018A" w14:textId="77777777" w:rsidTr="00C64979">
        <w:trPr>
          <w:trHeight w:val="398"/>
        </w:trPr>
        <w:tc>
          <w:tcPr>
            <w:tcW w:w="504" w:type="dxa"/>
            <w:hideMark/>
          </w:tcPr>
          <w:p w14:paraId="1693F594" w14:textId="77777777" w:rsidR="00C04719" w:rsidRPr="00EE2089" w:rsidRDefault="00C04719" w:rsidP="00B9382F">
            <w:pPr>
              <w:widowControl w:val="0"/>
              <w:numPr>
                <w:ilvl w:val="0"/>
                <w:numId w:val="78"/>
              </w:numPr>
              <w:tabs>
                <w:tab w:val="left" w:pos="851"/>
              </w:tabs>
              <w:suppressAutoHyphens/>
              <w:rPr>
                <w:rFonts w:asciiTheme="minorHAnsi" w:hAnsiTheme="minorHAnsi" w:cstheme="minorHAnsi"/>
                <w:snapToGrid w:val="0"/>
                <w:sz w:val="20"/>
                <w:szCs w:val="20"/>
                <w:lang w:eastAsia="pl-PL"/>
              </w:rPr>
            </w:pPr>
          </w:p>
        </w:tc>
        <w:tc>
          <w:tcPr>
            <w:tcW w:w="3375" w:type="dxa"/>
          </w:tcPr>
          <w:p w14:paraId="4540F503" w14:textId="77777777" w:rsidR="00C04719" w:rsidRPr="00EE2089" w:rsidRDefault="00C04719" w:rsidP="00E00568">
            <w:pPr>
              <w:widowControl w:val="0"/>
              <w:tabs>
                <w:tab w:val="left" w:pos="851"/>
              </w:tabs>
              <w:suppressAutoHyphens/>
              <w:ind w:left="992" w:hanging="567"/>
              <w:rPr>
                <w:rFonts w:asciiTheme="minorHAnsi" w:hAnsiTheme="minorHAnsi" w:cstheme="minorHAnsi"/>
                <w:snapToGrid w:val="0"/>
                <w:sz w:val="20"/>
                <w:szCs w:val="20"/>
                <w:lang w:eastAsia="pl-PL"/>
              </w:rPr>
            </w:pPr>
          </w:p>
        </w:tc>
        <w:tc>
          <w:tcPr>
            <w:tcW w:w="1923" w:type="dxa"/>
          </w:tcPr>
          <w:p w14:paraId="680445CC" w14:textId="77777777" w:rsidR="00C04719" w:rsidRPr="00EE2089" w:rsidRDefault="00C04719" w:rsidP="00E00568">
            <w:pPr>
              <w:widowControl w:val="0"/>
              <w:suppressAutoHyphens/>
              <w:ind w:left="992" w:hanging="567"/>
              <w:rPr>
                <w:rFonts w:asciiTheme="minorHAnsi" w:hAnsiTheme="minorHAnsi" w:cstheme="minorHAnsi"/>
                <w:snapToGrid w:val="0"/>
                <w:sz w:val="20"/>
                <w:szCs w:val="20"/>
                <w:lang w:eastAsia="pl-PL"/>
              </w:rPr>
            </w:pPr>
          </w:p>
        </w:tc>
        <w:tc>
          <w:tcPr>
            <w:tcW w:w="3402" w:type="dxa"/>
          </w:tcPr>
          <w:p w14:paraId="06F69335" w14:textId="77777777" w:rsidR="00C04719" w:rsidRPr="00EE2089" w:rsidRDefault="00C04719" w:rsidP="00E00568">
            <w:pPr>
              <w:widowControl w:val="0"/>
              <w:suppressAutoHyphens/>
              <w:ind w:left="992" w:hanging="567"/>
              <w:rPr>
                <w:rFonts w:asciiTheme="minorHAnsi" w:hAnsiTheme="minorHAnsi" w:cstheme="minorHAnsi"/>
                <w:snapToGrid w:val="0"/>
                <w:sz w:val="20"/>
                <w:szCs w:val="20"/>
                <w:lang w:eastAsia="pl-PL"/>
              </w:rPr>
            </w:pPr>
          </w:p>
        </w:tc>
      </w:tr>
      <w:tr w:rsidR="00C04719" w:rsidRPr="00EE2089" w14:paraId="78BC99D9" w14:textId="77777777" w:rsidTr="00C64979">
        <w:trPr>
          <w:trHeight w:val="419"/>
        </w:trPr>
        <w:tc>
          <w:tcPr>
            <w:tcW w:w="504" w:type="dxa"/>
            <w:hideMark/>
          </w:tcPr>
          <w:p w14:paraId="2F99E832" w14:textId="77777777" w:rsidR="00C04719" w:rsidRPr="00EE2089" w:rsidRDefault="00C04719" w:rsidP="00B9382F">
            <w:pPr>
              <w:widowControl w:val="0"/>
              <w:numPr>
                <w:ilvl w:val="0"/>
                <w:numId w:val="78"/>
              </w:numPr>
              <w:tabs>
                <w:tab w:val="left" w:pos="851"/>
              </w:tabs>
              <w:suppressAutoHyphens/>
              <w:rPr>
                <w:rFonts w:asciiTheme="minorHAnsi" w:hAnsiTheme="minorHAnsi" w:cstheme="minorHAnsi"/>
                <w:snapToGrid w:val="0"/>
                <w:sz w:val="20"/>
                <w:szCs w:val="20"/>
                <w:lang w:eastAsia="pl-PL"/>
              </w:rPr>
            </w:pPr>
          </w:p>
        </w:tc>
        <w:tc>
          <w:tcPr>
            <w:tcW w:w="3375" w:type="dxa"/>
          </w:tcPr>
          <w:p w14:paraId="3E6D9091" w14:textId="77777777" w:rsidR="00C04719" w:rsidRPr="00EE2089" w:rsidRDefault="00C04719" w:rsidP="00E00568">
            <w:pPr>
              <w:widowControl w:val="0"/>
              <w:tabs>
                <w:tab w:val="left" w:pos="851"/>
              </w:tabs>
              <w:suppressAutoHyphens/>
              <w:ind w:left="992" w:hanging="567"/>
              <w:rPr>
                <w:rFonts w:asciiTheme="minorHAnsi" w:hAnsiTheme="minorHAnsi" w:cstheme="minorHAnsi"/>
                <w:snapToGrid w:val="0"/>
                <w:sz w:val="20"/>
                <w:szCs w:val="20"/>
                <w:lang w:eastAsia="pl-PL"/>
              </w:rPr>
            </w:pPr>
          </w:p>
        </w:tc>
        <w:tc>
          <w:tcPr>
            <w:tcW w:w="1923" w:type="dxa"/>
          </w:tcPr>
          <w:p w14:paraId="0C4FF2AE" w14:textId="77777777" w:rsidR="00C04719" w:rsidRPr="00EE2089" w:rsidRDefault="00C04719" w:rsidP="00E00568">
            <w:pPr>
              <w:widowControl w:val="0"/>
              <w:tabs>
                <w:tab w:val="left" w:pos="851"/>
              </w:tabs>
              <w:suppressAutoHyphens/>
              <w:ind w:left="992" w:hanging="567"/>
              <w:rPr>
                <w:rFonts w:asciiTheme="minorHAnsi" w:hAnsiTheme="minorHAnsi" w:cstheme="minorHAnsi"/>
                <w:snapToGrid w:val="0"/>
                <w:sz w:val="20"/>
                <w:szCs w:val="20"/>
                <w:lang w:eastAsia="pl-PL"/>
              </w:rPr>
            </w:pPr>
          </w:p>
        </w:tc>
        <w:tc>
          <w:tcPr>
            <w:tcW w:w="3402" w:type="dxa"/>
          </w:tcPr>
          <w:p w14:paraId="721DB52E" w14:textId="77777777" w:rsidR="00C04719" w:rsidRPr="00EE2089" w:rsidRDefault="00C04719" w:rsidP="00E00568">
            <w:pPr>
              <w:widowControl w:val="0"/>
              <w:tabs>
                <w:tab w:val="left" w:pos="851"/>
              </w:tabs>
              <w:suppressAutoHyphens/>
              <w:ind w:left="992" w:hanging="567"/>
              <w:rPr>
                <w:rFonts w:asciiTheme="minorHAnsi" w:hAnsiTheme="minorHAnsi" w:cstheme="minorHAnsi"/>
                <w:snapToGrid w:val="0"/>
                <w:sz w:val="20"/>
                <w:szCs w:val="20"/>
                <w:lang w:eastAsia="pl-PL"/>
              </w:rPr>
            </w:pPr>
          </w:p>
        </w:tc>
      </w:tr>
    </w:tbl>
    <w:p w14:paraId="766708A6" w14:textId="77777777" w:rsidR="00C04719" w:rsidRDefault="00C04719" w:rsidP="00E00568">
      <w:pPr>
        <w:widowControl w:val="0"/>
        <w:suppressAutoHyphens/>
        <w:spacing w:before="240" w:after="120"/>
        <w:ind w:left="709"/>
        <w:rPr>
          <w:rFonts w:cs="Calibri"/>
          <w:color w:val="1F3864" w:themeColor="accent1" w:themeShade="80"/>
          <w:lang w:eastAsia="en-US"/>
        </w:rPr>
      </w:pPr>
      <w:r w:rsidRPr="00EE670A">
        <w:rPr>
          <w:rFonts w:cs="Calibri"/>
          <w:color w:val="1F3864" w:themeColor="accent1" w:themeShade="80"/>
          <w:lang w:eastAsia="en-US"/>
        </w:rPr>
        <w:t>Uwaga: zaznaczyć za pomocą „X” właściwą informację. Pola wyboru są aktywne. W przypadku nie skreślenia (niewskazania) żadnej z wymienionych treści oświadczenia i niewypełnienia tabeli Zamawiający uzna, że wybór przedmiotowej Oferty nie będzie prowadzić do powstania u Zamawiającego obowiązku podatkowego (tj. naliczenia i odprowadzenia podatku do urzędu skarbowego.</w:t>
      </w:r>
    </w:p>
    <w:p w14:paraId="7225668D" w14:textId="1993A8A5" w:rsidR="00EE2089" w:rsidRDefault="00EE2089" w:rsidP="00B9382F">
      <w:pPr>
        <w:widowControl w:val="0"/>
        <w:numPr>
          <w:ilvl w:val="1"/>
          <w:numId w:val="83"/>
        </w:numPr>
        <w:suppressAutoHyphens/>
        <w:spacing w:before="240" w:after="120"/>
        <w:ind w:left="709" w:hanging="567"/>
        <w:rPr>
          <w:rFonts w:cs="Calibri"/>
          <w:b/>
          <w:bCs/>
          <w:lang w:eastAsia="en-US"/>
        </w:rPr>
      </w:pPr>
      <w:r w:rsidRPr="00A77A88">
        <w:rPr>
          <w:rFonts w:cs="Calibri"/>
          <w:b/>
          <w:bCs/>
          <w:lang w:eastAsia="en-US"/>
        </w:rPr>
        <w:t>Oświadczamy, że:</w:t>
      </w:r>
    </w:p>
    <w:p w14:paraId="50B98321" w14:textId="546D4E5A" w:rsidR="003413C0" w:rsidRPr="00A77A88" w:rsidRDefault="003413C0" w:rsidP="00E00568">
      <w:pPr>
        <w:widowControl w:val="0"/>
        <w:suppressAutoHyphens/>
        <w:spacing w:before="240" w:after="120"/>
        <w:ind w:left="709"/>
        <w:rPr>
          <w:rFonts w:cs="Calibri"/>
          <w:b/>
          <w:bCs/>
          <w:lang w:eastAsia="en-US"/>
        </w:rPr>
      </w:pPr>
      <w:r>
        <w:rPr>
          <w:rFonts w:cs="Calibri"/>
          <w:b/>
          <w:bCs/>
          <w:lang w:eastAsia="en-US"/>
        </w:rPr>
        <w:t>[dotyczy Części 1 zamówienia]</w:t>
      </w:r>
    </w:p>
    <w:p w14:paraId="1FDC1F65" w14:textId="32F17086" w:rsidR="00EE2089" w:rsidRPr="00EE2089" w:rsidRDefault="00FE5DEF" w:rsidP="00E00568">
      <w:pPr>
        <w:widowControl w:val="0"/>
        <w:tabs>
          <w:tab w:val="left" w:pos="1276"/>
          <w:tab w:val="left" w:pos="1418"/>
        </w:tabs>
        <w:suppressAutoHyphens/>
        <w:spacing w:after="60"/>
        <w:ind w:left="709"/>
        <w:rPr>
          <w:rFonts w:cs="Calibri"/>
          <w:bCs/>
          <w:lang w:eastAsia="pl-PL"/>
        </w:rPr>
      </w:pPr>
      <w:sdt>
        <w:sdtPr>
          <w:rPr>
            <w:rFonts w:cs="Calibri"/>
            <w:b/>
            <w:lang w:eastAsia="pl-PL"/>
          </w:rPr>
          <w:id w:val="703515661"/>
          <w14:checkbox>
            <w14:checked w14:val="0"/>
            <w14:checkedState w14:val="2612" w14:font="MS Gothic"/>
            <w14:uncheckedState w14:val="2610" w14:font="MS Gothic"/>
          </w14:checkbox>
        </w:sdtPr>
        <w:sdtEndPr/>
        <w:sdtContent>
          <w:r w:rsidR="000B60DD">
            <w:rPr>
              <w:rFonts w:ascii="MS Gothic" w:eastAsia="MS Gothic" w:hAnsi="MS Gothic" w:cs="Calibri" w:hint="eastAsia"/>
              <w:b/>
              <w:lang w:eastAsia="pl-PL"/>
            </w:rPr>
            <w:t>☐</w:t>
          </w:r>
        </w:sdtContent>
      </w:sdt>
      <w:r w:rsidR="00EE2089" w:rsidRPr="00EE2089">
        <w:rPr>
          <w:rFonts w:cs="Calibri"/>
          <w:b/>
          <w:lang w:eastAsia="pl-PL"/>
        </w:rPr>
        <w:tab/>
      </w:r>
      <w:r w:rsidR="00EE2089" w:rsidRPr="00EE2089">
        <w:rPr>
          <w:rFonts w:cs="Calibri"/>
          <w:bCs/>
          <w:lang w:eastAsia="pl-PL"/>
        </w:rPr>
        <w:t xml:space="preserve">przedmiot zamówienia </w:t>
      </w:r>
      <w:r w:rsidR="003C3D71">
        <w:rPr>
          <w:rFonts w:cs="Calibri"/>
          <w:bCs/>
          <w:lang w:eastAsia="pl-PL"/>
        </w:rPr>
        <w:t xml:space="preserve">wykonamy </w:t>
      </w:r>
      <w:r w:rsidR="00EE2089" w:rsidRPr="00EE2089">
        <w:rPr>
          <w:rFonts w:cs="Calibri"/>
          <w:bCs/>
          <w:lang w:eastAsia="pl-PL"/>
        </w:rPr>
        <w:t>siłami własnymi;</w:t>
      </w:r>
    </w:p>
    <w:p w14:paraId="5AAD1605" w14:textId="77777777" w:rsidR="00EE2089" w:rsidRPr="00EE2089" w:rsidRDefault="00FE5DEF" w:rsidP="00E00568">
      <w:pPr>
        <w:widowControl w:val="0"/>
        <w:tabs>
          <w:tab w:val="left" w:pos="851"/>
          <w:tab w:val="left" w:pos="1276"/>
        </w:tabs>
        <w:suppressAutoHyphens/>
        <w:spacing w:after="60"/>
        <w:ind w:left="709"/>
        <w:rPr>
          <w:rFonts w:cs="Calibri"/>
          <w:bCs/>
          <w:snapToGrid w:val="0"/>
          <w:lang w:eastAsia="pl-PL"/>
        </w:rPr>
      </w:pPr>
      <w:sdt>
        <w:sdtPr>
          <w:rPr>
            <w:rFonts w:cs="Calibri"/>
            <w:bCs/>
            <w:lang w:eastAsia="pl-PL"/>
          </w:rPr>
          <w:id w:val="2067149425"/>
          <w14:checkbox>
            <w14:checked w14:val="0"/>
            <w14:checkedState w14:val="2612" w14:font="MS Gothic"/>
            <w14:uncheckedState w14:val="2610" w14:font="MS Gothic"/>
          </w14:checkbox>
        </w:sdtPr>
        <w:sdtEndPr/>
        <w:sdtContent>
          <w:r w:rsidR="00EE2089" w:rsidRPr="00EE2089">
            <w:rPr>
              <w:rFonts w:eastAsia="MS Gothic" w:cs="Calibri" w:hint="eastAsia"/>
              <w:bCs/>
              <w:lang w:eastAsia="pl-PL"/>
            </w:rPr>
            <w:t>☐</w:t>
          </w:r>
        </w:sdtContent>
      </w:sdt>
      <w:r w:rsidR="00EE2089" w:rsidRPr="00EE2089">
        <w:rPr>
          <w:rFonts w:cs="Calibri"/>
          <w:bCs/>
          <w:lang w:eastAsia="pl-PL"/>
        </w:rPr>
        <w:tab/>
        <w:t>powierzymy podwykonawcom realizację części zamówienia</w:t>
      </w:r>
      <w:r w:rsidR="00EE2089" w:rsidRPr="00EE2089">
        <w:rPr>
          <w:rFonts w:cs="Calibri"/>
          <w:bCs/>
          <w:snapToGrid w:val="0"/>
          <w:lang w:eastAsia="pl-PL"/>
        </w:rPr>
        <w:t>.</w:t>
      </w:r>
    </w:p>
    <w:p w14:paraId="3D329DBA" w14:textId="77777777" w:rsidR="00EE2089" w:rsidRPr="00EE2089" w:rsidRDefault="00EE2089" w:rsidP="00E00568">
      <w:pPr>
        <w:widowControl w:val="0"/>
        <w:tabs>
          <w:tab w:val="left" w:pos="851"/>
        </w:tabs>
        <w:suppressAutoHyphens/>
        <w:spacing w:after="60"/>
        <w:ind w:left="709"/>
        <w:rPr>
          <w:rFonts w:asciiTheme="minorHAnsi" w:hAnsiTheme="minorHAnsi" w:cstheme="minorHAnsi"/>
          <w:snapToGrid w:val="0"/>
          <w:lang w:eastAsia="pl-PL"/>
        </w:rPr>
      </w:pPr>
      <w:r w:rsidRPr="00EE2089">
        <w:rPr>
          <w:rFonts w:asciiTheme="minorHAnsi" w:hAnsiTheme="minorHAnsi" w:cstheme="minorHAnsi"/>
          <w:snapToGrid w:val="0"/>
          <w:lang w:eastAsia="pl-PL"/>
        </w:rPr>
        <w:t>Wykonawca powierzy następującym podwykonawcom realizację następujących części zamówienia:</w:t>
      </w:r>
    </w:p>
    <w:tbl>
      <w:tblPr>
        <w:tblStyle w:val="Tabela-Siatka221"/>
        <w:tblW w:w="8789" w:type="dxa"/>
        <w:tblInd w:w="6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podwykonawcy oraz części zamówienia, których wykonanie zostanie powierzone podwykonawcy"/>
        <w:tblDescription w:val="podwykonawcy oraz części zamówienia, których wykonanie zostanie powierzone podwykonawcy"/>
      </w:tblPr>
      <w:tblGrid>
        <w:gridCol w:w="851"/>
        <w:gridCol w:w="2835"/>
        <w:gridCol w:w="5103"/>
      </w:tblGrid>
      <w:tr w:rsidR="00EE2089" w:rsidRPr="00EE2089" w14:paraId="511CE6F5" w14:textId="77777777" w:rsidTr="00D43236">
        <w:tc>
          <w:tcPr>
            <w:tcW w:w="851" w:type="dxa"/>
            <w:shd w:val="clear" w:color="auto" w:fill="F2F2F2" w:themeFill="background1" w:themeFillShade="F2"/>
            <w:hideMark/>
          </w:tcPr>
          <w:p w14:paraId="59D9AF3A" w14:textId="77777777" w:rsidR="00EE2089" w:rsidRPr="00EE2089" w:rsidRDefault="00EE2089" w:rsidP="00E00568">
            <w:pPr>
              <w:widowControl w:val="0"/>
              <w:tabs>
                <w:tab w:val="left" w:pos="851"/>
              </w:tabs>
              <w:suppressAutoHyphens/>
              <w:spacing w:after="0"/>
              <w:rPr>
                <w:rFonts w:asciiTheme="minorHAnsi" w:hAnsiTheme="minorHAnsi" w:cstheme="minorHAnsi"/>
                <w:b/>
                <w:bCs/>
                <w:snapToGrid w:val="0"/>
                <w:lang w:eastAsia="pl-PL"/>
              </w:rPr>
            </w:pPr>
            <w:r w:rsidRPr="00EE2089">
              <w:rPr>
                <w:rFonts w:asciiTheme="minorHAnsi" w:hAnsiTheme="minorHAnsi" w:cstheme="minorHAnsi"/>
                <w:b/>
                <w:bCs/>
                <w:snapToGrid w:val="0"/>
                <w:lang w:eastAsia="pl-PL"/>
              </w:rPr>
              <w:t>Lp.</w:t>
            </w:r>
          </w:p>
        </w:tc>
        <w:tc>
          <w:tcPr>
            <w:tcW w:w="2835" w:type="dxa"/>
            <w:shd w:val="clear" w:color="auto" w:fill="F2F2F2" w:themeFill="background1" w:themeFillShade="F2"/>
            <w:vAlign w:val="center"/>
            <w:hideMark/>
          </w:tcPr>
          <w:p w14:paraId="0F2428ED" w14:textId="3AC97F2C" w:rsidR="00EE2089" w:rsidRPr="00EE2089" w:rsidRDefault="00EE2089" w:rsidP="00E00568">
            <w:pPr>
              <w:suppressAutoHyphens/>
              <w:spacing w:after="0" w:line="240" w:lineRule="auto"/>
              <w:rPr>
                <w:rFonts w:asciiTheme="minorHAnsi" w:hAnsiTheme="minorHAnsi" w:cstheme="minorHAnsi"/>
                <w:b/>
                <w:bCs/>
                <w:snapToGrid w:val="0"/>
                <w:lang w:eastAsia="pl-PL"/>
              </w:rPr>
            </w:pPr>
            <w:r w:rsidRPr="00EE2089">
              <w:rPr>
                <w:rFonts w:asciiTheme="minorHAnsi" w:hAnsiTheme="minorHAnsi" w:cstheme="minorHAnsi"/>
                <w:b/>
                <w:bCs/>
                <w:snapToGrid w:val="0"/>
                <w:lang w:eastAsia="pl-PL"/>
              </w:rPr>
              <w:t xml:space="preserve">Nazwa </w:t>
            </w:r>
            <w:r w:rsidR="003C3D71">
              <w:rPr>
                <w:rFonts w:asciiTheme="minorHAnsi" w:hAnsiTheme="minorHAnsi" w:cstheme="minorHAnsi"/>
                <w:b/>
                <w:bCs/>
                <w:snapToGrid w:val="0"/>
                <w:lang w:eastAsia="pl-PL"/>
              </w:rPr>
              <w:t xml:space="preserve">(firma) </w:t>
            </w:r>
            <w:r w:rsidRPr="00EE2089">
              <w:rPr>
                <w:rFonts w:asciiTheme="minorHAnsi" w:hAnsiTheme="minorHAnsi" w:cstheme="minorHAnsi"/>
                <w:b/>
                <w:bCs/>
                <w:snapToGrid w:val="0"/>
                <w:lang w:eastAsia="pl-PL"/>
              </w:rPr>
              <w:t>podwykonawcy (o ile jest znana)</w:t>
            </w:r>
          </w:p>
        </w:tc>
        <w:tc>
          <w:tcPr>
            <w:tcW w:w="5103" w:type="dxa"/>
            <w:shd w:val="clear" w:color="auto" w:fill="F2F2F2" w:themeFill="background1" w:themeFillShade="F2"/>
            <w:vAlign w:val="center"/>
            <w:hideMark/>
          </w:tcPr>
          <w:p w14:paraId="138ADBBF" w14:textId="7CF6750A" w:rsidR="00EE2089" w:rsidRPr="00EE2089" w:rsidRDefault="00EE2089" w:rsidP="00E00568">
            <w:pPr>
              <w:suppressAutoHyphens/>
              <w:spacing w:after="0" w:line="240" w:lineRule="auto"/>
              <w:ind w:left="41"/>
              <w:rPr>
                <w:rFonts w:asciiTheme="minorHAnsi" w:hAnsiTheme="minorHAnsi" w:cstheme="minorHAnsi"/>
                <w:b/>
                <w:bCs/>
                <w:snapToGrid w:val="0"/>
                <w:lang w:eastAsia="pl-PL"/>
              </w:rPr>
            </w:pPr>
            <w:r w:rsidRPr="00EE2089">
              <w:rPr>
                <w:rFonts w:asciiTheme="minorHAnsi" w:hAnsiTheme="minorHAnsi" w:cstheme="minorHAnsi"/>
                <w:b/>
                <w:bCs/>
                <w:snapToGrid w:val="0"/>
                <w:lang w:eastAsia="pl-PL"/>
              </w:rPr>
              <w:t xml:space="preserve">Część </w:t>
            </w:r>
            <w:r w:rsidR="00976061">
              <w:rPr>
                <w:rFonts w:asciiTheme="minorHAnsi" w:hAnsiTheme="minorHAnsi" w:cstheme="minorHAnsi"/>
                <w:b/>
                <w:bCs/>
                <w:snapToGrid w:val="0"/>
                <w:lang w:eastAsia="pl-PL"/>
              </w:rPr>
              <w:t xml:space="preserve">(zakres) przedmiotu </w:t>
            </w:r>
            <w:r w:rsidRPr="00EE2089">
              <w:rPr>
                <w:rFonts w:asciiTheme="minorHAnsi" w:hAnsiTheme="minorHAnsi" w:cstheme="minorHAnsi"/>
                <w:b/>
                <w:bCs/>
                <w:snapToGrid w:val="0"/>
                <w:lang w:eastAsia="pl-PL"/>
              </w:rPr>
              <w:t>zamówienia, któr</w:t>
            </w:r>
            <w:r w:rsidR="00976061">
              <w:rPr>
                <w:rFonts w:asciiTheme="minorHAnsi" w:hAnsiTheme="minorHAnsi" w:cstheme="minorHAnsi"/>
                <w:b/>
                <w:bCs/>
                <w:snapToGrid w:val="0"/>
                <w:lang w:eastAsia="pl-PL"/>
              </w:rPr>
              <w:t xml:space="preserve">y zamierzamy </w:t>
            </w:r>
            <w:r w:rsidRPr="00EE2089">
              <w:rPr>
                <w:rFonts w:asciiTheme="minorHAnsi" w:hAnsiTheme="minorHAnsi" w:cstheme="minorHAnsi"/>
                <w:b/>
                <w:bCs/>
                <w:snapToGrid w:val="0"/>
                <w:lang w:eastAsia="pl-PL"/>
              </w:rPr>
              <w:t>powierz</w:t>
            </w:r>
            <w:r w:rsidR="00976061">
              <w:rPr>
                <w:rFonts w:asciiTheme="minorHAnsi" w:hAnsiTheme="minorHAnsi" w:cstheme="minorHAnsi"/>
                <w:b/>
                <w:bCs/>
                <w:snapToGrid w:val="0"/>
                <w:lang w:eastAsia="pl-PL"/>
              </w:rPr>
              <w:t>yć</w:t>
            </w:r>
            <w:r w:rsidRPr="00EE2089">
              <w:rPr>
                <w:rFonts w:asciiTheme="minorHAnsi" w:hAnsiTheme="minorHAnsi" w:cstheme="minorHAnsi"/>
                <w:b/>
                <w:bCs/>
                <w:snapToGrid w:val="0"/>
                <w:lang w:eastAsia="pl-PL"/>
              </w:rPr>
              <w:t xml:space="preserve"> podwykonawcy</w:t>
            </w:r>
          </w:p>
        </w:tc>
      </w:tr>
      <w:tr w:rsidR="00EE2089" w:rsidRPr="00EE2089" w14:paraId="1CA1D438" w14:textId="77777777" w:rsidTr="00D43236">
        <w:trPr>
          <w:trHeight w:val="398"/>
        </w:trPr>
        <w:tc>
          <w:tcPr>
            <w:tcW w:w="851" w:type="dxa"/>
            <w:hideMark/>
          </w:tcPr>
          <w:p w14:paraId="5CD52429" w14:textId="77777777" w:rsidR="00EE2089" w:rsidRPr="00EE2089" w:rsidRDefault="00EE2089" w:rsidP="00B9382F">
            <w:pPr>
              <w:widowControl w:val="0"/>
              <w:numPr>
                <w:ilvl w:val="0"/>
                <w:numId w:val="79"/>
              </w:numPr>
              <w:tabs>
                <w:tab w:val="left" w:pos="785"/>
                <w:tab w:val="left" w:pos="851"/>
              </w:tabs>
              <w:suppressAutoHyphens/>
              <w:ind w:left="0" w:firstLine="0"/>
              <w:rPr>
                <w:rFonts w:asciiTheme="minorHAnsi" w:hAnsiTheme="minorHAnsi" w:cstheme="minorHAnsi"/>
                <w:snapToGrid w:val="0"/>
                <w:lang w:eastAsia="pl-PL"/>
              </w:rPr>
            </w:pPr>
          </w:p>
        </w:tc>
        <w:tc>
          <w:tcPr>
            <w:tcW w:w="2835" w:type="dxa"/>
          </w:tcPr>
          <w:p w14:paraId="77D92CF5" w14:textId="77777777" w:rsidR="00EE2089" w:rsidRPr="00EE2089" w:rsidRDefault="00EE2089" w:rsidP="00E00568">
            <w:pPr>
              <w:widowControl w:val="0"/>
              <w:tabs>
                <w:tab w:val="left" w:pos="851"/>
              </w:tabs>
              <w:suppressAutoHyphens/>
              <w:ind w:left="992" w:hanging="567"/>
              <w:rPr>
                <w:rFonts w:asciiTheme="minorHAnsi" w:hAnsiTheme="minorHAnsi" w:cstheme="minorHAnsi"/>
                <w:snapToGrid w:val="0"/>
                <w:lang w:eastAsia="pl-PL"/>
              </w:rPr>
            </w:pPr>
          </w:p>
        </w:tc>
        <w:tc>
          <w:tcPr>
            <w:tcW w:w="5103" w:type="dxa"/>
          </w:tcPr>
          <w:p w14:paraId="619E9AB4" w14:textId="77777777" w:rsidR="00EE2089" w:rsidRPr="00EE2089" w:rsidRDefault="00EE2089" w:rsidP="00E00568">
            <w:pPr>
              <w:widowControl w:val="0"/>
              <w:suppressAutoHyphens/>
              <w:ind w:left="992" w:hanging="567"/>
              <w:rPr>
                <w:rFonts w:asciiTheme="minorHAnsi" w:hAnsiTheme="minorHAnsi" w:cstheme="minorHAnsi"/>
                <w:snapToGrid w:val="0"/>
                <w:lang w:eastAsia="pl-PL"/>
              </w:rPr>
            </w:pPr>
          </w:p>
        </w:tc>
      </w:tr>
      <w:tr w:rsidR="00EE2089" w:rsidRPr="00EE2089" w14:paraId="114952AB" w14:textId="77777777" w:rsidTr="00D43236">
        <w:trPr>
          <w:trHeight w:val="419"/>
        </w:trPr>
        <w:tc>
          <w:tcPr>
            <w:tcW w:w="851" w:type="dxa"/>
            <w:hideMark/>
          </w:tcPr>
          <w:p w14:paraId="0757203E" w14:textId="77777777" w:rsidR="00EE2089" w:rsidRPr="00EE2089" w:rsidRDefault="00EE2089" w:rsidP="00B9382F">
            <w:pPr>
              <w:widowControl w:val="0"/>
              <w:numPr>
                <w:ilvl w:val="0"/>
                <w:numId w:val="79"/>
              </w:numPr>
              <w:tabs>
                <w:tab w:val="left" w:pos="785"/>
                <w:tab w:val="left" w:pos="851"/>
              </w:tabs>
              <w:suppressAutoHyphens/>
              <w:ind w:left="0" w:firstLine="0"/>
              <w:rPr>
                <w:rFonts w:asciiTheme="minorHAnsi" w:hAnsiTheme="minorHAnsi" w:cstheme="minorHAnsi"/>
                <w:snapToGrid w:val="0"/>
                <w:lang w:eastAsia="pl-PL"/>
              </w:rPr>
            </w:pPr>
          </w:p>
        </w:tc>
        <w:tc>
          <w:tcPr>
            <w:tcW w:w="2835" w:type="dxa"/>
          </w:tcPr>
          <w:p w14:paraId="347CB155" w14:textId="77777777" w:rsidR="00EE2089" w:rsidRPr="00EE2089" w:rsidRDefault="00EE2089" w:rsidP="00E00568">
            <w:pPr>
              <w:widowControl w:val="0"/>
              <w:tabs>
                <w:tab w:val="left" w:pos="851"/>
              </w:tabs>
              <w:suppressAutoHyphens/>
              <w:ind w:left="992" w:hanging="567"/>
              <w:rPr>
                <w:rFonts w:asciiTheme="minorHAnsi" w:hAnsiTheme="minorHAnsi" w:cstheme="minorHAnsi"/>
                <w:snapToGrid w:val="0"/>
                <w:lang w:eastAsia="pl-PL"/>
              </w:rPr>
            </w:pPr>
          </w:p>
        </w:tc>
        <w:tc>
          <w:tcPr>
            <w:tcW w:w="5103" w:type="dxa"/>
          </w:tcPr>
          <w:p w14:paraId="2EABD64F" w14:textId="77777777" w:rsidR="00EE2089" w:rsidRPr="00EE2089" w:rsidRDefault="00EE2089" w:rsidP="00E00568">
            <w:pPr>
              <w:widowControl w:val="0"/>
              <w:tabs>
                <w:tab w:val="left" w:pos="851"/>
              </w:tabs>
              <w:suppressAutoHyphens/>
              <w:ind w:left="992" w:hanging="567"/>
              <w:rPr>
                <w:rFonts w:asciiTheme="minorHAnsi" w:hAnsiTheme="minorHAnsi" w:cstheme="minorHAnsi"/>
                <w:snapToGrid w:val="0"/>
                <w:lang w:eastAsia="pl-PL"/>
              </w:rPr>
            </w:pPr>
          </w:p>
        </w:tc>
      </w:tr>
    </w:tbl>
    <w:p w14:paraId="0BBC59E7" w14:textId="72711EFB" w:rsidR="00EE2089" w:rsidRDefault="00EE2089" w:rsidP="00E00568">
      <w:pPr>
        <w:widowControl w:val="0"/>
        <w:suppressAutoHyphens/>
        <w:spacing w:before="240" w:after="120"/>
        <w:ind w:left="709" w:firstLine="1"/>
        <w:rPr>
          <w:rFonts w:cs="Calibri"/>
        </w:rPr>
      </w:pPr>
      <w:r w:rsidRPr="11157D3D">
        <w:rPr>
          <w:rFonts w:cs="Calibri"/>
          <w:color w:val="1F3864" w:themeColor="accent1" w:themeShade="80"/>
          <w:lang w:eastAsia="en-US"/>
        </w:rPr>
        <w:t>Uwaga:</w:t>
      </w:r>
      <w:r w:rsidRPr="11157D3D">
        <w:rPr>
          <w:rFonts w:cs="Calibri"/>
          <w:color w:val="1F3864" w:themeColor="accent1" w:themeShade="80"/>
          <w:sz w:val="20"/>
          <w:szCs w:val="20"/>
          <w:lang w:eastAsia="en-US"/>
        </w:rPr>
        <w:t xml:space="preserve"> </w:t>
      </w:r>
      <w:r w:rsidRPr="11157D3D">
        <w:rPr>
          <w:rFonts w:cs="Calibri"/>
          <w:color w:val="1F3864" w:themeColor="accent1" w:themeShade="80"/>
        </w:rPr>
        <w:t>Pola wyboru są aktywne, zaznaczyć za pomocą „X” właściwą informację bądź wykreślić niewłaściwą odpowiedź</w:t>
      </w:r>
      <w:r w:rsidRPr="11157D3D">
        <w:rPr>
          <w:rFonts w:cs="Calibri"/>
        </w:rPr>
        <w:t>.</w:t>
      </w:r>
    </w:p>
    <w:p w14:paraId="256BC204" w14:textId="13136FF5" w:rsidR="003413C0" w:rsidRPr="00A77A88" w:rsidRDefault="003413C0" w:rsidP="00E00568">
      <w:pPr>
        <w:widowControl w:val="0"/>
        <w:suppressAutoHyphens/>
        <w:spacing w:before="240" w:after="120"/>
        <w:ind w:left="709"/>
        <w:rPr>
          <w:rFonts w:cs="Calibri"/>
          <w:b/>
          <w:bCs/>
          <w:lang w:eastAsia="en-US"/>
        </w:rPr>
      </w:pPr>
      <w:r>
        <w:rPr>
          <w:rFonts w:cs="Calibri"/>
          <w:b/>
          <w:bCs/>
          <w:lang w:eastAsia="en-US"/>
        </w:rPr>
        <w:t>[dotyczy Części 2 zamówienia]</w:t>
      </w:r>
    </w:p>
    <w:p w14:paraId="31FEEBCB" w14:textId="77777777" w:rsidR="003413C0" w:rsidRPr="00EE2089" w:rsidRDefault="00FE5DEF" w:rsidP="00E00568">
      <w:pPr>
        <w:widowControl w:val="0"/>
        <w:tabs>
          <w:tab w:val="left" w:pos="1276"/>
          <w:tab w:val="left" w:pos="1418"/>
        </w:tabs>
        <w:suppressAutoHyphens/>
        <w:spacing w:after="60"/>
        <w:ind w:left="709"/>
        <w:rPr>
          <w:rFonts w:cs="Calibri"/>
          <w:bCs/>
          <w:lang w:eastAsia="pl-PL"/>
        </w:rPr>
      </w:pPr>
      <w:sdt>
        <w:sdtPr>
          <w:rPr>
            <w:rFonts w:cs="Calibri"/>
            <w:b/>
            <w:lang w:eastAsia="pl-PL"/>
          </w:rPr>
          <w:id w:val="1266576027"/>
          <w14:checkbox>
            <w14:checked w14:val="0"/>
            <w14:checkedState w14:val="2612" w14:font="MS Gothic"/>
            <w14:uncheckedState w14:val="2610" w14:font="MS Gothic"/>
          </w14:checkbox>
        </w:sdtPr>
        <w:sdtEndPr/>
        <w:sdtContent>
          <w:r w:rsidR="003413C0">
            <w:rPr>
              <w:rFonts w:ascii="MS Gothic" w:eastAsia="MS Gothic" w:hAnsi="MS Gothic" w:cs="Calibri" w:hint="eastAsia"/>
              <w:b/>
              <w:lang w:eastAsia="pl-PL"/>
            </w:rPr>
            <w:t>☐</w:t>
          </w:r>
        </w:sdtContent>
      </w:sdt>
      <w:r w:rsidR="003413C0" w:rsidRPr="00EE2089">
        <w:rPr>
          <w:rFonts w:cs="Calibri"/>
          <w:b/>
          <w:lang w:eastAsia="pl-PL"/>
        </w:rPr>
        <w:tab/>
      </w:r>
      <w:r w:rsidR="003413C0" w:rsidRPr="00EE2089">
        <w:rPr>
          <w:rFonts w:cs="Calibri"/>
          <w:bCs/>
          <w:lang w:eastAsia="pl-PL"/>
        </w:rPr>
        <w:t xml:space="preserve">przedmiot zamówienia </w:t>
      </w:r>
      <w:r w:rsidR="003413C0">
        <w:rPr>
          <w:rFonts w:cs="Calibri"/>
          <w:bCs/>
          <w:lang w:eastAsia="pl-PL"/>
        </w:rPr>
        <w:t xml:space="preserve">wykonamy </w:t>
      </w:r>
      <w:r w:rsidR="003413C0" w:rsidRPr="00EE2089">
        <w:rPr>
          <w:rFonts w:cs="Calibri"/>
          <w:bCs/>
          <w:lang w:eastAsia="pl-PL"/>
        </w:rPr>
        <w:t>siłami własnymi;</w:t>
      </w:r>
    </w:p>
    <w:p w14:paraId="1BA8AA82" w14:textId="77777777" w:rsidR="003413C0" w:rsidRPr="00EE2089" w:rsidRDefault="00FE5DEF" w:rsidP="00E00568">
      <w:pPr>
        <w:widowControl w:val="0"/>
        <w:tabs>
          <w:tab w:val="left" w:pos="851"/>
          <w:tab w:val="left" w:pos="1276"/>
        </w:tabs>
        <w:suppressAutoHyphens/>
        <w:spacing w:after="60"/>
        <w:ind w:left="709"/>
        <w:rPr>
          <w:rFonts w:cs="Calibri"/>
          <w:bCs/>
          <w:snapToGrid w:val="0"/>
          <w:lang w:eastAsia="pl-PL"/>
        </w:rPr>
      </w:pPr>
      <w:sdt>
        <w:sdtPr>
          <w:rPr>
            <w:rFonts w:cs="Calibri"/>
            <w:bCs/>
            <w:lang w:eastAsia="pl-PL"/>
          </w:rPr>
          <w:id w:val="564914720"/>
          <w14:checkbox>
            <w14:checked w14:val="0"/>
            <w14:checkedState w14:val="2612" w14:font="MS Gothic"/>
            <w14:uncheckedState w14:val="2610" w14:font="MS Gothic"/>
          </w14:checkbox>
        </w:sdtPr>
        <w:sdtEndPr/>
        <w:sdtContent>
          <w:r w:rsidR="003413C0" w:rsidRPr="00EE2089">
            <w:rPr>
              <w:rFonts w:eastAsia="MS Gothic" w:cs="Calibri" w:hint="eastAsia"/>
              <w:bCs/>
              <w:lang w:eastAsia="pl-PL"/>
            </w:rPr>
            <w:t>☐</w:t>
          </w:r>
        </w:sdtContent>
      </w:sdt>
      <w:r w:rsidR="003413C0" w:rsidRPr="00EE2089">
        <w:rPr>
          <w:rFonts w:cs="Calibri"/>
          <w:bCs/>
          <w:lang w:eastAsia="pl-PL"/>
        </w:rPr>
        <w:tab/>
        <w:t>powierzymy podwykonawcom realizację części zamówienia</w:t>
      </w:r>
      <w:r w:rsidR="003413C0" w:rsidRPr="00EE2089">
        <w:rPr>
          <w:rFonts w:cs="Calibri"/>
          <w:bCs/>
          <w:snapToGrid w:val="0"/>
          <w:lang w:eastAsia="pl-PL"/>
        </w:rPr>
        <w:t>.</w:t>
      </w:r>
    </w:p>
    <w:p w14:paraId="30A1F5F3" w14:textId="77777777" w:rsidR="003413C0" w:rsidRPr="00EE2089" w:rsidRDefault="003413C0" w:rsidP="00E00568">
      <w:pPr>
        <w:widowControl w:val="0"/>
        <w:tabs>
          <w:tab w:val="left" w:pos="851"/>
        </w:tabs>
        <w:suppressAutoHyphens/>
        <w:spacing w:after="60"/>
        <w:ind w:left="709"/>
        <w:rPr>
          <w:rFonts w:asciiTheme="minorHAnsi" w:hAnsiTheme="minorHAnsi" w:cstheme="minorHAnsi"/>
          <w:snapToGrid w:val="0"/>
          <w:lang w:eastAsia="pl-PL"/>
        </w:rPr>
      </w:pPr>
      <w:r w:rsidRPr="00EE2089">
        <w:rPr>
          <w:rFonts w:asciiTheme="minorHAnsi" w:hAnsiTheme="minorHAnsi" w:cstheme="minorHAnsi"/>
          <w:snapToGrid w:val="0"/>
          <w:lang w:eastAsia="pl-PL"/>
        </w:rPr>
        <w:t>Wykonawca powierzy następującym podwykonawcom realizację następujących części zamówienia:</w:t>
      </w:r>
    </w:p>
    <w:tbl>
      <w:tblPr>
        <w:tblStyle w:val="Tabela-Siatka221"/>
        <w:tblW w:w="8789" w:type="dxa"/>
        <w:tblInd w:w="6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podwykonawcy oraz części zamówienia, których wykonanie zostanie powierzone podwykonawcy"/>
        <w:tblDescription w:val="podwykonawcy oraz części zamówienia, których wykonanie zostanie powierzone podwykonawcy"/>
      </w:tblPr>
      <w:tblGrid>
        <w:gridCol w:w="851"/>
        <w:gridCol w:w="2835"/>
        <w:gridCol w:w="5103"/>
      </w:tblGrid>
      <w:tr w:rsidR="003413C0" w:rsidRPr="00EE2089" w14:paraId="1CDD217C" w14:textId="77777777" w:rsidTr="00C64979">
        <w:tc>
          <w:tcPr>
            <w:tcW w:w="851" w:type="dxa"/>
            <w:shd w:val="clear" w:color="auto" w:fill="F2F2F2" w:themeFill="background1" w:themeFillShade="F2"/>
            <w:hideMark/>
          </w:tcPr>
          <w:p w14:paraId="50653202" w14:textId="77777777" w:rsidR="003413C0" w:rsidRPr="00EE2089" w:rsidRDefault="003413C0" w:rsidP="00E00568">
            <w:pPr>
              <w:widowControl w:val="0"/>
              <w:tabs>
                <w:tab w:val="left" w:pos="851"/>
              </w:tabs>
              <w:suppressAutoHyphens/>
              <w:spacing w:after="0"/>
              <w:rPr>
                <w:rFonts w:asciiTheme="minorHAnsi" w:hAnsiTheme="minorHAnsi" w:cstheme="minorHAnsi"/>
                <w:b/>
                <w:bCs/>
                <w:snapToGrid w:val="0"/>
                <w:lang w:eastAsia="pl-PL"/>
              </w:rPr>
            </w:pPr>
            <w:r w:rsidRPr="00EE2089">
              <w:rPr>
                <w:rFonts w:asciiTheme="minorHAnsi" w:hAnsiTheme="minorHAnsi" w:cstheme="minorHAnsi"/>
                <w:b/>
                <w:bCs/>
                <w:snapToGrid w:val="0"/>
                <w:lang w:eastAsia="pl-PL"/>
              </w:rPr>
              <w:lastRenderedPageBreak/>
              <w:t>Lp.</w:t>
            </w:r>
          </w:p>
        </w:tc>
        <w:tc>
          <w:tcPr>
            <w:tcW w:w="2835" w:type="dxa"/>
            <w:shd w:val="clear" w:color="auto" w:fill="F2F2F2" w:themeFill="background1" w:themeFillShade="F2"/>
            <w:vAlign w:val="center"/>
            <w:hideMark/>
          </w:tcPr>
          <w:p w14:paraId="553C628C" w14:textId="77777777" w:rsidR="003413C0" w:rsidRPr="00EE2089" w:rsidRDefault="003413C0" w:rsidP="00E00568">
            <w:pPr>
              <w:suppressAutoHyphens/>
              <w:spacing w:after="0" w:line="240" w:lineRule="auto"/>
              <w:rPr>
                <w:rFonts w:asciiTheme="minorHAnsi" w:hAnsiTheme="minorHAnsi" w:cstheme="minorHAnsi"/>
                <w:b/>
                <w:bCs/>
                <w:snapToGrid w:val="0"/>
                <w:lang w:eastAsia="pl-PL"/>
              </w:rPr>
            </w:pPr>
            <w:r w:rsidRPr="00EE2089">
              <w:rPr>
                <w:rFonts w:asciiTheme="minorHAnsi" w:hAnsiTheme="minorHAnsi" w:cstheme="minorHAnsi"/>
                <w:b/>
                <w:bCs/>
                <w:snapToGrid w:val="0"/>
                <w:lang w:eastAsia="pl-PL"/>
              </w:rPr>
              <w:t xml:space="preserve">Nazwa </w:t>
            </w:r>
            <w:r>
              <w:rPr>
                <w:rFonts w:asciiTheme="minorHAnsi" w:hAnsiTheme="minorHAnsi" w:cstheme="minorHAnsi"/>
                <w:b/>
                <w:bCs/>
                <w:snapToGrid w:val="0"/>
                <w:lang w:eastAsia="pl-PL"/>
              </w:rPr>
              <w:t xml:space="preserve">(firma) </w:t>
            </w:r>
            <w:r w:rsidRPr="00EE2089">
              <w:rPr>
                <w:rFonts w:asciiTheme="minorHAnsi" w:hAnsiTheme="minorHAnsi" w:cstheme="minorHAnsi"/>
                <w:b/>
                <w:bCs/>
                <w:snapToGrid w:val="0"/>
                <w:lang w:eastAsia="pl-PL"/>
              </w:rPr>
              <w:t>podwykonawcy (o ile jest znana)</w:t>
            </w:r>
          </w:p>
        </w:tc>
        <w:tc>
          <w:tcPr>
            <w:tcW w:w="5103" w:type="dxa"/>
            <w:shd w:val="clear" w:color="auto" w:fill="F2F2F2" w:themeFill="background1" w:themeFillShade="F2"/>
            <w:vAlign w:val="center"/>
            <w:hideMark/>
          </w:tcPr>
          <w:p w14:paraId="089D7D50" w14:textId="77777777" w:rsidR="003413C0" w:rsidRPr="00EE2089" w:rsidRDefault="003413C0" w:rsidP="00E00568">
            <w:pPr>
              <w:suppressAutoHyphens/>
              <w:spacing w:after="0" w:line="240" w:lineRule="auto"/>
              <w:ind w:left="41"/>
              <w:rPr>
                <w:rFonts w:asciiTheme="minorHAnsi" w:hAnsiTheme="minorHAnsi" w:cstheme="minorHAnsi"/>
                <w:b/>
                <w:bCs/>
                <w:snapToGrid w:val="0"/>
                <w:lang w:eastAsia="pl-PL"/>
              </w:rPr>
            </w:pPr>
            <w:r w:rsidRPr="00EE2089">
              <w:rPr>
                <w:rFonts w:asciiTheme="minorHAnsi" w:hAnsiTheme="minorHAnsi" w:cstheme="minorHAnsi"/>
                <w:b/>
                <w:bCs/>
                <w:snapToGrid w:val="0"/>
                <w:lang w:eastAsia="pl-PL"/>
              </w:rPr>
              <w:t xml:space="preserve">Część </w:t>
            </w:r>
            <w:r>
              <w:rPr>
                <w:rFonts w:asciiTheme="minorHAnsi" w:hAnsiTheme="minorHAnsi" w:cstheme="minorHAnsi"/>
                <w:b/>
                <w:bCs/>
                <w:snapToGrid w:val="0"/>
                <w:lang w:eastAsia="pl-PL"/>
              </w:rPr>
              <w:t xml:space="preserve">(zakres) przedmiotu </w:t>
            </w:r>
            <w:r w:rsidRPr="00EE2089">
              <w:rPr>
                <w:rFonts w:asciiTheme="minorHAnsi" w:hAnsiTheme="minorHAnsi" w:cstheme="minorHAnsi"/>
                <w:b/>
                <w:bCs/>
                <w:snapToGrid w:val="0"/>
                <w:lang w:eastAsia="pl-PL"/>
              </w:rPr>
              <w:t>zamówienia, któr</w:t>
            </w:r>
            <w:r>
              <w:rPr>
                <w:rFonts w:asciiTheme="minorHAnsi" w:hAnsiTheme="minorHAnsi" w:cstheme="minorHAnsi"/>
                <w:b/>
                <w:bCs/>
                <w:snapToGrid w:val="0"/>
                <w:lang w:eastAsia="pl-PL"/>
              </w:rPr>
              <w:t xml:space="preserve">y zamierzamy </w:t>
            </w:r>
            <w:r w:rsidRPr="00EE2089">
              <w:rPr>
                <w:rFonts w:asciiTheme="minorHAnsi" w:hAnsiTheme="minorHAnsi" w:cstheme="minorHAnsi"/>
                <w:b/>
                <w:bCs/>
                <w:snapToGrid w:val="0"/>
                <w:lang w:eastAsia="pl-PL"/>
              </w:rPr>
              <w:t>powierz</w:t>
            </w:r>
            <w:r>
              <w:rPr>
                <w:rFonts w:asciiTheme="minorHAnsi" w:hAnsiTheme="minorHAnsi" w:cstheme="minorHAnsi"/>
                <w:b/>
                <w:bCs/>
                <w:snapToGrid w:val="0"/>
                <w:lang w:eastAsia="pl-PL"/>
              </w:rPr>
              <w:t>yć</w:t>
            </w:r>
            <w:r w:rsidRPr="00EE2089">
              <w:rPr>
                <w:rFonts w:asciiTheme="minorHAnsi" w:hAnsiTheme="minorHAnsi" w:cstheme="minorHAnsi"/>
                <w:b/>
                <w:bCs/>
                <w:snapToGrid w:val="0"/>
                <w:lang w:eastAsia="pl-PL"/>
              </w:rPr>
              <w:t xml:space="preserve"> podwykonawcy</w:t>
            </w:r>
          </w:p>
        </w:tc>
      </w:tr>
      <w:tr w:rsidR="003413C0" w:rsidRPr="00EE2089" w14:paraId="4AF5DB7A" w14:textId="77777777" w:rsidTr="00C64979">
        <w:trPr>
          <w:trHeight w:val="398"/>
        </w:trPr>
        <w:tc>
          <w:tcPr>
            <w:tcW w:w="851" w:type="dxa"/>
            <w:hideMark/>
          </w:tcPr>
          <w:p w14:paraId="6A5A4718" w14:textId="77777777" w:rsidR="003413C0" w:rsidRPr="00EE2089" w:rsidRDefault="003413C0" w:rsidP="00B9382F">
            <w:pPr>
              <w:widowControl w:val="0"/>
              <w:numPr>
                <w:ilvl w:val="0"/>
                <w:numId w:val="79"/>
              </w:numPr>
              <w:tabs>
                <w:tab w:val="left" w:pos="785"/>
                <w:tab w:val="left" w:pos="851"/>
              </w:tabs>
              <w:suppressAutoHyphens/>
              <w:rPr>
                <w:rFonts w:asciiTheme="minorHAnsi" w:hAnsiTheme="minorHAnsi" w:cstheme="minorHAnsi"/>
                <w:snapToGrid w:val="0"/>
                <w:lang w:eastAsia="pl-PL"/>
              </w:rPr>
            </w:pPr>
          </w:p>
        </w:tc>
        <w:tc>
          <w:tcPr>
            <w:tcW w:w="2835" w:type="dxa"/>
          </w:tcPr>
          <w:p w14:paraId="246654A3" w14:textId="77777777" w:rsidR="003413C0" w:rsidRPr="00EE2089" w:rsidRDefault="003413C0" w:rsidP="00E00568">
            <w:pPr>
              <w:widowControl w:val="0"/>
              <w:tabs>
                <w:tab w:val="left" w:pos="851"/>
              </w:tabs>
              <w:suppressAutoHyphens/>
              <w:ind w:left="992" w:hanging="567"/>
              <w:rPr>
                <w:rFonts w:asciiTheme="minorHAnsi" w:hAnsiTheme="minorHAnsi" w:cstheme="minorHAnsi"/>
                <w:snapToGrid w:val="0"/>
                <w:lang w:eastAsia="pl-PL"/>
              </w:rPr>
            </w:pPr>
          </w:p>
        </w:tc>
        <w:tc>
          <w:tcPr>
            <w:tcW w:w="5103" w:type="dxa"/>
          </w:tcPr>
          <w:p w14:paraId="04C9C0CB" w14:textId="77777777" w:rsidR="003413C0" w:rsidRPr="00EE2089" w:rsidRDefault="003413C0" w:rsidP="00E00568">
            <w:pPr>
              <w:widowControl w:val="0"/>
              <w:suppressAutoHyphens/>
              <w:ind w:left="992" w:hanging="567"/>
              <w:rPr>
                <w:rFonts w:asciiTheme="minorHAnsi" w:hAnsiTheme="minorHAnsi" w:cstheme="minorHAnsi"/>
                <w:snapToGrid w:val="0"/>
                <w:lang w:eastAsia="pl-PL"/>
              </w:rPr>
            </w:pPr>
          </w:p>
        </w:tc>
      </w:tr>
      <w:tr w:rsidR="003413C0" w:rsidRPr="00EE2089" w14:paraId="50156AC8" w14:textId="77777777" w:rsidTr="00C64979">
        <w:trPr>
          <w:trHeight w:val="419"/>
        </w:trPr>
        <w:tc>
          <w:tcPr>
            <w:tcW w:w="851" w:type="dxa"/>
            <w:hideMark/>
          </w:tcPr>
          <w:p w14:paraId="54F1A5D8" w14:textId="77777777" w:rsidR="003413C0" w:rsidRPr="00EE2089" w:rsidRDefault="003413C0" w:rsidP="00B9382F">
            <w:pPr>
              <w:widowControl w:val="0"/>
              <w:numPr>
                <w:ilvl w:val="0"/>
                <w:numId w:val="79"/>
              </w:numPr>
              <w:tabs>
                <w:tab w:val="left" w:pos="785"/>
                <w:tab w:val="left" w:pos="851"/>
              </w:tabs>
              <w:suppressAutoHyphens/>
              <w:ind w:left="0" w:firstLine="0"/>
              <w:rPr>
                <w:rFonts w:asciiTheme="minorHAnsi" w:hAnsiTheme="minorHAnsi" w:cstheme="minorHAnsi"/>
                <w:snapToGrid w:val="0"/>
                <w:lang w:eastAsia="pl-PL"/>
              </w:rPr>
            </w:pPr>
          </w:p>
        </w:tc>
        <w:tc>
          <w:tcPr>
            <w:tcW w:w="2835" w:type="dxa"/>
          </w:tcPr>
          <w:p w14:paraId="55743718" w14:textId="77777777" w:rsidR="003413C0" w:rsidRPr="00EE2089" w:rsidRDefault="003413C0" w:rsidP="00E00568">
            <w:pPr>
              <w:widowControl w:val="0"/>
              <w:tabs>
                <w:tab w:val="left" w:pos="851"/>
              </w:tabs>
              <w:suppressAutoHyphens/>
              <w:ind w:left="992" w:hanging="567"/>
              <w:rPr>
                <w:rFonts w:asciiTheme="minorHAnsi" w:hAnsiTheme="minorHAnsi" w:cstheme="minorHAnsi"/>
                <w:snapToGrid w:val="0"/>
                <w:lang w:eastAsia="pl-PL"/>
              </w:rPr>
            </w:pPr>
          </w:p>
        </w:tc>
        <w:tc>
          <w:tcPr>
            <w:tcW w:w="5103" w:type="dxa"/>
          </w:tcPr>
          <w:p w14:paraId="66727593" w14:textId="77777777" w:rsidR="003413C0" w:rsidRPr="00EE2089" w:rsidRDefault="003413C0" w:rsidP="00E00568">
            <w:pPr>
              <w:widowControl w:val="0"/>
              <w:tabs>
                <w:tab w:val="left" w:pos="851"/>
              </w:tabs>
              <w:suppressAutoHyphens/>
              <w:ind w:left="992" w:hanging="567"/>
              <w:rPr>
                <w:rFonts w:asciiTheme="minorHAnsi" w:hAnsiTheme="minorHAnsi" w:cstheme="minorHAnsi"/>
                <w:snapToGrid w:val="0"/>
                <w:lang w:eastAsia="pl-PL"/>
              </w:rPr>
            </w:pPr>
          </w:p>
        </w:tc>
      </w:tr>
    </w:tbl>
    <w:p w14:paraId="60AE6773" w14:textId="77777777" w:rsidR="003413C0" w:rsidRDefault="003413C0" w:rsidP="00E00568">
      <w:pPr>
        <w:widowControl w:val="0"/>
        <w:suppressAutoHyphens/>
        <w:spacing w:before="240" w:after="120"/>
        <w:ind w:left="709" w:firstLine="1"/>
        <w:rPr>
          <w:rFonts w:cs="Calibri"/>
        </w:rPr>
      </w:pPr>
      <w:r w:rsidRPr="11157D3D">
        <w:rPr>
          <w:rFonts w:cs="Calibri"/>
          <w:color w:val="1F3864" w:themeColor="accent1" w:themeShade="80"/>
          <w:lang w:eastAsia="en-US"/>
        </w:rPr>
        <w:t>Uwaga:</w:t>
      </w:r>
      <w:r w:rsidRPr="11157D3D">
        <w:rPr>
          <w:rFonts w:cs="Calibri"/>
          <w:color w:val="1F3864" w:themeColor="accent1" w:themeShade="80"/>
          <w:sz w:val="20"/>
          <w:szCs w:val="20"/>
          <w:lang w:eastAsia="en-US"/>
        </w:rPr>
        <w:t xml:space="preserve"> </w:t>
      </w:r>
      <w:r w:rsidRPr="11157D3D">
        <w:rPr>
          <w:rFonts w:cs="Calibri"/>
          <w:color w:val="1F3864" w:themeColor="accent1" w:themeShade="80"/>
        </w:rPr>
        <w:t>Pola wyboru są aktywne, zaznaczyć za pomocą „X” właściwą informację bądź wykreślić niewłaściwą odpowiedź</w:t>
      </w:r>
      <w:r w:rsidRPr="11157D3D">
        <w:rPr>
          <w:rFonts w:cs="Calibri"/>
        </w:rPr>
        <w:t>.</w:t>
      </w:r>
    </w:p>
    <w:p w14:paraId="20F0050F" w14:textId="1AECE553" w:rsidR="003413C0" w:rsidRPr="00A77A88" w:rsidRDefault="003413C0" w:rsidP="00E00568">
      <w:pPr>
        <w:widowControl w:val="0"/>
        <w:suppressAutoHyphens/>
        <w:spacing w:before="240" w:after="120"/>
        <w:ind w:left="709"/>
        <w:rPr>
          <w:rFonts w:cs="Calibri"/>
          <w:b/>
          <w:bCs/>
          <w:lang w:eastAsia="en-US"/>
        </w:rPr>
      </w:pPr>
      <w:r>
        <w:rPr>
          <w:rFonts w:cs="Calibri"/>
          <w:b/>
          <w:bCs/>
          <w:lang w:eastAsia="en-US"/>
        </w:rPr>
        <w:t>[dotyczy Części 3 zamówienia]</w:t>
      </w:r>
    </w:p>
    <w:p w14:paraId="32FED5AF" w14:textId="77777777" w:rsidR="003413C0" w:rsidRPr="00EE2089" w:rsidRDefault="00FE5DEF" w:rsidP="00E00568">
      <w:pPr>
        <w:widowControl w:val="0"/>
        <w:tabs>
          <w:tab w:val="left" w:pos="1276"/>
          <w:tab w:val="left" w:pos="1418"/>
        </w:tabs>
        <w:suppressAutoHyphens/>
        <w:spacing w:after="60"/>
        <w:ind w:left="709"/>
        <w:rPr>
          <w:rFonts w:cs="Calibri"/>
          <w:bCs/>
          <w:lang w:eastAsia="pl-PL"/>
        </w:rPr>
      </w:pPr>
      <w:sdt>
        <w:sdtPr>
          <w:rPr>
            <w:rFonts w:cs="Calibri"/>
            <w:b/>
            <w:lang w:eastAsia="pl-PL"/>
          </w:rPr>
          <w:id w:val="2096274745"/>
          <w14:checkbox>
            <w14:checked w14:val="0"/>
            <w14:checkedState w14:val="2612" w14:font="MS Gothic"/>
            <w14:uncheckedState w14:val="2610" w14:font="MS Gothic"/>
          </w14:checkbox>
        </w:sdtPr>
        <w:sdtEndPr/>
        <w:sdtContent>
          <w:r w:rsidR="003413C0">
            <w:rPr>
              <w:rFonts w:ascii="MS Gothic" w:eastAsia="MS Gothic" w:hAnsi="MS Gothic" w:cs="Calibri" w:hint="eastAsia"/>
              <w:b/>
              <w:lang w:eastAsia="pl-PL"/>
            </w:rPr>
            <w:t>☐</w:t>
          </w:r>
        </w:sdtContent>
      </w:sdt>
      <w:r w:rsidR="003413C0" w:rsidRPr="00EE2089">
        <w:rPr>
          <w:rFonts w:cs="Calibri"/>
          <w:b/>
          <w:lang w:eastAsia="pl-PL"/>
        </w:rPr>
        <w:tab/>
      </w:r>
      <w:r w:rsidR="003413C0" w:rsidRPr="00EE2089">
        <w:rPr>
          <w:rFonts w:cs="Calibri"/>
          <w:bCs/>
          <w:lang w:eastAsia="pl-PL"/>
        </w:rPr>
        <w:t xml:space="preserve">przedmiot zamówienia </w:t>
      </w:r>
      <w:r w:rsidR="003413C0">
        <w:rPr>
          <w:rFonts w:cs="Calibri"/>
          <w:bCs/>
          <w:lang w:eastAsia="pl-PL"/>
        </w:rPr>
        <w:t xml:space="preserve">wykonamy </w:t>
      </w:r>
      <w:r w:rsidR="003413C0" w:rsidRPr="00EE2089">
        <w:rPr>
          <w:rFonts w:cs="Calibri"/>
          <w:bCs/>
          <w:lang w:eastAsia="pl-PL"/>
        </w:rPr>
        <w:t>siłami własnymi;</w:t>
      </w:r>
    </w:p>
    <w:p w14:paraId="75586E1E" w14:textId="77777777" w:rsidR="003413C0" w:rsidRPr="00EE2089" w:rsidRDefault="00FE5DEF" w:rsidP="00E00568">
      <w:pPr>
        <w:widowControl w:val="0"/>
        <w:tabs>
          <w:tab w:val="left" w:pos="851"/>
          <w:tab w:val="left" w:pos="1276"/>
        </w:tabs>
        <w:suppressAutoHyphens/>
        <w:spacing w:after="60"/>
        <w:ind w:left="709"/>
        <w:rPr>
          <w:rFonts w:cs="Calibri"/>
          <w:bCs/>
          <w:snapToGrid w:val="0"/>
          <w:lang w:eastAsia="pl-PL"/>
        </w:rPr>
      </w:pPr>
      <w:sdt>
        <w:sdtPr>
          <w:rPr>
            <w:rFonts w:cs="Calibri"/>
            <w:bCs/>
            <w:lang w:eastAsia="pl-PL"/>
          </w:rPr>
          <w:id w:val="-42980486"/>
          <w14:checkbox>
            <w14:checked w14:val="0"/>
            <w14:checkedState w14:val="2612" w14:font="MS Gothic"/>
            <w14:uncheckedState w14:val="2610" w14:font="MS Gothic"/>
          </w14:checkbox>
        </w:sdtPr>
        <w:sdtEndPr/>
        <w:sdtContent>
          <w:r w:rsidR="003413C0" w:rsidRPr="00EE2089">
            <w:rPr>
              <w:rFonts w:eastAsia="MS Gothic" w:cs="Calibri" w:hint="eastAsia"/>
              <w:bCs/>
              <w:lang w:eastAsia="pl-PL"/>
            </w:rPr>
            <w:t>☐</w:t>
          </w:r>
        </w:sdtContent>
      </w:sdt>
      <w:r w:rsidR="003413C0" w:rsidRPr="00EE2089">
        <w:rPr>
          <w:rFonts w:cs="Calibri"/>
          <w:bCs/>
          <w:lang w:eastAsia="pl-PL"/>
        </w:rPr>
        <w:tab/>
        <w:t>powierzymy podwykonawcom realizację części zamówienia</w:t>
      </w:r>
      <w:r w:rsidR="003413C0" w:rsidRPr="00EE2089">
        <w:rPr>
          <w:rFonts w:cs="Calibri"/>
          <w:bCs/>
          <w:snapToGrid w:val="0"/>
          <w:lang w:eastAsia="pl-PL"/>
        </w:rPr>
        <w:t>.</w:t>
      </w:r>
    </w:p>
    <w:p w14:paraId="5C85630B" w14:textId="77777777" w:rsidR="003413C0" w:rsidRPr="00EE2089" w:rsidRDefault="003413C0" w:rsidP="00E00568">
      <w:pPr>
        <w:widowControl w:val="0"/>
        <w:tabs>
          <w:tab w:val="left" w:pos="851"/>
        </w:tabs>
        <w:suppressAutoHyphens/>
        <w:spacing w:after="60"/>
        <w:ind w:left="709"/>
        <w:rPr>
          <w:rFonts w:asciiTheme="minorHAnsi" w:hAnsiTheme="minorHAnsi" w:cstheme="minorHAnsi"/>
          <w:snapToGrid w:val="0"/>
          <w:lang w:eastAsia="pl-PL"/>
        </w:rPr>
      </w:pPr>
      <w:r w:rsidRPr="00EE2089">
        <w:rPr>
          <w:rFonts w:asciiTheme="minorHAnsi" w:hAnsiTheme="minorHAnsi" w:cstheme="minorHAnsi"/>
          <w:snapToGrid w:val="0"/>
          <w:lang w:eastAsia="pl-PL"/>
        </w:rPr>
        <w:t>Wykonawca powierzy następującym podwykonawcom realizację następujących części zamówienia:</w:t>
      </w:r>
    </w:p>
    <w:tbl>
      <w:tblPr>
        <w:tblStyle w:val="Tabela-Siatka221"/>
        <w:tblW w:w="8789" w:type="dxa"/>
        <w:tblInd w:w="6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podwykonawcy oraz części zamówienia, których wykonanie zostanie powierzone podwykonawcy"/>
        <w:tblDescription w:val="podwykonawcy oraz części zamówienia, których wykonanie zostanie powierzone podwykonawcy"/>
      </w:tblPr>
      <w:tblGrid>
        <w:gridCol w:w="851"/>
        <w:gridCol w:w="2835"/>
        <w:gridCol w:w="5103"/>
      </w:tblGrid>
      <w:tr w:rsidR="003413C0" w:rsidRPr="00EE2089" w14:paraId="44D43F67" w14:textId="77777777" w:rsidTr="00C64979">
        <w:tc>
          <w:tcPr>
            <w:tcW w:w="851" w:type="dxa"/>
            <w:shd w:val="clear" w:color="auto" w:fill="F2F2F2" w:themeFill="background1" w:themeFillShade="F2"/>
            <w:hideMark/>
          </w:tcPr>
          <w:p w14:paraId="04357770" w14:textId="77777777" w:rsidR="003413C0" w:rsidRPr="00EE2089" w:rsidRDefault="003413C0" w:rsidP="00E00568">
            <w:pPr>
              <w:widowControl w:val="0"/>
              <w:tabs>
                <w:tab w:val="left" w:pos="851"/>
              </w:tabs>
              <w:suppressAutoHyphens/>
              <w:spacing w:after="0"/>
              <w:rPr>
                <w:rFonts w:asciiTheme="minorHAnsi" w:hAnsiTheme="minorHAnsi" w:cstheme="minorHAnsi"/>
                <w:b/>
                <w:bCs/>
                <w:snapToGrid w:val="0"/>
                <w:lang w:eastAsia="pl-PL"/>
              </w:rPr>
            </w:pPr>
            <w:r w:rsidRPr="00EE2089">
              <w:rPr>
                <w:rFonts w:asciiTheme="minorHAnsi" w:hAnsiTheme="minorHAnsi" w:cstheme="minorHAnsi"/>
                <w:b/>
                <w:bCs/>
                <w:snapToGrid w:val="0"/>
                <w:lang w:eastAsia="pl-PL"/>
              </w:rPr>
              <w:t>Lp.</w:t>
            </w:r>
          </w:p>
        </w:tc>
        <w:tc>
          <w:tcPr>
            <w:tcW w:w="2835" w:type="dxa"/>
            <w:shd w:val="clear" w:color="auto" w:fill="F2F2F2" w:themeFill="background1" w:themeFillShade="F2"/>
            <w:vAlign w:val="center"/>
            <w:hideMark/>
          </w:tcPr>
          <w:p w14:paraId="1233C062" w14:textId="77777777" w:rsidR="003413C0" w:rsidRPr="00EE2089" w:rsidRDefault="003413C0" w:rsidP="00E00568">
            <w:pPr>
              <w:suppressAutoHyphens/>
              <w:spacing w:after="0" w:line="240" w:lineRule="auto"/>
              <w:rPr>
                <w:rFonts w:asciiTheme="minorHAnsi" w:hAnsiTheme="minorHAnsi" w:cstheme="minorHAnsi"/>
                <w:b/>
                <w:bCs/>
                <w:snapToGrid w:val="0"/>
                <w:lang w:eastAsia="pl-PL"/>
              </w:rPr>
            </w:pPr>
            <w:r w:rsidRPr="00EE2089">
              <w:rPr>
                <w:rFonts w:asciiTheme="minorHAnsi" w:hAnsiTheme="minorHAnsi" w:cstheme="minorHAnsi"/>
                <w:b/>
                <w:bCs/>
                <w:snapToGrid w:val="0"/>
                <w:lang w:eastAsia="pl-PL"/>
              </w:rPr>
              <w:t xml:space="preserve">Nazwa </w:t>
            </w:r>
            <w:r>
              <w:rPr>
                <w:rFonts w:asciiTheme="minorHAnsi" w:hAnsiTheme="minorHAnsi" w:cstheme="minorHAnsi"/>
                <w:b/>
                <w:bCs/>
                <w:snapToGrid w:val="0"/>
                <w:lang w:eastAsia="pl-PL"/>
              </w:rPr>
              <w:t xml:space="preserve">(firma) </w:t>
            </w:r>
            <w:r w:rsidRPr="00EE2089">
              <w:rPr>
                <w:rFonts w:asciiTheme="minorHAnsi" w:hAnsiTheme="minorHAnsi" w:cstheme="minorHAnsi"/>
                <w:b/>
                <w:bCs/>
                <w:snapToGrid w:val="0"/>
                <w:lang w:eastAsia="pl-PL"/>
              </w:rPr>
              <w:t>podwykonawcy (o ile jest znana)</w:t>
            </w:r>
          </w:p>
        </w:tc>
        <w:tc>
          <w:tcPr>
            <w:tcW w:w="5103" w:type="dxa"/>
            <w:shd w:val="clear" w:color="auto" w:fill="F2F2F2" w:themeFill="background1" w:themeFillShade="F2"/>
            <w:vAlign w:val="center"/>
            <w:hideMark/>
          </w:tcPr>
          <w:p w14:paraId="66682805" w14:textId="77777777" w:rsidR="003413C0" w:rsidRPr="00EE2089" w:rsidRDefault="003413C0" w:rsidP="00E00568">
            <w:pPr>
              <w:suppressAutoHyphens/>
              <w:spacing w:after="0" w:line="240" w:lineRule="auto"/>
              <w:ind w:left="41"/>
              <w:rPr>
                <w:rFonts w:asciiTheme="minorHAnsi" w:hAnsiTheme="minorHAnsi" w:cstheme="minorHAnsi"/>
                <w:b/>
                <w:bCs/>
                <w:snapToGrid w:val="0"/>
                <w:lang w:eastAsia="pl-PL"/>
              </w:rPr>
            </w:pPr>
            <w:r w:rsidRPr="00EE2089">
              <w:rPr>
                <w:rFonts w:asciiTheme="minorHAnsi" w:hAnsiTheme="minorHAnsi" w:cstheme="minorHAnsi"/>
                <w:b/>
                <w:bCs/>
                <w:snapToGrid w:val="0"/>
                <w:lang w:eastAsia="pl-PL"/>
              </w:rPr>
              <w:t xml:space="preserve">Część </w:t>
            </w:r>
            <w:r>
              <w:rPr>
                <w:rFonts w:asciiTheme="minorHAnsi" w:hAnsiTheme="minorHAnsi" w:cstheme="minorHAnsi"/>
                <w:b/>
                <w:bCs/>
                <w:snapToGrid w:val="0"/>
                <w:lang w:eastAsia="pl-PL"/>
              </w:rPr>
              <w:t xml:space="preserve">(zakres) przedmiotu </w:t>
            </w:r>
            <w:r w:rsidRPr="00EE2089">
              <w:rPr>
                <w:rFonts w:asciiTheme="minorHAnsi" w:hAnsiTheme="minorHAnsi" w:cstheme="minorHAnsi"/>
                <w:b/>
                <w:bCs/>
                <w:snapToGrid w:val="0"/>
                <w:lang w:eastAsia="pl-PL"/>
              </w:rPr>
              <w:t>zamówienia, któr</w:t>
            </w:r>
            <w:r>
              <w:rPr>
                <w:rFonts w:asciiTheme="minorHAnsi" w:hAnsiTheme="minorHAnsi" w:cstheme="minorHAnsi"/>
                <w:b/>
                <w:bCs/>
                <w:snapToGrid w:val="0"/>
                <w:lang w:eastAsia="pl-PL"/>
              </w:rPr>
              <w:t xml:space="preserve">y zamierzamy </w:t>
            </w:r>
            <w:r w:rsidRPr="00EE2089">
              <w:rPr>
                <w:rFonts w:asciiTheme="minorHAnsi" w:hAnsiTheme="minorHAnsi" w:cstheme="minorHAnsi"/>
                <w:b/>
                <w:bCs/>
                <w:snapToGrid w:val="0"/>
                <w:lang w:eastAsia="pl-PL"/>
              </w:rPr>
              <w:t>powierz</w:t>
            </w:r>
            <w:r>
              <w:rPr>
                <w:rFonts w:asciiTheme="minorHAnsi" w:hAnsiTheme="minorHAnsi" w:cstheme="minorHAnsi"/>
                <w:b/>
                <w:bCs/>
                <w:snapToGrid w:val="0"/>
                <w:lang w:eastAsia="pl-PL"/>
              </w:rPr>
              <w:t>yć</w:t>
            </w:r>
            <w:r w:rsidRPr="00EE2089">
              <w:rPr>
                <w:rFonts w:asciiTheme="minorHAnsi" w:hAnsiTheme="minorHAnsi" w:cstheme="minorHAnsi"/>
                <w:b/>
                <w:bCs/>
                <w:snapToGrid w:val="0"/>
                <w:lang w:eastAsia="pl-PL"/>
              </w:rPr>
              <w:t xml:space="preserve"> podwykonawcy</w:t>
            </w:r>
          </w:p>
        </w:tc>
      </w:tr>
      <w:tr w:rsidR="003413C0" w:rsidRPr="00EE2089" w14:paraId="3B7C5E59" w14:textId="77777777" w:rsidTr="00C64979">
        <w:trPr>
          <w:trHeight w:val="398"/>
        </w:trPr>
        <w:tc>
          <w:tcPr>
            <w:tcW w:w="851" w:type="dxa"/>
            <w:hideMark/>
          </w:tcPr>
          <w:p w14:paraId="1D91285D" w14:textId="77777777" w:rsidR="003413C0" w:rsidRPr="00EE2089" w:rsidRDefault="003413C0" w:rsidP="00B9382F">
            <w:pPr>
              <w:widowControl w:val="0"/>
              <w:numPr>
                <w:ilvl w:val="0"/>
                <w:numId w:val="79"/>
              </w:numPr>
              <w:tabs>
                <w:tab w:val="left" w:pos="785"/>
                <w:tab w:val="left" w:pos="851"/>
              </w:tabs>
              <w:suppressAutoHyphens/>
              <w:rPr>
                <w:rFonts w:asciiTheme="minorHAnsi" w:hAnsiTheme="minorHAnsi" w:cstheme="minorHAnsi"/>
                <w:snapToGrid w:val="0"/>
                <w:lang w:eastAsia="pl-PL"/>
              </w:rPr>
            </w:pPr>
          </w:p>
        </w:tc>
        <w:tc>
          <w:tcPr>
            <w:tcW w:w="2835" w:type="dxa"/>
          </w:tcPr>
          <w:p w14:paraId="64C6385F" w14:textId="77777777" w:rsidR="003413C0" w:rsidRPr="00EE2089" w:rsidRDefault="003413C0" w:rsidP="00E00568">
            <w:pPr>
              <w:widowControl w:val="0"/>
              <w:tabs>
                <w:tab w:val="left" w:pos="851"/>
              </w:tabs>
              <w:suppressAutoHyphens/>
              <w:ind w:left="992" w:hanging="567"/>
              <w:rPr>
                <w:rFonts w:asciiTheme="minorHAnsi" w:hAnsiTheme="minorHAnsi" w:cstheme="minorHAnsi"/>
                <w:snapToGrid w:val="0"/>
                <w:lang w:eastAsia="pl-PL"/>
              </w:rPr>
            </w:pPr>
          </w:p>
        </w:tc>
        <w:tc>
          <w:tcPr>
            <w:tcW w:w="5103" w:type="dxa"/>
          </w:tcPr>
          <w:p w14:paraId="236D8462" w14:textId="77777777" w:rsidR="003413C0" w:rsidRPr="00EE2089" w:rsidRDefault="003413C0" w:rsidP="00E00568">
            <w:pPr>
              <w:widowControl w:val="0"/>
              <w:suppressAutoHyphens/>
              <w:ind w:left="992" w:hanging="567"/>
              <w:rPr>
                <w:rFonts w:asciiTheme="minorHAnsi" w:hAnsiTheme="minorHAnsi" w:cstheme="minorHAnsi"/>
                <w:snapToGrid w:val="0"/>
                <w:lang w:eastAsia="pl-PL"/>
              </w:rPr>
            </w:pPr>
          </w:p>
        </w:tc>
      </w:tr>
      <w:tr w:rsidR="003413C0" w:rsidRPr="00EE2089" w14:paraId="07520CE6" w14:textId="77777777" w:rsidTr="00C64979">
        <w:trPr>
          <w:trHeight w:val="419"/>
        </w:trPr>
        <w:tc>
          <w:tcPr>
            <w:tcW w:w="851" w:type="dxa"/>
            <w:hideMark/>
          </w:tcPr>
          <w:p w14:paraId="2D3C3F65" w14:textId="77777777" w:rsidR="003413C0" w:rsidRPr="00EE2089" w:rsidRDefault="003413C0" w:rsidP="00B9382F">
            <w:pPr>
              <w:widowControl w:val="0"/>
              <w:numPr>
                <w:ilvl w:val="0"/>
                <w:numId w:val="79"/>
              </w:numPr>
              <w:tabs>
                <w:tab w:val="left" w:pos="785"/>
                <w:tab w:val="left" w:pos="851"/>
              </w:tabs>
              <w:suppressAutoHyphens/>
              <w:ind w:left="0" w:firstLine="0"/>
              <w:rPr>
                <w:rFonts w:asciiTheme="minorHAnsi" w:hAnsiTheme="minorHAnsi" w:cstheme="minorHAnsi"/>
                <w:snapToGrid w:val="0"/>
                <w:lang w:eastAsia="pl-PL"/>
              </w:rPr>
            </w:pPr>
          </w:p>
        </w:tc>
        <w:tc>
          <w:tcPr>
            <w:tcW w:w="2835" w:type="dxa"/>
          </w:tcPr>
          <w:p w14:paraId="7B58CEF8" w14:textId="77777777" w:rsidR="003413C0" w:rsidRPr="00EE2089" w:rsidRDefault="003413C0" w:rsidP="00E00568">
            <w:pPr>
              <w:widowControl w:val="0"/>
              <w:tabs>
                <w:tab w:val="left" w:pos="851"/>
              </w:tabs>
              <w:suppressAutoHyphens/>
              <w:ind w:left="992" w:hanging="567"/>
              <w:rPr>
                <w:rFonts w:asciiTheme="minorHAnsi" w:hAnsiTheme="minorHAnsi" w:cstheme="minorHAnsi"/>
                <w:snapToGrid w:val="0"/>
                <w:lang w:eastAsia="pl-PL"/>
              </w:rPr>
            </w:pPr>
          </w:p>
        </w:tc>
        <w:tc>
          <w:tcPr>
            <w:tcW w:w="5103" w:type="dxa"/>
          </w:tcPr>
          <w:p w14:paraId="1908F2A9" w14:textId="77777777" w:rsidR="003413C0" w:rsidRPr="00EE2089" w:rsidRDefault="003413C0" w:rsidP="00E00568">
            <w:pPr>
              <w:widowControl w:val="0"/>
              <w:tabs>
                <w:tab w:val="left" w:pos="851"/>
              </w:tabs>
              <w:suppressAutoHyphens/>
              <w:ind w:left="992" w:hanging="567"/>
              <w:rPr>
                <w:rFonts w:asciiTheme="minorHAnsi" w:hAnsiTheme="minorHAnsi" w:cstheme="minorHAnsi"/>
                <w:snapToGrid w:val="0"/>
                <w:lang w:eastAsia="pl-PL"/>
              </w:rPr>
            </w:pPr>
          </w:p>
        </w:tc>
      </w:tr>
    </w:tbl>
    <w:p w14:paraId="71C57C50" w14:textId="77777777" w:rsidR="003413C0" w:rsidRDefault="003413C0" w:rsidP="00E00568">
      <w:pPr>
        <w:widowControl w:val="0"/>
        <w:suppressAutoHyphens/>
        <w:spacing w:before="240" w:after="120"/>
        <w:ind w:left="709" w:firstLine="1"/>
        <w:rPr>
          <w:rFonts w:cs="Calibri"/>
        </w:rPr>
      </w:pPr>
      <w:r w:rsidRPr="11157D3D">
        <w:rPr>
          <w:rFonts w:cs="Calibri"/>
          <w:color w:val="1F3864" w:themeColor="accent1" w:themeShade="80"/>
          <w:lang w:eastAsia="en-US"/>
        </w:rPr>
        <w:t>Uwaga:</w:t>
      </w:r>
      <w:r w:rsidRPr="11157D3D">
        <w:rPr>
          <w:rFonts w:cs="Calibri"/>
          <w:color w:val="1F3864" w:themeColor="accent1" w:themeShade="80"/>
          <w:sz w:val="20"/>
          <w:szCs w:val="20"/>
          <w:lang w:eastAsia="en-US"/>
        </w:rPr>
        <w:t xml:space="preserve"> </w:t>
      </w:r>
      <w:r w:rsidRPr="11157D3D">
        <w:rPr>
          <w:rFonts w:cs="Calibri"/>
          <w:color w:val="1F3864" w:themeColor="accent1" w:themeShade="80"/>
        </w:rPr>
        <w:t>Pola wyboru są aktywne, zaznaczyć za pomocą „X” właściwą informację bądź wykreślić niewłaściwą odpowiedź</w:t>
      </w:r>
      <w:r w:rsidRPr="11157D3D">
        <w:rPr>
          <w:rFonts w:cs="Calibri"/>
        </w:rPr>
        <w:t>.</w:t>
      </w:r>
    </w:p>
    <w:p w14:paraId="53D1A8DE" w14:textId="7F34444A" w:rsidR="00EE2089" w:rsidRPr="00EE2089" w:rsidRDefault="00EE2089" w:rsidP="00B9382F">
      <w:pPr>
        <w:widowControl w:val="0"/>
        <w:numPr>
          <w:ilvl w:val="1"/>
          <w:numId w:val="83"/>
        </w:numPr>
        <w:suppressAutoHyphens/>
        <w:spacing w:before="240" w:after="120"/>
        <w:ind w:left="709" w:hanging="567"/>
        <w:rPr>
          <w:rFonts w:cs="Calibri"/>
          <w:lang w:eastAsia="en-US"/>
        </w:rPr>
      </w:pPr>
      <w:r w:rsidRPr="00EE2089">
        <w:rPr>
          <w:rFonts w:cs="Calibri"/>
          <w:lang w:eastAsia="en-US"/>
        </w:rPr>
        <w:t>Oświadczamy, iż informacje i dokumenty zawarte w odrębnym, stosownie oznaczonym i nazwanym pliku zgodnie z SWZ stanowią tajemnicę przedsiębiorstwa w rozumieniu przepisów o zwalczaniu nieuczciwej konkurencji i zastrzegamy, że nie mogą być one udostępniane (</w:t>
      </w:r>
      <w:r w:rsidRPr="00EE2089">
        <w:rPr>
          <w:rFonts w:cs="Calibri"/>
          <w:color w:val="1F3864" w:themeColor="accent1" w:themeShade="80"/>
          <w:lang w:eastAsia="en-US"/>
        </w:rPr>
        <w:t>Wykonawca zobowiązany jest do wykazania, że zastrzeżone informacje stanowią tajemnicę przedsiębiorstwa składając pisemne uzasadnienie</w:t>
      </w:r>
      <w:r w:rsidRPr="00EE2089">
        <w:rPr>
          <w:rFonts w:cs="Calibri"/>
          <w:lang w:eastAsia="en-US"/>
        </w:rPr>
        <w:t xml:space="preserve">). </w:t>
      </w:r>
    </w:p>
    <w:p w14:paraId="2D481E19" w14:textId="52D60433" w:rsidR="00EE2089" w:rsidRPr="00EE2089" w:rsidRDefault="00EE2089" w:rsidP="00B9382F">
      <w:pPr>
        <w:widowControl w:val="0"/>
        <w:numPr>
          <w:ilvl w:val="1"/>
          <w:numId w:val="83"/>
        </w:numPr>
        <w:suppressAutoHyphens/>
        <w:spacing w:before="240" w:after="120"/>
        <w:ind w:left="709" w:hanging="567"/>
        <w:rPr>
          <w:rFonts w:cs="Calibri"/>
          <w:b/>
          <w:bCs/>
          <w:lang w:eastAsia="en-US"/>
        </w:rPr>
      </w:pPr>
      <w:r w:rsidRPr="11157D3D">
        <w:rPr>
          <w:rFonts w:cs="Calibri"/>
          <w:b/>
          <w:bCs/>
          <w:lang w:eastAsia="en-US"/>
        </w:rPr>
        <w:t>Zobowiązujemy się przed zawarciem Umowy poddamy się weryfikacji wdrożenia przez Wykonawcę odpowiednich środków technicznych i organizacyjnych, zgodnych z przepisami o ochronie danych osobowych i chroniących prawa osób, których dane dotyczą.</w:t>
      </w:r>
    </w:p>
    <w:p w14:paraId="42B76991" w14:textId="77777777" w:rsidR="00EE2089" w:rsidRPr="00EE2089" w:rsidRDefault="00EE2089" w:rsidP="00B9382F">
      <w:pPr>
        <w:widowControl w:val="0"/>
        <w:numPr>
          <w:ilvl w:val="1"/>
          <w:numId w:val="83"/>
        </w:numPr>
        <w:suppressAutoHyphens/>
        <w:spacing w:before="240" w:after="120"/>
        <w:ind w:left="709" w:hanging="567"/>
        <w:rPr>
          <w:rFonts w:cs="Calibri"/>
          <w:lang w:eastAsia="en-US"/>
        </w:rPr>
      </w:pPr>
      <w:r w:rsidRPr="00EE2089">
        <w:rPr>
          <w:rFonts w:cs="Calibri"/>
          <w:lang w:eastAsia="en-US"/>
        </w:rPr>
        <w:t xml:space="preserve">Oświadczamy, że sposób reprezentacji spółki/konsorcjum (niepotrzebne skreślić) dla potrzeb niniejszego zamówienia jest następujący </w:t>
      </w:r>
      <w:r w:rsidRPr="00EE2089">
        <w:rPr>
          <w:rFonts w:cs="Calibri"/>
          <w:color w:val="1F3864" w:themeColor="accent1" w:themeShade="80"/>
          <w:lang w:eastAsia="en-US"/>
        </w:rPr>
        <w:t xml:space="preserve">(Wypełniają jedynie przedsiębiorcy </w:t>
      </w:r>
      <w:r w:rsidRPr="00EE2089">
        <w:rPr>
          <w:rFonts w:cs="Calibri"/>
          <w:color w:val="1F3864" w:themeColor="accent1" w:themeShade="80"/>
          <w:lang w:eastAsia="en-US"/>
        </w:rPr>
        <w:lastRenderedPageBreak/>
        <w:t>składający wspólną ofertę - spółki cywilne lub konsorcja</w:t>
      </w:r>
      <w:r w:rsidRPr="00EE2089">
        <w:rPr>
          <w:rFonts w:cs="Calibri"/>
          <w:lang w:eastAsia="en-US"/>
        </w:rPr>
        <w:t xml:space="preserve">): </w:t>
      </w:r>
      <w:r w:rsidRPr="00EE2089">
        <w:rPr>
          <w:rFonts w:cs="Calibri"/>
          <w:lang w:eastAsia="en-US"/>
        </w:rPr>
        <w:tab/>
      </w:r>
    </w:p>
    <w:p w14:paraId="1159BA44" w14:textId="6789F8FB" w:rsidR="00EE2089" w:rsidRPr="00EE2089" w:rsidRDefault="00EE2089" w:rsidP="00B9382F">
      <w:pPr>
        <w:widowControl w:val="0"/>
        <w:numPr>
          <w:ilvl w:val="1"/>
          <w:numId w:val="83"/>
        </w:numPr>
        <w:suppressAutoHyphens/>
        <w:spacing w:before="240" w:after="120"/>
        <w:ind w:left="709" w:hanging="567"/>
        <w:rPr>
          <w:rFonts w:cs="Calibri"/>
          <w:lang w:eastAsia="en-US"/>
        </w:rPr>
      </w:pPr>
      <w:r w:rsidRPr="11157D3D">
        <w:rPr>
          <w:rFonts w:cs="Calibri"/>
          <w:lang w:eastAsia="en-US"/>
        </w:rPr>
        <w:t>Oświadczam, że jestem (</w:t>
      </w:r>
      <w:r w:rsidRPr="11157D3D">
        <w:rPr>
          <w:rFonts w:cs="Calibri"/>
          <w:color w:val="1F3864" w:themeColor="accent1" w:themeShade="80"/>
          <w:lang w:eastAsia="en-US"/>
        </w:rPr>
        <w:t>zaznaczyć właściwą odpowiedź za pomocą znaku X lub wykreślić niewłaściwe</w:t>
      </w:r>
      <w:r w:rsidR="23079C8B" w:rsidRPr="11157D3D">
        <w:rPr>
          <w:rFonts w:cs="Calibri"/>
          <w:color w:val="1F3864" w:themeColor="accent1" w:themeShade="80"/>
          <w:lang w:eastAsia="en-US"/>
        </w:rPr>
        <w:t xml:space="preserve"> </w:t>
      </w:r>
      <w:r w:rsidRPr="11157D3D">
        <w:rPr>
          <w:rFonts w:cs="Calibri"/>
          <w:color w:val="1F3864" w:themeColor="accent1" w:themeShade="80"/>
          <w:lang w:eastAsia="en-US"/>
        </w:rPr>
        <w:t>odpowiedź</w:t>
      </w:r>
      <w:r w:rsidRPr="11157D3D">
        <w:rPr>
          <w:rFonts w:cs="Calibri"/>
          <w:lang w:eastAsia="en-US"/>
        </w:rPr>
        <w:t>):</w:t>
      </w:r>
    </w:p>
    <w:tbl>
      <w:tblPr>
        <w:tblW w:w="8717" w:type="dxa"/>
        <w:tblInd w:w="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Caption w:val="Rodzaj Wykonawcy"/>
        <w:tblDescription w:val="tabela zawiera rodzaj podwykonawcy w rozumieniu ustawy  Prawo przedsiębiorców z dnia 6 marca 2018 r. z późniejszymi zmianami."/>
      </w:tblPr>
      <w:tblGrid>
        <w:gridCol w:w="2764"/>
        <w:gridCol w:w="5953"/>
      </w:tblGrid>
      <w:tr w:rsidR="00EE2089" w:rsidRPr="00EE2089" w14:paraId="7959333F" w14:textId="77777777" w:rsidTr="00EE2089">
        <w:trPr>
          <w:trHeight w:val="409"/>
        </w:trPr>
        <w:tc>
          <w:tcPr>
            <w:tcW w:w="2764" w:type="dxa"/>
            <w:tcMar>
              <w:top w:w="0" w:type="dxa"/>
              <w:left w:w="108" w:type="dxa"/>
              <w:bottom w:w="0" w:type="dxa"/>
              <w:right w:w="108" w:type="dxa"/>
            </w:tcMar>
            <w:hideMark/>
          </w:tcPr>
          <w:p w14:paraId="3A4B8D55" w14:textId="77777777" w:rsidR="00EE2089" w:rsidRPr="00EE2089" w:rsidRDefault="00EE2089" w:rsidP="00E00568">
            <w:pPr>
              <w:widowControl w:val="0"/>
              <w:suppressAutoHyphens/>
              <w:autoSpaceDE w:val="0"/>
              <w:adjustRightInd w:val="0"/>
              <w:spacing w:after="0"/>
              <w:ind w:left="109" w:hanging="32"/>
              <w:rPr>
                <w:rFonts w:asciiTheme="minorHAnsi" w:hAnsiTheme="minorHAnsi" w:cstheme="minorHAnsi"/>
                <w:color w:val="000000"/>
                <w:lang w:eastAsia="pl-PL"/>
              </w:rPr>
            </w:pPr>
            <w:r w:rsidRPr="00EE2089">
              <w:rPr>
                <w:rFonts w:asciiTheme="minorHAnsi" w:hAnsiTheme="minorHAnsi" w:cstheme="minorHAnsi"/>
                <w:b/>
                <w:bCs/>
                <w:color w:val="000000"/>
                <w:lang w:val="sv-SE" w:eastAsia="pl-PL"/>
              </w:rPr>
              <w:t>Rodzaj Wykonawcy</w:t>
            </w:r>
          </w:p>
          <w:p w14:paraId="7F79CC6B" w14:textId="1DE6A0BA" w:rsidR="00EE2089" w:rsidRPr="00C96D8A" w:rsidRDefault="00EE2089" w:rsidP="00E00568">
            <w:pPr>
              <w:widowControl w:val="0"/>
              <w:suppressAutoHyphens/>
              <w:autoSpaceDE w:val="0"/>
              <w:adjustRightInd w:val="0"/>
              <w:spacing w:after="0"/>
              <w:ind w:left="109" w:hanging="32"/>
              <w:rPr>
                <w:rFonts w:asciiTheme="minorHAnsi" w:hAnsiTheme="minorHAnsi" w:cstheme="minorHAnsi"/>
                <w:color w:val="000000"/>
                <w:lang w:eastAsia="pl-PL"/>
              </w:rPr>
            </w:pPr>
            <w:r w:rsidRPr="00C04719">
              <w:rPr>
                <w:rFonts w:asciiTheme="minorHAnsi" w:hAnsiTheme="minorHAnsi" w:cstheme="minorHAnsi"/>
                <w:color w:val="1F3864" w:themeColor="accent1" w:themeShade="80"/>
                <w:lang w:val="sv-SE" w:eastAsia="pl-PL"/>
              </w:rPr>
              <w:t>(</w:t>
            </w:r>
            <w:r w:rsidR="00C96D8A" w:rsidRPr="00C04719">
              <w:rPr>
                <w:rFonts w:asciiTheme="minorHAnsi" w:hAnsiTheme="minorHAnsi" w:cstheme="minorHAnsi"/>
                <w:color w:val="1F3864" w:themeColor="accent1" w:themeShade="80"/>
                <w:lang w:val="sv-SE" w:eastAsia="pl-PL"/>
              </w:rPr>
              <w:t>zaznaczyć X właściwą odpowiwdź, bądź wkreślić/usunąć niewłaściwe</w:t>
            </w:r>
            <w:r w:rsidRPr="00C04719">
              <w:rPr>
                <w:rFonts w:asciiTheme="minorHAnsi" w:hAnsiTheme="minorHAnsi" w:cstheme="minorHAnsi"/>
                <w:color w:val="1F3864" w:themeColor="accent1" w:themeShade="80"/>
                <w:lang w:val="sv-SE" w:eastAsia="pl-PL"/>
              </w:rPr>
              <w:t>)</w:t>
            </w:r>
          </w:p>
        </w:tc>
        <w:tc>
          <w:tcPr>
            <w:tcW w:w="5953" w:type="dxa"/>
            <w:tcMar>
              <w:top w:w="0" w:type="dxa"/>
              <w:left w:w="108" w:type="dxa"/>
              <w:bottom w:w="0" w:type="dxa"/>
              <w:right w:w="108" w:type="dxa"/>
            </w:tcMar>
            <w:vAlign w:val="center"/>
            <w:hideMark/>
          </w:tcPr>
          <w:p w14:paraId="7EA41D34" w14:textId="77777777" w:rsidR="00EE2089" w:rsidRPr="00EE2089" w:rsidRDefault="00EE2089" w:rsidP="00E00568">
            <w:pPr>
              <w:widowControl w:val="0"/>
              <w:numPr>
                <w:ilvl w:val="0"/>
                <w:numId w:val="22"/>
              </w:numPr>
              <w:suppressAutoHyphens/>
              <w:autoSpaceDE w:val="0"/>
              <w:adjustRightInd w:val="0"/>
              <w:spacing w:after="0"/>
              <w:rPr>
                <w:rFonts w:asciiTheme="minorHAnsi" w:hAnsiTheme="minorHAnsi" w:cstheme="minorHAnsi"/>
                <w:color w:val="000000"/>
                <w:lang w:eastAsia="pl-PL"/>
              </w:rPr>
            </w:pPr>
            <w:r w:rsidRPr="00EE2089">
              <w:rPr>
                <w:rFonts w:asciiTheme="minorHAnsi" w:hAnsiTheme="minorHAnsi" w:cstheme="minorHAnsi"/>
                <w:color w:val="000000"/>
                <w:lang w:val="sv-SE" w:eastAsia="pl-PL"/>
              </w:rPr>
              <w:t>mikroprzedsiębiorstwo</w:t>
            </w:r>
          </w:p>
          <w:p w14:paraId="7901494D" w14:textId="77777777" w:rsidR="00EE2089" w:rsidRPr="00EE2089" w:rsidRDefault="00EE2089" w:rsidP="00E00568">
            <w:pPr>
              <w:widowControl w:val="0"/>
              <w:numPr>
                <w:ilvl w:val="0"/>
                <w:numId w:val="22"/>
              </w:numPr>
              <w:suppressAutoHyphens/>
              <w:autoSpaceDE w:val="0"/>
              <w:adjustRightInd w:val="0"/>
              <w:spacing w:after="0"/>
              <w:rPr>
                <w:rFonts w:asciiTheme="minorHAnsi" w:hAnsiTheme="minorHAnsi" w:cstheme="minorHAnsi"/>
                <w:color w:val="000000"/>
                <w:lang w:eastAsia="pl-PL"/>
              </w:rPr>
            </w:pPr>
            <w:r w:rsidRPr="00EE2089">
              <w:rPr>
                <w:rFonts w:asciiTheme="minorHAnsi" w:hAnsiTheme="minorHAnsi" w:cstheme="minorHAnsi"/>
                <w:color w:val="000000"/>
                <w:lang w:val="sv-SE" w:eastAsia="pl-PL"/>
              </w:rPr>
              <w:t>małe przedsiębiorstwo</w:t>
            </w:r>
          </w:p>
          <w:p w14:paraId="41660117" w14:textId="77777777" w:rsidR="00EE2089" w:rsidRPr="00EE2089" w:rsidRDefault="00EE2089" w:rsidP="00E00568">
            <w:pPr>
              <w:widowControl w:val="0"/>
              <w:numPr>
                <w:ilvl w:val="0"/>
                <w:numId w:val="22"/>
              </w:numPr>
              <w:suppressAutoHyphens/>
              <w:autoSpaceDE w:val="0"/>
              <w:adjustRightInd w:val="0"/>
              <w:spacing w:after="0"/>
              <w:rPr>
                <w:rFonts w:asciiTheme="minorHAnsi" w:hAnsiTheme="minorHAnsi" w:cstheme="minorHAnsi"/>
                <w:color w:val="000000"/>
                <w:lang w:eastAsia="pl-PL"/>
              </w:rPr>
            </w:pPr>
            <w:r w:rsidRPr="00EE2089">
              <w:rPr>
                <w:rFonts w:asciiTheme="minorHAnsi" w:hAnsiTheme="minorHAnsi" w:cstheme="minorHAnsi"/>
                <w:color w:val="000000"/>
                <w:lang w:val="sv-SE" w:eastAsia="pl-PL"/>
              </w:rPr>
              <w:t>średnie przedsiębiorstwo</w:t>
            </w:r>
          </w:p>
          <w:p w14:paraId="01449B69" w14:textId="77777777" w:rsidR="00EE2089" w:rsidRPr="00EE2089" w:rsidRDefault="00EE2089" w:rsidP="00E00568">
            <w:pPr>
              <w:widowControl w:val="0"/>
              <w:numPr>
                <w:ilvl w:val="0"/>
                <w:numId w:val="22"/>
              </w:numPr>
              <w:suppressAutoHyphens/>
              <w:autoSpaceDE w:val="0"/>
              <w:adjustRightInd w:val="0"/>
              <w:spacing w:after="0"/>
              <w:rPr>
                <w:rFonts w:asciiTheme="minorHAnsi" w:hAnsiTheme="minorHAnsi" w:cstheme="minorHAnsi"/>
                <w:color w:val="000000"/>
                <w:lang w:eastAsia="pl-PL"/>
              </w:rPr>
            </w:pPr>
            <w:r w:rsidRPr="00EE2089">
              <w:rPr>
                <w:rFonts w:asciiTheme="minorHAnsi" w:hAnsiTheme="minorHAnsi" w:cstheme="minorHAnsi"/>
                <w:color w:val="000000"/>
                <w:lang w:val="sv-SE" w:eastAsia="pl-PL"/>
              </w:rPr>
              <w:t>osoba fizyczna nieprowadząca działalności gospodarczej</w:t>
            </w:r>
          </w:p>
          <w:p w14:paraId="400ACCA2" w14:textId="77777777" w:rsidR="00EE2089" w:rsidRPr="00EE2089" w:rsidRDefault="00EE2089" w:rsidP="00E00568">
            <w:pPr>
              <w:widowControl w:val="0"/>
              <w:numPr>
                <w:ilvl w:val="0"/>
                <w:numId w:val="22"/>
              </w:numPr>
              <w:tabs>
                <w:tab w:val="left" w:leader="underscore" w:pos="2674"/>
                <w:tab w:val="left" w:leader="underscore" w:pos="3688"/>
              </w:tabs>
              <w:suppressAutoHyphens/>
              <w:autoSpaceDE w:val="0"/>
              <w:adjustRightInd w:val="0"/>
              <w:spacing w:after="0"/>
              <w:rPr>
                <w:rFonts w:asciiTheme="minorHAnsi" w:hAnsiTheme="minorHAnsi" w:cstheme="minorHAnsi"/>
                <w:color w:val="000000"/>
                <w:lang w:eastAsia="pl-PL"/>
              </w:rPr>
            </w:pPr>
            <w:r w:rsidRPr="00EE2089">
              <w:rPr>
                <w:rFonts w:asciiTheme="minorHAnsi" w:hAnsiTheme="minorHAnsi" w:cstheme="minorHAnsi"/>
                <w:color w:val="000000"/>
                <w:lang w:val="sv-SE" w:eastAsia="pl-PL"/>
              </w:rPr>
              <w:t>inny rodzaj (określić jaki) ..................................................</w:t>
            </w:r>
          </w:p>
        </w:tc>
      </w:tr>
    </w:tbl>
    <w:p w14:paraId="6E0FFFBB" w14:textId="77777777" w:rsidR="00EE2089" w:rsidRPr="00EE2089" w:rsidRDefault="00EE2089" w:rsidP="00B9382F">
      <w:pPr>
        <w:widowControl w:val="0"/>
        <w:numPr>
          <w:ilvl w:val="1"/>
          <w:numId w:val="83"/>
        </w:numPr>
        <w:suppressAutoHyphens/>
        <w:spacing w:before="240" w:after="120"/>
        <w:ind w:left="709" w:hanging="567"/>
        <w:rPr>
          <w:rFonts w:cs="Calibri"/>
          <w:lang w:eastAsia="en-US"/>
        </w:rPr>
      </w:pPr>
      <w:r w:rsidRPr="00EE2089">
        <w:rPr>
          <w:rFonts w:cs="Calibri"/>
          <w:bCs/>
          <w:lang w:eastAsia="en-US"/>
        </w:rPr>
        <w:t xml:space="preserve">Załączniki do oferty: </w:t>
      </w:r>
    </w:p>
    <w:p w14:paraId="76D28EE8" w14:textId="77777777" w:rsidR="00EE2089" w:rsidRPr="00EE2089" w:rsidRDefault="00EE2089" w:rsidP="00B9382F">
      <w:pPr>
        <w:widowControl w:val="0"/>
        <w:numPr>
          <w:ilvl w:val="0"/>
          <w:numId w:val="77"/>
        </w:numPr>
        <w:tabs>
          <w:tab w:val="left" w:pos="426"/>
          <w:tab w:val="left" w:leader="underscore" w:pos="3969"/>
        </w:tabs>
        <w:suppressAutoHyphens/>
        <w:spacing w:after="120"/>
        <w:rPr>
          <w:rFonts w:cs="Calibri"/>
          <w:lang w:eastAsia="en-US"/>
        </w:rPr>
      </w:pPr>
      <w:r w:rsidRPr="00EE2089">
        <w:rPr>
          <w:rFonts w:cs="Calibri"/>
          <w:lang w:eastAsia="en-US"/>
        </w:rPr>
        <w:t xml:space="preserve">  </w:t>
      </w:r>
      <w:r w:rsidRPr="00EE2089">
        <w:rPr>
          <w:rFonts w:cs="Calibri"/>
          <w:lang w:eastAsia="en-US"/>
        </w:rPr>
        <w:tab/>
      </w:r>
    </w:p>
    <w:p w14:paraId="460A707F" w14:textId="126E9A22" w:rsidR="00EB113E" w:rsidRPr="00EE2089" w:rsidRDefault="00EB113E" w:rsidP="00E00568">
      <w:pPr>
        <w:widowControl w:val="0"/>
        <w:tabs>
          <w:tab w:val="left" w:leader="underscore" w:pos="6521"/>
          <w:tab w:val="left" w:leader="underscore" w:pos="8364"/>
        </w:tabs>
        <w:suppressAutoHyphens/>
        <w:spacing w:before="240" w:after="0"/>
        <w:rPr>
          <w:bCs/>
          <w:color w:val="C00000"/>
          <w:lang w:eastAsia="pl-PL"/>
        </w:rPr>
      </w:pPr>
      <w:r w:rsidRPr="00EE2089">
        <w:rPr>
          <w:bCs/>
          <w:color w:val="C00000"/>
          <w:lang w:eastAsia="pl-PL"/>
        </w:rPr>
        <w:t>Uwaga: Ofertę składa się, pod rygorem nieważności, w formie elektronicznej lub w postaci elektronicznej opatrzonej podpisem zaufanym lub podpisem osobistym.</w:t>
      </w:r>
    </w:p>
    <w:p w14:paraId="7481017A" w14:textId="75FAF248" w:rsidR="0094258D" w:rsidRDefault="00EB113E" w:rsidP="00E00568">
      <w:pPr>
        <w:widowControl w:val="0"/>
        <w:tabs>
          <w:tab w:val="left" w:leader="underscore" w:pos="2835"/>
          <w:tab w:val="left" w:leader="underscore" w:pos="3686"/>
        </w:tabs>
        <w:suppressAutoHyphens/>
        <w:spacing w:before="600" w:after="120"/>
        <w:rPr>
          <w:rFonts w:cs="Calibri"/>
          <w:bCs/>
          <w:lang w:eastAsia="en-US"/>
        </w:rPr>
      </w:pPr>
      <w:r w:rsidRPr="00684868">
        <w:rPr>
          <w:rFonts w:asciiTheme="minorHAnsi" w:eastAsia="Calibri" w:hAnsiTheme="minorHAnsi" w:cstheme="minorHAnsi"/>
          <w:lang w:eastAsia="en-US"/>
        </w:rPr>
        <w:t xml:space="preserve">data </w:t>
      </w:r>
      <w:r>
        <w:rPr>
          <w:rFonts w:asciiTheme="minorHAnsi" w:eastAsia="Calibri" w:hAnsiTheme="minorHAnsi" w:cstheme="minorHAnsi"/>
          <w:lang w:eastAsia="en-US"/>
        </w:rPr>
        <w:tab/>
      </w:r>
    </w:p>
    <w:p w14:paraId="3BA1D137" w14:textId="469C47F3" w:rsidR="00EB113E" w:rsidRDefault="00EB113E" w:rsidP="00E00568">
      <w:pPr>
        <w:widowControl w:val="0"/>
        <w:tabs>
          <w:tab w:val="left" w:leader="underscore" w:pos="2835"/>
          <w:tab w:val="left" w:leader="underscore" w:pos="3686"/>
        </w:tabs>
        <w:suppressAutoHyphens/>
        <w:spacing w:after="120"/>
        <w:ind w:left="2487"/>
        <w:contextualSpacing/>
        <w:rPr>
          <w:rFonts w:cs="Calibri"/>
          <w:bCs/>
          <w:lang w:eastAsia="en-US"/>
        </w:rPr>
        <w:sectPr w:rsidR="00EB113E">
          <w:pgSz w:w="11906" w:h="16838"/>
          <w:pgMar w:top="1417" w:right="1417" w:bottom="1417" w:left="1417" w:header="708" w:footer="708" w:gutter="0"/>
          <w:cols w:space="708"/>
        </w:sectPr>
      </w:pPr>
    </w:p>
    <w:p w14:paraId="4091106A" w14:textId="37C29337" w:rsidR="003F12BE" w:rsidRPr="00684868" w:rsidRDefault="00FE3ABE" w:rsidP="00E00568">
      <w:pPr>
        <w:pStyle w:val="Nagwek1"/>
        <w:widowControl w:val="0"/>
        <w:suppressAutoHyphens/>
        <w:spacing w:before="0" w:after="0"/>
      </w:pPr>
      <w:bookmarkStart w:id="67" w:name="_Toc96430622"/>
      <w:bookmarkStart w:id="68" w:name="_Hlk79092306"/>
      <w:r w:rsidRPr="00684868">
        <w:lastRenderedPageBreak/>
        <w:t xml:space="preserve">Załącznik nr </w:t>
      </w:r>
      <w:r w:rsidR="0020454C" w:rsidRPr="00684868">
        <w:t>4 do SWZ</w:t>
      </w:r>
      <w:bookmarkEnd w:id="67"/>
    </w:p>
    <w:p w14:paraId="09735BCD" w14:textId="3544A321" w:rsidR="00E46E48" w:rsidRPr="00684868" w:rsidRDefault="00432C3B" w:rsidP="00E00568">
      <w:pPr>
        <w:suppressAutoHyphens/>
      </w:pPr>
      <w:bookmarkStart w:id="69" w:name="_Hlk80020472"/>
      <w:r w:rsidRPr="00CC1C0A">
        <w:t xml:space="preserve">Dotyczy: postępowania o udzielenie zamówienia </w:t>
      </w:r>
      <w:r w:rsidR="003C03D5" w:rsidRPr="00CC1C0A">
        <w:t>publicznego</w:t>
      </w:r>
      <w:r w:rsidRPr="00CC1C0A">
        <w:t xml:space="preserve"> prowadzonego w trybie podstawowym na</w:t>
      </w:r>
      <w:r w:rsidR="004B744E" w:rsidRPr="00CC1C0A">
        <w:rPr>
          <w:lang w:eastAsia="en-US"/>
        </w:rPr>
        <w:t xml:space="preserve"> </w:t>
      </w:r>
      <w:r w:rsidR="006B79AA" w:rsidRPr="006B79AA">
        <w:rPr>
          <w:b/>
          <w:bCs/>
          <w:lang w:eastAsia="en-US"/>
        </w:rPr>
        <w:t>usługi organizacji kampanii promocyjno-informacyjnej w ramach Projektu iPFRON+</w:t>
      </w:r>
      <w:r w:rsidR="006B79AA" w:rsidRPr="006B79AA">
        <w:rPr>
          <w:lang w:eastAsia="en-US"/>
        </w:rPr>
        <w:t xml:space="preserve"> </w:t>
      </w:r>
      <w:r w:rsidR="006A37E0" w:rsidRPr="006A37E0">
        <w:rPr>
          <w:lang w:eastAsia="en-US"/>
        </w:rPr>
        <w:t>(nr postępowania</w:t>
      </w:r>
      <w:r w:rsidR="006A37E0" w:rsidRPr="00C96D8A">
        <w:rPr>
          <w:lang w:eastAsia="en-US"/>
        </w:rPr>
        <w:t>: ZP/</w:t>
      </w:r>
      <w:r w:rsidR="004941D3">
        <w:rPr>
          <w:lang w:eastAsia="en-US"/>
        </w:rPr>
        <w:t>12</w:t>
      </w:r>
      <w:r w:rsidR="006A37E0" w:rsidRPr="00C96D8A">
        <w:rPr>
          <w:lang w:eastAsia="en-US"/>
        </w:rPr>
        <w:t>/2</w:t>
      </w:r>
      <w:r w:rsidR="00260E71" w:rsidRPr="00C96D8A">
        <w:rPr>
          <w:lang w:eastAsia="en-US"/>
        </w:rPr>
        <w:t>3</w:t>
      </w:r>
      <w:r w:rsidR="006A37E0" w:rsidRPr="00C96D8A">
        <w:rPr>
          <w:lang w:eastAsia="en-US"/>
        </w:rPr>
        <w:t>).</w:t>
      </w:r>
    </w:p>
    <w:bookmarkEnd w:id="69"/>
    <w:p w14:paraId="07246BF5" w14:textId="6EFCD00E" w:rsidR="009953D4" w:rsidRPr="00684868" w:rsidRDefault="009953D4" w:rsidP="00E00568">
      <w:pPr>
        <w:pStyle w:val="Nagwek1"/>
        <w:suppressAutoHyphens/>
        <w:spacing w:before="0" w:after="0"/>
        <w:jc w:val="center"/>
      </w:pPr>
      <w:r w:rsidRPr="00684868">
        <w:t>O</w:t>
      </w:r>
      <w:r w:rsidR="0094258D">
        <w:t>świadczenie</w:t>
      </w:r>
      <w:r w:rsidR="00CF322B">
        <w:t xml:space="preserve"> Wykonawcy/Wykonawców wspólnie ubiegających się o udzielenie zamówienia</w:t>
      </w:r>
    </w:p>
    <w:p w14:paraId="1B4E3FF7" w14:textId="19078739" w:rsidR="009953D4" w:rsidRPr="00684868" w:rsidRDefault="009953D4" w:rsidP="00E00568">
      <w:pPr>
        <w:pStyle w:val="Nagwek1"/>
        <w:suppressAutoHyphens/>
        <w:spacing w:before="0" w:after="0"/>
        <w:jc w:val="center"/>
      </w:pPr>
      <w:r w:rsidRPr="00684868">
        <w:t xml:space="preserve">składane na podstawie </w:t>
      </w:r>
      <w:r w:rsidR="00E130CF">
        <w:t>art.</w:t>
      </w:r>
      <w:r w:rsidRPr="00684868">
        <w:t xml:space="preserve"> 125 ust</w:t>
      </w:r>
      <w:r w:rsidR="00E130CF">
        <w:t>.</w:t>
      </w:r>
      <w:r w:rsidRPr="00684868">
        <w:t xml:space="preserve"> 1 ustawy</w:t>
      </w:r>
    </w:p>
    <w:p w14:paraId="23F8B5C8" w14:textId="4B99FE43" w:rsidR="009953D4" w:rsidRPr="00684868" w:rsidRDefault="009953D4" w:rsidP="00E00568">
      <w:pPr>
        <w:pStyle w:val="Nagwek1"/>
        <w:suppressAutoHyphens/>
        <w:spacing w:before="0" w:after="0"/>
        <w:jc w:val="center"/>
      </w:pPr>
      <w:r w:rsidRPr="00684868">
        <w:t>z dnia 11 września 2019 roku – Prawo zamówień publicznych (Dz</w:t>
      </w:r>
      <w:r w:rsidR="00AC1A93">
        <w:t>iennik Ustaw</w:t>
      </w:r>
      <w:r w:rsidRPr="00684868">
        <w:t xml:space="preserve"> z 202</w:t>
      </w:r>
      <w:r w:rsidR="00990139">
        <w:t>2</w:t>
      </w:r>
      <w:r w:rsidRPr="00684868">
        <w:t xml:space="preserve"> poz</w:t>
      </w:r>
      <w:r w:rsidR="00AC1A93">
        <w:t>ycja</w:t>
      </w:r>
      <w:r w:rsidRPr="00684868">
        <w:t xml:space="preserve"> 1</w:t>
      </w:r>
      <w:r w:rsidR="00990139">
        <w:t>710</w:t>
      </w:r>
      <w:r w:rsidR="00824F77">
        <w:t xml:space="preserve"> z późn</w:t>
      </w:r>
      <w:r w:rsidR="00AC1A93">
        <w:t>iejszymi zmianami</w:t>
      </w:r>
      <w:r w:rsidRPr="00684868">
        <w:t>), zwanej dalej „ustawą</w:t>
      </w:r>
      <w:r w:rsidR="00845FFE" w:rsidRPr="00684868">
        <w:t xml:space="preserve"> Pzp</w:t>
      </w:r>
      <w:r w:rsidRPr="00684868">
        <w:t>”</w:t>
      </w:r>
    </w:p>
    <w:p w14:paraId="35A663C7" w14:textId="66797BD5" w:rsidR="00580DD6" w:rsidRPr="00684868" w:rsidRDefault="009D2BD1" w:rsidP="00E00568">
      <w:pPr>
        <w:widowControl w:val="0"/>
        <w:suppressAutoHyphens/>
        <w:spacing w:before="240" w:after="240"/>
        <w:rPr>
          <w:rFonts w:asciiTheme="minorHAnsi" w:hAnsiTheme="minorHAnsi" w:cs="Arial"/>
        </w:rPr>
      </w:pPr>
      <w:r w:rsidRPr="00684868">
        <w:rPr>
          <w:rFonts w:asciiTheme="minorHAnsi" w:hAnsiTheme="minorHAnsi" w:cs="Arial"/>
          <w:b/>
        </w:rPr>
        <w:t>W</w:t>
      </w:r>
      <w:r w:rsidR="0094258D">
        <w:rPr>
          <w:rFonts w:asciiTheme="minorHAnsi" w:hAnsiTheme="minorHAnsi" w:cs="Arial"/>
          <w:b/>
        </w:rPr>
        <w:t>ykonawca</w:t>
      </w:r>
      <w:r w:rsidR="00E766D5" w:rsidRPr="00684868">
        <w:rPr>
          <w:rFonts w:asciiTheme="minorHAnsi" w:hAnsiTheme="minorHAnsi" w:cs="Arial"/>
          <w:b/>
        </w:rPr>
        <w:t>:</w:t>
      </w:r>
      <w:r w:rsidR="00E766D5" w:rsidRPr="00684868">
        <w:rPr>
          <w:rFonts w:asciiTheme="minorHAnsi" w:hAnsiTheme="minorHAnsi" w:cs="Arial"/>
        </w:rPr>
        <w:t xml:space="preserve"> </w:t>
      </w:r>
    </w:p>
    <w:tbl>
      <w:tblPr>
        <w:tblStyle w:val="Tabela-Siatka1"/>
        <w:tblW w:w="9776" w:type="dxa"/>
        <w:tblInd w:w="-147" w:type="dxa"/>
        <w:tblLook w:val="04A0" w:firstRow="1" w:lastRow="0" w:firstColumn="1" w:lastColumn="0" w:noHBand="0" w:noVBand="1"/>
      </w:tblPr>
      <w:tblGrid>
        <w:gridCol w:w="3261"/>
        <w:gridCol w:w="6515"/>
      </w:tblGrid>
      <w:tr w:rsidR="00580DD6" w:rsidRPr="00684868" w14:paraId="0F37C6B4" w14:textId="77777777" w:rsidTr="00580DD6">
        <w:tc>
          <w:tcPr>
            <w:tcW w:w="3261" w:type="dxa"/>
          </w:tcPr>
          <w:p w14:paraId="6EF953F8" w14:textId="77777777" w:rsidR="00580DD6" w:rsidRPr="00684868" w:rsidRDefault="00580DD6" w:rsidP="00E00568">
            <w:pPr>
              <w:widowControl w:val="0"/>
              <w:suppressAutoHyphens/>
              <w:ind w:left="35"/>
              <w:rPr>
                <w:rFonts w:asciiTheme="minorHAnsi" w:eastAsia="Calibri" w:hAnsiTheme="minorHAnsi" w:cs="Arial"/>
                <w:b/>
                <w:lang w:eastAsia="en-US"/>
              </w:rPr>
            </w:pPr>
            <w:bookmarkStart w:id="70" w:name="_Hlk79082952"/>
            <w:r w:rsidRPr="00684868">
              <w:rPr>
                <w:rFonts w:asciiTheme="minorHAnsi" w:eastAsia="Calibri" w:hAnsiTheme="minorHAnsi" w:cs="Arial"/>
                <w:lang w:eastAsia="en-US"/>
              </w:rPr>
              <w:t>nazwa (firma/imię i nazwisko)</w:t>
            </w:r>
          </w:p>
        </w:tc>
        <w:tc>
          <w:tcPr>
            <w:tcW w:w="6515" w:type="dxa"/>
          </w:tcPr>
          <w:p w14:paraId="6E174ED2" w14:textId="77777777" w:rsidR="00580DD6" w:rsidRPr="00684868" w:rsidRDefault="00580DD6" w:rsidP="00E00568">
            <w:pPr>
              <w:widowControl w:val="0"/>
              <w:suppressAutoHyphens/>
              <w:rPr>
                <w:rFonts w:asciiTheme="minorHAnsi" w:eastAsia="Calibri" w:hAnsiTheme="minorHAnsi" w:cs="Arial"/>
                <w:b/>
                <w:lang w:eastAsia="en-US"/>
              </w:rPr>
            </w:pPr>
          </w:p>
        </w:tc>
      </w:tr>
      <w:tr w:rsidR="00580DD6" w:rsidRPr="00684868" w14:paraId="6CB688DD" w14:textId="77777777" w:rsidTr="00580DD6">
        <w:tc>
          <w:tcPr>
            <w:tcW w:w="3261" w:type="dxa"/>
          </w:tcPr>
          <w:p w14:paraId="69CE96F8" w14:textId="77777777" w:rsidR="00580DD6" w:rsidRPr="00684868" w:rsidRDefault="00580DD6" w:rsidP="00E00568">
            <w:pPr>
              <w:widowControl w:val="0"/>
              <w:suppressAutoHyphens/>
              <w:ind w:left="35"/>
              <w:rPr>
                <w:rFonts w:asciiTheme="minorHAnsi" w:eastAsia="Calibri" w:hAnsiTheme="minorHAnsi" w:cs="Arial"/>
                <w:b/>
                <w:lang w:eastAsia="en-US"/>
              </w:rPr>
            </w:pPr>
            <w:r w:rsidRPr="00684868">
              <w:rPr>
                <w:rFonts w:asciiTheme="minorHAnsi" w:eastAsia="Calibri" w:hAnsiTheme="minorHAnsi" w:cs="Arial"/>
                <w:lang w:eastAsia="en-US"/>
              </w:rPr>
              <w:t>adres/siedziba</w:t>
            </w:r>
          </w:p>
        </w:tc>
        <w:tc>
          <w:tcPr>
            <w:tcW w:w="6515" w:type="dxa"/>
          </w:tcPr>
          <w:p w14:paraId="35828F0C" w14:textId="77777777" w:rsidR="00580DD6" w:rsidRPr="00684868" w:rsidRDefault="00580DD6" w:rsidP="00E00568">
            <w:pPr>
              <w:widowControl w:val="0"/>
              <w:suppressAutoHyphens/>
              <w:rPr>
                <w:rFonts w:asciiTheme="minorHAnsi" w:eastAsia="Calibri" w:hAnsiTheme="minorHAnsi" w:cs="Arial"/>
                <w:b/>
                <w:lang w:eastAsia="en-US"/>
              </w:rPr>
            </w:pPr>
          </w:p>
        </w:tc>
      </w:tr>
      <w:tr w:rsidR="00580DD6" w:rsidRPr="00684868" w14:paraId="777AC564" w14:textId="77777777" w:rsidTr="00580DD6">
        <w:tc>
          <w:tcPr>
            <w:tcW w:w="3261" w:type="dxa"/>
          </w:tcPr>
          <w:p w14:paraId="31AD6765" w14:textId="77777777" w:rsidR="00580DD6" w:rsidRPr="00684868" w:rsidRDefault="00580DD6" w:rsidP="00E00568">
            <w:pPr>
              <w:widowControl w:val="0"/>
              <w:suppressAutoHyphens/>
              <w:ind w:left="35"/>
              <w:rPr>
                <w:rFonts w:asciiTheme="minorHAnsi" w:eastAsia="Calibri" w:hAnsiTheme="minorHAnsi" w:cs="Arial"/>
                <w:b/>
                <w:lang w:eastAsia="en-US"/>
              </w:rPr>
            </w:pPr>
            <w:r w:rsidRPr="00684868">
              <w:rPr>
                <w:rFonts w:asciiTheme="minorHAnsi" w:eastAsia="Calibri" w:hAnsiTheme="minorHAnsi" w:cs="Arial"/>
                <w:lang w:eastAsia="en-US"/>
              </w:rPr>
              <w:t>adres do korespondencji</w:t>
            </w:r>
          </w:p>
        </w:tc>
        <w:tc>
          <w:tcPr>
            <w:tcW w:w="6515" w:type="dxa"/>
          </w:tcPr>
          <w:p w14:paraId="646450C0" w14:textId="77777777" w:rsidR="00580DD6" w:rsidRPr="00684868" w:rsidRDefault="00580DD6" w:rsidP="00E00568">
            <w:pPr>
              <w:widowControl w:val="0"/>
              <w:suppressAutoHyphens/>
              <w:rPr>
                <w:rFonts w:asciiTheme="minorHAnsi" w:eastAsia="Calibri" w:hAnsiTheme="minorHAnsi" w:cs="Arial"/>
                <w:b/>
                <w:lang w:eastAsia="en-US"/>
              </w:rPr>
            </w:pPr>
          </w:p>
        </w:tc>
      </w:tr>
      <w:tr w:rsidR="00580DD6" w:rsidRPr="00684868" w14:paraId="11F7AC6E" w14:textId="77777777" w:rsidTr="00580DD6">
        <w:tc>
          <w:tcPr>
            <w:tcW w:w="3261" w:type="dxa"/>
          </w:tcPr>
          <w:p w14:paraId="3BF37FE5" w14:textId="7BA3062E" w:rsidR="00580DD6" w:rsidRPr="00684868" w:rsidRDefault="00580DD6" w:rsidP="00E00568">
            <w:pPr>
              <w:widowControl w:val="0"/>
              <w:suppressAutoHyphens/>
              <w:ind w:left="35"/>
              <w:rPr>
                <w:rFonts w:asciiTheme="minorHAnsi" w:eastAsia="Calibri" w:hAnsiTheme="minorHAnsi" w:cs="Arial"/>
                <w:b/>
                <w:lang w:eastAsia="en-US"/>
              </w:rPr>
            </w:pPr>
            <w:r w:rsidRPr="00684868">
              <w:rPr>
                <w:rFonts w:asciiTheme="minorHAnsi" w:eastAsia="Calibri" w:hAnsiTheme="minorHAnsi" w:cs="Arial"/>
                <w:lang w:eastAsia="en-US"/>
              </w:rPr>
              <w:t>KRS/</w:t>
            </w:r>
            <w:r w:rsidR="00204186" w:rsidRPr="00684868" w:rsidDel="00204186">
              <w:rPr>
                <w:rFonts w:asciiTheme="minorHAnsi" w:eastAsia="Calibri" w:hAnsiTheme="minorHAnsi" w:cs="Arial"/>
                <w:lang w:eastAsia="en-US"/>
              </w:rPr>
              <w:t xml:space="preserve"> </w:t>
            </w:r>
            <w:r w:rsidRPr="00684868">
              <w:rPr>
                <w:rFonts w:asciiTheme="minorHAnsi" w:eastAsia="Calibri" w:hAnsiTheme="minorHAnsi" w:cs="Arial"/>
                <w:lang w:eastAsia="en-US"/>
              </w:rPr>
              <w:t>NIP/PESEL</w:t>
            </w:r>
            <w:r w:rsidRPr="00684868">
              <w:rPr>
                <w:rFonts w:asciiTheme="minorHAnsi" w:eastAsia="Calibri" w:hAnsiTheme="minorHAnsi" w:cs="Arial"/>
                <w:vertAlign w:val="superscript"/>
                <w:lang w:eastAsia="en-US"/>
              </w:rPr>
              <w:footnoteReference w:id="6"/>
            </w:r>
          </w:p>
        </w:tc>
        <w:tc>
          <w:tcPr>
            <w:tcW w:w="6515" w:type="dxa"/>
          </w:tcPr>
          <w:p w14:paraId="077E43B2" w14:textId="77777777" w:rsidR="00580DD6" w:rsidRPr="00684868" w:rsidRDefault="00580DD6" w:rsidP="00E00568">
            <w:pPr>
              <w:widowControl w:val="0"/>
              <w:suppressAutoHyphens/>
              <w:rPr>
                <w:rFonts w:asciiTheme="minorHAnsi" w:eastAsia="Calibri" w:hAnsiTheme="minorHAnsi" w:cs="Arial"/>
                <w:b/>
                <w:lang w:eastAsia="en-US"/>
              </w:rPr>
            </w:pPr>
          </w:p>
        </w:tc>
      </w:tr>
      <w:tr w:rsidR="00580DD6" w:rsidRPr="00684868" w14:paraId="02232250" w14:textId="77777777" w:rsidTr="00580DD6">
        <w:tc>
          <w:tcPr>
            <w:tcW w:w="3261" w:type="dxa"/>
          </w:tcPr>
          <w:p w14:paraId="659EA43E" w14:textId="77777777" w:rsidR="00580DD6" w:rsidRPr="00684868" w:rsidRDefault="00580DD6" w:rsidP="00E00568">
            <w:pPr>
              <w:widowControl w:val="0"/>
              <w:suppressAutoHyphens/>
              <w:ind w:left="35"/>
              <w:rPr>
                <w:rFonts w:asciiTheme="minorHAnsi" w:eastAsia="Calibri" w:hAnsiTheme="minorHAnsi" w:cs="Arial"/>
                <w:b/>
                <w:lang w:eastAsia="en-US"/>
              </w:rPr>
            </w:pPr>
            <w:r w:rsidRPr="00684868">
              <w:rPr>
                <w:rFonts w:asciiTheme="minorHAnsi" w:eastAsia="Calibri" w:hAnsiTheme="minorHAnsi" w:cs="Arial"/>
                <w:lang w:eastAsia="en-US"/>
              </w:rPr>
              <w:t>nr telefonu</w:t>
            </w:r>
          </w:p>
        </w:tc>
        <w:tc>
          <w:tcPr>
            <w:tcW w:w="6515" w:type="dxa"/>
          </w:tcPr>
          <w:p w14:paraId="120FC5C7" w14:textId="77777777" w:rsidR="00580DD6" w:rsidRPr="00684868" w:rsidRDefault="00580DD6" w:rsidP="00E00568">
            <w:pPr>
              <w:widowControl w:val="0"/>
              <w:suppressAutoHyphens/>
              <w:rPr>
                <w:rFonts w:asciiTheme="minorHAnsi" w:eastAsia="Calibri" w:hAnsiTheme="minorHAnsi" w:cs="Arial"/>
                <w:b/>
                <w:lang w:eastAsia="en-US"/>
              </w:rPr>
            </w:pPr>
          </w:p>
        </w:tc>
      </w:tr>
      <w:tr w:rsidR="00580DD6" w:rsidRPr="00684868" w14:paraId="46EDEBAD" w14:textId="77777777" w:rsidTr="00580DD6">
        <w:tc>
          <w:tcPr>
            <w:tcW w:w="3261" w:type="dxa"/>
          </w:tcPr>
          <w:p w14:paraId="18E80153" w14:textId="77777777" w:rsidR="00580DD6" w:rsidRPr="00684868" w:rsidRDefault="00580DD6" w:rsidP="00E00568">
            <w:pPr>
              <w:widowControl w:val="0"/>
              <w:suppressAutoHyphens/>
              <w:ind w:left="35"/>
              <w:rPr>
                <w:rFonts w:asciiTheme="minorHAnsi" w:eastAsia="Calibri" w:hAnsiTheme="minorHAnsi" w:cs="Arial"/>
                <w:b/>
                <w:lang w:eastAsia="en-US"/>
              </w:rPr>
            </w:pPr>
            <w:r w:rsidRPr="00684868">
              <w:rPr>
                <w:rFonts w:asciiTheme="minorHAnsi" w:eastAsia="Calibri" w:hAnsiTheme="minorHAnsi" w:cs="Arial"/>
                <w:lang w:eastAsia="en-US"/>
              </w:rPr>
              <w:t>adres e-mail</w:t>
            </w:r>
          </w:p>
        </w:tc>
        <w:tc>
          <w:tcPr>
            <w:tcW w:w="6515" w:type="dxa"/>
          </w:tcPr>
          <w:p w14:paraId="178791B8" w14:textId="77777777" w:rsidR="00580DD6" w:rsidRPr="00684868" w:rsidRDefault="00580DD6" w:rsidP="00E00568">
            <w:pPr>
              <w:widowControl w:val="0"/>
              <w:suppressAutoHyphens/>
              <w:rPr>
                <w:rFonts w:asciiTheme="minorHAnsi" w:eastAsia="Calibri" w:hAnsiTheme="minorHAnsi" w:cs="Arial"/>
                <w:b/>
                <w:lang w:eastAsia="en-US"/>
              </w:rPr>
            </w:pPr>
          </w:p>
        </w:tc>
      </w:tr>
      <w:tr w:rsidR="00580DD6" w:rsidRPr="00684868" w14:paraId="33191785" w14:textId="77777777" w:rsidTr="00580DD6">
        <w:trPr>
          <w:trHeight w:val="228"/>
        </w:trPr>
        <w:tc>
          <w:tcPr>
            <w:tcW w:w="3261" w:type="dxa"/>
          </w:tcPr>
          <w:p w14:paraId="30772FA7" w14:textId="77777777" w:rsidR="00580DD6" w:rsidRPr="00684868" w:rsidRDefault="00580DD6" w:rsidP="00E00568">
            <w:pPr>
              <w:widowControl w:val="0"/>
              <w:suppressAutoHyphens/>
              <w:ind w:left="35"/>
              <w:rPr>
                <w:rFonts w:asciiTheme="minorHAnsi" w:eastAsia="Calibri" w:hAnsiTheme="minorHAnsi" w:cs="Arial"/>
                <w:lang w:eastAsia="en-US"/>
              </w:rPr>
            </w:pPr>
            <w:r w:rsidRPr="00684868">
              <w:rPr>
                <w:rFonts w:asciiTheme="minorHAnsi" w:eastAsia="Calibri" w:hAnsiTheme="minorHAnsi" w:cs="Arial"/>
                <w:lang w:eastAsia="en-US"/>
              </w:rPr>
              <w:t>reprezentowany przez</w:t>
            </w:r>
            <w:r w:rsidRPr="00684868">
              <w:rPr>
                <w:rFonts w:asciiTheme="minorHAnsi" w:eastAsia="Calibri" w:hAnsiTheme="minorHAnsi" w:cs="Arial"/>
                <w:vertAlign w:val="superscript"/>
                <w:lang w:eastAsia="en-US"/>
              </w:rPr>
              <w:footnoteReference w:id="7"/>
            </w:r>
            <w:r w:rsidRPr="00684868">
              <w:rPr>
                <w:rFonts w:asciiTheme="minorHAnsi" w:eastAsia="Calibri" w:hAnsiTheme="minorHAnsi" w:cs="Arial"/>
                <w:lang w:eastAsia="en-US"/>
              </w:rPr>
              <w:t>:</w:t>
            </w:r>
          </w:p>
        </w:tc>
        <w:tc>
          <w:tcPr>
            <w:tcW w:w="6515" w:type="dxa"/>
          </w:tcPr>
          <w:p w14:paraId="676BF168" w14:textId="77777777" w:rsidR="00580DD6" w:rsidRPr="00684868" w:rsidRDefault="00580DD6" w:rsidP="00E00568">
            <w:pPr>
              <w:widowControl w:val="0"/>
              <w:suppressAutoHyphens/>
              <w:rPr>
                <w:rFonts w:asciiTheme="minorHAnsi" w:eastAsia="Calibri" w:hAnsiTheme="minorHAnsi" w:cs="Arial"/>
                <w:b/>
                <w:lang w:eastAsia="en-US"/>
              </w:rPr>
            </w:pPr>
          </w:p>
        </w:tc>
      </w:tr>
    </w:tbl>
    <w:p w14:paraId="40B75A2E" w14:textId="37A27601" w:rsidR="002771D0" w:rsidRPr="00E130CF" w:rsidRDefault="009D2BD1" w:rsidP="00E00568">
      <w:pPr>
        <w:widowControl w:val="0"/>
        <w:suppressAutoHyphens/>
        <w:spacing w:after="0"/>
        <w:rPr>
          <w:rFonts w:asciiTheme="minorHAnsi" w:hAnsiTheme="minorHAnsi"/>
          <w:b/>
          <w:lang w:eastAsia="pl-PL"/>
        </w:rPr>
      </w:pPr>
      <w:bookmarkStart w:id="71" w:name="_Hlk79083084"/>
      <w:bookmarkEnd w:id="68"/>
      <w:bookmarkEnd w:id="70"/>
      <w:r w:rsidRPr="00E130CF">
        <w:rPr>
          <w:rFonts w:asciiTheme="minorHAnsi" w:hAnsiTheme="minorHAnsi"/>
          <w:b/>
          <w:iCs/>
          <w:lang w:eastAsia="pl-PL"/>
        </w:rPr>
        <w:t xml:space="preserve">Uwaga: zgodnie z </w:t>
      </w:r>
      <w:r w:rsidR="00E130CF" w:rsidRPr="00E130CF">
        <w:rPr>
          <w:rFonts w:asciiTheme="minorHAnsi" w:hAnsiTheme="minorHAnsi"/>
          <w:b/>
          <w:iCs/>
          <w:lang w:eastAsia="pl-PL"/>
        </w:rPr>
        <w:t>art.</w:t>
      </w:r>
      <w:r w:rsidRPr="00E130CF">
        <w:rPr>
          <w:rFonts w:asciiTheme="minorHAnsi" w:hAnsiTheme="minorHAnsi"/>
          <w:b/>
          <w:iCs/>
          <w:lang w:eastAsia="pl-PL"/>
        </w:rPr>
        <w:t xml:space="preserve"> 125 ust</w:t>
      </w:r>
      <w:r w:rsidR="00E130CF" w:rsidRPr="00E130CF">
        <w:rPr>
          <w:rFonts w:asciiTheme="minorHAnsi" w:hAnsiTheme="minorHAnsi"/>
          <w:b/>
          <w:iCs/>
          <w:lang w:eastAsia="pl-PL"/>
        </w:rPr>
        <w:t>.</w:t>
      </w:r>
      <w:r w:rsidRPr="00E130CF">
        <w:rPr>
          <w:rFonts w:asciiTheme="minorHAnsi" w:hAnsiTheme="minorHAnsi"/>
          <w:b/>
          <w:iCs/>
          <w:lang w:eastAsia="pl-PL"/>
        </w:rPr>
        <w:t xml:space="preserve"> 4 ustawy Pzp</w:t>
      </w:r>
      <w:r w:rsidR="00E2601F" w:rsidRPr="00E130CF">
        <w:rPr>
          <w:rFonts w:asciiTheme="minorHAnsi" w:hAnsiTheme="minorHAnsi"/>
          <w:b/>
          <w:iCs/>
          <w:lang w:eastAsia="pl-PL"/>
        </w:rPr>
        <w:t xml:space="preserve"> w przypadku wspólnego ubiegania się o zamówienie przez wykonawców</w:t>
      </w:r>
      <w:r w:rsidRPr="00E130CF">
        <w:rPr>
          <w:rFonts w:asciiTheme="minorHAnsi" w:hAnsiTheme="minorHAnsi"/>
          <w:b/>
          <w:iCs/>
          <w:lang w:eastAsia="pl-PL"/>
        </w:rPr>
        <w:t xml:space="preserve">, oświadczenie składa </w:t>
      </w:r>
      <w:r w:rsidRPr="00E130CF">
        <w:rPr>
          <w:rFonts w:asciiTheme="minorHAnsi" w:hAnsiTheme="minorHAnsi"/>
          <w:b/>
          <w:iCs/>
          <w:color w:val="C00000"/>
          <w:lang w:eastAsia="pl-PL"/>
        </w:rPr>
        <w:t xml:space="preserve">każdy </w:t>
      </w:r>
      <w:r w:rsidRPr="00E130CF">
        <w:rPr>
          <w:rFonts w:asciiTheme="minorHAnsi" w:hAnsiTheme="minorHAnsi"/>
          <w:b/>
          <w:iCs/>
          <w:lang w:eastAsia="pl-PL"/>
        </w:rPr>
        <w:t xml:space="preserve">z </w:t>
      </w:r>
      <w:r w:rsidR="00CF322B" w:rsidRPr="00E130CF">
        <w:rPr>
          <w:rFonts w:asciiTheme="minorHAnsi" w:hAnsiTheme="minorHAnsi"/>
          <w:b/>
          <w:iCs/>
          <w:lang w:eastAsia="pl-PL"/>
        </w:rPr>
        <w:t>W</w:t>
      </w:r>
      <w:r w:rsidRPr="00E130CF">
        <w:rPr>
          <w:rFonts w:asciiTheme="minorHAnsi" w:hAnsiTheme="minorHAnsi"/>
          <w:b/>
          <w:iCs/>
          <w:lang w:eastAsia="pl-PL"/>
        </w:rPr>
        <w:t>ykonawców wspólnie ubiegających się o zamówienie</w:t>
      </w:r>
      <w:r w:rsidR="0017188F" w:rsidRPr="00E130CF">
        <w:rPr>
          <w:rFonts w:ascii="Arial Narrow" w:eastAsiaTheme="minorHAnsi" w:hAnsi="Arial Narrow" w:cstheme="minorBidi"/>
          <w:b/>
          <w:i/>
          <w:color w:val="FF0000"/>
          <w:sz w:val="20"/>
          <w:szCs w:val="22"/>
          <w:lang w:eastAsia="pl-PL"/>
        </w:rPr>
        <w:t xml:space="preserve"> </w:t>
      </w:r>
      <w:r w:rsidR="0017188F" w:rsidRPr="00E130CF">
        <w:rPr>
          <w:rFonts w:asciiTheme="minorHAnsi" w:hAnsiTheme="minorHAnsi"/>
          <w:b/>
          <w:lang w:eastAsia="pl-PL"/>
        </w:rPr>
        <w:t>w zakresie, w jakim każdy z tych wykonawców wykazuje spełnianie warunków udziału w przedmiotowym postępowaniu.</w:t>
      </w:r>
      <w:bookmarkEnd w:id="71"/>
    </w:p>
    <w:p w14:paraId="20793002" w14:textId="77E176BC" w:rsidR="00765029" w:rsidRPr="00CF322B" w:rsidRDefault="00765029" w:rsidP="00E00568">
      <w:pPr>
        <w:pStyle w:val="NAG2"/>
        <w:shd w:val="clear" w:color="auto" w:fill="EDEDED" w:themeFill="accent3" w:themeFillTint="33"/>
        <w:suppressAutoHyphens/>
        <w:jc w:val="center"/>
        <w:rPr>
          <w:iCs/>
        </w:rPr>
      </w:pPr>
      <w:r w:rsidRPr="00684868">
        <w:rPr>
          <w:lang w:val="it-IT"/>
        </w:rPr>
        <w:t xml:space="preserve">Oświadczenie dotyczące </w:t>
      </w:r>
      <w:r w:rsidRPr="00E130CF">
        <w:t>podstaw</w:t>
      </w:r>
      <w:r w:rsidRPr="00684868">
        <w:rPr>
          <w:lang w:val="it-IT"/>
        </w:rPr>
        <w:t xml:space="preserve"> wykluczenia</w:t>
      </w:r>
    </w:p>
    <w:p w14:paraId="223B2AF3" w14:textId="3CDAC5CE" w:rsidR="00CF322B" w:rsidRDefault="00CF322B" w:rsidP="00E00568">
      <w:pPr>
        <w:widowControl w:val="0"/>
        <w:numPr>
          <w:ilvl w:val="0"/>
          <w:numId w:val="20"/>
        </w:numPr>
        <w:suppressAutoHyphens/>
        <w:spacing w:line="259" w:lineRule="auto"/>
        <w:ind w:left="709" w:hanging="425"/>
        <w:rPr>
          <w:rFonts w:asciiTheme="minorHAnsi" w:eastAsia="Calibri" w:hAnsiTheme="minorHAnsi" w:cstheme="minorHAnsi"/>
          <w:lang w:eastAsia="en-US"/>
        </w:rPr>
      </w:pPr>
      <w:r w:rsidRPr="00684868">
        <w:rPr>
          <w:rFonts w:asciiTheme="minorHAnsi" w:eastAsia="Calibri" w:hAnsiTheme="minorHAnsi" w:cstheme="minorHAnsi"/>
          <w:b/>
          <w:lang w:eastAsia="en-US"/>
        </w:rPr>
        <w:t xml:space="preserve">Oświadczam, </w:t>
      </w:r>
      <w:r w:rsidRPr="000B2D21">
        <w:rPr>
          <w:rFonts w:asciiTheme="minorHAnsi" w:eastAsia="Calibri" w:hAnsiTheme="minorHAnsi" w:cstheme="minorHAnsi"/>
          <w:bCs/>
          <w:lang w:eastAsia="en-US"/>
        </w:rPr>
        <w:t>że podmiot składający niniejsze oświadczenie nie podlega wykluczeniu z przedmiotowego postępowania</w:t>
      </w:r>
      <w:r w:rsidRPr="00684868">
        <w:rPr>
          <w:rFonts w:asciiTheme="minorHAnsi" w:eastAsia="Calibri" w:hAnsiTheme="minorHAnsi" w:cstheme="minorHAnsi"/>
          <w:lang w:eastAsia="en-US"/>
        </w:rPr>
        <w:t xml:space="preserve"> o udzielenie zamówienia publicznego na podstawie </w:t>
      </w:r>
      <w:r w:rsidR="004F33AA">
        <w:rPr>
          <w:rFonts w:asciiTheme="minorHAnsi" w:eastAsia="Calibri" w:hAnsiTheme="minorHAnsi" w:cstheme="minorHAnsi"/>
          <w:lang w:eastAsia="en-US"/>
        </w:rPr>
        <w:t>art.</w:t>
      </w:r>
      <w:r w:rsidRPr="00684868">
        <w:rPr>
          <w:rFonts w:asciiTheme="minorHAnsi" w:eastAsia="Calibri" w:hAnsiTheme="minorHAnsi" w:cstheme="minorHAnsi"/>
          <w:lang w:eastAsia="en-US"/>
        </w:rPr>
        <w:t xml:space="preserve"> 108 ust</w:t>
      </w:r>
      <w:r w:rsidR="004F33AA">
        <w:rPr>
          <w:rFonts w:asciiTheme="minorHAnsi" w:eastAsia="Calibri" w:hAnsiTheme="minorHAnsi" w:cstheme="minorHAnsi"/>
          <w:lang w:eastAsia="en-US"/>
        </w:rPr>
        <w:t>.</w:t>
      </w:r>
      <w:r w:rsidRPr="00684868">
        <w:rPr>
          <w:rFonts w:asciiTheme="minorHAnsi" w:eastAsia="Calibri" w:hAnsiTheme="minorHAnsi" w:cstheme="minorHAnsi"/>
          <w:lang w:eastAsia="en-US"/>
        </w:rPr>
        <w:t xml:space="preserve"> 1</w:t>
      </w:r>
      <w:r w:rsidR="004F33AA">
        <w:rPr>
          <w:rFonts w:asciiTheme="minorHAnsi" w:eastAsia="Calibri" w:hAnsiTheme="minorHAnsi" w:cstheme="minorHAnsi"/>
          <w:lang w:eastAsia="en-US"/>
        </w:rPr>
        <w:t xml:space="preserve"> ustawy Pzp</w:t>
      </w:r>
      <w:r>
        <w:rPr>
          <w:rFonts w:asciiTheme="minorHAnsi" w:eastAsia="Calibri" w:hAnsiTheme="minorHAnsi" w:cstheme="minorHAnsi"/>
          <w:lang w:eastAsia="en-US"/>
        </w:rPr>
        <w:t>.</w:t>
      </w:r>
    </w:p>
    <w:p w14:paraId="52EB6213" w14:textId="77777777" w:rsidR="00CF322B" w:rsidRPr="00684868" w:rsidRDefault="00CF322B" w:rsidP="00E00568">
      <w:pPr>
        <w:widowControl w:val="0"/>
        <w:numPr>
          <w:ilvl w:val="0"/>
          <w:numId w:val="20"/>
        </w:numPr>
        <w:suppressAutoHyphens/>
        <w:spacing w:before="360" w:line="259" w:lineRule="auto"/>
        <w:ind w:left="709" w:hanging="425"/>
        <w:rPr>
          <w:rFonts w:asciiTheme="minorHAnsi" w:eastAsia="Calibri" w:hAnsiTheme="minorHAnsi" w:cstheme="minorHAnsi"/>
          <w:lang w:eastAsia="en-US"/>
        </w:rPr>
      </w:pPr>
      <w:r w:rsidRPr="000B2D21">
        <w:rPr>
          <w:rFonts w:asciiTheme="minorHAnsi" w:eastAsia="Calibri" w:hAnsiTheme="minorHAnsi" w:cstheme="minorHAnsi"/>
          <w:b/>
          <w:lang w:eastAsia="en-US"/>
        </w:rPr>
        <w:t xml:space="preserve">Oświadczam, </w:t>
      </w:r>
      <w:r w:rsidRPr="000B2D21">
        <w:rPr>
          <w:rFonts w:asciiTheme="minorHAnsi" w:eastAsia="Calibri" w:hAnsiTheme="minorHAnsi" w:cstheme="minorHAnsi"/>
          <w:bCs/>
          <w:lang w:eastAsia="en-US"/>
        </w:rPr>
        <w:t>że podmiot składający niniejsze oświadczenie nie podlega wykluczeniu z przedmiotowego postępowania</w:t>
      </w:r>
      <w:r w:rsidRPr="000B2D21">
        <w:rPr>
          <w:rFonts w:asciiTheme="minorHAnsi" w:eastAsia="Calibri" w:hAnsiTheme="minorHAnsi" w:cstheme="minorHAnsi"/>
          <w:lang w:eastAsia="en-US"/>
        </w:rPr>
        <w:t xml:space="preserve"> o udzielenie zamówienia publicznego na podstawie</w:t>
      </w:r>
      <w:r w:rsidRPr="00684868">
        <w:rPr>
          <w:rFonts w:asciiTheme="minorHAnsi" w:eastAsia="Calibri" w:hAnsiTheme="minorHAnsi" w:cstheme="minorHAnsi"/>
          <w:lang w:eastAsia="en-US"/>
        </w:rPr>
        <w:t xml:space="preserve"> </w:t>
      </w:r>
      <w:r w:rsidRPr="00684868">
        <w:rPr>
          <w:rFonts w:asciiTheme="minorHAnsi" w:eastAsia="Calibri" w:hAnsiTheme="minorHAnsi" w:cstheme="minorHAnsi"/>
          <w:lang w:eastAsia="en-US"/>
        </w:rPr>
        <w:lastRenderedPageBreak/>
        <w:t>art</w:t>
      </w:r>
      <w:r>
        <w:rPr>
          <w:rFonts w:asciiTheme="minorHAnsi" w:eastAsia="Calibri" w:hAnsiTheme="minorHAnsi" w:cstheme="minorHAnsi"/>
          <w:lang w:eastAsia="en-US"/>
        </w:rPr>
        <w:t>ykułu</w:t>
      </w:r>
      <w:r w:rsidRPr="00684868">
        <w:rPr>
          <w:rFonts w:asciiTheme="minorHAnsi" w:eastAsia="Calibri" w:hAnsiTheme="minorHAnsi" w:cstheme="minorHAnsi"/>
          <w:lang w:eastAsia="en-US"/>
        </w:rPr>
        <w:t xml:space="preserve"> 109 ust</w:t>
      </w:r>
      <w:r>
        <w:rPr>
          <w:rFonts w:asciiTheme="minorHAnsi" w:eastAsia="Calibri" w:hAnsiTheme="minorHAnsi" w:cstheme="minorHAnsi"/>
          <w:lang w:eastAsia="en-US"/>
        </w:rPr>
        <w:t>ęp</w:t>
      </w:r>
      <w:r w:rsidRPr="00684868">
        <w:rPr>
          <w:rFonts w:asciiTheme="minorHAnsi" w:eastAsia="Calibri" w:hAnsiTheme="minorHAnsi" w:cstheme="minorHAnsi"/>
          <w:lang w:eastAsia="en-US"/>
        </w:rPr>
        <w:t xml:space="preserve"> 1 p</w:t>
      </w:r>
      <w:r>
        <w:rPr>
          <w:rFonts w:asciiTheme="minorHAnsi" w:eastAsia="Calibri" w:hAnsiTheme="minorHAnsi" w:cstheme="minorHAnsi"/>
          <w:lang w:eastAsia="en-US"/>
        </w:rPr>
        <w:t>unkt</w:t>
      </w:r>
      <w:r w:rsidRPr="00684868">
        <w:rPr>
          <w:rFonts w:asciiTheme="minorHAnsi" w:eastAsia="Calibri" w:hAnsiTheme="minorHAnsi" w:cstheme="minorHAnsi"/>
          <w:lang w:eastAsia="en-US"/>
        </w:rPr>
        <w:t xml:space="preserve"> 4</w:t>
      </w:r>
      <w:r>
        <w:rPr>
          <w:rFonts w:asciiTheme="minorHAnsi" w:eastAsia="Calibri" w:hAnsiTheme="minorHAnsi" w:cstheme="minorHAnsi"/>
          <w:lang w:eastAsia="en-US"/>
        </w:rPr>
        <w:t xml:space="preserve"> </w:t>
      </w:r>
      <w:r w:rsidRPr="00684868">
        <w:rPr>
          <w:rFonts w:asciiTheme="minorHAnsi" w:eastAsia="Calibri" w:hAnsiTheme="minorHAnsi" w:cstheme="minorHAnsi"/>
          <w:lang w:eastAsia="en-US"/>
        </w:rPr>
        <w:t>ustawy Pzp.</w:t>
      </w:r>
    </w:p>
    <w:p w14:paraId="2B1E5CC7" w14:textId="34053390" w:rsidR="00CF322B" w:rsidRPr="00684868" w:rsidRDefault="00CF322B" w:rsidP="00E00568">
      <w:pPr>
        <w:widowControl w:val="0"/>
        <w:numPr>
          <w:ilvl w:val="0"/>
          <w:numId w:val="20"/>
        </w:numPr>
        <w:suppressAutoHyphens/>
        <w:spacing w:before="360" w:line="259" w:lineRule="auto"/>
        <w:ind w:left="709" w:hanging="425"/>
        <w:contextualSpacing/>
        <w:rPr>
          <w:rFonts w:asciiTheme="minorHAnsi" w:eastAsia="Calibri" w:hAnsiTheme="minorHAnsi" w:cstheme="minorHAnsi"/>
          <w:lang w:eastAsia="en-US"/>
        </w:rPr>
      </w:pPr>
      <w:r w:rsidRPr="00684868">
        <w:rPr>
          <w:rFonts w:asciiTheme="minorHAnsi" w:eastAsia="Calibri" w:hAnsiTheme="minorHAnsi" w:cstheme="minorHAnsi"/>
          <w:b/>
          <w:lang w:eastAsia="en-US"/>
        </w:rPr>
        <w:t xml:space="preserve">Oświadczam </w:t>
      </w:r>
      <w:r w:rsidRPr="00684868">
        <w:rPr>
          <w:rFonts w:asciiTheme="minorHAnsi" w:eastAsia="Calibri" w:hAnsiTheme="minorHAnsi" w:cstheme="minorHAnsi"/>
          <w:b/>
          <w:i/>
          <w:color w:val="C00000"/>
          <w:lang w:eastAsia="en-US"/>
        </w:rPr>
        <w:t>(jeżeli dotyczy)</w:t>
      </w:r>
      <w:r w:rsidRPr="00684868">
        <w:rPr>
          <w:rFonts w:asciiTheme="minorHAnsi" w:eastAsia="Calibri" w:hAnsiTheme="minorHAnsi" w:cstheme="minorHAnsi"/>
          <w:color w:val="C00000"/>
          <w:lang w:eastAsia="en-US"/>
        </w:rPr>
        <w:t>,</w:t>
      </w:r>
      <w:r w:rsidRPr="00684868">
        <w:rPr>
          <w:rFonts w:asciiTheme="minorHAnsi" w:eastAsia="Calibri" w:hAnsiTheme="minorHAnsi" w:cstheme="minorHAnsi"/>
          <w:lang w:eastAsia="en-US"/>
        </w:rPr>
        <w:t xml:space="preserve"> że zachodzą w stosunku do podmiotu składającego niniejsze oświadczenie</w:t>
      </w:r>
      <w:r>
        <w:rPr>
          <w:rFonts w:asciiTheme="minorHAnsi" w:eastAsia="Calibri" w:hAnsiTheme="minorHAnsi" w:cstheme="minorHAnsi"/>
          <w:lang w:eastAsia="en-US"/>
        </w:rPr>
        <w:t xml:space="preserve"> </w:t>
      </w:r>
      <w:r w:rsidRPr="00684868">
        <w:rPr>
          <w:rFonts w:asciiTheme="minorHAnsi" w:eastAsia="Calibri" w:hAnsiTheme="minorHAnsi" w:cstheme="minorHAnsi"/>
          <w:lang w:eastAsia="en-US"/>
        </w:rPr>
        <w:t>podstawy wykluczenia z postępowania na podstawie</w:t>
      </w:r>
      <w:r w:rsidRPr="00684868">
        <w:rPr>
          <w:rFonts w:asciiTheme="minorHAnsi" w:eastAsia="Calibri" w:hAnsiTheme="minorHAnsi" w:cstheme="minorHAnsi"/>
          <w:lang w:eastAsia="en-US"/>
        </w:rPr>
        <w:br/>
      </w:r>
      <w:r w:rsidR="00AF016C">
        <w:rPr>
          <w:rFonts w:asciiTheme="minorHAnsi" w:eastAsia="Calibri" w:hAnsiTheme="minorHAnsi" w:cstheme="minorHAnsi"/>
          <w:lang w:eastAsia="en-US"/>
        </w:rPr>
        <w:t>art.</w:t>
      </w:r>
      <w:r w:rsidRPr="00684868">
        <w:rPr>
          <w:rFonts w:asciiTheme="minorHAnsi" w:eastAsia="Calibri" w:hAnsiTheme="minorHAnsi" w:cstheme="minorHAnsi"/>
          <w:lang w:eastAsia="en-US"/>
        </w:rPr>
        <w:t xml:space="preserve"> …. </w:t>
      </w:r>
      <w:r w:rsidR="00AF016C">
        <w:rPr>
          <w:rFonts w:asciiTheme="minorHAnsi" w:eastAsia="Calibri" w:hAnsiTheme="minorHAnsi" w:cstheme="minorHAnsi"/>
          <w:lang w:eastAsia="en-US"/>
        </w:rPr>
        <w:t>u</w:t>
      </w:r>
      <w:r>
        <w:rPr>
          <w:rFonts w:asciiTheme="minorHAnsi" w:eastAsia="Calibri" w:hAnsiTheme="minorHAnsi" w:cstheme="minorHAnsi"/>
          <w:lang w:eastAsia="en-US"/>
        </w:rPr>
        <w:t>st</w:t>
      </w:r>
      <w:r w:rsidR="00AF016C">
        <w:rPr>
          <w:rFonts w:asciiTheme="minorHAnsi" w:eastAsia="Calibri" w:hAnsiTheme="minorHAnsi" w:cstheme="minorHAnsi"/>
          <w:lang w:eastAsia="en-US"/>
        </w:rPr>
        <w:t>.</w:t>
      </w:r>
      <w:r w:rsidRPr="00684868">
        <w:rPr>
          <w:rFonts w:asciiTheme="minorHAnsi" w:eastAsia="Calibri" w:hAnsiTheme="minorHAnsi" w:cstheme="minorHAnsi"/>
          <w:lang w:eastAsia="en-US"/>
        </w:rPr>
        <w:t xml:space="preserve"> …. </w:t>
      </w:r>
      <w:r>
        <w:rPr>
          <w:rFonts w:asciiTheme="minorHAnsi" w:eastAsia="Calibri" w:hAnsiTheme="minorHAnsi" w:cstheme="minorHAnsi"/>
          <w:lang w:eastAsia="en-US"/>
        </w:rPr>
        <w:t>p</w:t>
      </w:r>
      <w:r w:rsidR="00AF016C">
        <w:rPr>
          <w:rFonts w:asciiTheme="minorHAnsi" w:eastAsia="Calibri" w:hAnsiTheme="minorHAnsi" w:cstheme="minorHAnsi"/>
          <w:lang w:eastAsia="en-US"/>
        </w:rPr>
        <w:t>kt</w:t>
      </w:r>
      <w:r w:rsidRPr="00684868">
        <w:rPr>
          <w:rFonts w:asciiTheme="minorHAnsi" w:eastAsia="Calibri" w:hAnsiTheme="minorHAnsi" w:cstheme="minorHAnsi"/>
          <w:lang w:eastAsia="en-US"/>
        </w:rPr>
        <w:t xml:space="preserve"> …. </w:t>
      </w:r>
      <w:r>
        <w:rPr>
          <w:rFonts w:asciiTheme="minorHAnsi" w:eastAsia="Calibri" w:hAnsiTheme="minorHAnsi" w:cstheme="minorHAnsi"/>
          <w:lang w:eastAsia="en-US"/>
        </w:rPr>
        <w:t>u</w:t>
      </w:r>
      <w:r w:rsidRPr="00684868">
        <w:rPr>
          <w:rFonts w:asciiTheme="minorHAnsi" w:eastAsia="Calibri" w:hAnsiTheme="minorHAnsi" w:cstheme="minorHAnsi"/>
          <w:lang w:eastAsia="en-US"/>
        </w:rPr>
        <w:t>stawy Pzp</w:t>
      </w:r>
      <w:r w:rsidRPr="00684868">
        <w:rPr>
          <w:rStyle w:val="Odwoanieprzypisudolnego"/>
          <w:rFonts w:asciiTheme="minorHAnsi" w:eastAsia="Calibri" w:hAnsiTheme="minorHAnsi" w:cstheme="minorHAnsi"/>
          <w:lang w:eastAsia="en-US"/>
        </w:rPr>
        <w:footnoteReference w:id="8"/>
      </w:r>
      <w:r w:rsidRPr="00684868">
        <w:rPr>
          <w:rFonts w:asciiTheme="minorHAnsi" w:eastAsia="Calibri" w:hAnsiTheme="minorHAnsi" w:cstheme="minorHAnsi"/>
          <w:b/>
          <w:lang w:eastAsia="en-US"/>
        </w:rPr>
        <w:t xml:space="preserve">. </w:t>
      </w:r>
    </w:p>
    <w:p w14:paraId="46DA0B05" w14:textId="12271956" w:rsidR="00CF322B" w:rsidRPr="00684868" w:rsidRDefault="00CF322B" w:rsidP="00E00568">
      <w:pPr>
        <w:widowControl w:val="0"/>
        <w:suppressAutoHyphens/>
        <w:spacing w:before="240"/>
        <w:ind w:left="709" w:hanging="1"/>
        <w:rPr>
          <w:rFonts w:asciiTheme="minorHAnsi" w:eastAsia="Calibri" w:hAnsiTheme="minorHAnsi" w:cstheme="minorHAnsi"/>
          <w:color w:val="C00000"/>
          <w:lang w:eastAsia="en-US"/>
        </w:rPr>
      </w:pPr>
      <w:r w:rsidRPr="00684868">
        <w:rPr>
          <w:rFonts w:asciiTheme="minorHAnsi" w:eastAsia="Calibri" w:hAnsiTheme="minorHAnsi" w:cstheme="minorHAnsi"/>
          <w:lang w:eastAsia="en-US"/>
        </w:rPr>
        <w:t xml:space="preserve">Jednocześnie oświadczam, że w związku z </w:t>
      </w:r>
      <w:r w:rsidR="00E57B7D">
        <w:rPr>
          <w:rFonts w:asciiTheme="minorHAnsi" w:eastAsia="Calibri" w:hAnsiTheme="minorHAnsi" w:cstheme="minorHAnsi"/>
          <w:lang w:eastAsia="en-US"/>
        </w:rPr>
        <w:t>wyżej wymienioną</w:t>
      </w:r>
      <w:r w:rsidRPr="00684868">
        <w:rPr>
          <w:rFonts w:asciiTheme="minorHAnsi" w:eastAsia="Calibri" w:hAnsiTheme="minorHAnsi" w:cstheme="minorHAnsi"/>
          <w:lang w:eastAsia="en-US"/>
        </w:rPr>
        <w:t xml:space="preserve"> okolicznością, na podstawie </w:t>
      </w:r>
      <w:r w:rsidR="00AF016C">
        <w:rPr>
          <w:rFonts w:asciiTheme="minorHAnsi" w:eastAsia="Calibri" w:hAnsiTheme="minorHAnsi" w:cstheme="minorHAnsi"/>
          <w:lang w:eastAsia="en-US"/>
        </w:rPr>
        <w:t>art.</w:t>
      </w:r>
      <w:r w:rsidRPr="00684868">
        <w:rPr>
          <w:rFonts w:asciiTheme="minorHAnsi" w:eastAsia="Calibri" w:hAnsiTheme="minorHAnsi" w:cstheme="minorHAnsi"/>
          <w:lang w:eastAsia="en-US"/>
        </w:rPr>
        <w:t xml:space="preserve"> 110 ust</w:t>
      </w:r>
      <w:r w:rsidR="00AF016C">
        <w:rPr>
          <w:rFonts w:asciiTheme="minorHAnsi" w:eastAsia="Calibri" w:hAnsiTheme="minorHAnsi" w:cstheme="minorHAnsi"/>
          <w:lang w:eastAsia="en-US"/>
        </w:rPr>
        <w:t>.</w:t>
      </w:r>
      <w:r w:rsidRPr="00684868">
        <w:rPr>
          <w:rFonts w:asciiTheme="minorHAnsi" w:eastAsia="Calibri" w:hAnsiTheme="minorHAnsi" w:cstheme="minorHAnsi"/>
          <w:lang w:eastAsia="en-US"/>
        </w:rPr>
        <w:t xml:space="preserve"> 2 ustawy Pzp, podmiot składający niniejsze oświadczenie</w:t>
      </w:r>
      <w:r>
        <w:rPr>
          <w:rFonts w:asciiTheme="minorHAnsi" w:eastAsia="Calibri" w:hAnsiTheme="minorHAnsi" w:cstheme="minorHAnsi"/>
          <w:lang w:eastAsia="en-US"/>
        </w:rPr>
        <w:t xml:space="preserve"> </w:t>
      </w:r>
      <w:r w:rsidRPr="00684868">
        <w:rPr>
          <w:rFonts w:asciiTheme="minorHAnsi" w:eastAsia="Calibri" w:hAnsiTheme="minorHAnsi" w:cstheme="minorHAnsi"/>
          <w:b/>
          <w:lang w:eastAsia="en-US"/>
        </w:rPr>
        <w:t>spełnia łącznie poniższe przesłanki, poprzez dokonanie następujących czynności</w:t>
      </w:r>
      <w:r w:rsidRPr="00684868">
        <w:rPr>
          <w:rFonts w:asciiTheme="minorHAnsi" w:eastAsia="Calibri" w:hAnsiTheme="minorHAnsi" w:cstheme="minorHAnsi"/>
          <w:lang w:eastAsia="en-US"/>
        </w:rPr>
        <w:t xml:space="preserve"> </w:t>
      </w:r>
      <w:r w:rsidRPr="00684868">
        <w:rPr>
          <w:rFonts w:asciiTheme="minorHAnsi" w:eastAsia="Calibri" w:hAnsiTheme="minorHAnsi" w:cstheme="minorHAnsi"/>
          <w:b/>
          <w:i/>
          <w:color w:val="C00000"/>
          <w:lang w:eastAsia="en-US"/>
        </w:rPr>
        <w:t>(niepotrzebne skreślić, jeżeli dotyczy należy wypełnić)</w:t>
      </w:r>
      <w:r w:rsidRPr="00684868">
        <w:rPr>
          <w:rFonts w:asciiTheme="minorHAnsi" w:eastAsia="Calibri" w:hAnsiTheme="minorHAnsi" w:cstheme="minorHAnsi"/>
          <w:color w:val="C00000"/>
          <w:lang w:eastAsia="en-US"/>
        </w:rPr>
        <w:t>:</w:t>
      </w:r>
    </w:p>
    <w:p w14:paraId="35E598A8" w14:textId="3751D8BA" w:rsidR="00CF322B" w:rsidRPr="00684868" w:rsidRDefault="00CF322B" w:rsidP="00E00568">
      <w:pPr>
        <w:widowControl w:val="0"/>
        <w:numPr>
          <w:ilvl w:val="0"/>
          <w:numId w:val="18"/>
        </w:numPr>
        <w:tabs>
          <w:tab w:val="left" w:leader="underscore" w:pos="8080"/>
        </w:tabs>
        <w:suppressAutoHyphens/>
        <w:spacing w:line="259" w:lineRule="auto"/>
        <w:ind w:left="1134" w:hanging="425"/>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naprawiłem lub zobowiązałem się do naprawienia szkody wyrządzonej przestępstwem, wykroczeniem lub swoim nieprawidłowym postępowaniem, w tym poprzez zadośćuczynienie pieniężne, tj. </w:t>
      </w:r>
      <w:r w:rsidR="00B8637A">
        <w:rPr>
          <w:rFonts w:asciiTheme="minorHAnsi" w:eastAsia="Calibri" w:hAnsiTheme="minorHAnsi" w:cstheme="minorHAnsi"/>
          <w:lang w:eastAsia="en-US"/>
        </w:rPr>
        <w:tab/>
      </w:r>
      <w:r w:rsidRPr="00684868">
        <w:rPr>
          <w:rFonts w:asciiTheme="minorHAnsi" w:eastAsia="Calibri" w:hAnsiTheme="minorHAnsi" w:cstheme="minorHAnsi"/>
          <w:lang w:eastAsia="en-US"/>
        </w:rPr>
        <w:t xml:space="preserve">; </w:t>
      </w:r>
    </w:p>
    <w:p w14:paraId="441E36B4" w14:textId="2554DAFA" w:rsidR="00CF322B" w:rsidRPr="00684868" w:rsidRDefault="00CF322B" w:rsidP="00E00568">
      <w:pPr>
        <w:widowControl w:val="0"/>
        <w:numPr>
          <w:ilvl w:val="0"/>
          <w:numId w:val="18"/>
        </w:numPr>
        <w:tabs>
          <w:tab w:val="left" w:leader="underscore" w:pos="5670"/>
        </w:tabs>
        <w:suppressAutoHyphens/>
        <w:spacing w:before="240" w:line="259" w:lineRule="auto"/>
        <w:ind w:left="1134" w:hanging="425"/>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wyczerpująco wyjaśniłem fakty i okoliczności związane z przestępstwem, wykroczeniem lub swoim nieprawidłowym postępowaniem oraz spowodowanymi przez nie szkodami, aktywnie współpracując odpowiednio z właściwymi organami, w tym organami ścigania, lub zamawiającym, tj. </w:t>
      </w:r>
      <w:r w:rsidR="00B8637A">
        <w:rPr>
          <w:rFonts w:asciiTheme="minorHAnsi" w:eastAsia="Calibri" w:hAnsiTheme="minorHAnsi" w:cstheme="minorHAnsi"/>
          <w:lang w:eastAsia="en-US"/>
        </w:rPr>
        <w:tab/>
      </w:r>
      <w:r w:rsidR="00B8637A">
        <w:rPr>
          <w:rFonts w:asciiTheme="minorHAnsi" w:eastAsia="Calibri" w:hAnsiTheme="minorHAnsi" w:cstheme="minorHAnsi"/>
          <w:lang w:eastAsia="en-US"/>
        </w:rPr>
        <w:tab/>
      </w:r>
      <w:r w:rsidRPr="00684868">
        <w:rPr>
          <w:rFonts w:asciiTheme="minorHAnsi" w:eastAsia="Calibri" w:hAnsiTheme="minorHAnsi" w:cstheme="minorHAnsi"/>
          <w:lang w:eastAsia="en-US"/>
        </w:rPr>
        <w:t>;</w:t>
      </w:r>
    </w:p>
    <w:p w14:paraId="562570C7" w14:textId="77777777" w:rsidR="00CF322B" w:rsidRPr="00684868" w:rsidRDefault="00CF322B" w:rsidP="00E00568">
      <w:pPr>
        <w:widowControl w:val="0"/>
        <w:numPr>
          <w:ilvl w:val="0"/>
          <w:numId w:val="18"/>
        </w:numPr>
        <w:suppressAutoHyphens/>
        <w:spacing w:before="240"/>
        <w:ind w:left="1134" w:hanging="425"/>
        <w:rPr>
          <w:rFonts w:asciiTheme="minorHAnsi" w:eastAsia="Calibri" w:hAnsiTheme="minorHAnsi" w:cstheme="minorHAnsi"/>
          <w:lang w:eastAsia="en-US"/>
        </w:rPr>
      </w:pPr>
      <w:r w:rsidRPr="00684868">
        <w:rPr>
          <w:rFonts w:asciiTheme="minorHAnsi" w:eastAsia="Calibri" w:hAnsiTheme="minorHAnsi" w:cstheme="minorHAnsi"/>
          <w:lang w:eastAsia="en-US"/>
        </w:rPr>
        <w:t>podjąłem konkretne środki techniczne, organizacyjne i kadrowe, odpowiednie dla zapobiegania dalszym przestępstwom, wykroczeniom lub nieprawidłowemu postępowaniu, w szczególności:</w:t>
      </w:r>
    </w:p>
    <w:p w14:paraId="756476E1" w14:textId="1711B476" w:rsidR="00CF322B" w:rsidRPr="00684868" w:rsidRDefault="00CF322B" w:rsidP="00E00568">
      <w:pPr>
        <w:widowControl w:val="0"/>
        <w:numPr>
          <w:ilvl w:val="0"/>
          <w:numId w:val="19"/>
        </w:numPr>
        <w:tabs>
          <w:tab w:val="left" w:leader="underscore" w:pos="8080"/>
        </w:tabs>
        <w:suppressAutoHyphens/>
        <w:spacing w:before="240" w:after="0" w:line="259" w:lineRule="auto"/>
        <w:ind w:left="1560" w:hanging="426"/>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zerwałem wszelkie powiązania z osobami lub podmiotami odpowiedzialnymi za nieprawidłowe postępowanie wykonawcy, , tj. </w:t>
      </w:r>
      <w:r w:rsidR="00B8637A">
        <w:rPr>
          <w:rFonts w:asciiTheme="minorHAnsi" w:eastAsia="Calibri" w:hAnsiTheme="minorHAnsi" w:cstheme="minorHAnsi"/>
          <w:lang w:eastAsia="en-US"/>
        </w:rPr>
        <w:tab/>
      </w:r>
      <w:r w:rsidR="00B8637A">
        <w:rPr>
          <w:rFonts w:asciiTheme="minorHAnsi" w:eastAsia="Calibri" w:hAnsiTheme="minorHAnsi" w:cstheme="minorHAnsi"/>
          <w:lang w:eastAsia="en-US"/>
        </w:rPr>
        <w:tab/>
      </w:r>
      <w:r w:rsidR="00B8637A">
        <w:rPr>
          <w:rFonts w:asciiTheme="minorHAnsi" w:eastAsia="Calibri" w:hAnsiTheme="minorHAnsi" w:cstheme="minorHAnsi"/>
          <w:lang w:eastAsia="en-US"/>
        </w:rPr>
        <w:tab/>
      </w:r>
      <w:r w:rsidRPr="00684868">
        <w:rPr>
          <w:rFonts w:asciiTheme="minorHAnsi" w:eastAsia="Calibri" w:hAnsiTheme="minorHAnsi" w:cstheme="minorHAnsi"/>
          <w:lang w:eastAsia="en-US"/>
        </w:rPr>
        <w:t>;</w:t>
      </w:r>
    </w:p>
    <w:p w14:paraId="2A3187DB" w14:textId="73DB7FBB" w:rsidR="00CF322B" w:rsidRPr="00684868" w:rsidRDefault="00CF322B" w:rsidP="00E00568">
      <w:pPr>
        <w:widowControl w:val="0"/>
        <w:numPr>
          <w:ilvl w:val="0"/>
          <w:numId w:val="19"/>
        </w:numPr>
        <w:tabs>
          <w:tab w:val="left" w:leader="underscore" w:pos="7371"/>
        </w:tabs>
        <w:suppressAutoHyphens/>
        <w:spacing w:before="120" w:line="259" w:lineRule="auto"/>
        <w:ind w:left="1560" w:hanging="426"/>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zreorganizowałem personel, tj. </w:t>
      </w:r>
      <w:r w:rsidR="00B8637A">
        <w:rPr>
          <w:rFonts w:asciiTheme="minorHAnsi" w:eastAsia="Calibri" w:hAnsiTheme="minorHAnsi" w:cstheme="minorHAnsi"/>
          <w:lang w:eastAsia="en-US"/>
        </w:rPr>
        <w:tab/>
      </w:r>
      <w:r w:rsidRPr="00684868">
        <w:rPr>
          <w:rFonts w:asciiTheme="minorHAnsi" w:eastAsia="Calibri" w:hAnsiTheme="minorHAnsi" w:cstheme="minorHAnsi"/>
          <w:lang w:eastAsia="en-US"/>
        </w:rPr>
        <w:t>;</w:t>
      </w:r>
    </w:p>
    <w:p w14:paraId="4935A89C" w14:textId="376239D7" w:rsidR="00CF322B" w:rsidRPr="00684868" w:rsidRDefault="00CF322B" w:rsidP="00E00568">
      <w:pPr>
        <w:widowControl w:val="0"/>
        <w:numPr>
          <w:ilvl w:val="0"/>
          <w:numId w:val="19"/>
        </w:numPr>
        <w:tabs>
          <w:tab w:val="left" w:leader="underscore" w:pos="7371"/>
        </w:tabs>
        <w:suppressAutoHyphens/>
        <w:spacing w:before="120" w:line="259" w:lineRule="auto"/>
        <w:ind w:left="1560" w:hanging="426"/>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wdrożyłem system sprawozdawczości i kontroli, tj. </w:t>
      </w:r>
      <w:r w:rsidR="00B8637A">
        <w:rPr>
          <w:rFonts w:asciiTheme="minorHAnsi" w:eastAsia="Calibri" w:hAnsiTheme="minorHAnsi" w:cstheme="minorHAnsi"/>
          <w:lang w:eastAsia="en-US"/>
        </w:rPr>
        <w:tab/>
      </w:r>
      <w:r w:rsidR="00B8637A">
        <w:rPr>
          <w:rFonts w:asciiTheme="minorHAnsi" w:eastAsia="Calibri" w:hAnsiTheme="minorHAnsi" w:cstheme="minorHAnsi"/>
          <w:lang w:eastAsia="en-US"/>
        </w:rPr>
        <w:tab/>
      </w:r>
      <w:r w:rsidR="00B8637A">
        <w:rPr>
          <w:rFonts w:asciiTheme="minorHAnsi" w:eastAsia="Calibri" w:hAnsiTheme="minorHAnsi" w:cstheme="minorHAnsi"/>
          <w:lang w:eastAsia="en-US"/>
        </w:rPr>
        <w:tab/>
      </w:r>
      <w:r w:rsidR="00B8637A">
        <w:rPr>
          <w:rFonts w:asciiTheme="minorHAnsi" w:eastAsia="Calibri" w:hAnsiTheme="minorHAnsi" w:cstheme="minorHAnsi"/>
          <w:lang w:eastAsia="en-US"/>
        </w:rPr>
        <w:tab/>
      </w:r>
      <w:r w:rsidRPr="00684868">
        <w:rPr>
          <w:rFonts w:asciiTheme="minorHAnsi" w:eastAsia="Calibri" w:hAnsiTheme="minorHAnsi" w:cstheme="minorHAnsi"/>
          <w:lang w:eastAsia="en-US"/>
        </w:rPr>
        <w:t>;</w:t>
      </w:r>
    </w:p>
    <w:p w14:paraId="2A925086" w14:textId="20635818" w:rsidR="00CF322B" w:rsidRPr="00684868" w:rsidRDefault="00CF322B" w:rsidP="00E00568">
      <w:pPr>
        <w:widowControl w:val="0"/>
        <w:numPr>
          <w:ilvl w:val="0"/>
          <w:numId w:val="19"/>
        </w:numPr>
        <w:tabs>
          <w:tab w:val="left" w:leader="underscore" w:pos="7371"/>
        </w:tabs>
        <w:suppressAutoHyphens/>
        <w:spacing w:before="120" w:line="259" w:lineRule="auto"/>
        <w:ind w:left="1560" w:hanging="426"/>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utworzyłem struktury audytu wewnętrznego do monitorowania przestrzegania przepisów, wewnętrznych regulacji lub standardów, tj. </w:t>
      </w:r>
      <w:r w:rsidR="00B8637A">
        <w:rPr>
          <w:rFonts w:asciiTheme="minorHAnsi" w:eastAsia="Calibri" w:hAnsiTheme="minorHAnsi" w:cstheme="minorHAnsi"/>
          <w:lang w:eastAsia="en-US"/>
        </w:rPr>
        <w:tab/>
      </w:r>
      <w:r w:rsidR="00B8637A">
        <w:rPr>
          <w:rFonts w:asciiTheme="minorHAnsi" w:eastAsia="Calibri" w:hAnsiTheme="minorHAnsi" w:cstheme="minorHAnsi"/>
          <w:lang w:eastAsia="en-US"/>
        </w:rPr>
        <w:tab/>
      </w:r>
      <w:r w:rsidRPr="00684868">
        <w:rPr>
          <w:rFonts w:asciiTheme="minorHAnsi" w:eastAsia="Calibri" w:hAnsiTheme="minorHAnsi" w:cstheme="minorHAnsi"/>
          <w:lang w:eastAsia="en-US"/>
        </w:rPr>
        <w:t>;</w:t>
      </w:r>
    </w:p>
    <w:p w14:paraId="4A27F514" w14:textId="03555C67" w:rsidR="00CF322B" w:rsidRDefault="00CF322B" w:rsidP="00E00568">
      <w:pPr>
        <w:widowControl w:val="0"/>
        <w:numPr>
          <w:ilvl w:val="0"/>
          <w:numId w:val="19"/>
        </w:numPr>
        <w:tabs>
          <w:tab w:val="left" w:leader="underscore" w:pos="7371"/>
        </w:tabs>
        <w:suppressAutoHyphens/>
        <w:spacing w:before="120" w:line="259" w:lineRule="auto"/>
        <w:ind w:left="1560" w:hanging="426"/>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wprowadziłem wewnętrzne regulacje dotyczące odpowiedzialności i odszkodowań za nieprzestrzeganie przepisów, wewnętrznych regulacji lub </w:t>
      </w:r>
      <w:r w:rsidRPr="00684868">
        <w:rPr>
          <w:rFonts w:asciiTheme="minorHAnsi" w:eastAsia="Calibri" w:hAnsiTheme="minorHAnsi" w:cstheme="minorHAnsi"/>
          <w:lang w:eastAsia="en-US"/>
        </w:rPr>
        <w:lastRenderedPageBreak/>
        <w:t xml:space="preserve">standardów, tj. </w:t>
      </w:r>
      <w:bookmarkStart w:id="72" w:name="_Hlk79358108"/>
      <w:r w:rsidR="00B8637A">
        <w:rPr>
          <w:rFonts w:asciiTheme="minorHAnsi" w:eastAsia="Calibri" w:hAnsiTheme="minorHAnsi" w:cstheme="minorHAnsi"/>
          <w:lang w:eastAsia="en-US"/>
        </w:rPr>
        <w:tab/>
      </w:r>
      <w:r>
        <w:rPr>
          <w:rFonts w:asciiTheme="minorHAnsi" w:eastAsia="Calibri" w:hAnsiTheme="minorHAnsi" w:cstheme="minorHAnsi"/>
          <w:lang w:eastAsia="en-US"/>
        </w:rPr>
        <w:t xml:space="preserve">, </w:t>
      </w:r>
    </w:p>
    <w:p w14:paraId="79F1D648" w14:textId="77777777" w:rsidR="00CF322B" w:rsidRDefault="00CF322B" w:rsidP="00E00568">
      <w:pPr>
        <w:widowControl w:val="0"/>
        <w:suppressAutoHyphens/>
        <w:spacing w:before="120" w:line="259" w:lineRule="auto"/>
        <w:ind w:left="709"/>
        <w:rPr>
          <w:rFonts w:asciiTheme="minorHAnsi" w:eastAsia="Calibri" w:hAnsiTheme="minorHAnsi" w:cstheme="minorHAnsi"/>
          <w:lang w:eastAsia="en-US"/>
        </w:rPr>
      </w:pPr>
      <w:r w:rsidRPr="00CD698D">
        <w:rPr>
          <w:rFonts w:asciiTheme="minorHAnsi" w:eastAsia="Calibri" w:hAnsiTheme="minorHAnsi" w:cstheme="minorHAnsi"/>
          <w:lang w:eastAsia="en-US"/>
        </w:rPr>
        <w:t>czego dowodem są załączone do niniejszego oświadczenia dokumenty</w:t>
      </w:r>
      <w:r>
        <w:rPr>
          <w:rFonts w:asciiTheme="minorHAnsi" w:eastAsia="Calibri" w:hAnsiTheme="minorHAnsi" w:cstheme="minorHAnsi"/>
          <w:lang w:eastAsia="en-US"/>
        </w:rPr>
        <w:t>.</w:t>
      </w:r>
    </w:p>
    <w:p w14:paraId="4DB67613" w14:textId="32965555" w:rsidR="00CF322B" w:rsidRDefault="00CF322B" w:rsidP="00E00568">
      <w:pPr>
        <w:widowControl w:val="0"/>
        <w:suppressAutoHyphens/>
        <w:spacing w:before="120" w:line="259" w:lineRule="auto"/>
        <w:ind w:left="709"/>
        <w:rPr>
          <w:rFonts w:asciiTheme="minorHAnsi" w:eastAsia="Calibri" w:hAnsiTheme="minorHAnsi" w:cstheme="minorHAnsi"/>
          <w:lang w:eastAsia="en-US"/>
        </w:rPr>
      </w:pPr>
      <w:r w:rsidRPr="00A17D9B">
        <w:rPr>
          <w:rFonts w:asciiTheme="minorHAnsi" w:eastAsia="Calibri" w:hAnsiTheme="minorHAnsi" w:cstheme="minorHAnsi"/>
          <w:lang w:eastAsia="en-US"/>
        </w:rPr>
        <w:t xml:space="preserve">Uwaga: zgodnie z </w:t>
      </w:r>
      <w:r w:rsidR="00373B39">
        <w:rPr>
          <w:rFonts w:asciiTheme="minorHAnsi" w:eastAsia="Calibri" w:hAnsiTheme="minorHAnsi" w:cstheme="minorHAnsi"/>
          <w:lang w:eastAsia="en-US"/>
        </w:rPr>
        <w:t>art.</w:t>
      </w:r>
      <w:r w:rsidRPr="00A17D9B">
        <w:rPr>
          <w:rFonts w:asciiTheme="minorHAnsi" w:eastAsia="Calibri" w:hAnsiTheme="minorHAnsi" w:cstheme="minorHAnsi"/>
          <w:lang w:eastAsia="en-US"/>
        </w:rPr>
        <w:t xml:space="preserve"> 110 ust</w:t>
      </w:r>
      <w:r w:rsidR="00373B39">
        <w:rPr>
          <w:rFonts w:asciiTheme="minorHAnsi" w:eastAsia="Calibri" w:hAnsiTheme="minorHAnsi" w:cstheme="minorHAnsi"/>
          <w:lang w:eastAsia="en-US"/>
        </w:rPr>
        <w:t>.</w:t>
      </w:r>
      <w:r w:rsidRPr="00A17D9B">
        <w:rPr>
          <w:rFonts w:asciiTheme="minorHAnsi" w:eastAsia="Calibri" w:hAnsiTheme="minorHAnsi" w:cstheme="minorHAnsi"/>
          <w:lang w:eastAsia="en-US"/>
        </w:rPr>
        <w:t xml:space="preserve"> 2 ustawy Pzp warunkiem niepodlegania wykluczeniu w okolicznościach określonych w art. 108 ust</w:t>
      </w:r>
      <w:r w:rsidR="00FE1924">
        <w:rPr>
          <w:rFonts w:asciiTheme="minorHAnsi" w:eastAsia="Calibri" w:hAnsiTheme="minorHAnsi" w:cstheme="minorHAnsi"/>
          <w:lang w:eastAsia="en-US"/>
        </w:rPr>
        <w:t>.</w:t>
      </w:r>
      <w:r w:rsidRPr="00A17D9B">
        <w:rPr>
          <w:rFonts w:asciiTheme="minorHAnsi" w:eastAsia="Calibri" w:hAnsiTheme="minorHAnsi" w:cstheme="minorHAnsi"/>
          <w:lang w:eastAsia="en-US"/>
        </w:rPr>
        <w:t>1 p</w:t>
      </w:r>
      <w:r w:rsidR="00FE1924">
        <w:rPr>
          <w:rFonts w:asciiTheme="minorHAnsi" w:eastAsia="Calibri" w:hAnsiTheme="minorHAnsi" w:cstheme="minorHAnsi"/>
          <w:lang w:eastAsia="en-US"/>
        </w:rPr>
        <w:t>kt</w:t>
      </w:r>
      <w:r w:rsidRPr="00A17D9B">
        <w:rPr>
          <w:rFonts w:asciiTheme="minorHAnsi" w:eastAsia="Calibri" w:hAnsiTheme="minorHAnsi" w:cstheme="minorHAnsi"/>
          <w:lang w:eastAsia="en-US"/>
        </w:rPr>
        <w:t xml:space="preserve"> 1, 2 i 5 lub </w:t>
      </w:r>
      <w:r w:rsidR="00FE1924">
        <w:rPr>
          <w:rFonts w:asciiTheme="minorHAnsi" w:eastAsia="Calibri" w:hAnsiTheme="minorHAnsi" w:cstheme="minorHAnsi"/>
          <w:lang w:eastAsia="en-US"/>
        </w:rPr>
        <w:t>art.</w:t>
      </w:r>
      <w:r w:rsidRPr="00A17D9B">
        <w:rPr>
          <w:rFonts w:asciiTheme="minorHAnsi" w:eastAsia="Calibri" w:hAnsiTheme="minorHAnsi" w:cstheme="minorHAnsi"/>
          <w:lang w:eastAsia="en-US"/>
        </w:rPr>
        <w:t xml:space="preserve"> 109 ust</w:t>
      </w:r>
      <w:r w:rsidR="00FE1924">
        <w:rPr>
          <w:rFonts w:asciiTheme="minorHAnsi" w:eastAsia="Calibri" w:hAnsiTheme="minorHAnsi" w:cstheme="minorHAnsi"/>
          <w:lang w:eastAsia="en-US"/>
        </w:rPr>
        <w:t>.</w:t>
      </w:r>
      <w:r w:rsidRPr="00A17D9B">
        <w:rPr>
          <w:rFonts w:asciiTheme="minorHAnsi" w:eastAsia="Calibri" w:hAnsiTheme="minorHAnsi" w:cstheme="minorHAnsi"/>
          <w:lang w:eastAsia="en-US"/>
        </w:rPr>
        <w:t xml:space="preserve"> 1 p</w:t>
      </w:r>
      <w:r>
        <w:rPr>
          <w:rFonts w:asciiTheme="minorHAnsi" w:eastAsia="Calibri" w:hAnsiTheme="minorHAnsi" w:cstheme="minorHAnsi"/>
          <w:lang w:eastAsia="en-US"/>
        </w:rPr>
        <w:t>kt</w:t>
      </w:r>
      <w:r w:rsidRPr="00A17D9B">
        <w:rPr>
          <w:rFonts w:asciiTheme="minorHAnsi" w:eastAsia="Calibri" w:hAnsiTheme="minorHAnsi" w:cstheme="minorHAnsi"/>
          <w:lang w:eastAsia="en-US"/>
        </w:rPr>
        <w:t xml:space="preserve"> 4</w:t>
      </w:r>
      <w:r>
        <w:rPr>
          <w:rFonts w:asciiTheme="minorHAnsi" w:eastAsia="Calibri" w:hAnsiTheme="minorHAnsi" w:cstheme="minorHAnsi"/>
          <w:lang w:eastAsia="en-US"/>
        </w:rPr>
        <w:t xml:space="preserve"> </w:t>
      </w:r>
      <w:r w:rsidRPr="00A17D9B">
        <w:rPr>
          <w:rFonts w:asciiTheme="minorHAnsi" w:eastAsia="Calibri" w:hAnsiTheme="minorHAnsi" w:cstheme="minorHAnsi"/>
          <w:lang w:eastAsia="en-US"/>
        </w:rPr>
        <w:t>jest udowodnienie Zamawiającemu, że składający oświadczenie (Wykonawca lub podmiot udostępniający zasoby) spełnił łącznie w</w:t>
      </w:r>
      <w:r w:rsidR="00E57B7D">
        <w:rPr>
          <w:rFonts w:asciiTheme="minorHAnsi" w:eastAsia="Calibri" w:hAnsiTheme="minorHAnsi" w:cstheme="minorHAnsi"/>
          <w:lang w:eastAsia="en-US"/>
        </w:rPr>
        <w:t>yżej wymienione</w:t>
      </w:r>
      <w:r w:rsidRPr="00A17D9B">
        <w:rPr>
          <w:rFonts w:asciiTheme="minorHAnsi" w:eastAsia="Calibri" w:hAnsiTheme="minorHAnsi" w:cstheme="minorHAnsi"/>
          <w:lang w:eastAsia="en-US"/>
        </w:rPr>
        <w:t xml:space="preserve"> przesłanki.</w:t>
      </w:r>
    </w:p>
    <w:p w14:paraId="6BDCA2B9" w14:textId="349BB393" w:rsidR="00CF322B" w:rsidRDefault="00CF322B" w:rsidP="00E00568">
      <w:pPr>
        <w:widowControl w:val="0"/>
        <w:numPr>
          <w:ilvl w:val="0"/>
          <w:numId w:val="20"/>
        </w:numPr>
        <w:suppressAutoHyphens/>
        <w:spacing w:before="360" w:line="259" w:lineRule="auto"/>
        <w:ind w:left="709" w:hanging="425"/>
        <w:contextualSpacing/>
        <w:rPr>
          <w:rFonts w:asciiTheme="minorHAnsi" w:eastAsia="Calibri" w:hAnsiTheme="minorHAnsi" w:cstheme="minorHAnsi"/>
          <w:lang w:eastAsia="en-US"/>
        </w:rPr>
      </w:pPr>
      <w:r w:rsidRPr="000B2D21">
        <w:rPr>
          <w:rFonts w:asciiTheme="minorHAnsi" w:eastAsia="Calibri" w:hAnsiTheme="minorHAnsi" w:cstheme="minorHAnsi"/>
          <w:b/>
          <w:bCs/>
          <w:lang w:eastAsia="en-US"/>
        </w:rPr>
        <w:t>Oświadczam</w:t>
      </w:r>
      <w:r w:rsidRPr="000B2D21">
        <w:rPr>
          <w:rFonts w:asciiTheme="minorHAnsi" w:eastAsia="Calibri" w:hAnsiTheme="minorHAnsi" w:cstheme="minorHAnsi"/>
          <w:lang w:eastAsia="en-US"/>
        </w:rPr>
        <w:t>, że nie zachodzą w stosunku do mnie przesłanki wykluczenia z postępowania na podstawie art. 7 ust. 1 ustawy z dnia 13 kwietnia 2022 r. o szczególnych rozwiązaniach w zakresie przeciwdziałania wspieraniu agresji na</w:t>
      </w:r>
      <w:r>
        <w:rPr>
          <w:rFonts w:asciiTheme="minorHAnsi" w:eastAsia="Calibri" w:hAnsiTheme="minorHAnsi" w:cstheme="minorHAnsi"/>
          <w:lang w:eastAsia="en-US"/>
        </w:rPr>
        <w:t xml:space="preserve"> U</w:t>
      </w:r>
      <w:r w:rsidRPr="000B2D21">
        <w:rPr>
          <w:rFonts w:asciiTheme="minorHAnsi" w:eastAsia="Calibri" w:hAnsiTheme="minorHAnsi" w:cstheme="minorHAnsi"/>
          <w:lang w:eastAsia="en-US"/>
        </w:rPr>
        <w:t>krainę oraz służących ochronie bezpieczeństwa narodowego (Dz</w:t>
      </w:r>
      <w:r w:rsidR="00E57B7D">
        <w:rPr>
          <w:rFonts w:asciiTheme="minorHAnsi" w:eastAsia="Calibri" w:hAnsiTheme="minorHAnsi" w:cstheme="minorHAnsi"/>
          <w:lang w:eastAsia="en-US"/>
        </w:rPr>
        <w:t>iennik Ustaw z 2022</w:t>
      </w:r>
      <w:r w:rsidRPr="000B2D21">
        <w:rPr>
          <w:rFonts w:asciiTheme="minorHAnsi" w:eastAsia="Calibri" w:hAnsiTheme="minorHAnsi" w:cstheme="minorHAnsi"/>
          <w:lang w:eastAsia="en-US"/>
        </w:rPr>
        <w:t xml:space="preserve"> poz</w:t>
      </w:r>
      <w:r w:rsidR="00E57B7D">
        <w:rPr>
          <w:rFonts w:asciiTheme="minorHAnsi" w:eastAsia="Calibri" w:hAnsiTheme="minorHAnsi" w:cstheme="minorHAnsi"/>
          <w:lang w:eastAsia="en-US"/>
        </w:rPr>
        <w:t>ycja</w:t>
      </w:r>
      <w:r w:rsidRPr="000B2D21">
        <w:rPr>
          <w:rFonts w:asciiTheme="minorHAnsi" w:eastAsia="Calibri" w:hAnsiTheme="minorHAnsi" w:cstheme="minorHAnsi"/>
          <w:lang w:eastAsia="en-US"/>
        </w:rPr>
        <w:t xml:space="preserve"> 835)</w:t>
      </w:r>
      <w:r>
        <w:rPr>
          <w:rStyle w:val="Odwoanieprzypisudolnego"/>
          <w:rFonts w:asciiTheme="minorHAnsi" w:eastAsia="Calibri" w:hAnsiTheme="minorHAnsi" w:cstheme="minorHAnsi"/>
          <w:lang w:eastAsia="en-US"/>
        </w:rPr>
        <w:footnoteReference w:id="9"/>
      </w:r>
      <w:r w:rsidRPr="000B2D21">
        <w:rPr>
          <w:rFonts w:asciiTheme="minorHAnsi" w:eastAsia="Calibri" w:hAnsiTheme="minorHAnsi" w:cstheme="minorHAnsi"/>
          <w:lang w:eastAsia="en-US"/>
        </w:rPr>
        <w:t>.</w:t>
      </w:r>
    </w:p>
    <w:p w14:paraId="5444E7DE" w14:textId="66834007" w:rsidR="005062F2" w:rsidRPr="000B2D21" w:rsidRDefault="005062F2" w:rsidP="00E00568">
      <w:pPr>
        <w:pStyle w:val="NAG2"/>
        <w:shd w:val="clear" w:color="auto" w:fill="EDEDED" w:themeFill="accent3" w:themeFillTint="33"/>
        <w:suppressAutoHyphens/>
        <w:jc w:val="center"/>
        <w:rPr>
          <w:rFonts w:asciiTheme="minorHAnsi" w:hAnsiTheme="minorHAnsi" w:cstheme="minorHAnsi"/>
        </w:rPr>
      </w:pPr>
      <w:r w:rsidRPr="00684868">
        <w:rPr>
          <w:lang w:val="it-IT"/>
        </w:rPr>
        <w:t>Oświadczenie dotyczące warunków udziału w postępowaniu</w:t>
      </w:r>
    </w:p>
    <w:bookmarkEnd w:id="72"/>
    <w:p w14:paraId="71AC09DE" w14:textId="609B5A9E" w:rsidR="00B65D6E" w:rsidRPr="00E00568" w:rsidRDefault="00B65D6E" w:rsidP="00E00568">
      <w:pPr>
        <w:pStyle w:val="Akapitzlist"/>
        <w:widowControl w:val="0"/>
        <w:tabs>
          <w:tab w:val="left" w:leader="underscore" w:pos="3402"/>
        </w:tabs>
        <w:suppressAutoHyphens/>
        <w:spacing w:before="360"/>
        <w:ind w:left="709"/>
        <w:rPr>
          <w:rFonts w:asciiTheme="minorHAnsi" w:hAnsiTheme="minorHAnsi" w:cstheme="minorHAnsi"/>
          <w:color w:val="1F3864" w:themeColor="accent1" w:themeShade="80"/>
        </w:rPr>
      </w:pPr>
      <w:r w:rsidRPr="00E00568">
        <w:rPr>
          <w:rFonts w:asciiTheme="minorHAnsi" w:hAnsiTheme="minorHAnsi" w:cstheme="minorHAnsi"/>
          <w:color w:val="1F3864" w:themeColor="accent1" w:themeShade="80"/>
        </w:rPr>
        <w:t>[dotyczy Części 1]</w:t>
      </w:r>
    </w:p>
    <w:p w14:paraId="0C2EE801" w14:textId="4A1D9D4B" w:rsidR="009E6947" w:rsidRPr="00724961" w:rsidRDefault="009E6947" w:rsidP="00E00568">
      <w:pPr>
        <w:pStyle w:val="Akapitzlist"/>
        <w:widowControl w:val="0"/>
        <w:numPr>
          <w:ilvl w:val="0"/>
          <w:numId w:val="32"/>
        </w:numPr>
        <w:tabs>
          <w:tab w:val="clear" w:pos="1000"/>
          <w:tab w:val="left" w:leader="underscore" w:pos="3402"/>
        </w:tabs>
        <w:suppressAutoHyphens/>
        <w:ind w:left="709" w:hanging="425"/>
        <w:rPr>
          <w:rFonts w:asciiTheme="minorHAnsi" w:hAnsiTheme="minorHAnsi" w:cstheme="minorHAnsi"/>
          <w:bCs/>
          <w:color w:val="1F3864" w:themeColor="accent1" w:themeShade="80"/>
          <w:sz w:val="22"/>
          <w:szCs w:val="22"/>
        </w:rPr>
      </w:pPr>
      <w:r w:rsidRPr="00724961">
        <w:rPr>
          <w:rFonts w:asciiTheme="minorHAnsi" w:hAnsiTheme="minorHAnsi" w:cstheme="minorHAnsi"/>
          <w:bCs/>
          <w:color w:val="1F3864" w:themeColor="accent1" w:themeShade="80"/>
          <w:sz w:val="22"/>
          <w:szCs w:val="22"/>
        </w:rPr>
        <w:t>[</w:t>
      </w:r>
      <w:r w:rsidR="005F23A5" w:rsidRPr="00724961">
        <w:rPr>
          <w:rFonts w:asciiTheme="minorHAnsi" w:hAnsiTheme="minorHAnsi" w:cstheme="minorHAnsi"/>
          <w:bCs/>
          <w:color w:val="1F3864" w:themeColor="accent1" w:themeShade="80"/>
          <w:sz w:val="22"/>
          <w:szCs w:val="22"/>
        </w:rPr>
        <w:t xml:space="preserve">Uwaga: stosuje tylko Wykonawca/Wykonawcy wspólnie ubiegający się o </w:t>
      </w:r>
      <w:r w:rsidRPr="00724961">
        <w:rPr>
          <w:rFonts w:asciiTheme="minorHAnsi" w:hAnsiTheme="minorHAnsi" w:cstheme="minorHAnsi"/>
          <w:bCs/>
          <w:color w:val="1F3864" w:themeColor="accent1" w:themeShade="80"/>
          <w:sz w:val="22"/>
          <w:szCs w:val="22"/>
        </w:rPr>
        <w:t>zamówienie</w:t>
      </w:r>
      <w:r w:rsidR="00224CE0" w:rsidRPr="00224CE0">
        <w:rPr>
          <w:rFonts w:asciiTheme="minorHAnsi" w:hAnsiTheme="minorHAnsi" w:cstheme="minorHAnsi"/>
          <w:bCs/>
          <w:color w:val="1F3864" w:themeColor="accent1" w:themeShade="80"/>
          <w:sz w:val="22"/>
          <w:szCs w:val="22"/>
        </w:rPr>
        <w:t xml:space="preserve"> samodzielnie spełnia warunki</w:t>
      </w:r>
      <w:r w:rsidRPr="00724961">
        <w:rPr>
          <w:rFonts w:asciiTheme="minorHAnsi" w:hAnsiTheme="minorHAnsi" w:cstheme="minorHAnsi"/>
          <w:bCs/>
          <w:color w:val="1F3864" w:themeColor="accent1" w:themeShade="80"/>
          <w:sz w:val="22"/>
          <w:szCs w:val="22"/>
        </w:rPr>
        <w:t>]</w:t>
      </w:r>
    </w:p>
    <w:p w14:paraId="5AFBC1A6" w14:textId="13AF3AF4" w:rsidR="00A413B7" w:rsidRDefault="00CF322B" w:rsidP="00724961">
      <w:pPr>
        <w:pStyle w:val="Akapitzlist"/>
        <w:widowControl w:val="0"/>
        <w:tabs>
          <w:tab w:val="left" w:leader="underscore" w:pos="3402"/>
        </w:tabs>
        <w:suppressAutoHyphens/>
        <w:ind w:left="709"/>
        <w:rPr>
          <w:rFonts w:asciiTheme="minorHAnsi" w:hAnsiTheme="minorHAnsi" w:cstheme="minorHAnsi"/>
        </w:rPr>
      </w:pPr>
      <w:r w:rsidRPr="00684868">
        <w:rPr>
          <w:rFonts w:asciiTheme="minorHAnsi" w:hAnsiTheme="minorHAnsi" w:cstheme="minorHAnsi"/>
          <w:b/>
        </w:rPr>
        <w:t xml:space="preserve">Oświadczam, </w:t>
      </w:r>
      <w:r w:rsidRPr="000B2D21">
        <w:rPr>
          <w:rFonts w:asciiTheme="minorHAnsi" w:hAnsiTheme="minorHAnsi" w:cstheme="minorHAnsi"/>
          <w:bCs/>
        </w:rPr>
        <w:t>że podmiot składający niniejsze oświadczenie spełnia warunki udziału w</w:t>
      </w:r>
      <w:r w:rsidRPr="00684868">
        <w:rPr>
          <w:rFonts w:asciiTheme="minorHAnsi" w:hAnsiTheme="minorHAnsi" w:cstheme="minorHAnsi"/>
          <w:b/>
        </w:rPr>
        <w:t xml:space="preserve"> </w:t>
      </w:r>
      <w:r w:rsidRPr="000B2D21">
        <w:rPr>
          <w:rFonts w:asciiTheme="minorHAnsi" w:hAnsiTheme="minorHAnsi" w:cstheme="minorHAnsi"/>
          <w:bCs/>
        </w:rPr>
        <w:t>postępowaniu o udzielenie</w:t>
      </w:r>
      <w:r w:rsidRPr="00684868">
        <w:rPr>
          <w:rFonts w:asciiTheme="minorHAnsi" w:hAnsiTheme="minorHAnsi" w:cstheme="minorHAnsi"/>
        </w:rPr>
        <w:t xml:space="preserve"> zamówienia publicznego określone przez Zamawiającego w</w:t>
      </w:r>
      <w:r w:rsidR="00424689">
        <w:rPr>
          <w:rFonts w:asciiTheme="minorHAnsi" w:hAnsiTheme="minorHAnsi" w:cstheme="minorHAnsi"/>
        </w:rPr>
        <w:t xml:space="preserve"> </w:t>
      </w:r>
      <w:r w:rsidR="00390459">
        <w:rPr>
          <w:rFonts w:asciiTheme="minorHAnsi" w:hAnsiTheme="minorHAnsi" w:cstheme="minorHAnsi"/>
        </w:rPr>
        <w:t xml:space="preserve">pkt 7.1.1. </w:t>
      </w:r>
      <w:r w:rsidR="005E02F3">
        <w:rPr>
          <w:rFonts w:asciiTheme="minorHAnsi" w:hAnsiTheme="minorHAnsi" w:cstheme="minorHAnsi"/>
        </w:rPr>
        <w:t xml:space="preserve">lit. a) i b) </w:t>
      </w:r>
      <w:r w:rsidR="00390459">
        <w:rPr>
          <w:rFonts w:asciiTheme="minorHAnsi" w:hAnsiTheme="minorHAnsi" w:cstheme="minorHAnsi"/>
        </w:rPr>
        <w:t xml:space="preserve">Rozdziały 7 </w:t>
      </w:r>
      <w:r w:rsidR="009E600D">
        <w:rPr>
          <w:rFonts w:asciiTheme="minorHAnsi" w:hAnsiTheme="minorHAnsi" w:cstheme="minorHAnsi"/>
        </w:rPr>
        <w:t>Specyfikacji Warunków Zamówienia</w:t>
      </w:r>
      <w:r w:rsidR="00390459">
        <w:rPr>
          <w:rFonts w:asciiTheme="minorHAnsi" w:hAnsiTheme="minorHAnsi" w:cstheme="minorHAnsi"/>
        </w:rPr>
        <w:t xml:space="preserve"> (dalej jako „SWZ”)</w:t>
      </w:r>
      <w:r w:rsidR="00A61454">
        <w:rPr>
          <w:rFonts w:asciiTheme="minorHAnsi" w:hAnsiTheme="minorHAnsi" w:cstheme="minorHAnsi"/>
        </w:rPr>
        <w:t>.</w:t>
      </w:r>
    </w:p>
    <w:p w14:paraId="5B7C4CAE" w14:textId="3F10D43A" w:rsidR="000123E3" w:rsidRPr="000123E3" w:rsidRDefault="00724961" w:rsidP="004D58FB">
      <w:pPr>
        <w:suppressAutoHyphens/>
        <w:spacing w:before="1680" w:after="0"/>
        <w:ind w:left="709"/>
        <w:rPr>
          <w:rFonts w:asciiTheme="minorHAnsi" w:eastAsia="Calibri" w:hAnsiTheme="minorHAnsi" w:cstheme="minorHAnsi"/>
          <w:color w:val="1F3864" w:themeColor="accent1" w:themeShade="80"/>
          <w:sz w:val="22"/>
          <w:szCs w:val="22"/>
          <w:lang w:eastAsia="en-US"/>
        </w:rPr>
      </w:pPr>
      <w:r w:rsidRPr="00724961">
        <w:rPr>
          <w:rFonts w:asciiTheme="minorHAnsi" w:eastAsia="Calibri" w:hAnsiTheme="minorHAnsi" w:cstheme="minorHAnsi"/>
          <w:color w:val="1F3864" w:themeColor="accent1" w:themeShade="80"/>
          <w:sz w:val="22"/>
          <w:szCs w:val="22"/>
          <w:lang w:eastAsia="en-US"/>
        </w:rPr>
        <w:lastRenderedPageBreak/>
        <w:t>[</w:t>
      </w:r>
      <w:r w:rsidR="000123E3" w:rsidRPr="000123E3">
        <w:rPr>
          <w:rFonts w:asciiTheme="minorHAnsi" w:eastAsia="Calibri" w:hAnsiTheme="minorHAnsi" w:cstheme="minorHAnsi"/>
          <w:color w:val="1F3864" w:themeColor="accent1" w:themeShade="80"/>
          <w:sz w:val="22"/>
          <w:szCs w:val="22"/>
          <w:lang w:eastAsia="en-US"/>
        </w:rPr>
        <w:t xml:space="preserve">UWAGA: stosuje tylko </w:t>
      </w:r>
      <w:r>
        <w:rPr>
          <w:rFonts w:asciiTheme="minorHAnsi" w:eastAsia="Calibri" w:hAnsiTheme="minorHAnsi" w:cstheme="minorHAnsi"/>
          <w:color w:val="1F3864" w:themeColor="accent1" w:themeShade="80"/>
          <w:sz w:val="22"/>
          <w:szCs w:val="22"/>
          <w:lang w:eastAsia="en-US"/>
        </w:rPr>
        <w:t>W</w:t>
      </w:r>
      <w:r w:rsidR="000123E3" w:rsidRPr="000123E3">
        <w:rPr>
          <w:rFonts w:asciiTheme="minorHAnsi" w:eastAsia="Calibri" w:hAnsiTheme="minorHAnsi" w:cstheme="minorHAnsi"/>
          <w:color w:val="1F3864" w:themeColor="accent1" w:themeShade="80"/>
          <w:sz w:val="22"/>
          <w:szCs w:val="22"/>
          <w:lang w:eastAsia="en-US"/>
        </w:rPr>
        <w:t>ykonawca/</w:t>
      </w:r>
      <w:r>
        <w:rPr>
          <w:rFonts w:asciiTheme="minorHAnsi" w:eastAsia="Calibri" w:hAnsiTheme="minorHAnsi" w:cstheme="minorHAnsi"/>
          <w:color w:val="1F3864" w:themeColor="accent1" w:themeShade="80"/>
          <w:sz w:val="22"/>
          <w:szCs w:val="22"/>
          <w:lang w:eastAsia="en-US"/>
        </w:rPr>
        <w:t>W</w:t>
      </w:r>
      <w:r w:rsidR="000123E3" w:rsidRPr="000123E3">
        <w:rPr>
          <w:rFonts w:asciiTheme="minorHAnsi" w:eastAsia="Calibri" w:hAnsiTheme="minorHAnsi" w:cstheme="minorHAnsi"/>
          <w:color w:val="1F3864" w:themeColor="accent1" w:themeShade="80"/>
          <w:sz w:val="22"/>
          <w:szCs w:val="22"/>
          <w:lang w:eastAsia="en-US"/>
        </w:rPr>
        <w:t>ykonawca wspólnie ubiegający się o zamówienie, który polega na zdolnościach lub sytuacji  podmiotów udostepniających zasoby, a jednocześnie samodzielnie w pewnym zakresie wykazuje spełnianie warunków]</w:t>
      </w:r>
    </w:p>
    <w:p w14:paraId="067D052B" w14:textId="111C3962" w:rsidR="005F23A5" w:rsidRPr="004D58FB" w:rsidRDefault="000123E3" w:rsidP="004D58FB">
      <w:pPr>
        <w:tabs>
          <w:tab w:val="left" w:leader="underscore" w:pos="8789"/>
        </w:tabs>
        <w:suppressAutoHyphens/>
        <w:spacing w:before="240" w:after="0"/>
        <w:ind w:left="709"/>
        <w:rPr>
          <w:rFonts w:asciiTheme="minorHAnsi" w:eastAsia="Calibri" w:hAnsiTheme="minorHAnsi" w:cstheme="minorHAnsi"/>
          <w:lang w:eastAsia="en-US"/>
        </w:rPr>
      </w:pPr>
      <w:r w:rsidRPr="000123E3">
        <w:rPr>
          <w:rFonts w:asciiTheme="minorHAnsi" w:eastAsia="Calibri" w:hAnsiTheme="minorHAnsi" w:cstheme="minorHAnsi"/>
          <w:b/>
          <w:bCs/>
          <w:lang w:eastAsia="en-US"/>
        </w:rPr>
        <w:t>Oświadczam, że</w:t>
      </w:r>
      <w:r w:rsidRPr="000123E3">
        <w:rPr>
          <w:rFonts w:asciiTheme="minorHAnsi" w:eastAsia="Calibri" w:hAnsiTheme="minorHAnsi" w:cstheme="minorHAnsi"/>
          <w:lang w:eastAsia="en-US"/>
        </w:rPr>
        <w:t xml:space="preserve"> </w:t>
      </w:r>
      <w:r w:rsidR="00724961" w:rsidRPr="00724961">
        <w:rPr>
          <w:rFonts w:asciiTheme="minorHAnsi" w:eastAsia="Calibri" w:hAnsiTheme="minorHAnsi" w:cstheme="minorHAnsi"/>
          <w:bCs/>
          <w:lang w:eastAsia="en-US"/>
        </w:rPr>
        <w:t xml:space="preserve">podmiot składający niniejsze oświadczenie </w:t>
      </w:r>
      <w:r w:rsidRPr="000123E3">
        <w:rPr>
          <w:rFonts w:asciiTheme="minorHAnsi" w:eastAsia="Calibri" w:hAnsiTheme="minorHAnsi" w:cstheme="minorHAnsi"/>
          <w:lang w:eastAsia="en-US"/>
        </w:rPr>
        <w:t xml:space="preserve">spełnia warunki udziału w postępowaniu określone przez </w:t>
      </w:r>
      <w:r w:rsidR="003C3178">
        <w:rPr>
          <w:rFonts w:asciiTheme="minorHAnsi" w:eastAsia="Calibri" w:hAnsiTheme="minorHAnsi" w:cstheme="minorHAnsi"/>
          <w:lang w:eastAsia="en-US"/>
        </w:rPr>
        <w:t>Z</w:t>
      </w:r>
      <w:r w:rsidRPr="000123E3">
        <w:rPr>
          <w:rFonts w:asciiTheme="minorHAnsi" w:eastAsia="Calibri" w:hAnsiTheme="minorHAnsi" w:cstheme="minorHAnsi"/>
          <w:lang w:eastAsia="en-US"/>
        </w:rPr>
        <w:t>amawiającego w  </w:t>
      </w:r>
      <w:r w:rsidR="00060CF5">
        <w:rPr>
          <w:rFonts w:asciiTheme="minorHAnsi" w:eastAsia="Calibri" w:hAnsiTheme="minorHAnsi" w:cstheme="minorHAnsi"/>
          <w:lang w:eastAsia="en-US"/>
        </w:rPr>
        <w:t>pkt ….. Rozdziału 7 SWZ</w:t>
      </w:r>
      <w:r w:rsidRPr="000123E3">
        <w:rPr>
          <w:rFonts w:asciiTheme="minorHAnsi" w:eastAsia="Calibri" w:hAnsiTheme="minorHAnsi" w:cstheme="minorHAnsi"/>
          <w:lang w:eastAsia="en-US"/>
        </w:rPr>
        <w:t xml:space="preserve"> </w:t>
      </w:r>
      <w:r w:rsidRPr="000123E3">
        <w:rPr>
          <w:rFonts w:asciiTheme="minorHAnsi" w:eastAsia="Calibri" w:hAnsiTheme="minorHAnsi" w:cstheme="minorHAnsi"/>
          <w:iCs/>
          <w:color w:val="FF0000"/>
          <w:lang w:eastAsia="en-US"/>
        </w:rPr>
        <w:t xml:space="preserve">(właściwą jednostkę redakcyjną </w:t>
      </w:r>
      <w:r w:rsidR="00060CF5" w:rsidRPr="00BC0088">
        <w:rPr>
          <w:rFonts w:asciiTheme="minorHAnsi" w:eastAsia="Calibri" w:hAnsiTheme="minorHAnsi" w:cstheme="minorHAnsi"/>
          <w:iCs/>
          <w:color w:val="FF0000"/>
          <w:lang w:eastAsia="en-US"/>
        </w:rPr>
        <w:t>SWZ</w:t>
      </w:r>
      <w:r w:rsidRPr="000123E3">
        <w:rPr>
          <w:rFonts w:asciiTheme="minorHAnsi" w:eastAsia="Calibri" w:hAnsiTheme="minorHAnsi" w:cstheme="minorHAnsi"/>
          <w:iCs/>
          <w:color w:val="FF0000"/>
          <w:lang w:eastAsia="en-US"/>
        </w:rPr>
        <w:t>, w której określono warun</w:t>
      </w:r>
      <w:r w:rsidR="00060CF5" w:rsidRPr="00BC0088">
        <w:rPr>
          <w:rFonts w:asciiTheme="minorHAnsi" w:eastAsia="Calibri" w:hAnsiTheme="minorHAnsi" w:cstheme="minorHAnsi"/>
          <w:iCs/>
          <w:color w:val="FF0000"/>
          <w:lang w:eastAsia="en-US"/>
        </w:rPr>
        <w:t>ek</w:t>
      </w:r>
      <w:r w:rsidRPr="000123E3">
        <w:rPr>
          <w:rFonts w:asciiTheme="minorHAnsi" w:eastAsia="Calibri" w:hAnsiTheme="minorHAnsi" w:cstheme="minorHAnsi"/>
          <w:iCs/>
          <w:color w:val="FF0000"/>
          <w:lang w:eastAsia="en-US"/>
        </w:rPr>
        <w:t xml:space="preserve"> udziału w postępowaniu)</w:t>
      </w:r>
      <w:r w:rsidRPr="000123E3">
        <w:rPr>
          <w:rFonts w:asciiTheme="minorHAnsi" w:eastAsia="Calibri" w:hAnsiTheme="minorHAnsi" w:cstheme="minorHAnsi"/>
          <w:lang w:eastAsia="en-US"/>
        </w:rPr>
        <w:t xml:space="preserve"> w  następującym zakresie: </w:t>
      </w:r>
      <w:r w:rsidR="00060CF5">
        <w:rPr>
          <w:rFonts w:asciiTheme="minorHAnsi" w:eastAsia="Calibri" w:hAnsiTheme="minorHAnsi" w:cstheme="minorHAnsi"/>
          <w:lang w:eastAsia="en-US"/>
        </w:rPr>
        <w:tab/>
      </w:r>
    </w:p>
    <w:p w14:paraId="47B9A84E" w14:textId="777B3261" w:rsidR="00CF322B" w:rsidRDefault="00CF322B" w:rsidP="00E00568">
      <w:pPr>
        <w:pStyle w:val="Akapitzlist"/>
        <w:widowControl w:val="0"/>
        <w:numPr>
          <w:ilvl w:val="0"/>
          <w:numId w:val="32"/>
        </w:numPr>
        <w:tabs>
          <w:tab w:val="clear" w:pos="1000"/>
          <w:tab w:val="left" w:leader="underscore" w:pos="9072"/>
        </w:tabs>
        <w:suppressAutoHyphens/>
        <w:spacing w:before="360" w:after="0"/>
        <w:ind w:left="709" w:hanging="425"/>
        <w:rPr>
          <w:rFonts w:asciiTheme="minorHAnsi" w:hAnsiTheme="minorHAnsi" w:cstheme="minorBidi"/>
          <w:color w:val="C00000"/>
        </w:rPr>
      </w:pPr>
      <w:r w:rsidRPr="11157D3D">
        <w:rPr>
          <w:rFonts w:asciiTheme="minorHAnsi" w:hAnsiTheme="minorHAnsi" w:cstheme="minorBidi"/>
          <w:b/>
          <w:bCs/>
        </w:rPr>
        <w:t>Oświadczam</w:t>
      </w:r>
      <w:r w:rsidRPr="11157D3D">
        <w:rPr>
          <w:rFonts w:asciiTheme="minorHAnsi" w:hAnsiTheme="minorHAnsi" w:cstheme="minorBidi"/>
        </w:rPr>
        <w:t>, że w celu wykazania spełniania poniższych warunków udziału w postępowaniu</w:t>
      </w:r>
      <w:r w:rsidR="003700C3">
        <w:rPr>
          <w:rFonts w:asciiTheme="minorHAnsi" w:hAnsiTheme="minorHAnsi" w:cstheme="minorBidi"/>
        </w:rPr>
        <w:t xml:space="preserve"> określonego </w:t>
      </w:r>
      <w:r w:rsidRPr="11157D3D">
        <w:rPr>
          <w:rFonts w:asciiTheme="minorHAnsi" w:hAnsiTheme="minorHAnsi" w:cstheme="minorBidi"/>
        </w:rPr>
        <w:t>przez Zamawiającego w</w:t>
      </w:r>
      <w:r w:rsidR="00B3195D">
        <w:rPr>
          <w:rFonts w:asciiTheme="minorHAnsi" w:hAnsiTheme="minorHAnsi" w:cstheme="minorBidi"/>
        </w:rPr>
        <w:t xml:space="preserve"> </w:t>
      </w:r>
      <w:r w:rsidR="00AF39E2">
        <w:rPr>
          <w:rFonts w:asciiTheme="minorHAnsi" w:hAnsiTheme="minorHAnsi" w:cstheme="minorBidi"/>
        </w:rPr>
        <w:t>…….</w:t>
      </w:r>
      <w:r w:rsidR="006B675A">
        <w:rPr>
          <w:rFonts w:asciiTheme="minorHAnsi" w:hAnsiTheme="minorHAnsi" w:cstheme="minorBidi"/>
        </w:rPr>
        <w:t xml:space="preserve"> </w:t>
      </w:r>
      <w:r w:rsidR="000B22D5" w:rsidRPr="00B3195D">
        <w:rPr>
          <w:rFonts w:asciiTheme="minorHAnsi" w:hAnsiTheme="minorHAnsi" w:cstheme="minorBidi"/>
        </w:rPr>
        <w:t xml:space="preserve">SWZ </w:t>
      </w:r>
      <w:r w:rsidR="00AF39E2">
        <w:rPr>
          <w:rFonts w:asciiTheme="minorHAnsi" w:hAnsiTheme="minorHAnsi" w:cstheme="minorBidi"/>
        </w:rPr>
        <w:t>(</w:t>
      </w:r>
      <w:r w:rsidR="00AF39E2" w:rsidRPr="00F65516">
        <w:rPr>
          <w:rFonts w:asciiTheme="minorHAnsi" w:hAnsiTheme="minorHAnsi" w:cstheme="minorBidi"/>
          <w:color w:val="C00000"/>
        </w:rPr>
        <w:t xml:space="preserve">wskazać właściwą </w:t>
      </w:r>
      <w:r w:rsidR="00F65516" w:rsidRPr="00F65516">
        <w:rPr>
          <w:rFonts w:asciiTheme="minorHAnsi" w:hAnsiTheme="minorHAnsi" w:cstheme="minorBidi"/>
          <w:color w:val="C00000"/>
        </w:rPr>
        <w:t>jednostkę</w:t>
      </w:r>
      <w:r w:rsidR="00AF39E2" w:rsidRPr="00F65516">
        <w:rPr>
          <w:rFonts w:asciiTheme="minorHAnsi" w:hAnsiTheme="minorHAnsi" w:cstheme="minorBidi"/>
          <w:color w:val="C00000"/>
        </w:rPr>
        <w:t xml:space="preserve"> redakcyjną SWZ</w:t>
      </w:r>
      <w:r w:rsidR="00F65516" w:rsidRPr="00F65516">
        <w:rPr>
          <w:rFonts w:asciiTheme="minorHAnsi" w:hAnsiTheme="minorHAnsi" w:cstheme="minorBidi"/>
          <w:color w:val="C00000"/>
        </w:rPr>
        <w:t>, w której określono warunek udziału w postępowaniu</w:t>
      </w:r>
      <w:r w:rsidR="00F65516">
        <w:rPr>
          <w:rFonts w:asciiTheme="minorHAnsi" w:hAnsiTheme="minorHAnsi" w:cstheme="minorBidi"/>
        </w:rPr>
        <w:t xml:space="preserve">) </w:t>
      </w:r>
      <w:r w:rsidRPr="00B3195D">
        <w:rPr>
          <w:rFonts w:asciiTheme="minorHAnsi" w:hAnsiTheme="minorHAnsi" w:cstheme="minorBidi"/>
        </w:rPr>
        <w:t xml:space="preserve">polegam </w:t>
      </w:r>
      <w:r w:rsidR="006B675A">
        <w:rPr>
          <w:rFonts w:asciiTheme="minorHAnsi" w:hAnsiTheme="minorHAnsi" w:cstheme="minorBidi"/>
        </w:rPr>
        <w:t xml:space="preserve">zdolnościach </w:t>
      </w:r>
      <w:r w:rsidR="00F47083">
        <w:rPr>
          <w:rFonts w:asciiTheme="minorHAnsi" w:hAnsiTheme="minorHAnsi" w:cstheme="minorBidi"/>
        </w:rPr>
        <w:t>następującego</w:t>
      </w:r>
      <w:r w:rsidR="004B2973">
        <w:rPr>
          <w:rFonts w:asciiTheme="minorHAnsi" w:hAnsiTheme="minorHAnsi" w:cstheme="minorBidi"/>
        </w:rPr>
        <w:t>/ych</w:t>
      </w:r>
      <w:r w:rsidR="00F47083">
        <w:rPr>
          <w:rFonts w:asciiTheme="minorHAnsi" w:hAnsiTheme="minorHAnsi" w:cstheme="minorBidi"/>
        </w:rPr>
        <w:t xml:space="preserve"> </w:t>
      </w:r>
      <w:r w:rsidR="006B675A">
        <w:rPr>
          <w:rFonts w:asciiTheme="minorHAnsi" w:hAnsiTheme="minorHAnsi" w:cstheme="minorBidi"/>
        </w:rPr>
        <w:t>podmiotu</w:t>
      </w:r>
      <w:r w:rsidR="004B2973">
        <w:rPr>
          <w:rFonts w:asciiTheme="minorHAnsi" w:hAnsiTheme="minorHAnsi" w:cstheme="minorBidi"/>
        </w:rPr>
        <w:t>/ów</w:t>
      </w:r>
      <w:r w:rsidR="006B675A">
        <w:rPr>
          <w:rFonts w:asciiTheme="minorHAnsi" w:hAnsiTheme="minorHAnsi" w:cstheme="minorBidi"/>
        </w:rPr>
        <w:t xml:space="preserve"> </w:t>
      </w:r>
      <w:r w:rsidR="00F47083">
        <w:rPr>
          <w:rFonts w:asciiTheme="minorHAnsi" w:hAnsiTheme="minorHAnsi" w:cstheme="minorBidi"/>
        </w:rPr>
        <w:t>udostępniającego</w:t>
      </w:r>
      <w:r w:rsidR="004B2973">
        <w:rPr>
          <w:rFonts w:asciiTheme="minorHAnsi" w:hAnsiTheme="minorHAnsi" w:cstheme="minorBidi"/>
        </w:rPr>
        <w:t>/ych</w:t>
      </w:r>
      <w:r w:rsidR="00F47083">
        <w:rPr>
          <w:rFonts w:asciiTheme="minorHAnsi" w:hAnsiTheme="minorHAnsi" w:cstheme="minorBidi"/>
        </w:rPr>
        <w:t xml:space="preserve"> zasoby:</w:t>
      </w:r>
      <w:r w:rsidR="00EE24BA">
        <w:rPr>
          <w:rFonts w:asciiTheme="minorHAnsi" w:hAnsiTheme="minorHAnsi" w:cstheme="minorBidi"/>
        </w:rPr>
        <w:tab/>
      </w:r>
      <w:r w:rsidR="00EE24BA" w:rsidRPr="00423745">
        <w:rPr>
          <w:rFonts w:asciiTheme="minorHAnsi" w:hAnsiTheme="minorHAnsi" w:cstheme="minorBidi"/>
          <w:color w:val="C00000"/>
        </w:rPr>
        <w:t>(wskazać naz</w:t>
      </w:r>
      <w:r w:rsidR="00423745" w:rsidRPr="00423745">
        <w:rPr>
          <w:rFonts w:asciiTheme="minorHAnsi" w:hAnsiTheme="minorHAnsi" w:cstheme="minorBidi"/>
          <w:color w:val="C00000"/>
        </w:rPr>
        <w:t>wę/y podmiotu/ów)</w:t>
      </w:r>
      <w:r w:rsidR="00DB7987">
        <w:rPr>
          <w:rFonts w:asciiTheme="minorHAnsi" w:hAnsiTheme="minorHAnsi" w:cstheme="minorBidi"/>
          <w:color w:val="C00000"/>
        </w:rPr>
        <w:t xml:space="preserve"> </w:t>
      </w:r>
      <w:r w:rsidR="00DB7987" w:rsidRPr="00E00568">
        <w:rPr>
          <w:rFonts w:asciiTheme="minorHAnsi" w:hAnsiTheme="minorHAnsi" w:cstheme="minorBidi"/>
        </w:rPr>
        <w:t xml:space="preserve">w następującym zakresie </w:t>
      </w:r>
      <w:r w:rsidR="00E00568" w:rsidRPr="00E00568">
        <w:rPr>
          <w:rFonts w:asciiTheme="minorHAnsi" w:hAnsiTheme="minorHAnsi" w:cstheme="minorBidi"/>
        </w:rPr>
        <w:tab/>
      </w:r>
      <w:r w:rsidR="00DB7987" w:rsidRPr="00E00568">
        <w:rPr>
          <w:rFonts w:asciiTheme="minorHAnsi" w:hAnsiTheme="minorHAnsi" w:cstheme="minorBidi"/>
        </w:rPr>
        <w:tab/>
      </w:r>
      <w:r w:rsidR="00DB7987">
        <w:rPr>
          <w:rFonts w:asciiTheme="minorHAnsi" w:hAnsiTheme="minorHAnsi" w:cstheme="minorBidi"/>
          <w:color w:val="C00000"/>
        </w:rPr>
        <w:t>(</w:t>
      </w:r>
      <w:r w:rsidR="00E00568">
        <w:rPr>
          <w:rFonts w:asciiTheme="minorHAnsi" w:hAnsiTheme="minorHAnsi" w:cstheme="minorBidi"/>
          <w:color w:val="C00000"/>
        </w:rPr>
        <w:t>określić odpowiedni zakres udostępnionych zasobów dla wskazanego podmiotu)</w:t>
      </w:r>
    </w:p>
    <w:p w14:paraId="2AA248D0" w14:textId="39C9D1AC" w:rsidR="004D58FB" w:rsidRPr="00E00568" w:rsidRDefault="004D58FB" w:rsidP="004D58FB">
      <w:pPr>
        <w:pStyle w:val="Akapitzlist"/>
        <w:widowControl w:val="0"/>
        <w:tabs>
          <w:tab w:val="left" w:leader="underscore" w:pos="3402"/>
        </w:tabs>
        <w:suppressAutoHyphens/>
        <w:spacing w:before="360"/>
        <w:ind w:left="709"/>
        <w:rPr>
          <w:rFonts w:asciiTheme="minorHAnsi" w:hAnsiTheme="minorHAnsi" w:cstheme="minorHAnsi"/>
          <w:color w:val="1F3864" w:themeColor="accent1" w:themeShade="80"/>
        </w:rPr>
      </w:pPr>
      <w:r w:rsidRPr="00E00568">
        <w:rPr>
          <w:rFonts w:asciiTheme="minorHAnsi" w:hAnsiTheme="minorHAnsi" w:cstheme="minorHAnsi"/>
          <w:color w:val="1F3864" w:themeColor="accent1" w:themeShade="80"/>
        </w:rPr>
        <w:t xml:space="preserve">[dotyczy Części </w:t>
      </w:r>
      <w:r>
        <w:rPr>
          <w:rFonts w:asciiTheme="minorHAnsi" w:hAnsiTheme="minorHAnsi" w:cstheme="minorHAnsi"/>
          <w:color w:val="1F3864" w:themeColor="accent1" w:themeShade="80"/>
        </w:rPr>
        <w:t>2</w:t>
      </w:r>
      <w:r w:rsidRPr="00E00568">
        <w:rPr>
          <w:rFonts w:asciiTheme="minorHAnsi" w:hAnsiTheme="minorHAnsi" w:cstheme="minorHAnsi"/>
          <w:color w:val="1F3864" w:themeColor="accent1" w:themeShade="80"/>
        </w:rPr>
        <w:t>]</w:t>
      </w:r>
    </w:p>
    <w:p w14:paraId="2ED00F35" w14:textId="439F391B" w:rsidR="004D58FB" w:rsidRPr="00724961" w:rsidRDefault="004D58FB" w:rsidP="004D58FB">
      <w:pPr>
        <w:pStyle w:val="Akapitzlist"/>
        <w:widowControl w:val="0"/>
        <w:numPr>
          <w:ilvl w:val="0"/>
          <w:numId w:val="32"/>
        </w:numPr>
        <w:tabs>
          <w:tab w:val="left" w:leader="underscore" w:pos="3402"/>
        </w:tabs>
        <w:suppressAutoHyphens/>
        <w:rPr>
          <w:rFonts w:asciiTheme="minorHAnsi" w:hAnsiTheme="minorHAnsi" w:cstheme="minorHAnsi"/>
          <w:bCs/>
          <w:color w:val="1F3864" w:themeColor="accent1" w:themeShade="80"/>
          <w:sz w:val="22"/>
          <w:szCs w:val="22"/>
        </w:rPr>
      </w:pPr>
      <w:r w:rsidRPr="00724961">
        <w:rPr>
          <w:rFonts w:asciiTheme="minorHAnsi" w:hAnsiTheme="minorHAnsi" w:cstheme="minorHAnsi"/>
          <w:bCs/>
          <w:color w:val="1F3864" w:themeColor="accent1" w:themeShade="80"/>
          <w:sz w:val="22"/>
          <w:szCs w:val="22"/>
        </w:rPr>
        <w:t>[Uwaga: stosuje tylko Wykonawca/Wykonawcy wspólnie ubiegający się o zamówienie</w:t>
      </w:r>
      <w:r w:rsidR="00224CE0" w:rsidRPr="00224CE0">
        <w:rPr>
          <w:rFonts w:asciiTheme="minorHAnsi" w:hAnsiTheme="minorHAnsi" w:cstheme="minorHAnsi"/>
          <w:bCs/>
          <w:color w:val="1F3864" w:themeColor="accent1" w:themeShade="80"/>
          <w:sz w:val="22"/>
          <w:szCs w:val="22"/>
        </w:rPr>
        <w:t xml:space="preserve"> samodzielnie spełnia warunki</w:t>
      </w:r>
      <w:r w:rsidRPr="00724961">
        <w:rPr>
          <w:rFonts w:asciiTheme="minorHAnsi" w:hAnsiTheme="minorHAnsi" w:cstheme="minorHAnsi"/>
          <w:bCs/>
          <w:color w:val="1F3864" w:themeColor="accent1" w:themeShade="80"/>
          <w:sz w:val="22"/>
          <w:szCs w:val="22"/>
        </w:rPr>
        <w:t>]</w:t>
      </w:r>
    </w:p>
    <w:p w14:paraId="7EE42E34" w14:textId="7E1443D1" w:rsidR="004D58FB" w:rsidRDefault="004D58FB" w:rsidP="004D58FB">
      <w:pPr>
        <w:pStyle w:val="Akapitzlist"/>
        <w:widowControl w:val="0"/>
        <w:tabs>
          <w:tab w:val="left" w:leader="underscore" w:pos="3402"/>
        </w:tabs>
        <w:suppressAutoHyphens/>
        <w:ind w:left="709"/>
        <w:rPr>
          <w:rFonts w:asciiTheme="minorHAnsi" w:hAnsiTheme="minorHAnsi" w:cstheme="minorHAnsi"/>
        </w:rPr>
      </w:pPr>
      <w:r w:rsidRPr="00684868">
        <w:rPr>
          <w:rFonts w:asciiTheme="minorHAnsi" w:hAnsiTheme="minorHAnsi" w:cstheme="minorHAnsi"/>
          <w:b/>
        </w:rPr>
        <w:t xml:space="preserve">Oświadczam, </w:t>
      </w:r>
      <w:r w:rsidRPr="000B2D21">
        <w:rPr>
          <w:rFonts w:asciiTheme="minorHAnsi" w:hAnsiTheme="minorHAnsi" w:cstheme="minorHAnsi"/>
          <w:bCs/>
        </w:rPr>
        <w:t>że podmiot składający niniejsze oświadczenie spełnia warunki udziału w</w:t>
      </w:r>
      <w:r w:rsidRPr="00684868">
        <w:rPr>
          <w:rFonts w:asciiTheme="minorHAnsi" w:hAnsiTheme="minorHAnsi" w:cstheme="minorHAnsi"/>
          <w:b/>
        </w:rPr>
        <w:t xml:space="preserve"> </w:t>
      </w:r>
      <w:r w:rsidRPr="000B2D21">
        <w:rPr>
          <w:rFonts w:asciiTheme="minorHAnsi" w:hAnsiTheme="minorHAnsi" w:cstheme="minorHAnsi"/>
          <w:bCs/>
        </w:rPr>
        <w:t>postępowaniu o udzielenie</w:t>
      </w:r>
      <w:r w:rsidRPr="00684868">
        <w:rPr>
          <w:rFonts w:asciiTheme="minorHAnsi" w:hAnsiTheme="minorHAnsi" w:cstheme="minorHAnsi"/>
        </w:rPr>
        <w:t xml:space="preserve"> zamówienia publicznego określone przez Zamawiającego w</w:t>
      </w:r>
      <w:r>
        <w:rPr>
          <w:rFonts w:asciiTheme="minorHAnsi" w:hAnsiTheme="minorHAnsi" w:cstheme="minorHAnsi"/>
        </w:rPr>
        <w:t xml:space="preserve"> pkt 7.1.2. lit. a) i b) Rozdziały 7 Specyfikacji Warunków Zamówienia (dalej jako „SWZ”).</w:t>
      </w:r>
    </w:p>
    <w:p w14:paraId="12CD8BD0" w14:textId="77777777" w:rsidR="004D58FB" w:rsidRPr="000123E3" w:rsidRDefault="004D58FB" w:rsidP="004D58FB">
      <w:pPr>
        <w:suppressAutoHyphens/>
        <w:spacing w:after="0"/>
        <w:ind w:left="709"/>
        <w:rPr>
          <w:rFonts w:asciiTheme="minorHAnsi" w:eastAsia="Calibri" w:hAnsiTheme="minorHAnsi" w:cstheme="minorHAnsi"/>
          <w:color w:val="1F3864" w:themeColor="accent1" w:themeShade="80"/>
          <w:sz w:val="22"/>
          <w:szCs w:val="22"/>
          <w:lang w:eastAsia="en-US"/>
        </w:rPr>
      </w:pPr>
      <w:r w:rsidRPr="00724961">
        <w:rPr>
          <w:rFonts w:asciiTheme="minorHAnsi" w:eastAsia="Calibri" w:hAnsiTheme="minorHAnsi" w:cstheme="minorHAnsi"/>
          <w:color w:val="1F3864" w:themeColor="accent1" w:themeShade="80"/>
          <w:sz w:val="22"/>
          <w:szCs w:val="22"/>
          <w:lang w:eastAsia="en-US"/>
        </w:rPr>
        <w:t>[</w:t>
      </w:r>
      <w:r w:rsidRPr="000123E3">
        <w:rPr>
          <w:rFonts w:asciiTheme="minorHAnsi" w:eastAsia="Calibri" w:hAnsiTheme="minorHAnsi" w:cstheme="minorHAnsi"/>
          <w:color w:val="1F3864" w:themeColor="accent1" w:themeShade="80"/>
          <w:sz w:val="22"/>
          <w:szCs w:val="22"/>
          <w:lang w:eastAsia="en-US"/>
        </w:rPr>
        <w:t xml:space="preserve">UWAGA: stosuje tylko </w:t>
      </w:r>
      <w:r>
        <w:rPr>
          <w:rFonts w:asciiTheme="minorHAnsi" w:eastAsia="Calibri" w:hAnsiTheme="minorHAnsi" w:cstheme="minorHAnsi"/>
          <w:color w:val="1F3864" w:themeColor="accent1" w:themeShade="80"/>
          <w:sz w:val="22"/>
          <w:szCs w:val="22"/>
          <w:lang w:eastAsia="en-US"/>
        </w:rPr>
        <w:t>W</w:t>
      </w:r>
      <w:r w:rsidRPr="000123E3">
        <w:rPr>
          <w:rFonts w:asciiTheme="minorHAnsi" w:eastAsia="Calibri" w:hAnsiTheme="minorHAnsi" w:cstheme="minorHAnsi"/>
          <w:color w:val="1F3864" w:themeColor="accent1" w:themeShade="80"/>
          <w:sz w:val="22"/>
          <w:szCs w:val="22"/>
          <w:lang w:eastAsia="en-US"/>
        </w:rPr>
        <w:t>ykonawca/</w:t>
      </w:r>
      <w:r>
        <w:rPr>
          <w:rFonts w:asciiTheme="minorHAnsi" w:eastAsia="Calibri" w:hAnsiTheme="minorHAnsi" w:cstheme="minorHAnsi"/>
          <w:color w:val="1F3864" w:themeColor="accent1" w:themeShade="80"/>
          <w:sz w:val="22"/>
          <w:szCs w:val="22"/>
          <w:lang w:eastAsia="en-US"/>
        </w:rPr>
        <w:t>W</w:t>
      </w:r>
      <w:r w:rsidRPr="000123E3">
        <w:rPr>
          <w:rFonts w:asciiTheme="minorHAnsi" w:eastAsia="Calibri" w:hAnsiTheme="minorHAnsi" w:cstheme="minorHAnsi"/>
          <w:color w:val="1F3864" w:themeColor="accent1" w:themeShade="80"/>
          <w:sz w:val="22"/>
          <w:szCs w:val="22"/>
          <w:lang w:eastAsia="en-US"/>
        </w:rPr>
        <w:t>ykonawca wspólnie ubiegający się o zamówienie, który polega na zdolnościach lub sytuacji  podmiotów udostepniających zasoby, a jednocześnie samodzielnie w pewnym zakresie wykazuje spełnianie warunków]</w:t>
      </w:r>
    </w:p>
    <w:p w14:paraId="7279550B" w14:textId="77777777" w:rsidR="004D58FB" w:rsidRPr="004D58FB" w:rsidRDefault="004D58FB" w:rsidP="004D58FB">
      <w:pPr>
        <w:tabs>
          <w:tab w:val="left" w:leader="underscore" w:pos="8789"/>
        </w:tabs>
        <w:suppressAutoHyphens/>
        <w:spacing w:before="240" w:after="0"/>
        <w:ind w:left="709"/>
        <w:rPr>
          <w:rFonts w:asciiTheme="minorHAnsi" w:eastAsia="Calibri" w:hAnsiTheme="minorHAnsi" w:cstheme="minorHAnsi"/>
          <w:lang w:eastAsia="en-US"/>
        </w:rPr>
      </w:pPr>
      <w:r w:rsidRPr="000123E3">
        <w:rPr>
          <w:rFonts w:asciiTheme="minorHAnsi" w:eastAsia="Calibri" w:hAnsiTheme="minorHAnsi" w:cstheme="minorHAnsi"/>
          <w:b/>
          <w:bCs/>
          <w:lang w:eastAsia="en-US"/>
        </w:rPr>
        <w:t>Oświadczam, że</w:t>
      </w:r>
      <w:r w:rsidRPr="000123E3">
        <w:rPr>
          <w:rFonts w:asciiTheme="minorHAnsi" w:eastAsia="Calibri" w:hAnsiTheme="minorHAnsi" w:cstheme="minorHAnsi"/>
          <w:lang w:eastAsia="en-US"/>
        </w:rPr>
        <w:t xml:space="preserve"> </w:t>
      </w:r>
      <w:r w:rsidRPr="00724961">
        <w:rPr>
          <w:rFonts w:asciiTheme="minorHAnsi" w:eastAsia="Calibri" w:hAnsiTheme="minorHAnsi" w:cstheme="minorHAnsi"/>
          <w:bCs/>
          <w:lang w:eastAsia="en-US"/>
        </w:rPr>
        <w:t xml:space="preserve">podmiot składający niniejsze oświadczenie </w:t>
      </w:r>
      <w:r w:rsidRPr="000123E3">
        <w:rPr>
          <w:rFonts w:asciiTheme="minorHAnsi" w:eastAsia="Calibri" w:hAnsiTheme="minorHAnsi" w:cstheme="minorHAnsi"/>
          <w:lang w:eastAsia="en-US"/>
        </w:rPr>
        <w:t xml:space="preserve">spełnia warunki udziału w postępowaniu określone przez </w:t>
      </w:r>
      <w:r>
        <w:rPr>
          <w:rFonts w:asciiTheme="minorHAnsi" w:eastAsia="Calibri" w:hAnsiTheme="minorHAnsi" w:cstheme="minorHAnsi"/>
          <w:lang w:eastAsia="en-US"/>
        </w:rPr>
        <w:t>Z</w:t>
      </w:r>
      <w:r w:rsidRPr="000123E3">
        <w:rPr>
          <w:rFonts w:asciiTheme="minorHAnsi" w:eastAsia="Calibri" w:hAnsiTheme="minorHAnsi" w:cstheme="minorHAnsi"/>
          <w:lang w:eastAsia="en-US"/>
        </w:rPr>
        <w:t>amawiającego w  </w:t>
      </w:r>
      <w:r>
        <w:rPr>
          <w:rFonts w:asciiTheme="minorHAnsi" w:eastAsia="Calibri" w:hAnsiTheme="minorHAnsi" w:cstheme="minorHAnsi"/>
          <w:lang w:eastAsia="en-US"/>
        </w:rPr>
        <w:t>pkt ….. Rozdziału 7 SWZ</w:t>
      </w:r>
      <w:r w:rsidRPr="000123E3">
        <w:rPr>
          <w:rFonts w:asciiTheme="minorHAnsi" w:eastAsia="Calibri" w:hAnsiTheme="minorHAnsi" w:cstheme="minorHAnsi"/>
          <w:lang w:eastAsia="en-US"/>
        </w:rPr>
        <w:t xml:space="preserve"> </w:t>
      </w:r>
      <w:r w:rsidRPr="000123E3">
        <w:rPr>
          <w:rFonts w:asciiTheme="minorHAnsi" w:eastAsia="Calibri" w:hAnsiTheme="minorHAnsi" w:cstheme="minorHAnsi"/>
          <w:iCs/>
          <w:color w:val="FF0000"/>
          <w:lang w:eastAsia="en-US"/>
        </w:rPr>
        <w:t xml:space="preserve">(właściwą jednostkę redakcyjną </w:t>
      </w:r>
      <w:r w:rsidRPr="00BC0088">
        <w:rPr>
          <w:rFonts w:asciiTheme="minorHAnsi" w:eastAsia="Calibri" w:hAnsiTheme="minorHAnsi" w:cstheme="minorHAnsi"/>
          <w:iCs/>
          <w:color w:val="FF0000"/>
          <w:lang w:eastAsia="en-US"/>
        </w:rPr>
        <w:t>SWZ</w:t>
      </w:r>
      <w:r w:rsidRPr="000123E3">
        <w:rPr>
          <w:rFonts w:asciiTheme="minorHAnsi" w:eastAsia="Calibri" w:hAnsiTheme="minorHAnsi" w:cstheme="minorHAnsi"/>
          <w:iCs/>
          <w:color w:val="FF0000"/>
          <w:lang w:eastAsia="en-US"/>
        </w:rPr>
        <w:t>, w której określono warun</w:t>
      </w:r>
      <w:r w:rsidRPr="00BC0088">
        <w:rPr>
          <w:rFonts w:asciiTheme="minorHAnsi" w:eastAsia="Calibri" w:hAnsiTheme="minorHAnsi" w:cstheme="minorHAnsi"/>
          <w:iCs/>
          <w:color w:val="FF0000"/>
          <w:lang w:eastAsia="en-US"/>
        </w:rPr>
        <w:t>ek</w:t>
      </w:r>
      <w:r w:rsidRPr="000123E3">
        <w:rPr>
          <w:rFonts w:asciiTheme="minorHAnsi" w:eastAsia="Calibri" w:hAnsiTheme="minorHAnsi" w:cstheme="minorHAnsi"/>
          <w:iCs/>
          <w:color w:val="FF0000"/>
          <w:lang w:eastAsia="en-US"/>
        </w:rPr>
        <w:t xml:space="preserve"> udziału w postępowaniu)</w:t>
      </w:r>
      <w:r w:rsidRPr="000123E3">
        <w:rPr>
          <w:rFonts w:asciiTheme="minorHAnsi" w:eastAsia="Calibri" w:hAnsiTheme="minorHAnsi" w:cstheme="minorHAnsi"/>
          <w:lang w:eastAsia="en-US"/>
        </w:rPr>
        <w:t xml:space="preserve"> w  następującym zakresie: </w:t>
      </w:r>
      <w:r>
        <w:rPr>
          <w:rFonts w:asciiTheme="minorHAnsi" w:eastAsia="Calibri" w:hAnsiTheme="minorHAnsi" w:cstheme="minorHAnsi"/>
          <w:lang w:eastAsia="en-US"/>
        </w:rPr>
        <w:tab/>
      </w:r>
    </w:p>
    <w:p w14:paraId="33C086D3" w14:textId="77777777" w:rsidR="004D58FB" w:rsidRDefault="004D58FB" w:rsidP="004D58FB">
      <w:pPr>
        <w:pStyle w:val="Akapitzlist"/>
        <w:widowControl w:val="0"/>
        <w:numPr>
          <w:ilvl w:val="0"/>
          <w:numId w:val="32"/>
        </w:numPr>
        <w:tabs>
          <w:tab w:val="clear" w:pos="1000"/>
          <w:tab w:val="left" w:leader="underscore" w:pos="9072"/>
        </w:tabs>
        <w:suppressAutoHyphens/>
        <w:spacing w:before="360" w:after="0"/>
        <w:ind w:left="709" w:hanging="425"/>
        <w:rPr>
          <w:rFonts w:asciiTheme="minorHAnsi" w:hAnsiTheme="minorHAnsi" w:cstheme="minorBidi"/>
          <w:color w:val="C00000"/>
        </w:rPr>
      </w:pPr>
      <w:r w:rsidRPr="11157D3D">
        <w:rPr>
          <w:rFonts w:asciiTheme="minorHAnsi" w:hAnsiTheme="minorHAnsi" w:cstheme="minorBidi"/>
          <w:b/>
          <w:bCs/>
        </w:rPr>
        <w:t>Oświadczam</w:t>
      </w:r>
      <w:r w:rsidRPr="11157D3D">
        <w:rPr>
          <w:rFonts w:asciiTheme="minorHAnsi" w:hAnsiTheme="minorHAnsi" w:cstheme="minorBidi"/>
        </w:rPr>
        <w:t>, że w celu wykazania spełniania poniższych warunków udziału w postępowaniu</w:t>
      </w:r>
      <w:r>
        <w:rPr>
          <w:rFonts w:asciiTheme="minorHAnsi" w:hAnsiTheme="minorHAnsi" w:cstheme="minorBidi"/>
        </w:rPr>
        <w:t xml:space="preserve"> określonego </w:t>
      </w:r>
      <w:r w:rsidRPr="11157D3D">
        <w:rPr>
          <w:rFonts w:asciiTheme="minorHAnsi" w:hAnsiTheme="minorHAnsi" w:cstheme="minorBidi"/>
        </w:rPr>
        <w:t>przez Zamawiającego w</w:t>
      </w:r>
      <w:r>
        <w:rPr>
          <w:rFonts w:asciiTheme="minorHAnsi" w:hAnsiTheme="minorHAnsi" w:cstheme="minorBidi"/>
        </w:rPr>
        <w:t xml:space="preserve"> ……. </w:t>
      </w:r>
      <w:r w:rsidRPr="00B3195D">
        <w:rPr>
          <w:rFonts w:asciiTheme="minorHAnsi" w:hAnsiTheme="minorHAnsi" w:cstheme="minorBidi"/>
        </w:rPr>
        <w:t xml:space="preserve">SWZ </w:t>
      </w:r>
      <w:r>
        <w:rPr>
          <w:rFonts w:asciiTheme="minorHAnsi" w:hAnsiTheme="minorHAnsi" w:cstheme="minorBidi"/>
        </w:rPr>
        <w:t>(</w:t>
      </w:r>
      <w:r w:rsidRPr="00F65516">
        <w:rPr>
          <w:rFonts w:asciiTheme="minorHAnsi" w:hAnsiTheme="minorHAnsi" w:cstheme="minorBidi"/>
          <w:color w:val="C00000"/>
        </w:rPr>
        <w:t>wskazać właściwą jednostkę redakcyjną SWZ, w której określono warunek udziału w postępowaniu</w:t>
      </w:r>
      <w:r>
        <w:rPr>
          <w:rFonts w:asciiTheme="minorHAnsi" w:hAnsiTheme="minorHAnsi" w:cstheme="minorBidi"/>
        </w:rPr>
        <w:t xml:space="preserve">) </w:t>
      </w:r>
      <w:r w:rsidRPr="00B3195D">
        <w:rPr>
          <w:rFonts w:asciiTheme="minorHAnsi" w:hAnsiTheme="minorHAnsi" w:cstheme="minorBidi"/>
        </w:rPr>
        <w:lastRenderedPageBreak/>
        <w:t xml:space="preserve">polegam </w:t>
      </w:r>
      <w:r>
        <w:rPr>
          <w:rFonts w:asciiTheme="minorHAnsi" w:hAnsiTheme="minorHAnsi" w:cstheme="minorBidi"/>
        </w:rPr>
        <w:t>zdolnościach następującego/ych podmiotu/ów udostępniającego/ych zasoby:</w:t>
      </w:r>
      <w:r>
        <w:rPr>
          <w:rFonts w:asciiTheme="minorHAnsi" w:hAnsiTheme="minorHAnsi" w:cstheme="minorBidi"/>
        </w:rPr>
        <w:tab/>
      </w:r>
      <w:r w:rsidRPr="00423745">
        <w:rPr>
          <w:rFonts w:asciiTheme="minorHAnsi" w:hAnsiTheme="minorHAnsi" w:cstheme="minorBidi"/>
          <w:color w:val="C00000"/>
        </w:rPr>
        <w:t>(wskazać nazwę/y podmiotu/ów)</w:t>
      </w:r>
      <w:r>
        <w:rPr>
          <w:rFonts w:asciiTheme="minorHAnsi" w:hAnsiTheme="minorHAnsi" w:cstheme="minorBidi"/>
          <w:color w:val="C00000"/>
        </w:rPr>
        <w:t xml:space="preserve"> </w:t>
      </w:r>
      <w:r w:rsidRPr="00E00568">
        <w:rPr>
          <w:rFonts w:asciiTheme="minorHAnsi" w:hAnsiTheme="minorHAnsi" w:cstheme="minorBidi"/>
        </w:rPr>
        <w:t xml:space="preserve">w następującym zakresie </w:t>
      </w:r>
      <w:r w:rsidRPr="00E00568">
        <w:rPr>
          <w:rFonts w:asciiTheme="minorHAnsi" w:hAnsiTheme="minorHAnsi" w:cstheme="minorBidi"/>
        </w:rPr>
        <w:tab/>
      </w:r>
      <w:r w:rsidRPr="00E00568">
        <w:rPr>
          <w:rFonts w:asciiTheme="minorHAnsi" w:hAnsiTheme="minorHAnsi" w:cstheme="minorBidi"/>
        </w:rPr>
        <w:tab/>
      </w:r>
      <w:r>
        <w:rPr>
          <w:rFonts w:asciiTheme="minorHAnsi" w:hAnsiTheme="minorHAnsi" w:cstheme="minorBidi"/>
          <w:color w:val="C00000"/>
        </w:rPr>
        <w:t>(określić odpowiedni zakres udostępnionych zasobów dla wskazanego podmiotu)</w:t>
      </w:r>
    </w:p>
    <w:p w14:paraId="13E2F280" w14:textId="11ADDD0F" w:rsidR="00AF229D" w:rsidRPr="00E00568" w:rsidRDefault="00AF229D" w:rsidP="00AF229D">
      <w:pPr>
        <w:pStyle w:val="Akapitzlist"/>
        <w:widowControl w:val="0"/>
        <w:tabs>
          <w:tab w:val="left" w:leader="underscore" w:pos="3402"/>
        </w:tabs>
        <w:suppressAutoHyphens/>
        <w:spacing w:before="360"/>
        <w:ind w:left="709"/>
        <w:rPr>
          <w:rFonts w:asciiTheme="minorHAnsi" w:hAnsiTheme="minorHAnsi" w:cstheme="minorHAnsi"/>
          <w:color w:val="1F3864" w:themeColor="accent1" w:themeShade="80"/>
        </w:rPr>
      </w:pPr>
      <w:r w:rsidRPr="00E00568">
        <w:rPr>
          <w:rFonts w:asciiTheme="minorHAnsi" w:hAnsiTheme="minorHAnsi" w:cstheme="minorHAnsi"/>
          <w:color w:val="1F3864" w:themeColor="accent1" w:themeShade="80"/>
        </w:rPr>
        <w:t xml:space="preserve">[dotyczy Części </w:t>
      </w:r>
      <w:r>
        <w:rPr>
          <w:rFonts w:asciiTheme="minorHAnsi" w:hAnsiTheme="minorHAnsi" w:cstheme="minorHAnsi"/>
          <w:color w:val="1F3864" w:themeColor="accent1" w:themeShade="80"/>
        </w:rPr>
        <w:t>3</w:t>
      </w:r>
      <w:r w:rsidRPr="00E00568">
        <w:rPr>
          <w:rFonts w:asciiTheme="minorHAnsi" w:hAnsiTheme="minorHAnsi" w:cstheme="minorHAnsi"/>
          <w:color w:val="1F3864" w:themeColor="accent1" w:themeShade="80"/>
        </w:rPr>
        <w:t>]</w:t>
      </w:r>
    </w:p>
    <w:p w14:paraId="047DD6EB" w14:textId="3D63EAF6" w:rsidR="00AF229D" w:rsidRPr="00724961" w:rsidRDefault="00AF229D" w:rsidP="00AF229D">
      <w:pPr>
        <w:pStyle w:val="Akapitzlist"/>
        <w:widowControl w:val="0"/>
        <w:numPr>
          <w:ilvl w:val="0"/>
          <w:numId w:val="32"/>
        </w:numPr>
        <w:tabs>
          <w:tab w:val="clear" w:pos="1000"/>
          <w:tab w:val="left" w:leader="underscore" w:pos="3402"/>
        </w:tabs>
        <w:suppressAutoHyphens/>
        <w:rPr>
          <w:rFonts w:asciiTheme="minorHAnsi" w:hAnsiTheme="minorHAnsi" w:cstheme="minorHAnsi"/>
          <w:bCs/>
          <w:color w:val="1F3864" w:themeColor="accent1" w:themeShade="80"/>
          <w:sz w:val="22"/>
          <w:szCs w:val="22"/>
        </w:rPr>
      </w:pPr>
      <w:r w:rsidRPr="00724961">
        <w:rPr>
          <w:rFonts w:asciiTheme="minorHAnsi" w:hAnsiTheme="minorHAnsi" w:cstheme="minorHAnsi"/>
          <w:bCs/>
          <w:color w:val="1F3864" w:themeColor="accent1" w:themeShade="80"/>
          <w:sz w:val="22"/>
          <w:szCs w:val="22"/>
        </w:rPr>
        <w:t>[Uwaga: stosuje tylko Wykonawca/Wykonawcy wspólnie ubiegający się o zamówienie</w:t>
      </w:r>
      <w:r w:rsidR="00224CE0">
        <w:rPr>
          <w:rFonts w:asciiTheme="minorHAnsi" w:hAnsiTheme="minorHAnsi" w:cstheme="minorHAnsi"/>
          <w:bCs/>
          <w:color w:val="1F3864" w:themeColor="accent1" w:themeShade="80"/>
          <w:sz w:val="22"/>
          <w:szCs w:val="22"/>
        </w:rPr>
        <w:t xml:space="preserve"> samodzielnie spełnia warunki</w:t>
      </w:r>
      <w:r w:rsidRPr="00724961">
        <w:rPr>
          <w:rFonts w:asciiTheme="minorHAnsi" w:hAnsiTheme="minorHAnsi" w:cstheme="minorHAnsi"/>
          <w:bCs/>
          <w:color w:val="1F3864" w:themeColor="accent1" w:themeShade="80"/>
          <w:sz w:val="22"/>
          <w:szCs w:val="22"/>
        </w:rPr>
        <w:t>]</w:t>
      </w:r>
    </w:p>
    <w:p w14:paraId="6AAAB49C" w14:textId="2C3A909F" w:rsidR="00AF229D" w:rsidRDefault="00AF229D" w:rsidP="00AF229D">
      <w:pPr>
        <w:pStyle w:val="Akapitzlist"/>
        <w:widowControl w:val="0"/>
        <w:tabs>
          <w:tab w:val="left" w:leader="underscore" w:pos="3402"/>
        </w:tabs>
        <w:suppressAutoHyphens/>
        <w:ind w:left="709"/>
        <w:rPr>
          <w:rFonts w:asciiTheme="minorHAnsi" w:hAnsiTheme="minorHAnsi" w:cstheme="minorHAnsi"/>
        </w:rPr>
      </w:pPr>
      <w:r w:rsidRPr="00684868">
        <w:rPr>
          <w:rFonts w:asciiTheme="minorHAnsi" w:hAnsiTheme="minorHAnsi" w:cstheme="minorHAnsi"/>
          <w:b/>
        </w:rPr>
        <w:t xml:space="preserve">Oświadczam, </w:t>
      </w:r>
      <w:r w:rsidRPr="000B2D21">
        <w:rPr>
          <w:rFonts w:asciiTheme="minorHAnsi" w:hAnsiTheme="minorHAnsi" w:cstheme="minorHAnsi"/>
          <w:bCs/>
        </w:rPr>
        <w:t>że podmiot składający niniejsze oświadczenie spełnia warunki udziału w</w:t>
      </w:r>
      <w:r w:rsidRPr="00684868">
        <w:rPr>
          <w:rFonts w:asciiTheme="minorHAnsi" w:hAnsiTheme="minorHAnsi" w:cstheme="minorHAnsi"/>
          <w:b/>
        </w:rPr>
        <w:t xml:space="preserve"> </w:t>
      </w:r>
      <w:r w:rsidRPr="000B2D21">
        <w:rPr>
          <w:rFonts w:asciiTheme="minorHAnsi" w:hAnsiTheme="minorHAnsi" w:cstheme="minorHAnsi"/>
          <w:bCs/>
        </w:rPr>
        <w:t>postępowaniu o udzielenie</w:t>
      </w:r>
      <w:r w:rsidRPr="00684868">
        <w:rPr>
          <w:rFonts w:asciiTheme="minorHAnsi" w:hAnsiTheme="minorHAnsi" w:cstheme="minorHAnsi"/>
        </w:rPr>
        <w:t xml:space="preserve"> zamówienia publicznego określone przez Zamawiającego w</w:t>
      </w:r>
      <w:r>
        <w:rPr>
          <w:rFonts w:asciiTheme="minorHAnsi" w:hAnsiTheme="minorHAnsi" w:cstheme="minorHAnsi"/>
        </w:rPr>
        <w:t xml:space="preserve"> pkt 7.1.</w:t>
      </w:r>
      <w:r w:rsidR="00D6283D">
        <w:rPr>
          <w:rFonts w:asciiTheme="minorHAnsi" w:hAnsiTheme="minorHAnsi" w:cstheme="minorHAnsi"/>
        </w:rPr>
        <w:t>3 i pkt 7.1.4</w:t>
      </w:r>
      <w:r>
        <w:rPr>
          <w:rFonts w:asciiTheme="minorHAnsi" w:hAnsiTheme="minorHAnsi" w:cstheme="minorHAnsi"/>
        </w:rPr>
        <w:t xml:space="preserve"> Rozdziały 7 Specyfikacji Warunków Zamówienia (dalej jako „SWZ”).</w:t>
      </w:r>
    </w:p>
    <w:p w14:paraId="31DFAA33" w14:textId="77777777" w:rsidR="00AF229D" w:rsidRPr="000123E3" w:rsidRDefault="00AF229D" w:rsidP="00AF229D">
      <w:pPr>
        <w:suppressAutoHyphens/>
        <w:spacing w:after="0"/>
        <w:ind w:left="709"/>
        <w:rPr>
          <w:rFonts w:asciiTheme="minorHAnsi" w:eastAsia="Calibri" w:hAnsiTheme="minorHAnsi" w:cstheme="minorHAnsi"/>
          <w:color w:val="1F3864" w:themeColor="accent1" w:themeShade="80"/>
          <w:sz w:val="22"/>
          <w:szCs w:val="22"/>
          <w:lang w:eastAsia="en-US"/>
        </w:rPr>
      </w:pPr>
      <w:r w:rsidRPr="00724961">
        <w:rPr>
          <w:rFonts w:asciiTheme="minorHAnsi" w:eastAsia="Calibri" w:hAnsiTheme="minorHAnsi" w:cstheme="minorHAnsi"/>
          <w:color w:val="1F3864" w:themeColor="accent1" w:themeShade="80"/>
          <w:sz w:val="22"/>
          <w:szCs w:val="22"/>
          <w:lang w:eastAsia="en-US"/>
        </w:rPr>
        <w:t>[</w:t>
      </w:r>
      <w:r w:rsidRPr="000123E3">
        <w:rPr>
          <w:rFonts w:asciiTheme="minorHAnsi" w:eastAsia="Calibri" w:hAnsiTheme="minorHAnsi" w:cstheme="minorHAnsi"/>
          <w:color w:val="1F3864" w:themeColor="accent1" w:themeShade="80"/>
          <w:sz w:val="22"/>
          <w:szCs w:val="22"/>
          <w:lang w:eastAsia="en-US"/>
        </w:rPr>
        <w:t xml:space="preserve">UWAGA: stosuje tylko </w:t>
      </w:r>
      <w:r>
        <w:rPr>
          <w:rFonts w:asciiTheme="minorHAnsi" w:eastAsia="Calibri" w:hAnsiTheme="minorHAnsi" w:cstheme="minorHAnsi"/>
          <w:color w:val="1F3864" w:themeColor="accent1" w:themeShade="80"/>
          <w:sz w:val="22"/>
          <w:szCs w:val="22"/>
          <w:lang w:eastAsia="en-US"/>
        </w:rPr>
        <w:t>W</w:t>
      </w:r>
      <w:r w:rsidRPr="000123E3">
        <w:rPr>
          <w:rFonts w:asciiTheme="minorHAnsi" w:eastAsia="Calibri" w:hAnsiTheme="minorHAnsi" w:cstheme="minorHAnsi"/>
          <w:color w:val="1F3864" w:themeColor="accent1" w:themeShade="80"/>
          <w:sz w:val="22"/>
          <w:szCs w:val="22"/>
          <w:lang w:eastAsia="en-US"/>
        </w:rPr>
        <w:t>ykonawca/</w:t>
      </w:r>
      <w:r>
        <w:rPr>
          <w:rFonts w:asciiTheme="minorHAnsi" w:eastAsia="Calibri" w:hAnsiTheme="minorHAnsi" w:cstheme="minorHAnsi"/>
          <w:color w:val="1F3864" w:themeColor="accent1" w:themeShade="80"/>
          <w:sz w:val="22"/>
          <w:szCs w:val="22"/>
          <w:lang w:eastAsia="en-US"/>
        </w:rPr>
        <w:t>W</w:t>
      </w:r>
      <w:r w:rsidRPr="000123E3">
        <w:rPr>
          <w:rFonts w:asciiTheme="minorHAnsi" w:eastAsia="Calibri" w:hAnsiTheme="minorHAnsi" w:cstheme="minorHAnsi"/>
          <w:color w:val="1F3864" w:themeColor="accent1" w:themeShade="80"/>
          <w:sz w:val="22"/>
          <w:szCs w:val="22"/>
          <w:lang w:eastAsia="en-US"/>
        </w:rPr>
        <w:t>ykonawca wspólnie ubiegający się o zamówienie, który polega na zdolnościach lub sytuacji  podmiotów udostepniających zasoby, a jednocześnie samodzielnie w pewnym zakresie wykazuje spełnianie warunków]</w:t>
      </w:r>
    </w:p>
    <w:p w14:paraId="6C914516" w14:textId="77777777" w:rsidR="00AF229D" w:rsidRPr="004D58FB" w:rsidRDefault="00AF229D" w:rsidP="00AF229D">
      <w:pPr>
        <w:tabs>
          <w:tab w:val="left" w:leader="underscore" w:pos="8789"/>
        </w:tabs>
        <w:suppressAutoHyphens/>
        <w:spacing w:before="240" w:after="0"/>
        <w:ind w:left="709"/>
        <w:rPr>
          <w:rFonts w:asciiTheme="minorHAnsi" w:eastAsia="Calibri" w:hAnsiTheme="minorHAnsi" w:cstheme="minorHAnsi"/>
          <w:lang w:eastAsia="en-US"/>
        </w:rPr>
      </w:pPr>
      <w:r w:rsidRPr="000123E3">
        <w:rPr>
          <w:rFonts w:asciiTheme="minorHAnsi" w:eastAsia="Calibri" w:hAnsiTheme="minorHAnsi" w:cstheme="minorHAnsi"/>
          <w:b/>
          <w:bCs/>
          <w:lang w:eastAsia="en-US"/>
        </w:rPr>
        <w:t>Oświadczam, że</w:t>
      </w:r>
      <w:r w:rsidRPr="000123E3">
        <w:rPr>
          <w:rFonts w:asciiTheme="minorHAnsi" w:eastAsia="Calibri" w:hAnsiTheme="minorHAnsi" w:cstheme="minorHAnsi"/>
          <w:lang w:eastAsia="en-US"/>
        </w:rPr>
        <w:t xml:space="preserve"> </w:t>
      </w:r>
      <w:r w:rsidRPr="00724961">
        <w:rPr>
          <w:rFonts w:asciiTheme="minorHAnsi" w:eastAsia="Calibri" w:hAnsiTheme="minorHAnsi" w:cstheme="minorHAnsi"/>
          <w:bCs/>
          <w:lang w:eastAsia="en-US"/>
        </w:rPr>
        <w:t xml:space="preserve">podmiot składający niniejsze oświadczenie </w:t>
      </w:r>
      <w:r w:rsidRPr="000123E3">
        <w:rPr>
          <w:rFonts w:asciiTheme="minorHAnsi" w:eastAsia="Calibri" w:hAnsiTheme="minorHAnsi" w:cstheme="minorHAnsi"/>
          <w:lang w:eastAsia="en-US"/>
        </w:rPr>
        <w:t xml:space="preserve">spełnia warunki udziału w postępowaniu określone przez </w:t>
      </w:r>
      <w:r>
        <w:rPr>
          <w:rFonts w:asciiTheme="minorHAnsi" w:eastAsia="Calibri" w:hAnsiTheme="minorHAnsi" w:cstheme="minorHAnsi"/>
          <w:lang w:eastAsia="en-US"/>
        </w:rPr>
        <w:t>Z</w:t>
      </w:r>
      <w:r w:rsidRPr="000123E3">
        <w:rPr>
          <w:rFonts w:asciiTheme="minorHAnsi" w:eastAsia="Calibri" w:hAnsiTheme="minorHAnsi" w:cstheme="minorHAnsi"/>
          <w:lang w:eastAsia="en-US"/>
        </w:rPr>
        <w:t>amawiającego w  </w:t>
      </w:r>
      <w:r>
        <w:rPr>
          <w:rFonts w:asciiTheme="minorHAnsi" w:eastAsia="Calibri" w:hAnsiTheme="minorHAnsi" w:cstheme="minorHAnsi"/>
          <w:lang w:eastAsia="en-US"/>
        </w:rPr>
        <w:t>pkt ….. Rozdziału 7 SWZ</w:t>
      </w:r>
      <w:r w:rsidRPr="000123E3">
        <w:rPr>
          <w:rFonts w:asciiTheme="minorHAnsi" w:eastAsia="Calibri" w:hAnsiTheme="minorHAnsi" w:cstheme="minorHAnsi"/>
          <w:lang w:eastAsia="en-US"/>
        </w:rPr>
        <w:t xml:space="preserve"> </w:t>
      </w:r>
      <w:r w:rsidRPr="000123E3">
        <w:rPr>
          <w:rFonts w:asciiTheme="minorHAnsi" w:eastAsia="Calibri" w:hAnsiTheme="minorHAnsi" w:cstheme="minorHAnsi"/>
          <w:iCs/>
          <w:color w:val="FF0000"/>
          <w:lang w:eastAsia="en-US"/>
        </w:rPr>
        <w:t xml:space="preserve">(właściwą jednostkę redakcyjną </w:t>
      </w:r>
      <w:r w:rsidRPr="00BC0088">
        <w:rPr>
          <w:rFonts w:asciiTheme="minorHAnsi" w:eastAsia="Calibri" w:hAnsiTheme="minorHAnsi" w:cstheme="minorHAnsi"/>
          <w:iCs/>
          <w:color w:val="FF0000"/>
          <w:lang w:eastAsia="en-US"/>
        </w:rPr>
        <w:t>SWZ</w:t>
      </w:r>
      <w:r w:rsidRPr="000123E3">
        <w:rPr>
          <w:rFonts w:asciiTheme="minorHAnsi" w:eastAsia="Calibri" w:hAnsiTheme="minorHAnsi" w:cstheme="minorHAnsi"/>
          <w:iCs/>
          <w:color w:val="FF0000"/>
          <w:lang w:eastAsia="en-US"/>
        </w:rPr>
        <w:t>, w której określono warun</w:t>
      </w:r>
      <w:r w:rsidRPr="00BC0088">
        <w:rPr>
          <w:rFonts w:asciiTheme="minorHAnsi" w:eastAsia="Calibri" w:hAnsiTheme="minorHAnsi" w:cstheme="minorHAnsi"/>
          <w:iCs/>
          <w:color w:val="FF0000"/>
          <w:lang w:eastAsia="en-US"/>
        </w:rPr>
        <w:t>ek</w:t>
      </w:r>
      <w:r w:rsidRPr="000123E3">
        <w:rPr>
          <w:rFonts w:asciiTheme="minorHAnsi" w:eastAsia="Calibri" w:hAnsiTheme="minorHAnsi" w:cstheme="minorHAnsi"/>
          <w:iCs/>
          <w:color w:val="FF0000"/>
          <w:lang w:eastAsia="en-US"/>
        </w:rPr>
        <w:t xml:space="preserve"> udziału w postępowaniu)</w:t>
      </w:r>
      <w:r w:rsidRPr="000123E3">
        <w:rPr>
          <w:rFonts w:asciiTheme="minorHAnsi" w:eastAsia="Calibri" w:hAnsiTheme="minorHAnsi" w:cstheme="minorHAnsi"/>
          <w:lang w:eastAsia="en-US"/>
        </w:rPr>
        <w:t xml:space="preserve"> w  następującym zakresie: </w:t>
      </w:r>
      <w:r>
        <w:rPr>
          <w:rFonts w:asciiTheme="minorHAnsi" w:eastAsia="Calibri" w:hAnsiTheme="minorHAnsi" w:cstheme="minorHAnsi"/>
          <w:lang w:eastAsia="en-US"/>
        </w:rPr>
        <w:tab/>
      </w:r>
    </w:p>
    <w:p w14:paraId="4C489F0F" w14:textId="79DF46B1" w:rsidR="00E00568" w:rsidRPr="00893DE2" w:rsidRDefault="00AF229D" w:rsidP="00893DE2">
      <w:pPr>
        <w:pStyle w:val="Akapitzlist"/>
        <w:widowControl w:val="0"/>
        <w:numPr>
          <w:ilvl w:val="0"/>
          <w:numId w:val="32"/>
        </w:numPr>
        <w:tabs>
          <w:tab w:val="clear" w:pos="1000"/>
          <w:tab w:val="left" w:leader="underscore" w:pos="9072"/>
        </w:tabs>
        <w:suppressAutoHyphens/>
        <w:spacing w:before="360" w:after="0"/>
        <w:ind w:left="709" w:hanging="425"/>
        <w:rPr>
          <w:rFonts w:asciiTheme="minorHAnsi" w:hAnsiTheme="minorHAnsi" w:cstheme="minorBidi"/>
          <w:color w:val="C00000"/>
        </w:rPr>
      </w:pPr>
      <w:r w:rsidRPr="11157D3D">
        <w:rPr>
          <w:rFonts w:asciiTheme="minorHAnsi" w:hAnsiTheme="minorHAnsi" w:cstheme="minorBidi"/>
          <w:b/>
          <w:bCs/>
        </w:rPr>
        <w:t>Oświadczam</w:t>
      </w:r>
      <w:r w:rsidRPr="11157D3D">
        <w:rPr>
          <w:rFonts w:asciiTheme="minorHAnsi" w:hAnsiTheme="minorHAnsi" w:cstheme="minorBidi"/>
        </w:rPr>
        <w:t>, że w celu wykazania spełniania poniższych warunków udziału w postępowaniu</w:t>
      </w:r>
      <w:r>
        <w:rPr>
          <w:rFonts w:asciiTheme="minorHAnsi" w:hAnsiTheme="minorHAnsi" w:cstheme="minorBidi"/>
        </w:rPr>
        <w:t xml:space="preserve"> określonego </w:t>
      </w:r>
      <w:r w:rsidRPr="11157D3D">
        <w:rPr>
          <w:rFonts w:asciiTheme="minorHAnsi" w:hAnsiTheme="minorHAnsi" w:cstheme="minorBidi"/>
        </w:rPr>
        <w:t>przez Zamawiającego w</w:t>
      </w:r>
      <w:r>
        <w:rPr>
          <w:rFonts w:asciiTheme="minorHAnsi" w:hAnsiTheme="minorHAnsi" w:cstheme="minorBidi"/>
        </w:rPr>
        <w:t xml:space="preserve"> ……. </w:t>
      </w:r>
      <w:r w:rsidRPr="00B3195D">
        <w:rPr>
          <w:rFonts w:asciiTheme="minorHAnsi" w:hAnsiTheme="minorHAnsi" w:cstheme="minorBidi"/>
        </w:rPr>
        <w:t xml:space="preserve">SWZ </w:t>
      </w:r>
      <w:r>
        <w:rPr>
          <w:rFonts w:asciiTheme="minorHAnsi" w:hAnsiTheme="minorHAnsi" w:cstheme="minorBidi"/>
        </w:rPr>
        <w:t>(</w:t>
      </w:r>
      <w:r w:rsidRPr="00F65516">
        <w:rPr>
          <w:rFonts w:asciiTheme="minorHAnsi" w:hAnsiTheme="minorHAnsi" w:cstheme="minorBidi"/>
          <w:color w:val="C00000"/>
        </w:rPr>
        <w:t>wskazać właściwą jednostkę redakcyjną SWZ, w której określono warunek udziału w postępowaniu</w:t>
      </w:r>
      <w:r>
        <w:rPr>
          <w:rFonts w:asciiTheme="minorHAnsi" w:hAnsiTheme="minorHAnsi" w:cstheme="minorBidi"/>
        </w:rPr>
        <w:t xml:space="preserve">) </w:t>
      </w:r>
      <w:r w:rsidRPr="00B3195D">
        <w:rPr>
          <w:rFonts w:asciiTheme="minorHAnsi" w:hAnsiTheme="minorHAnsi" w:cstheme="minorBidi"/>
        </w:rPr>
        <w:t xml:space="preserve">polegam </w:t>
      </w:r>
      <w:r>
        <w:rPr>
          <w:rFonts w:asciiTheme="minorHAnsi" w:hAnsiTheme="minorHAnsi" w:cstheme="minorBidi"/>
        </w:rPr>
        <w:t>zdolnościach następującego/ych podmiotu/ów udostępniającego/ych zasoby:</w:t>
      </w:r>
      <w:r>
        <w:rPr>
          <w:rFonts w:asciiTheme="minorHAnsi" w:hAnsiTheme="minorHAnsi" w:cstheme="minorBidi"/>
        </w:rPr>
        <w:tab/>
      </w:r>
      <w:r w:rsidRPr="00423745">
        <w:rPr>
          <w:rFonts w:asciiTheme="minorHAnsi" w:hAnsiTheme="minorHAnsi" w:cstheme="minorBidi"/>
          <w:color w:val="C00000"/>
        </w:rPr>
        <w:t>(wskazać nazwę/y podmiotu/ów)</w:t>
      </w:r>
      <w:r>
        <w:rPr>
          <w:rFonts w:asciiTheme="minorHAnsi" w:hAnsiTheme="minorHAnsi" w:cstheme="minorBidi"/>
          <w:color w:val="C00000"/>
        </w:rPr>
        <w:t xml:space="preserve"> </w:t>
      </w:r>
      <w:r w:rsidRPr="00E00568">
        <w:rPr>
          <w:rFonts w:asciiTheme="minorHAnsi" w:hAnsiTheme="minorHAnsi" w:cstheme="minorBidi"/>
        </w:rPr>
        <w:t xml:space="preserve">w następującym zakresie </w:t>
      </w:r>
      <w:r w:rsidRPr="00E00568">
        <w:rPr>
          <w:rFonts w:asciiTheme="minorHAnsi" w:hAnsiTheme="minorHAnsi" w:cstheme="minorBidi"/>
        </w:rPr>
        <w:tab/>
      </w:r>
      <w:r w:rsidRPr="00E00568">
        <w:rPr>
          <w:rFonts w:asciiTheme="minorHAnsi" w:hAnsiTheme="minorHAnsi" w:cstheme="minorBidi"/>
        </w:rPr>
        <w:tab/>
      </w:r>
      <w:r>
        <w:rPr>
          <w:rFonts w:asciiTheme="minorHAnsi" w:hAnsiTheme="minorHAnsi" w:cstheme="minorBidi"/>
          <w:color w:val="C00000"/>
        </w:rPr>
        <w:t>(określić odpowiedni zakres udostępnionych zasobów dla wskazanego podmiotu)</w:t>
      </w:r>
    </w:p>
    <w:p w14:paraId="720D01AE" w14:textId="60CBB685" w:rsidR="00CF322B" w:rsidRPr="00893DE2" w:rsidRDefault="00EE7EB0" w:rsidP="00893DE2">
      <w:pPr>
        <w:pStyle w:val="NAG2"/>
        <w:shd w:val="clear" w:color="auto" w:fill="EDEDED" w:themeFill="accent3" w:themeFillTint="33"/>
        <w:jc w:val="center"/>
      </w:pPr>
      <w:r w:rsidRPr="00893DE2">
        <w:t>Oświadczenie dotyczące podanych informacji</w:t>
      </w:r>
    </w:p>
    <w:p w14:paraId="7806562F" w14:textId="5FE5A54C" w:rsidR="00CF322B" w:rsidRDefault="00CF322B" w:rsidP="00E00568">
      <w:pPr>
        <w:widowControl w:val="0"/>
        <w:suppressAutoHyphens/>
        <w:spacing w:before="240" w:after="360" w:line="257" w:lineRule="auto"/>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Oświadczam, że wszystkie informacje podane w powyższych oświadczeniach są aktualne </w:t>
      </w:r>
      <w:r w:rsidRPr="00684868">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114E71F1" w14:textId="591B6DB4" w:rsidR="00C72E1E" w:rsidRPr="00893DE2" w:rsidRDefault="00C72E1E" w:rsidP="00893DE2">
      <w:pPr>
        <w:pStyle w:val="NAG2"/>
        <w:shd w:val="clear" w:color="auto" w:fill="EDEDED" w:themeFill="accent3" w:themeFillTint="33"/>
        <w:jc w:val="center"/>
      </w:pPr>
      <w:bookmarkStart w:id="73" w:name="_Hlk132214133"/>
      <w:r w:rsidRPr="00893DE2">
        <w:lastRenderedPageBreak/>
        <w:t>Informacja dotycząca dostępu do podmiotowych środków dowodowych</w:t>
      </w:r>
    </w:p>
    <w:p w14:paraId="2EDB4E5A" w14:textId="77777777" w:rsidR="0043033A" w:rsidRPr="0043033A" w:rsidRDefault="0043033A" w:rsidP="00E00568">
      <w:pPr>
        <w:suppressAutoHyphens/>
        <w:spacing w:after="0"/>
        <w:jc w:val="both"/>
        <w:rPr>
          <w:rFonts w:asciiTheme="minorHAnsi" w:hAnsiTheme="minorHAnsi" w:cstheme="minorHAnsi"/>
        </w:rPr>
      </w:pPr>
      <w:r w:rsidRPr="0043033A">
        <w:rPr>
          <w:rFonts w:asciiTheme="minorHAnsi" w:hAnsiTheme="minorHAnsi" w:cstheme="minorHAnsi"/>
        </w:rPr>
        <w:t>Wskazuję następujące podmiotowe środki dowodowe, które można uzyskać za pomocą bezpłatnych i ogólnodostępnych baz danych, oraz dane umożliwiające dostęp do tych środków:</w:t>
      </w:r>
    </w:p>
    <w:p w14:paraId="2E5993EA" w14:textId="27017EB8" w:rsidR="0043033A" w:rsidRPr="0043033A" w:rsidRDefault="0043033A" w:rsidP="00E00568">
      <w:pPr>
        <w:suppressAutoHyphens/>
        <w:spacing w:after="0"/>
        <w:jc w:val="both"/>
        <w:rPr>
          <w:rFonts w:asciiTheme="minorHAnsi" w:hAnsiTheme="minorHAnsi" w:cstheme="minorHAnsi"/>
        </w:rPr>
      </w:pPr>
      <w:r w:rsidRPr="0043033A">
        <w:rPr>
          <w:rFonts w:asciiTheme="minorHAnsi" w:hAnsiTheme="minorHAnsi" w:cstheme="minorHAnsi"/>
        </w:rPr>
        <w:t>1)..................................................................................................................................................</w:t>
      </w:r>
    </w:p>
    <w:p w14:paraId="3D8C33F3" w14:textId="77777777" w:rsidR="0043033A" w:rsidRPr="0043033A" w:rsidRDefault="0043033A" w:rsidP="00E00568">
      <w:pPr>
        <w:suppressAutoHyphens/>
        <w:spacing w:after="0"/>
        <w:jc w:val="both"/>
        <w:rPr>
          <w:rFonts w:asciiTheme="minorHAnsi" w:hAnsiTheme="minorHAnsi" w:cstheme="minorHAnsi"/>
          <w:iCs/>
          <w:color w:val="C00000"/>
          <w:sz w:val="22"/>
          <w:szCs w:val="22"/>
        </w:rPr>
      </w:pPr>
      <w:r w:rsidRPr="0043033A">
        <w:rPr>
          <w:rFonts w:asciiTheme="minorHAnsi" w:hAnsiTheme="minorHAnsi" w:cstheme="minorHAnsi"/>
          <w:iCs/>
          <w:color w:val="C00000"/>
          <w:sz w:val="22"/>
          <w:szCs w:val="22"/>
        </w:rPr>
        <w:t>(wskazać podmiotowy środek dowodowy, adres internetowy, wydający urząd lub organ, dokładne dane referencyjne dokumentacji)</w:t>
      </w:r>
    </w:p>
    <w:p w14:paraId="46B1D71B" w14:textId="6A113A8B" w:rsidR="0043033A" w:rsidRPr="0043033A" w:rsidRDefault="0043033A" w:rsidP="00E00568">
      <w:pPr>
        <w:suppressAutoHyphens/>
        <w:spacing w:after="0"/>
        <w:jc w:val="both"/>
        <w:rPr>
          <w:rFonts w:asciiTheme="minorHAnsi" w:hAnsiTheme="minorHAnsi" w:cstheme="minorHAnsi"/>
        </w:rPr>
      </w:pPr>
      <w:r w:rsidRPr="0043033A">
        <w:rPr>
          <w:rFonts w:asciiTheme="minorHAnsi" w:hAnsiTheme="minorHAnsi" w:cstheme="minorHAnsi"/>
        </w:rPr>
        <w:t>2) .................................................................................................................................................</w:t>
      </w:r>
    </w:p>
    <w:p w14:paraId="2F95FAE1" w14:textId="77777777" w:rsidR="0043033A" w:rsidRPr="0043033A" w:rsidRDefault="0043033A" w:rsidP="00E00568">
      <w:pPr>
        <w:suppressAutoHyphens/>
        <w:spacing w:after="0"/>
        <w:jc w:val="both"/>
        <w:rPr>
          <w:rFonts w:asciiTheme="minorHAnsi" w:hAnsiTheme="minorHAnsi" w:cstheme="minorHAnsi"/>
          <w:iCs/>
          <w:color w:val="C00000"/>
          <w:sz w:val="22"/>
          <w:szCs w:val="22"/>
        </w:rPr>
      </w:pPr>
      <w:r w:rsidRPr="0043033A">
        <w:rPr>
          <w:rFonts w:asciiTheme="minorHAnsi" w:hAnsiTheme="minorHAnsi" w:cstheme="minorHAnsi"/>
          <w:iCs/>
          <w:color w:val="C00000"/>
          <w:sz w:val="22"/>
          <w:szCs w:val="22"/>
        </w:rPr>
        <w:t>(wskazać podmiotowy środek dowodowy, adres internetowy, wydający urząd lub organ, dokładne dane referencyjne dokumentacji)</w:t>
      </w:r>
      <w:bookmarkEnd w:id="73"/>
    </w:p>
    <w:p w14:paraId="5DBAD0DA" w14:textId="77777777" w:rsidR="00C72E1E" w:rsidRDefault="00C72E1E" w:rsidP="00E00568">
      <w:pPr>
        <w:widowControl w:val="0"/>
        <w:tabs>
          <w:tab w:val="left" w:leader="underscore" w:pos="3969"/>
        </w:tabs>
        <w:suppressAutoHyphens/>
        <w:rPr>
          <w:rFonts w:asciiTheme="minorHAnsi" w:eastAsia="Calibri" w:hAnsiTheme="minorHAnsi" w:cstheme="minorHAnsi"/>
          <w:lang w:eastAsia="en-US"/>
        </w:rPr>
      </w:pPr>
    </w:p>
    <w:p w14:paraId="73F3D980" w14:textId="77777777" w:rsidR="00C72E1E" w:rsidRDefault="00C72E1E" w:rsidP="00E00568">
      <w:pPr>
        <w:widowControl w:val="0"/>
        <w:tabs>
          <w:tab w:val="left" w:leader="underscore" w:pos="3969"/>
        </w:tabs>
        <w:suppressAutoHyphens/>
        <w:rPr>
          <w:rFonts w:asciiTheme="minorHAnsi" w:eastAsia="Calibri" w:hAnsiTheme="minorHAnsi" w:cstheme="minorHAnsi"/>
          <w:lang w:eastAsia="en-US"/>
        </w:rPr>
      </w:pPr>
      <w:bookmarkStart w:id="74" w:name="_Hlk132214299"/>
    </w:p>
    <w:p w14:paraId="78DCAA8E" w14:textId="62EB3241" w:rsidR="0040081B" w:rsidRDefault="00CF322B" w:rsidP="00E00568">
      <w:pPr>
        <w:widowControl w:val="0"/>
        <w:tabs>
          <w:tab w:val="left" w:leader="underscore" w:pos="3969"/>
        </w:tabs>
        <w:suppressAutoHyphens/>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data </w:t>
      </w:r>
      <w:r w:rsidR="00B8637A">
        <w:rPr>
          <w:rFonts w:asciiTheme="minorHAnsi" w:eastAsia="Calibri" w:hAnsiTheme="minorHAnsi" w:cstheme="minorHAnsi"/>
          <w:lang w:eastAsia="en-US"/>
        </w:rPr>
        <w:tab/>
      </w:r>
      <w:r w:rsidR="00B8637A">
        <w:rPr>
          <w:rFonts w:asciiTheme="minorHAnsi" w:eastAsia="Calibri" w:hAnsiTheme="minorHAnsi" w:cstheme="minorHAnsi"/>
          <w:lang w:eastAsia="en-US"/>
        </w:rPr>
        <w:tab/>
      </w:r>
    </w:p>
    <w:bookmarkEnd w:id="74"/>
    <w:p w14:paraId="53075267" w14:textId="3C64287D" w:rsidR="00BB39F6" w:rsidRPr="00BB39F6" w:rsidRDefault="009E203E" w:rsidP="00E00568">
      <w:pPr>
        <w:widowControl w:val="0"/>
        <w:suppressAutoHyphens/>
        <w:rPr>
          <w:rFonts w:asciiTheme="minorHAnsi" w:hAnsiTheme="minorHAnsi" w:cstheme="minorHAnsi"/>
          <w:color w:val="C00000"/>
        </w:rPr>
        <w:sectPr w:rsidR="00BB39F6" w:rsidRPr="00BB39F6">
          <w:pgSz w:w="11906" w:h="16838"/>
          <w:pgMar w:top="1417" w:right="1417" w:bottom="1417" w:left="1417" w:header="708" w:footer="708" w:gutter="0"/>
          <w:cols w:space="708"/>
        </w:sectPr>
      </w:pPr>
      <w:r>
        <w:rPr>
          <w:rFonts w:asciiTheme="minorHAnsi" w:hAnsiTheme="minorHAnsi" w:cstheme="minorHAnsi"/>
          <w:color w:val="C00000"/>
        </w:rPr>
        <w:t xml:space="preserve">UWAGA: </w:t>
      </w:r>
      <w:r w:rsidR="00BB39F6" w:rsidRPr="00287B0F">
        <w:rPr>
          <w:rFonts w:asciiTheme="minorHAnsi" w:hAnsiTheme="minorHAnsi" w:cstheme="minorHAnsi"/>
          <w:color w:val="C00000"/>
        </w:rPr>
        <w:t>Oświadczenie składa się, pod rygorem nieważności, w formie elektronicznej lub w postaci elektronicznej opatrzonej podpisem zaufanym lub podpisem osobisty</w:t>
      </w:r>
    </w:p>
    <w:p w14:paraId="5E64C882" w14:textId="496FD852" w:rsidR="00387957" w:rsidRPr="00684868" w:rsidRDefault="00387957" w:rsidP="00E00568">
      <w:pPr>
        <w:pStyle w:val="Nagwek1"/>
        <w:suppressAutoHyphens/>
      </w:pPr>
      <w:r w:rsidRPr="00684868">
        <w:lastRenderedPageBreak/>
        <w:t>Załącznik nr 4</w:t>
      </w:r>
      <w:r>
        <w:t>A</w:t>
      </w:r>
      <w:r w:rsidRPr="00684868">
        <w:t xml:space="preserve"> do SWZ</w:t>
      </w:r>
    </w:p>
    <w:p w14:paraId="5B6D19FD" w14:textId="0BA93D25" w:rsidR="00387957" w:rsidRPr="00684868" w:rsidRDefault="00387957" w:rsidP="00E00568">
      <w:pPr>
        <w:suppressAutoHyphens/>
      </w:pPr>
      <w:r w:rsidRPr="00CC1C0A">
        <w:t>Dotyczy: postępowania o udzielenie zamówienia publicznego prowadzonego w trybie podstawowym na</w:t>
      </w:r>
      <w:r w:rsidRPr="00CC1C0A">
        <w:rPr>
          <w:lang w:eastAsia="en-US"/>
        </w:rPr>
        <w:t xml:space="preserve"> </w:t>
      </w:r>
      <w:r w:rsidR="00260E71" w:rsidRPr="00260E71">
        <w:rPr>
          <w:b/>
          <w:bCs/>
          <w:lang w:eastAsia="en-US"/>
        </w:rPr>
        <w:t xml:space="preserve">usługi organizacji kampanii promocyjno-informacyjnej w ramach Projektu iPFRON+ </w:t>
      </w:r>
      <w:r w:rsidRPr="00260E71">
        <w:rPr>
          <w:b/>
          <w:bCs/>
          <w:lang w:eastAsia="en-US"/>
        </w:rPr>
        <w:t xml:space="preserve"> </w:t>
      </w:r>
      <w:r w:rsidRPr="00C6012B">
        <w:rPr>
          <w:lang w:eastAsia="en-US"/>
        </w:rPr>
        <w:t xml:space="preserve">(nr </w:t>
      </w:r>
      <w:r w:rsidRPr="00AC0157">
        <w:rPr>
          <w:lang w:eastAsia="en-US"/>
        </w:rPr>
        <w:t>postępowania: ZP/</w:t>
      </w:r>
      <w:r w:rsidR="004941D3">
        <w:rPr>
          <w:lang w:eastAsia="en-US"/>
        </w:rPr>
        <w:t>12</w:t>
      </w:r>
      <w:r w:rsidRPr="00AC0157">
        <w:rPr>
          <w:lang w:eastAsia="en-US"/>
        </w:rPr>
        <w:t>/2</w:t>
      </w:r>
      <w:r w:rsidR="00260E71" w:rsidRPr="00AC0157">
        <w:rPr>
          <w:lang w:eastAsia="en-US"/>
        </w:rPr>
        <w:t>3</w:t>
      </w:r>
      <w:r w:rsidRPr="00AC0157">
        <w:rPr>
          <w:lang w:eastAsia="en-US"/>
        </w:rPr>
        <w:t>).</w:t>
      </w:r>
    </w:p>
    <w:p w14:paraId="5F457D02" w14:textId="2438C829" w:rsidR="00387957" w:rsidRPr="00684868" w:rsidRDefault="00387957" w:rsidP="00E00568">
      <w:pPr>
        <w:pStyle w:val="Nagwek1"/>
        <w:suppressAutoHyphens/>
        <w:spacing w:before="0"/>
        <w:jc w:val="center"/>
      </w:pPr>
      <w:r w:rsidRPr="00684868">
        <w:t>O</w:t>
      </w:r>
      <w:r>
        <w:t>świadczenie podmiotu udostępniającego zasoby</w:t>
      </w:r>
      <w:r w:rsidR="000D3AB6">
        <w:br/>
      </w:r>
      <w:r w:rsidRPr="00684868">
        <w:t xml:space="preserve">składane na podstawie </w:t>
      </w:r>
      <w:r w:rsidR="007368A3">
        <w:t xml:space="preserve">art. </w:t>
      </w:r>
      <w:r w:rsidRPr="00684868">
        <w:t>125 ust</w:t>
      </w:r>
      <w:r w:rsidR="007368A3">
        <w:t>.</w:t>
      </w:r>
      <w:r w:rsidRPr="00684868">
        <w:t xml:space="preserve"> </w:t>
      </w:r>
      <w:r>
        <w:t>5</w:t>
      </w:r>
      <w:r w:rsidRPr="00684868">
        <w:t xml:space="preserve"> ustawy</w:t>
      </w:r>
      <w:r w:rsidR="000D3AB6">
        <w:t xml:space="preserve"> </w:t>
      </w:r>
      <w:r w:rsidRPr="00684868">
        <w:t>z dnia 11 września 2019 roku – Prawo zamówień publicznych (Dz</w:t>
      </w:r>
      <w:r w:rsidR="00E57B7D">
        <w:t>iennik Ustaw</w:t>
      </w:r>
      <w:r w:rsidRPr="00684868">
        <w:t xml:space="preserve"> z 202</w:t>
      </w:r>
      <w:r w:rsidR="0025557C">
        <w:t>2</w:t>
      </w:r>
      <w:r w:rsidRPr="00684868">
        <w:t xml:space="preserve"> poz</w:t>
      </w:r>
      <w:r w:rsidR="00E57B7D">
        <w:t>ycja</w:t>
      </w:r>
      <w:r w:rsidRPr="00684868">
        <w:t xml:space="preserve"> 1</w:t>
      </w:r>
      <w:r w:rsidR="0025557C">
        <w:t xml:space="preserve">710 </w:t>
      </w:r>
      <w:r>
        <w:t>z późn</w:t>
      </w:r>
      <w:r w:rsidR="00E57B7D">
        <w:t>iejszymi zmianami</w:t>
      </w:r>
      <w:r w:rsidRPr="00684868">
        <w:t>), zwanej dalej „ustawą Pzp”</w:t>
      </w:r>
    </w:p>
    <w:p w14:paraId="07D9A945" w14:textId="77777777" w:rsidR="00387957" w:rsidRPr="00684868" w:rsidRDefault="00387957" w:rsidP="007368A3">
      <w:pPr>
        <w:pStyle w:val="NAG2"/>
        <w:shd w:val="clear" w:color="auto" w:fill="EDEDED" w:themeFill="accent3" w:themeFillTint="33"/>
        <w:jc w:val="center"/>
        <w:rPr>
          <w:i/>
        </w:rPr>
      </w:pPr>
      <w:r w:rsidRPr="00684868">
        <w:t xml:space="preserve">Podmiot udostępniający </w:t>
      </w:r>
      <w:r w:rsidRPr="007368A3">
        <w:t>Wykonawcy</w:t>
      </w:r>
      <w:r w:rsidRPr="00684868">
        <w:t xml:space="preserve"> zasoby</w:t>
      </w:r>
      <w:r>
        <w:t xml:space="preserve"> </w:t>
      </w:r>
      <w:r w:rsidRPr="007368A3">
        <w:rPr>
          <w:iCs/>
        </w:rPr>
        <w:t>(jeżeli dotyczy):</w:t>
      </w:r>
    </w:p>
    <w:tbl>
      <w:tblPr>
        <w:tblStyle w:val="Tabela-Siatka1"/>
        <w:tblW w:w="9498" w:type="dxa"/>
        <w:tblInd w:w="-5" w:type="dxa"/>
        <w:tblLook w:val="04A0" w:firstRow="1" w:lastRow="0" w:firstColumn="1" w:lastColumn="0" w:noHBand="0" w:noVBand="1"/>
      </w:tblPr>
      <w:tblGrid>
        <w:gridCol w:w="3261"/>
        <w:gridCol w:w="6237"/>
      </w:tblGrid>
      <w:tr w:rsidR="00387957" w:rsidRPr="00684868" w14:paraId="0158C6FC" w14:textId="77777777" w:rsidTr="00D92341">
        <w:tc>
          <w:tcPr>
            <w:tcW w:w="3261" w:type="dxa"/>
          </w:tcPr>
          <w:p w14:paraId="443F72FD" w14:textId="77777777" w:rsidR="00387957" w:rsidRPr="00684868" w:rsidRDefault="00387957" w:rsidP="00E00568">
            <w:pPr>
              <w:widowControl w:val="0"/>
              <w:suppressAutoHyphens/>
              <w:ind w:left="36"/>
              <w:rPr>
                <w:rFonts w:asciiTheme="minorHAnsi" w:eastAsia="Calibri" w:hAnsiTheme="minorHAnsi" w:cs="Arial"/>
                <w:b/>
                <w:lang w:eastAsia="en-US"/>
              </w:rPr>
            </w:pPr>
            <w:r w:rsidRPr="00684868">
              <w:rPr>
                <w:rFonts w:asciiTheme="minorHAnsi" w:eastAsia="Calibri" w:hAnsiTheme="minorHAnsi" w:cs="Arial"/>
                <w:lang w:eastAsia="en-US"/>
              </w:rPr>
              <w:t>nazwa (firma/imię i nazwisko)</w:t>
            </w:r>
          </w:p>
        </w:tc>
        <w:tc>
          <w:tcPr>
            <w:tcW w:w="6237" w:type="dxa"/>
          </w:tcPr>
          <w:p w14:paraId="512B3338" w14:textId="77777777" w:rsidR="00387957" w:rsidRPr="00684868" w:rsidRDefault="00387957" w:rsidP="00E00568">
            <w:pPr>
              <w:widowControl w:val="0"/>
              <w:suppressAutoHyphens/>
              <w:rPr>
                <w:rFonts w:asciiTheme="minorHAnsi" w:eastAsia="Calibri" w:hAnsiTheme="minorHAnsi" w:cs="Arial"/>
                <w:b/>
                <w:lang w:eastAsia="en-US"/>
              </w:rPr>
            </w:pPr>
          </w:p>
        </w:tc>
      </w:tr>
      <w:tr w:rsidR="00387957" w:rsidRPr="00684868" w14:paraId="3FDA5DD9" w14:textId="77777777" w:rsidTr="00D92341">
        <w:tc>
          <w:tcPr>
            <w:tcW w:w="3261" w:type="dxa"/>
          </w:tcPr>
          <w:p w14:paraId="45D66AA4" w14:textId="77777777" w:rsidR="00387957" w:rsidRPr="00684868" w:rsidRDefault="00387957" w:rsidP="00E00568">
            <w:pPr>
              <w:widowControl w:val="0"/>
              <w:suppressAutoHyphens/>
              <w:ind w:left="36"/>
              <w:rPr>
                <w:rFonts w:asciiTheme="minorHAnsi" w:eastAsia="Calibri" w:hAnsiTheme="minorHAnsi" w:cs="Arial"/>
                <w:b/>
                <w:lang w:eastAsia="en-US"/>
              </w:rPr>
            </w:pPr>
            <w:r w:rsidRPr="00684868">
              <w:rPr>
                <w:rFonts w:asciiTheme="minorHAnsi" w:eastAsia="Calibri" w:hAnsiTheme="minorHAnsi" w:cs="Arial"/>
                <w:lang w:eastAsia="en-US"/>
              </w:rPr>
              <w:t>adres/siedziba</w:t>
            </w:r>
          </w:p>
        </w:tc>
        <w:tc>
          <w:tcPr>
            <w:tcW w:w="6237" w:type="dxa"/>
          </w:tcPr>
          <w:p w14:paraId="4DC5FF27" w14:textId="77777777" w:rsidR="00387957" w:rsidRPr="00684868" w:rsidRDefault="00387957" w:rsidP="00E00568">
            <w:pPr>
              <w:widowControl w:val="0"/>
              <w:suppressAutoHyphens/>
              <w:rPr>
                <w:rFonts w:asciiTheme="minorHAnsi" w:eastAsia="Calibri" w:hAnsiTheme="minorHAnsi" w:cs="Arial"/>
                <w:b/>
                <w:lang w:eastAsia="en-US"/>
              </w:rPr>
            </w:pPr>
          </w:p>
        </w:tc>
      </w:tr>
      <w:tr w:rsidR="00387957" w:rsidRPr="00684868" w14:paraId="55AD6C91" w14:textId="77777777" w:rsidTr="00D92341">
        <w:tc>
          <w:tcPr>
            <w:tcW w:w="3261" w:type="dxa"/>
          </w:tcPr>
          <w:p w14:paraId="374F3024" w14:textId="77777777" w:rsidR="00387957" w:rsidRPr="00684868" w:rsidRDefault="00387957" w:rsidP="00E00568">
            <w:pPr>
              <w:widowControl w:val="0"/>
              <w:suppressAutoHyphens/>
              <w:ind w:left="36"/>
              <w:rPr>
                <w:rFonts w:asciiTheme="minorHAnsi" w:eastAsia="Calibri" w:hAnsiTheme="minorHAnsi" w:cs="Arial"/>
                <w:b/>
                <w:lang w:eastAsia="en-US"/>
              </w:rPr>
            </w:pPr>
            <w:r w:rsidRPr="00684868">
              <w:rPr>
                <w:rFonts w:asciiTheme="minorHAnsi" w:eastAsia="Calibri" w:hAnsiTheme="minorHAnsi" w:cs="Arial"/>
                <w:lang w:eastAsia="en-US"/>
              </w:rPr>
              <w:t>adres do korespondencji</w:t>
            </w:r>
          </w:p>
        </w:tc>
        <w:tc>
          <w:tcPr>
            <w:tcW w:w="6237" w:type="dxa"/>
          </w:tcPr>
          <w:p w14:paraId="73F6948A" w14:textId="77777777" w:rsidR="00387957" w:rsidRPr="00684868" w:rsidRDefault="00387957" w:rsidP="00E00568">
            <w:pPr>
              <w:widowControl w:val="0"/>
              <w:suppressAutoHyphens/>
              <w:rPr>
                <w:rFonts w:asciiTheme="minorHAnsi" w:eastAsia="Calibri" w:hAnsiTheme="minorHAnsi" w:cs="Arial"/>
                <w:b/>
                <w:lang w:eastAsia="en-US"/>
              </w:rPr>
            </w:pPr>
          </w:p>
        </w:tc>
      </w:tr>
      <w:tr w:rsidR="00387957" w:rsidRPr="00684868" w14:paraId="275E5B9A" w14:textId="77777777" w:rsidTr="00D92341">
        <w:tc>
          <w:tcPr>
            <w:tcW w:w="3261" w:type="dxa"/>
          </w:tcPr>
          <w:p w14:paraId="792AC905" w14:textId="77777777" w:rsidR="00387957" w:rsidRPr="00684868" w:rsidRDefault="00387957" w:rsidP="00E00568">
            <w:pPr>
              <w:widowControl w:val="0"/>
              <w:suppressAutoHyphens/>
              <w:ind w:left="36"/>
              <w:rPr>
                <w:rFonts w:asciiTheme="minorHAnsi" w:eastAsia="Calibri" w:hAnsiTheme="minorHAnsi" w:cs="Arial"/>
                <w:b/>
                <w:lang w:eastAsia="en-US"/>
              </w:rPr>
            </w:pPr>
            <w:r w:rsidRPr="00684868">
              <w:rPr>
                <w:rFonts w:asciiTheme="minorHAnsi" w:eastAsia="Calibri" w:hAnsiTheme="minorHAnsi" w:cs="Arial"/>
                <w:lang w:eastAsia="en-US"/>
              </w:rPr>
              <w:t>KRS/</w:t>
            </w:r>
            <w:r w:rsidRPr="00684868" w:rsidDel="00A677F6">
              <w:rPr>
                <w:rFonts w:asciiTheme="minorHAnsi" w:eastAsia="Calibri" w:hAnsiTheme="minorHAnsi" w:cs="Arial"/>
                <w:lang w:eastAsia="en-US"/>
              </w:rPr>
              <w:t xml:space="preserve"> </w:t>
            </w:r>
            <w:r w:rsidRPr="00684868">
              <w:rPr>
                <w:rFonts w:asciiTheme="minorHAnsi" w:eastAsia="Calibri" w:hAnsiTheme="minorHAnsi" w:cs="Arial"/>
                <w:lang w:eastAsia="en-US"/>
              </w:rPr>
              <w:t>NIP/PESEL</w:t>
            </w:r>
            <w:r w:rsidRPr="00684868">
              <w:rPr>
                <w:rFonts w:asciiTheme="minorHAnsi" w:eastAsia="Calibri" w:hAnsiTheme="minorHAnsi" w:cs="Arial"/>
                <w:vertAlign w:val="superscript"/>
                <w:lang w:eastAsia="en-US"/>
              </w:rPr>
              <w:footnoteReference w:id="10"/>
            </w:r>
          </w:p>
        </w:tc>
        <w:tc>
          <w:tcPr>
            <w:tcW w:w="6237" w:type="dxa"/>
          </w:tcPr>
          <w:p w14:paraId="796EB68E" w14:textId="77777777" w:rsidR="00387957" w:rsidRPr="00684868" w:rsidRDefault="00387957" w:rsidP="00E00568">
            <w:pPr>
              <w:widowControl w:val="0"/>
              <w:suppressAutoHyphens/>
              <w:rPr>
                <w:rFonts w:asciiTheme="minorHAnsi" w:eastAsia="Calibri" w:hAnsiTheme="minorHAnsi" w:cs="Arial"/>
                <w:b/>
                <w:lang w:eastAsia="en-US"/>
              </w:rPr>
            </w:pPr>
          </w:p>
        </w:tc>
      </w:tr>
      <w:tr w:rsidR="00387957" w:rsidRPr="00684868" w14:paraId="65C4D6DC" w14:textId="77777777" w:rsidTr="00D92341">
        <w:tc>
          <w:tcPr>
            <w:tcW w:w="3261" w:type="dxa"/>
          </w:tcPr>
          <w:p w14:paraId="69ECD9B7" w14:textId="77777777" w:rsidR="00387957" w:rsidRPr="00684868" w:rsidRDefault="00387957" w:rsidP="00E00568">
            <w:pPr>
              <w:widowControl w:val="0"/>
              <w:suppressAutoHyphens/>
              <w:ind w:left="36"/>
              <w:rPr>
                <w:rFonts w:asciiTheme="minorHAnsi" w:eastAsia="Calibri" w:hAnsiTheme="minorHAnsi" w:cs="Arial"/>
                <w:b/>
                <w:lang w:eastAsia="en-US"/>
              </w:rPr>
            </w:pPr>
            <w:r w:rsidRPr="00684868">
              <w:rPr>
                <w:rFonts w:asciiTheme="minorHAnsi" w:eastAsia="Calibri" w:hAnsiTheme="minorHAnsi" w:cs="Arial"/>
                <w:lang w:eastAsia="en-US"/>
              </w:rPr>
              <w:t>nr telefonu</w:t>
            </w:r>
          </w:p>
        </w:tc>
        <w:tc>
          <w:tcPr>
            <w:tcW w:w="6237" w:type="dxa"/>
          </w:tcPr>
          <w:p w14:paraId="3E693937" w14:textId="77777777" w:rsidR="00387957" w:rsidRPr="00684868" w:rsidRDefault="00387957" w:rsidP="00E00568">
            <w:pPr>
              <w:widowControl w:val="0"/>
              <w:suppressAutoHyphens/>
              <w:rPr>
                <w:rFonts w:asciiTheme="minorHAnsi" w:eastAsia="Calibri" w:hAnsiTheme="minorHAnsi" w:cs="Arial"/>
                <w:b/>
                <w:lang w:eastAsia="en-US"/>
              </w:rPr>
            </w:pPr>
          </w:p>
        </w:tc>
      </w:tr>
      <w:tr w:rsidR="00387957" w:rsidRPr="00684868" w14:paraId="761146DF" w14:textId="77777777" w:rsidTr="00D92341">
        <w:tc>
          <w:tcPr>
            <w:tcW w:w="3261" w:type="dxa"/>
          </w:tcPr>
          <w:p w14:paraId="4B7394A2" w14:textId="77777777" w:rsidR="00387957" w:rsidRPr="00684868" w:rsidRDefault="00387957" w:rsidP="00E00568">
            <w:pPr>
              <w:widowControl w:val="0"/>
              <w:suppressAutoHyphens/>
              <w:ind w:left="36"/>
              <w:rPr>
                <w:rFonts w:asciiTheme="minorHAnsi" w:eastAsia="Calibri" w:hAnsiTheme="minorHAnsi" w:cs="Arial"/>
                <w:b/>
                <w:lang w:eastAsia="en-US"/>
              </w:rPr>
            </w:pPr>
            <w:r w:rsidRPr="00684868">
              <w:rPr>
                <w:rFonts w:asciiTheme="minorHAnsi" w:eastAsia="Calibri" w:hAnsiTheme="minorHAnsi" w:cs="Arial"/>
                <w:lang w:eastAsia="en-US"/>
              </w:rPr>
              <w:t>adres e-mail</w:t>
            </w:r>
          </w:p>
        </w:tc>
        <w:tc>
          <w:tcPr>
            <w:tcW w:w="6237" w:type="dxa"/>
          </w:tcPr>
          <w:p w14:paraId="2C19D51B" w14:textId="77777777" w:rsidR="00387957" w:rsidRPr="00684868" w:rsidRDefault="00387957" w:rsidP="00E00568">
            <w:pPr>
              <w:widowControl w:val="0"/>
              <w:suppressAutoHyphens/>
              <w:rPr>
                <w:rFonts w:asciiTheme="minorHAnsi" w:eastAsia="Calibri" w:hAnsiTheme="minorHAnsi" w:cs="Arial"/>
                <w:b/>
                <w:lang w:eastAsia="en-US"/>
              </w:rPr>
            </w:pPr>
          </w:p>
        </w:tc>
      </w:tr>
      <w:tr w:rsidR="00387957" w:rsidRPr="00684868" w14:paraId="306F1D53" w14:textId="77777777" w:rsidTr="00D92341">
        <w:trPr>
          <w:trHeight w:val="228"/>
        </w:trPr>
        <w:tc>
          <w:tcPr>
            <w:tcW w:w="3261" w:type="dxa"/>
          </w:tcPr>
          <w:p w14:paraId="0FD8BF98" w14:textId="77777777" w:rsidR="00387957" w:rsidRPr="00684868" w:rsidRDefault="00387957" w:rsidP="00E00568">
            <w:pPr>
              <w:widowControl w:val="0"/>
              <w:suppressAutoHyphens/>
              <w:ind w:left="36"/>
              <w:rPr>
                <w:rFonts w:asciiTheme="minorHAnsi" w:eastAsia="Calibri" w:hAnsiTheme="minorHAnsi" w:cs="Arial"/>
                <w:lang w:eastAsia="en-US"/>
              </w:rPr>
            </w:pPr>
            <w:r w:rsidRPr="00684868">
              <w:rPr>
                <w:rFonts w:asciiTheme="minorHAnsi" w:eastAsia="Calibri" w:hAnsiTheme="minorHAnsi" w:cs="Arial"/>
                <w:lang w:eastAsia="en-US"/>
              </w:rPr>
              <w:t>reprezentowany przez</w:t>
            </w:r>
            <w:r w:rsidRPr="00684868">
              <w:rPr>
                <w:rFonts w:asciiTheme="minorHAnsi" w:eastAsia="Calibri" w:hAnsiTheme="minorHAnsi" w:cs="Arial"/>
                <w:vertAlign w:val="superscript"/>
                <w:lang w:eastAsia="en-US"/>
              </w:rPr>
              <w:footnoteReference w:id="11"/>
            </w:r>
            <w:r w:rsidRPr="00684868">
              <w:rPr>
                <w:rFonts w:asciiTheme="minorHAnsi" w:eastAsia="Calibri" w:hAnsiTheme="minorHAnsi" w:cs="Arial"/>
                <w:lang w:eastAsia="en-US"/>
              </w:rPr>
              <w:t>:</w:t>
            </w:r>
          </w:p>
        </w:tc>
        <w:tc>
          <w:tcPr>
            <w:tcW w:w="6237" w:type="dxa"/>
          </w:tcPr>
          <w:p w14:paraId="093AD0F6" w14:textId="77777777" w:rsidR="00387957" w:rsidRPr="00684868" w:rsidRDefault="00387957" w:rsidP="00E00568">
            <w:pPr>
              <w:widowControl w:val="0"/>
              <w:suppressAutoHyphens/>
              <w:rPr>
                <w:rFonts w:asciiTheme="minorHAnsi" w:eastAsia="Calibri" w:hAnsiTheme="minorHAnsi" w:cs="Arial"/>
                <w:b/>
                <w:lang w:eastAsia="en-US"/>
              </w:rPr>
            </w:pPr>
          </w:p>
        </w:tc>
      </w:tr>
    </w:tbl>
    <w:p w14:paraId="31C4B638" w14:textId="703DFFFD" w:rsidR="00387957" w:rsidRPr="00F26DB5" w:rsidRDefault="00387957" w:rsidP="00E00568">
      <w:pPr>
        <w:widowControl w:val="0"/>
        <w:suppressAutoHyphens/>
        <w:spacing w:before="240" w:line="259" w:lineRule="auto"/>
        <w:rPr>
          <w:rFonts w:asciiTheme="minorHAnsi" w:eastAsia="Calibri" w:hAnsiTheme="minorHAnsi" w:cstheme="minorHAnsi"/>
          <w:b/>
          <w:iCs/>
          <w:lang w:eastAsia="pl-PL"/>
        </w:rPr>
      </w:pPr>
      <w:r w:rsidRPr="00F26DB5">
        <w:rPr>
          <w:rFonts w:asciiTheme="minorHAnsi" w:eastAsia="Calibri" w:hAnsiTheme="minorHAnsi" w:cstheme="minorHAnsi"/>
          <w:b/>
          <w:iCs/>
          <w:lang w:eastAsia="pl-PL"/>
        </w:rPr>
        <w:t xml:space="preserve">Uwaga: zgodnie z </w:t>
      </w:r>
      <w:r w:rsidR="007368A3" w:rsidRPr="00F26DB5">
        <w:rPr>
          <w:rFonts w:asciiTheme="minorHAnsi" w:eastAsia="Calibri" w:hAnsiTheme="minorHAnsi" w:cstheme="minorHAnsi"/>
          <w:b/>
          <w:iCs/>
          <w:lang w:eastAsia="pl-PL"/>
        </w:rPr>
        <w:t xml:space="preserve">art. </w:t>
      </w:r>
      <w:r w:rsidRPr="00F26DB5">
        <w:rPr>
          <w:rFonts w:asciiTheme="minorHAnsi" w:eastAsia="Calibri" w:hAnsiTheme="minorHAnsi" w:cstheme="minorHAnsi"/>
          <w:b/>
          <w:iCs/>
          <w:lang w:eastAsia="pl-PL"/>
        </w:rPr>
        <w:t>125 ust</w:t>
      </w:r>
      <w:r w:rsidR="007368A3" w:rsidRPr="00F26DB5">
        <w:rPr>
          <w:rFonts w:asciiTheme="minorHAnsi" w:eastAsia="Calibri" w:hAnsiTheme="minorHAnsi" w:cstheme="minorHAnsi"/>
          <w:b/>
          <w:iCs/>
          <w:lang w:eastAsia="pl-PL"/>
        </w:rPr>
        <w:t>.</w:t>
      </w:r>
      <w:r w:rsidRPr="00F26DB5">
        <w:rPr>
          <w:rFonts w:asciiTheme="minorHAnsi" w:eastAsia="Calibri" w:hAnsiTheme="minorHAnsi" w:cstheme="minorHAnsi"/>
          <w:b/>
          <w:iCs/>
          <w:lang w:eastAsia="pl-PL"/>
        </w:rPr>
        <w:t xml:space="preserve"> 5 ustawy Pzp</w:t>
      </w:r>
      <w:r w:rsidRPr="00F26DB5">
        <w:rPr>
          <w:b/>
        </w:rPr>
        <w:t xml:space="preserve"> </w:t>
      </w:r>
      <w:r w:rsidRPr="00F26DB5">
        <w:rPr>
          <w:rFonts w:asciiTheme="minorHAnsi" w:eastAsia="Calibri" w:hAnsiTheme="minorHAnsi" w:cstheme="minorHAnsi"/>
          <w:b/>
          <w:iCs/>
          <w:lang w:eastAsia="pl-PL"/>
        </w:rPr>
        <w:t xml:space="preserve">w przypadku polegania przez Wykonawcę na zdolnościach lub sytuacji podmiotów udostępniających zasoby, podmiot udostępniający Wykonawcy zasoby składa oświadczenie o niepodleganiu wykluczeniu, spełnianiu warunków udziału w postępowaniu lub kryteriów selekcji, o którym mowa w </w:t>
      </w:r>
      <w:r w:rsidR="00F26DB5" w:rsidRPr="00F26DB5">
        <w:rPr>
          <w:rFonts w:asciiTheme="minorHAnsi" w:eastAsia="Calibri" w:hAnsiTheme="minorHAnsi" w:cstheme="minorHAnsi"/>
          <w:b/>
          <w:iCs/>
          <w:lang w:eastAsia="pl-PL"/>
        </w:rPr>
        <w:t>art.</w:t>
      </w:r>
      <w:r w:rsidRPr="00F26DB5">
        <w:rPr>
          <w:rFonts w:asciiTheme="minorHAnsi" w:eastAsia="Calibri" w:hAnsiTheme="minorHAnsi" w:cstheme="minorHAnsi"/>
          <w:b/>
          <w:iCs/>
          <w:lang w:eastAsia="pl-PL"/>
        </w:rPr>
        <w:t xml:space="preserve"> 125 ust</w:t>
      </w:r>
      <w:r w:rsidR="00F26DB5" w:rsidRPr="00F26DB5">
        <w:rPr>
          <w:rFonts w:asciiTheme="minorHAnsi" w:eastAsia="Calibri" w:hAnsiTheme="minorHAnsi" w:cstheme="minorHAnsi"/>
          <w:b/>
          <w:iCs/>
          <w:lang w:eastAsia="pl-PL"/>
        </w:rPr>
        <w:t>.</w:t>
      </w:r>
      <w:r w:rsidRPr="00F26DB5">
        <w:rPr>
          <w:rFonts w:asciiTheme="minorHAnsi" w:eastAsia="Calibri" w:hAnsiTheme="minorHAnsi" w:cstheme="minorHAnsi"/>
          <w:b/>
          <w:iCs/>
          <w:lang w:eastAsia="pl-PL"/>
        </w:rPr>
        <w:t xml:space="preserve"> 1 ustawy Pzp w zakresie, w jakim Wykonawca powołuje się na zasoby tego podmiotu wykazując spełnianie warunków udziału w przedmiotowym postępowaniu.</w:t>
      </w:r>
    </w:p>
    <w:p w14:paraId="75A933D4" w14:textId="444093F9" w:rsidR="002E1E05" w:rsidRPr="00684868" w:rsidRDefault="00C24452" w:rsidP="00E00568">
      <w:pPr>
        <w:pStyle w:val="NAG2"/>
        <w:shd w:val="clear" w:color="auto" w:fill="E7E6E6" w:themeFill="background2"/>
        <w:suppressAutoHyphens/>
        <w:jc w:val="center"/>
      </w:pPr>
      <w:r>
        <w:t>Oświadczenie dotyczące podstaw wykluczenia</w:t>
      </w:r>
    </w:p>
    <w:p w14:paraId="70BD7CB2" w14:textId="1C41BEF3" w:rsidR="00387957" w:rsidRDefault="00387957" w:rsidP="00B9382F">
      <w:pPr>
        <w:widowControl w:val="0"/>
        <w:numPr>
          <w:ilvl w:val="0"/>
          <w:numId w:val="53"/>
        </w:numPr>
        <w:suppressAutoHyphens/>
        <w:spacing w:before="360" w:line="259" w:lineRule="auto"/>
        <w:ind w:left="709" w:hanging="425"/>
        <w:rPr>
          <w:rFonts w:asciiTheme="minorHAnsi" w:eastAsia="Calibri" w:hAnsiTheme="minorHAnsi" w:cstheme="minorHAnsi"/>
          <w:lang w:eastAsia="en-US"/>
        </w:rPr>
      </w:pPr>
      <w:r w:rsidRPr="00684868">
        <w:rPr>
          <w:rFonts w:asciiTheme="minorHAnsi" w:eastAsia="Calibri" w:hAnsiTheme="minorHAnsi" w:cstheme="minorHAnsi"/>
          <w:b/>
          <w:lang w:eastAsia="en-US"/>
        </w:rPr>
        <w:t xml:space="preserve">Oświadczam, </w:t>
      </w:r>
      <w:r w:rsidRPr="002F4873">
        <w:rPr>
          <w:rFonts w:asciiTheme="minorHAnsi" w:eastAsia="Calibri" w:hAnsiTheme="minorHAnsi" w:cstheme="minorHAnsi"/>
          <w:bCs/>
          <w:lang w:eastAsia="en-US"/>
        </w:rPr>
        <w:t>że podmiot składający niniejsze oświadczenie nie podlega wykluczeniu z przedmiotowego postępowania o udzielenie</w:t>
      </w:r>
      <w:r w:rsidRPr="00684868">
        <w:rPr>
          <w:rFonts w:asciiTheme="minorHAnsi" w:eastAsia="Calibri" w:hAnsiTheme="minorHAnsi" w:cstheme="minorHAnsi"/>
          <w:lang w:eastAsia="en-US"/>
        </w:rPr>
        <w:t xml:space="preserve"> zamówienia publicznego na podstawie </w:t>
      </w:r>
      <w:r w:rsidR="00B47903">
        <w:rPr>
          <w:rFonts w:asciiTheme="minorHAnsi" w:eastAsia="Calibri" w:hAnsiTheme="minorHAnsi" w:cstheme="minorHAnsi"/>
          <w:lang w:eastAsia="en-US"/>
        </w:rPr>
        <w:t>art.</w:t>
      </w:r>
      <w:r w:rsidRPr="00684868">
        <w:rPr>
          <w:rFonts w:asciiTheme="minorHAnsi" w:eastAsia="Calibri" w:hAnsiTheme="minorHAnsi" w:cstheme="minorHAnsi"/>
          <w:lang w:eastAsia="en-US"/>
        </w:rPr>
        <w:t xml:space="preserve"> 108 ust</w:t>
      </w:r>
      <w:r w:rsidR="00B47903">
        <w:rPr>
          <w:rFonts w:asciiTheme="minorHAnsi" w:eastAsia="Calibri" w:hAnsiTheme="minorHAnsi" w:cstheme="minorHAnsi"/>
          <w:lang w:eastAsia="en-US"/>
        </w:rPr>
        <w:t>.</w:t>
      </w:r>
      <w:r w:rsidRPr="00684868">
        <w:rPr>
          <w:rFonts w:asciiTheme="minorHAnsi" w:eastAsia="Calibri" w:hAnsiTheme="minorHAnsi" w:cstheme="minorHAnsi"/>
          <w:lang w:eastAsia="en-US"/>
        </w:rPr>
        <w:t xml:space="preserve"> 1</w:t>
      </w:r>
      <w:r>
        <w:rPr>
          <w:rFonts w:asciiTheme="minorHAnsi" w:eastAsia="Calibri" w:hAnsiTheme="minorHAnsi" w:cstheme="minorHAnsi"/>
          <w:lang w:eastAsia="en-US"/>
        </w:rPr>
        <w:t xml:space="preserve"> ustawy Pzp.</w:t>
      </w:r>
    </w:p>
    <w:p w14:paraId="3065B45F" w14:textId="3EF7A883" w:rsidR="00387957" w:rsidRDefault="00387957" w:rsidP="00B9382F">
      <w:pPr>
        <w:widowControl w:val="0"/>
        <w:numPr>
          <w:ilvl w:val="0"/>
          <w:numId w:val="53"/>
        </w:numPr>
        <w:suppressAutoHyphens/>
        <w:spacing w:before="360" w:line="259" w:lineRule="auto"/>
        <w:ind w:left="709" w:hanging="425"/>
        <w:contextualSpacing/>
        <w:rPr>
          <w:rFonts w:asciiTheme="minorHAnsi" w:eastAsia="Calibri" w:hAnsiTheme="minorHAnsi" w:cstheme="minorHAnsi"/>
          <w:lang w:eastAsia="en-US"/>
        </w:rPr>
      </w:pPr>
      <w:r w:rsidRPr="002F4873">
        <w:rPr>
          <w:rFonts w:asciiTheme="minorHAnsi" w:eastAsia="Calibri" w:hAnsiTheme="minorHAnsi" w:cstheme="minorHAnsi"/>
          <w:b/>
          <w:lang w:eastAsia="en-US"/>
        </w:rPr>
        <w:lastRenderedPageBreak/>
        <w:t xml:space="preserve">Oświadczam, </w:t>
      </w:r>
      <w:r w:rsidRPr="002F4873">
        <w:rPr>
          <w:rFonts w:asciiTheme="minorHAnsi" w:eastAsia="Calibri" w:hAnsiTheme="minorHAnsi" w:cstheme="minorHAnsi"/>
          <w:bCs/>
          <w:lang w:eastAsia="en-US"/>
        </w:rPr>
        <w:t>że podmiot składający niniejsze oświadczenie nie podlega wykluczeniu z przedmiotowego postępowania o udzielenie</w:t>
      </w:r>
      <w:r w:rsidRPr="002F4873">
        <w:rPr>
          <w:rFonts w:asciiTheme="minorHAnsi" w:eastAsia="Calibri" w:hAnsiTheme="minorHAnsi" w:cstheme="minorHAnsi"/>
          <w:lang w:eastAsia="en-US"/>
        </w:rPr>
        <w:t xml:space="preserve"> zamówienia publicznego na podstawie </w:t>
      </w:r>
      <w:r w:rsidR="00B47903">
        <w:rPr>
          <w:rFonts w:asciiTheme="minorHAnsi" w:eastAsia="Calibri" w:hAnsiTheme="minorHAnsi" w:cstheme="minorHAnsi"/>
          <w:lang w:eastAsia="en-US"/>
        </w:rPr>
        <w:t>art.</w:t>
      </w:r>
      <w:r w:rsidRPr="00684868">
        <w:rPr>
          <w:rFonts w:asciiTheme="minorHAnsi" w:eastAsia="Calibri" w:hAnsiTheme="minorHAnsi" w:cstheme="minorHAnsi"/>
          <w:lang w:eastAsia="en-US"/>
        </w:rPr>
        <w:t xml:space="preserve"> 109 ust</w:t>
      </w:r>
      <w:r w:rsidR="00B47903">
        <w:rPr>
          <w:rFonts w:asciiTheme="minorHAnsi" w:eastAsia="Calibri" w:hAnsiTheme="minorHAnsi" w:cstheme="minorHAnsi"/>
          <w:lang w:eastAsia="en-US"/>
        </w:rPr>
        <w:t>.</w:t>
      </w:r>
      <w:r w:rsidRPr="00684868">
        <w:rPr>
          <w:rFonts w:asciiTheme="minorHAnsi" w:eastAsia="Calibri" w:hAnsiTheme="minorHAnsi" w:cstheme="minorHAnsi"/>
          <w:lang w:eastAsia="en-US"/>
        </w:rPr>
        <w:t xml:space="preserve"> 1 p</w:t>
      </w:r>
      <w:r>
        <w:rPr>
          <w:rFonts w:asciiTheme="minorHAnsi" w:eastAsia="Calibri" w:hAnsiTheme="minorHAnsi" w:cstheme="minorHAnsi"/>
          <w:lang w:eastAsia="en-US"/>
        </w:rPr>
        <w:t>kt</w:t>
      </w:r>
      <w:r w:rsidRPr="00684868">
        <w:rPr>
          <w:rFonts w:asciiTheme="minorHAnsi" w:eastAsia="Calibri" w:hAnsiTheme="minorHAnsi" w:cstheme="minorHAnsi"/>
          <w:lang w:eastAsia="en-US"/>
        </w:rPr>
        <w:t xml:space="preserve"> 4</w:t>
      </w:r>
      <w:r>
        <w:rPr>
          <w:rFonts w:asciiTheme="minorHAnsi" w:eastAsia="Calibri" w:hAnsiTheme="minorHAnsi" w:cstheme="minorHAnsi"/>
          <w:lang w:eastAsia="en-US"/>
        </w:rPr>
        <w:t xml:space="preserve"> </w:t>
      </w:r>
      <w:r w:rsidRPr="00684868">
        <w:rPr>
          <w:rFonts w:asciiTheme="minorHAnsi" w:eastAsia="Calibri" w:hAnsiTheme="minorHAnsi" w:cstheme="minorHAnsi"/>
          <w:lang w:eastAsia="en-US"/>
        </w:rPr>
        <w:t>ustawy Pzp.</w:t>
      </w:r>
    </w:p>
    <w:p w14:paraId="48C57628" w14:textId="1128A3DE" w:rsidR="00387957" w:rsidRDefault="00387957" w:rsidP="00B9382F">
      <w:pPr>
        <w:widowControl w:val="0"/>
        <w:numPr>
          <w:ilvl w:val="0"/>
          <w:numId w:val="53"/>
        </w:numPr>
        <w:suppressAutoHyphens/>
        <w:spacing w:before="360" w:line="259" w:lineRule="auto"/>
        <w:ind w:left="709" w:hanging="425"/>
        <w:rPr>
          <w:rFonts w:asciiTheme="minorHAnsi" w:eastAsia="Calibri" w:hAnsiTheme="minorHAnsi" w:cstheme="minorHAnsi"/>
          <w:lang w:eastAsia="en-US"/>
        </w:rPr>
      </w:pPr>
      <w:r w:rsidRPr="002F4873">
        <w:rPr>
          <w:rFonts w:asciiTheme="minorHAnsi" w:eastAsia="Calibri" w:hAnsiTheme="minorHAnsi" w:cstheme="minorHAnsi"/>
          <w:b/>
          <w:bCs/>
          <w:lang w:eastAsia="en-US"/>
        </w:rPr>
        <w:t xml:space="preserve">Oświadczam, </w:t>
      </w:r>
      <w:r w:rsidRPr="002F4873">
        <w:rPr>
          <w:rFonts w:asciiTheme="minorHAnsi" w:eastAsia="Calibri" w:hAnsiTheme="minorHAnsi" w:cstheme="minorHAnsi"/>
          <w:lang w:eastAsia="en-US"/>
        </w:rPr>
        <w:t xml:space="preserve">że </w:t>
      </w:r>
      <w:r>
        <w:rPr>
          <w:rFonts w:asciiTheme="minorHAnsi" w:eastAsia="Calibri" w:hAnsiTheme="minorHAnsi" w:cstheme="minorHAnsi"/>
          <w:lang w:eastAsia="en-US"/>
        </w:rPr>
        <w:t xml:space="preserve">w stosunku do </w:t>
      </w:r>
      <w:r w:rsidRPr="002F4873">
        <w:rPr>
          <w:rFonts w:asciiTheme="minorHAnsi" w:eastAsia="Calibri" w:hAnsiTheme="minorHAnsi" w:cstheme="minorHAnsi"/>
          <w:lang w:eastAsia="en-US"/>
        </w:rPr>
        <w:t>podmiot</w:t>
      </w:r>
      <w:r>
        <w:rPr>
          <w:rFonts w:asciiTheme="minorHAnsi" w:eastAsia="Calibri" w:hAnsiTheme="minorHAnsi" w:cstheme="minorHAnsi"/>
          <w:lang w:eastAsia="en-US"/>
        </w:rPr>
        <w:t>u</w:t>
      </w:r>
      <w:r w:rsidRPr="002F4873">
        <w:rPr>
          <w:rFonts w:asciiTheme="minorHAnsi" w:eastAsia="Calibri" w:hAnsiTheme="minorHAnsi" w:cstheme="minorHAnsi"/>
          <w:lang w:eastAsia="en-US"/>
        </w:rPr>
        <w:t xml:space="preserve"> składając</w:t>
      </w:r>
      <w:r>
        <w:rPr>
          <w:rFonts w:asciiTheme="minorHAnsi" w:eastAsia="Calibri" w:hAnsiTheme="minorHAnsi" w:cstheme="minorHAnsi"/>
          <w:lang w:eastAsia="en-US"/>
        </w:rPr>
        <w:t>ego</w:t>
      </w:r>
      <w:r w:rsidRPr="002F4873">
        <w:rPr>
          <w:rFonts w:asciiTheme="minorHAnsi" w:eastAsia="Calibri" w:hAnsiTheme="minorHAnsi" w:cstheme="minorHAnsi"/>
          <w:lang w:eastAsia="en-US"/>
        </w:rPr>
        <w:t xml:space="preserve"> niniejsze oświadczenie nie zachodzą przesłanki wykluczenia z postępowania na podstawie art. 7 ust. 1 ustawy z dnia 13 kwietnia 2022 r. o szczególnych rozwiązaniach w zakresie przeciwdziałania wspieraniu agresji na Ukrainę oraz służących ochronie bezpieczeństwa narodowego (Dz</w:t>
      </w:r>
      <w:r w:rsidR="00E57B7D">
        <w:rPr>
          <w:rFonts w:asciiTheme="minorHAnsi" w:eastAsia="Calibri" w:hAnsiTheme="minorHAnsi" w:cstheme="minorHAnsi"/>
          <w:lang w:eastAsia="en-US"/>
        </w:rPr>
        <w:t xml:space="preserve">iennik </w:t>
      </w:r>
      <w:r w:rsidRPr="002F4873">
        <w:rPr>
          <w:rFonts w:asciiTheme="minorHAnsi" w:eastAsia="Calibri" w:hAnsiTheme="minorHAnsi" w:cstheme="minorHAnsi"/>
          <w:lang w:eastAsia="en-US"/>
        </w:rPr>
        <w:t>U</w:t>
      </w:r>
      <w:r w:rsidR="00E57B7D">
        <w:rPr>
          <w:rFonts w:asciiTheme="minorHAnsi" w:eastAsia="Calibri" w:hAnsiTheme="minorHAnsi" w:cstheme="minorHAnsi"/>
          <w:lang w:eastAsia="en-US"/>
        </w:rPr>
        <w:t>staw z 2022</w:t>
      </w:r>
      <w:r w:rsidRPr="002F4873">
        <w:rPr>
          <w:rFonts w:asciiTheme="minorHAnsi" w:eastAsia="Calibri" w:hAnsiTheme="minorHAnsi" w:cstheme="minorHAnsi"/>
          <w:lang w:eastAsia="en-US"/>
        </w:rPr>
        <w:t xml:space="preserve"> poz</w:t>
      </w:r>
      <w:r w:rsidR="00E57B7D">
        <w:rPr>
          <w:rFonts w:asciiTheme="minorHAnsi" w:eastAsia="Calibri" w:hAnsiTheme="minorHAnsi" w:cstheme="minorHAnsi"/>
          <w:lang w:eastAsia="en-US"/>
        </w:rPr>
        <w:t>ycja</w:t>
      </w:r>
      <w:r w:rsidRPr="002F4873">
        <w:rPr>
          <w:rFonts w:asciiTheme="minorHAnsi" w:eastAsia="Calibri" w:hAnsiTheme="minorHAnsi" w:cstheme="minorHAnsi"/>
          <w:lang w:eastAsia="en-US"/>
        </w:rPr>
        <w:t xml:space="preserve"> 835)</w:t>
      </w:r>
      <w:r>
        <w:rPr>
          <w:rStyle w:val="Odwoanieprzypisudolnego"/>
          <w:rFonts w:asciiTheme="minorHAnsi" w:eastAsia="Calibri" w:hAnsiTheme="minorHAnsi" w:cstheme="minorHAnsi"/>
          <w:lang w:eastAsia="en-US"/>
        </w:rPr>
        <w:footnoteReference w:id="12"/>
      </w:r>
      <w:r w:rsidRPr="002F4873">
        <w:rPr>
          <w:rFonts w:asciiTheme="minorHAnsi" w:eastAsia="Calibri" w:hAnsiTheme="minorHAnsi" w:cstheme="minorHAnsi"/>
          <w:lang w:eastAsia="en-US"/>
        </w:rPr>
        <w:t>.</w:t>
      </w:r>
    </w:p>
    <w:p w14:paraId="5F234753" w14:textId="2F5758B8" w:rsidR="00270A18" w:rsidRPr="002F4873" w:rsidRDefault="00270A18" w:rsidP="00CF0470">
      <w:pPr>
        <w:pStyle w:val="NAG2"/>
        <w:shd w:val="clear" w:color="auto" w:fill="EDEDED" w:themeFill="accent3" w:themeFillTint="33"/>
        <w:jc w:val="center"/>
        <w:rPr>
          <w:rFonts w:asciiTheme="minorHAnsi" w:hAnsiTheme="minorHAnsi" w:cstheme="minorHAnsi"/>
        </w:rPr>
      </w:pPr>
      <w:r w:rsidRPr="00684868">
        <w:rPr>
          <w:lang w:val="it-IT"/>
        </w:rPr>
        <w:t xml:space="preserve">Oświadczenie dotyczące </w:t>
      </w:r>
      <w:r w:rsidRPr="00CF0470">
        <w:t>spełniania</w:t>
      </w:r>
      <w:r w:rsidRPr="00684868">
        <w:rPr>
          <w:lang w:val="it-IT"/>
        </w:rPr>
        <w:t xml:space="preserve"> warunków udziału w postępowaniu</w:t>
      </w:r>
    </w:p>
    <w:p w14:paraId="148AACC0" w14:textId="1248C515" w:rsidR="00A34669" w:rsidRDefault="00387957" w:rsidP="00E00568">
      <w:pPr>
        <w:widowControl w:val="0"/>
        <w:tabs>
          <w:tab w:val="left" w:leader="underscore" w:pos="8789"/>
        </w:tabs>
        <w:suppressAutoHyphens/>
        <w:spacing w:before="360"/>
        <w:rPr>
          <w:rFonts w:asciiTheme="minorHAnsi" w:hAnsiTheme="minorHAnsi" w:cstheme="minorHAnsi"/>
          <w:iCs/>
        </w:rPr>
      </w:pPr>
      <w:r w:rsidRPr="000B2D21">
        <w:rPr>
          <w:rFonts w:asciiTheme="minorHAnsi" w:hAnsiTheme="minorHAnsi" w:cstheme="minorHAnsi"/>
          <w:b/>
        </w:rPr>
        <w:t>Oświadczam, że podmiot składający niniejsze oświadczenie spełnia warunki udziału w postępowaniu</w:t>
      </w:r>
      <w:r w:rsidRPr="000B2D21">
        <w:rPr>
          <w:rFonts w:asciiTheme="minorHAnsi" w:hAnsiTheme="minorHAnsi" w:cstheme="minorHAnsi"/>
        </w:rPr>
        <w:t xml:space="preserve"> o udzielenie zamówienia publicznego określone przez Zamawiającego w punkcie </w:t>
      </w:r>
      <w:r w:rsidR="001D3959">
        <w:rPr>
          <w:rFonts w:asciiTheme="minorHAnsi" w:hAnsiTheme="minorHAnsi" w:cstheme="minorHAnsi"/>
        </w:rPr>
        <w:t>……</w:t>
      </w:r>
      <w:r w:rsidRPr="000B2D21">
        <w:rPr>
          <w:rFonts w:asciiTheme="minorHAnsi" w:hAnsiTheme="minorHAnsi" w:cstheme="minorHAnsi"/>
        </w:rPr>
        <w:t xml:space="preserve"> </w:t>
      </w:r>
      <w:r w:rsidR="00DB20A7">
        <w:rPr>
          <w:rFonts w:asciiTheme="minorHAnsi" w:hAnsiTheme="minorHAnsi" w:cstheme="minorHAnsi"/>
        </w:rPr>
        <w:t xml:space="preserve">Rozdziału 7 </w:t>
      </w:r>
      <w:r w:rsidRPr="000B2D21">
        <w:rPr>
          <w:rFonts w:asciiTheme="minorHAnsi" w:hAnsiTheme="minorHAnsi" w:cstheme="minorHAnsi"/>
        </w:rPr>
        <w:t>SWZ</w:t>
      </w:r>
      <w:r w:rsidR="001D3959">
        <w:rPr>
          <w:rFonts w:asciiTheme="minorHAnsi" w:hAnsiTheme="minorHAnsi" w:cstheme="minorHAnsi"/>
        </w:rPr>
        <w:t xml:space="preserve"> (</w:t>
      </w:r>
      <w:r w:rsidR="0094124A" w:rsidRPr="0094124A">
        <w:rPr>
          <w:rFonts w:asciiTheme="minorHAnsi" w:hAnsiTheme="minorHAnsi" w:cstheme="minorHAnsi"/>
          <w:iCs/>
          <w:color w:val="C00000"/>
        </w:rPr>
        <w:t xml:space="preserve">wskazać właściwą jednostkę redakcyjną </w:t>
      </w:r>
      <w:r w:rsidR="00DB20A7">
        <w:rPr>
          <w:rFonts w:asciiTheme="minorHAnsi" w:hAnsiTheme="minorHAnsi" w:cstheme="minorHAnsi"/>
          <w:iCs/>
          <w:color w:val="C00000"/>
        </w:rPr>
        <w:t>SWZ</w:t>
      </w:r>
      <w:r w:rsidR="0094124A" w:rsidRPr="0094124A">
        <w:rPr>
          <w:rFonts w:asciiTheme="minorHAnsi" w:hAnsiTheme="minorHAnsi" w:cstheme="minorHAnsi"/>
          <w:iCs/>
          <w:color w:val="C00000"/>
        </w:rPr>
        <w:t>, w której określono warunki udziału w postępowaniu</w:t>
      </w:r>
      <w:r w:rsidR="00A34669">
        <w:rPr>
          <w:rFonts w:asciiTheme="minorHAnsi" w:hAnsiTheme="minorHAnsi" w:cstheme="minorHAnsi"/>
          <w:iCs/>
          <w:color w:val="C00000"/>
        </w:rPr>
        <w:t xml:space="preserve"> np. 7.1.1</w:t>
      </w:r>
      <w:r w:rsidR="00DB20A7">
        <w:rPr>
          <w:rFonts w:asciiTheme="minorHAnsi" w:hAnsiTheme="minorHAnsi" w:cstheme="minorHAnsi"/>
          <w:iCs/>
          <w:color w:val="C00000"/>
        </w:rPr>
        <w:t xml:space="preserve"> lit. a</w:t>
      </w:r>
      <w:r w:rsidR="00E26EB5">
        <w:rPr>
          <w:rFonts w:asciiTheme="minorHAnsi" w:hAnsiTheme="minorHAnsi" w:cstheme="minorHAnsi"/>
          <w:iCs/>
          <w:color w:val="C00000"/>
        </w:rPr>
        <w:t>) SWZ</w:t>
      </w:r>
      <w:r w:rsidR="0094124A" w:rsidRPr="0094124A">
        <w:rPr>
          <w:rFonts w:asciiTheme="minorHAnsi" w:hAnsiTheme="minorHAnsi" w:cstheme="minorHAnsi"/>
          <w:iCs/>
        </w:rPr>
        <w:t>) w następującym zakresie</w:t>
      </w:r>
      <w:r w:rsidR="00D6776F">
        <w:rPr>
          <w:rFonts w:asciiTheme="minorHAnsi" w:hAnsiTheme="minorHAnsi" w:cstheme="minorHAnsi"/>
          <w:iCs/>
        </w:rPr>
        <w:t>:</w:t>
      </w:r>
      <w:r w:rsidR="0094124A" w:rsidRPr="0094124A">
        <w:rPr>
          <w:rFonts w:asciiTheme="minorHAnsi" w:hAnsiTheme="minorHAnsi" w:cstheme="minorHAnsi"/>
          <w:iCs/>
        </w:rPr>
        <w:t xml:space="preserve"> </w:t>
      </w:r>
      <w:r w:rsidR="00A34669">
        <w:rPr>
          <w:rFonts w:asciiTheme="minorHAnsi" w:hAnsiTheme="minorHAnsi" w:cstheme="minorHAnsi"/>
          <w:iCs/>
        </w:rPr>
        <w:tab/>
      </w:r>
    </w:p>
    <w:p w14:paraId="1ACCD955" w14:textId="68474C42" w:rsidR="00A34669" w:rsidRPr="00A34669" w:rsidRDefault="00A34669" w:rsidP="00153A80">
      <w:pPr>
        <w:pStyle w:val="NAG2"/>
        <w:shd w:val="clear" w:color="auto" w:fill="EDEDED" w:themeFill="accent3" w:themeFillTint="33"/>
        <w:jc w:val="center"/>
      </w:pPr>
      <w:r w:rsidRPr="00A34669">
        <w:t xml:space="preserve">Oświadczenie dotyczące </w:t>
      </w:r>
      <w:r w:rsidRPr="00153A80">
        <w:t>podanych</w:t>
      </w:r>
      <w:r w:rsidRPr="00A34669">
        <w:t xml:space="preserve"> informacji</w:t>
      </w:r>
    </w:p>
    <w:p w14:paraId="16BD128A" w14:textId="77777777" w:rsidR="00387957" w:rsidRPr="00684868" w:rsidRDefault="00387957" w:rsidP="00E00568">
      <w:pPr>
        <w:widowControl w:val="0"/>
        <w:suppressAutoHyphens/>
        <w:spacing w:before="240" w:after="360" w:line="257" w:lineRule="auto"/>
        <w:ind w:left="425"/>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Oświadczam, że wszystkie informacje podane w powyższych oświadczeniach są aktualne </w:t>
      </w:r>
      <w:r w:rsidRPr="00684868">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2D6A04C8" w14:textId="77777777" w:rsidR="00F729FC" w:rsidRPr="00684868" w:rsidRDefault="00F729FC" w:rsidP="00D6776F">
      <w:pPr>
        <w:pStyle w:val="NAG2"/>
        <w:shd w:val="clear" w:color="auto" w:fill="EDEDED" w:themeFill="accent3" w:themeFillTint="33"/>
        <w:spacing w:after="0"/>
        <w:jc w:val="center"/>
      </w:pPr>
      <w:r>
        <w:t xml:space="preserve">Informacja dotycząca dostępu do </w:t>
      </w:r>
      <w:r w:rsidRPr="00153A80">
        <w:t>podmiotowych</w:t>
      </w:r>
      <w:r>
        <w:t xml:space="preserve"> środków dowodowych</w:t>
      </w:r>
    </w:p>
    <w:p w14:paraId="57464AFD" w14:textId="77777777" w:rsidR="00F729FC" w:rsidRPr="0043033A" w:rsidRDefault="00F729FC" w:rsidP="00E00568">
      <w:pPr>
        <w:suppressAutoHyphens/>
        <w:spacing w:after="0"/>
        <w:jc w:val="both"/>
        <w:rPr>
          <w:rFonts w:asciiTheme="minorHAnsi" w:hAnsiTheme="minorHAnsi" w:cstheme="minorHAnsi"/>
        </w:rPr>
      </w:pPr>
      <w:r w:rsidRPr="0043033A">
        <w:rPr>
          <w:rFonts w:asciiTheme="minorHAnsi" w:hAnsiTheme="minorHAnsi" w:cstheme="minorHAnsi"/>
        </w:rPr>
        <w:t>Wskazuję następujące podmiotowe środki dowodowe, które można uzyskać za pomocą bezpłatnych i ogólnodostępnych baz danych, oraz dane umożliwiające dostęp do tych środków:</w:t>
      </w:r>
    </w:p>
    <w:p w14:paraId="3EB7C00D" w14:textId="77777777" w:rsidR="00F729FC" w:rsidRPr="0043033A" w:rsidRDefault="00F729FC" w:rsidP="00E00568">
      <w:pPr>
        <w:suppressAutoHyphens/>
        <w:spacing w:after="0"/>
        <w:jc w:val="both"/>
        <w:rPr>
          <w:rFonts w:asciiTheme="minorHAnsi" w:hAnsiTheme="minorHAnsi" w:cstheme="minorHAnsi"/>
        </w:rPr>
      </w:pPr>
      <w:r w:rsidRPr="0043033A">
        <w:rPr>
          <w:rFonts w:asciiTheme="minorHAnsi" w:hAnsiTheme="minorHAnsi" w:cstheme="minorHAnsi"/>
        </w:rPr>
        <w:lastRenderedPageBreak/>
        <w:t>1)..................................................................................................................................................</w:t>
      </w:r>
    </w:p>
    <w:p w14:paraId="2A4F7B08" w14:textId="77777777" w:rsidR="00F729FC" w:rsidRPr="0043033A" w:rsidRDefault="00F729FC" w:rsidP="00E00568">
      <w:pPr>
        <w:suppressAutoHyphens/>
        <w:spacing w:after="0"/>
        <w:jc w:val="both"/>
        <w:rPr>
          <w:rFonts w:asciiTheme="minorHAnsi" w:hAnsiTheme="minorHAnsi" w:cstheme="minorHAnsi"/>
          <w:iCs/>
          <w:color w:val="C00000"/>
          <w:sz w:val="22"/>
          <w:szCs w:val="22"/>
        </w:rPr>
      </w:pPr>
      <w:r w:rsidRPr="0043033A">
        <w:rPr>
          <w:rFonts w:asciiTheme="minorHAnsi" w:hAnsiTheme="minorHAnsi" w:cstheme="minorHAnsi"/>
          <w:iCs/>
          <w:color w:val="C00000"/>
          <w:sz w:val="22"/>
          <w:szCs w:val="22"/>
        </w:rPr>
        <w:t>(wskazać podmiotowy środek dowodowy, adres internetowy, wydający urząd lub organ, dokładne dane referencyjne dokumentacji)</w:t>
      </w:r>
    </w:p>
    <w:p w14:paraId="462FA03F" w14:textId="77777777" w:rsidR="00F729FC" w:rsidRPr="0043033A" w:rsidRDefault="00F729FC" w:rsidP="00E00568">
      <w:pPr>
        <w:suppressAutoHyphens/>
        <w:spacing w:after="0"/>
        <w:jc w:val="both"/>
        <w:rPr>
          <w:rFonts w:asciiTheme="minorHAnsi" w:hAnsiTheme="minorHAnsi" w:cstheme="minorHAnsi"/>
        </w:rPr>
      </w:pPr>
      <w:r w:rsidRPr="0043033A">
        <w:rPr>
          <w:rFonts w:asciiTheme="minorHAnsi" w:hAnsiTheme="minorHAnsi" w:cstheme="minorHAnsi"/>
        </w:rPr>
        <w:t>2) .................................................................................................................................................</w:t>
      </w:r>
    </w:p>
    <w:p w14:paraId="3A272B7E" w14:textId="2C236F86" w:rsidR="00F729FC" w:rsidRDefault="00F729FC" w:rsidP="00E00568">
      <w:pPr>
        <w:widowControl w:val="0"/>
        <w:tabs>
          <w:tab w:val="left" w:leader="underscore" w:pos="4536"/>
        </w:tabs>
        <w:suppressAutoHyphens/>
        <w:spacing w:before="360"/>
        <w:rPr>
          <w:rFonts w:asciiTheme="minorHAnsi" w:eastAsia="Calibri" w:hAnsiTheme="minorHAnsi" w:cstheme="minorHAnsi"/>
          <w:lang w:eastAsia="en-US"/>
        </w:rPr>
      </w:pPr>
      <w:r w:rsidRPr="0043033A">
        <w:rPr>
          <w:rFonts w:asciiTheme="minorHAnsi" w:hAnsiTheme="minorHAnsi" w:cstheme="minorHAnsi"/>
          <w:iCs/>
          <w:color w:val="C00000"/>
          <w:sz w:val="22"/>
          <w:szCs w:val="22"/>
        </w:rPr>
        <w:t>(wskazać podmiotowy środek dowodowy, adres internetowy, wydający urząd lub organ, dokładne dane referencyjne dokumentacji)</w:t>
      </w:r>
    </w:p>
    <w:p w14:paraId="025AFB2B" w14:textId="572B7B54" w:rsidR="00387957" w:rsidRDefault="00387957" w:rsidP="00E00568">
      <w:pPr>
        <w:widowControl w:val="0"/>
        <w:tabs>
          <w:tab w:val="left" w:leader="underscore" w:pos="4536"/>
        </w:tabs>
        <w:suppressAutoHyphens/>
        <w:spacing w:before="360"/>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data </w:t>
      </w:r>
      <w:r w:rsidR="00B8637A">
        <w:rPr>
          <w:rFonts w:asciiTheme="minorHAnsi" w:eastAsia="Calibri" w:hAnsiTheme="minorHAnsi" w:cstheme="minorHAnsi"/>
          <w:lang w:eastAsia="en-US"/>
        </w:rPr>
        <w:tab/>
      </w:r>
      <w:r w:rsidR="00B8637A">
        <w:rPr>
          <w:rFonts w:asciiTheme="minorHAnsi" w:eastAsia="Calibri" w:hAnsiTheme="minorHAnsi" w:cstheme="minorHAnsi"/>
          <w:lang w:eastAsia="en-US"/>
        </w:rPr>
        <w:tab/>
      </w:r>
    </w:p>
    <w:p w14:paraId="2656E87B" w14:textId="77777777" w:rsidR="00307098" w:rsidRDefault="00307098" w:rsidP="00E00568">
      <w:pPr>
        <w:widowControl w:val="0"/>
        <w:suppressAutoHyphens/>
        <w:rPr>
          <w:rFonts w:asciiTheme="minorHAnsi" w:hAnsiTheme="minorHAnsi" w:cstheme="minorHAnsi"/>
          <w:b/>
          <w:bCs/>
        </w:rPr>
      </w:pPr>
    </w:p>
    <w:p w14:paraId="00BBEEB7" w14:textId="5226FBCD" w:rsidR="00BB39F6" w:rsidRDefault="009E203E" w:rsidP="00E00568">
      <w:pPr>
        <w:widowControl w:val="0"/>
        <w:suppressAutoHyphens/>
        <w:rPr>
          <w:rFonts w:asciiTheme="minorHAnsi" w:hAnsiTheme="minorHAnsi" w:cstheme="minorHAnsi"/>
          <w:b/>
          <w:bCs/>
        </w:rPr>
        <w:sectPr w:rsidR="00BB39F6">
          <w:pgSz w:w="11906" w:h="16838"/>
          <w:pgMar w:top="1417" w:right="1417" w:bottom="1417" w:left="1417" w:header="708" w:footer="708" w:gutter="0"/>
          <w:cols w:space="708"/>
        </w:sectPr>
      </w:pPr>
      <w:r>
        <w:rPr>
          <w:rFonts w:asciiTheme="minorHAnsi" w:hAnsiTheme="minorHAnsi" w:cstheme="minorHAnsi"/>
          <w:color w:val="C00000"/>
        </w:rPr>
        <w:t xml:space="preserve">UWAGA: </w:t>
      </w:r>
      <w:r w:rsidR="00BB39F6" w:rsidRPr="00287B0F">
        <w:rPr>
          <w:rFonts w:asciiTheme="minorHAnsi" w:hAnsiTheme="minorHAnsi" w:cstheme="minorHAnsi"/>
          <w:color w:val="C00000"/>
        </w:rPr>
        <w:t>Oświadczenie składa się, pod rygorem nieważności, w formie elektronicznej lub w postaci elektronicznej opatrzonej podpisem zaufanym lub podpisem osobistym</w:t>
      </w:r>
    </w:p>
    <w:p w14:paraId="38BA6C68" w14:textId="38A5C928" w:rsidR="00683D52" w:rsidRDefault="00683D52" w:rsidP="00E00568">
      <w:pPr>
        <w:pStyle w:val="Nagwek1"/>
        <w:widowControl w:val="0"/>
        <w:suppressAutoHyphens/>
        <w:spacing w:before="0" w:after="0"/>
        <w:rPr>
          <w:lang w:eastAsia="pl-PL"/>
        </w:rPr>
      </w:pPr>
      <w:bookmarkStart w:id="75" w:name="_Toc96430624"/>
      <w:bookmarkStart w:id="76" w:name="_Hlk53146715"/>
      <w:r>
        <w:rPr>
          <w:lang w:eastAsia="pl-PL"/>
        </w:rPr>
        <w:lastRenderedPageBreak/>
        <w:t>Załącznik nr 5</w:t>
      </w:r>
      <w:r w:rsidR="008F1B50">
        <w:rPr>
          <w:lang w:eastAsia="pl-PL"/>
        </w:rPr>
        <w:t>A</w:t>
      </w:r>
      <w:r>
        <w:rPr>
          <w:lang w:eastAsia="pl-PL"/>
        </w:rPr>
        <w:t xml:space="preserve"> do SWZ</w:t>
      </w:r>
      <w:bookmarkEnd w:id="75"/>
    </w:p>
    <w:p w14:paraId="60900823" w14:textId="0E0C4D4B" w:rsidR="006A37E0" w:rsidRPr="00684868" w:rsidRDefault="006A37E0" w:rsidP="00E00568">
      <w:pPr>
        <w:suppressAutoHyphens/>
        <w:spacing w:before="240"/>
      </w:pPr>
      <w:bookmarkStart w:id="77" w:name="_Toc58527042"/>
      <w:r w:rsidRPr="00CC1C0A">
        <w:t>Dotyczy: postępowania o udzielenie zamówienia publicznego prowadzonego w trybie podstawowym na</w:t>
      </w:r>
      <w:r w:rsidR="00260E71" w:rsidRPr="00260E71">
        <w:t xml:space="preserve"> </w:t>
      </w:r>
      <w:r w:rsidR="00260E71" w:rsidRPr="00260E71">
        <w:rPr>
          <w:b/>
          <w:bCs/>
        </w:rPr>
        <w:t>usługi organizacji kampanii promocyjno-informacyjnej w ramach Projektu iPFRON+</w:t>
      </w:r>
      <w:r w:rsidR="00260E71" w:rsidRPr="00260E71">
        <w:t xml:space="preserve"> </w:t>
      </w:r>
      <w:r w:rsidRPr="006A37E0">
        <w:rPr>
          <w:lang w:eastAsia="en-US"/>
        </w:rPr>
        <w:t xml:space="preserve">(nr </w:t>
      </w:r>
      <w:r w:rsidRPr="00096082">
        <w:rPr>
          <w:lang w:eastAsia="en-US"/>
        </w:rPr>
        <w:t>postępowania</w:t>
      </w:r>
      <w:r w:rsidRPr="00B07584">
        <w:rPr>
          <w:lang w:eastAsia="en-US"/>
        </w:rPr>
        <w:t>: ZP/</w:t>
      </w:r>
      <w:r w:rsidR="004941D3">
        <w:rPr>
          <w:lang w:eastAsia="en-US"/>
        </w:rPr>
        <w:t>12</w:t>
      </w:r>
      <w:r w:rsidRPr="00B07584">
        <w:rPr>
          <w:lang w:eastAsia="en-US"/>
        </w:rPr>
        <w:t>/2</w:t>
      </w:r>
      <w:r w:rsidR="00260E71" w:rsidRPr="00B07584">
        <w:rPr>
          <w:lang w:eastAsia="en-US"/>
        </w:rPr>
        <w:t>3</w:t>
      </w:r>
      <w:r w:rsidRPr="00B07584">
        <w:rPr>
          <w:lang w:eastAsia="en-US"/>
        </w:rPr>
        <w:t>)</w:t>
      </w:r>
    </w:p>
    <w:p w14:paraId="76851EB8" w14:textId="0DED175A" w:rsidR="00B03380" w:rsidRPr="00684868" w:rsidRDefault="00B03380" w:rsidP="00E00568">
      <w:pPr>
        <w:widowControl w:val="0"/>
        <w:suppressAutoHyphens/>
        <w:spacing w:before="360"/>
        <w:jc w:val="center"/>
        <w:rPr>
          <w:b/>
          <w:bCs/>
          <w:i/>
          <w:lang w:eastAsia="pl-PL"/>
        </w:rPr>
      </w:pPr>
      <w:r w:rsidRPr="00684868">
        <w:rPr>
          <w:b/>
          <w:bCs/>
          <w:lang w:eastAsia="pl-PL"/>
        </w:rPr>
        <w:t>W</w:t>
      </w:r>
      <w:r w:rsidR="00287B0F">
        <w:rPr>
          <w:b/>
          <w:bCs/>
          <w:lang w:eastAsia="pl-PL"/>
        </w:rPr>
        <w:t>ykaz</w:t>
      </w:r>
      <w:r w:rsidR="00960D44">
        <w:rPr>
          <w:b/>
          <w:bCs/>
          <w:lang w:eastAsia="pl-PL"/>
        </w:rPr>
        <w:t xml:space="preserve"> usług</w:t>
      </w:r>
      <w:r w:rsidRPr="00684868">
        <w:rPr>
          <w:b/>
          <w:bCs/>
          <w:lang w:eastAsia="pl-PL"/>
        </w:rPr>
        <w:br/>
        <w:t>na potwierdzenie spełniania warunku udziału w postępowaniu</w:t>
      </w:r>
      <w:r w:rsidRPr="00684868">
        <w:rPr>
          <w:b/>
          <w:bCs/>
          <w:lang w:eastAsia="pl-PL"/>
        </w:rPr>
        <w:br/>
        <w:t xml:space="preserve">określonego w </w:t>
      </w:r>
      <w:r w:rsidR="00287B0F">
        <w:rPr>
          <w:b/>
          <w:bCs/>
          <w:lang w:eastAsia="pl-PL"/>
        </w:rPr>
        <w:t>p</w:t>
      </w:r>
      <w:r w:rsidR="008F1B50">
        <w:rPr>
          <w:b/>
          <w:bCs/>
          <w:lang w:eastAsia="pl-PL"/>
        </w:rPr>
        <w:t>kt</w:t>
      </w:r>
      <w:r w:rsidR="00287B0F">
        <w:rPr>
          <w:b/>
          <w:bCs/>
          <w:lang w:eastAsia="pl-PL"/>
        </w:rPr>
        <w:t xml:space="preserve"> </w:t>
      </w:r>
      <w:r w:rsidR="00AD7184" w:rsidRPr="00684868">
        <w:rPr>
          <w:b/>
          <w:bCs/>
          <w:lang w:eastAsia="pl-PL"/>
        </w:rPr>
        <w:t>7.1.</w:t>
      </w:r>
      <w:r w:rsidR="008F1B50">
        <w:rPr>
          <w:b/>
          <w:bCs/>
          <w:lang w:eastAsia="pl-PL"/>
        </w:rPr>
        <w:t>1 Rozdziału 7</w:t>
      </w:r>
      <w:r w:rsidRPr="00684868">
        <w:rPr>
          <w:b/>
          <w:bCs/>
          <w:lang w:eastAsia="pl-PL"/>
        </w:rPr>
        <w:t xml:space="preserve"> </w:t>
      </w:r>
      <w:r w:rsidR="007B7E44">
        <w:rPr>
          <w:b/>
          <w:bCs/>
          <w:lang w:eastAsia="pl-PL"/>
        </w:rPr>
        <w:t>SW</w:t>
      </w:r>
      <w:r w:rsidRPr="00684868">
        <w:rPr>
          <w:b/>
          <w:bCs/>
          <w:lang w:eastAsia="pl-PL"/>
        </w:rPr>
        <w:t>Z</w:t>
      </w:r>
      <w:bookmarkEnd w:id="77"/>
      <w:r w:rsidR="008F1B50">
        <w:rPr>
          <w:b/>
          <w:bCs/>
          <w:lang w:eastAsia="pl-PL"/>
        </w:rPr>
        <w:t xml:space="preserve"> (dotyczy Części 1 zamówienia)</w:t>
      </w:r>
    </w:p>
    <w:p w14:paraId="36D28CE6" w14:textId="147A47E4" w:rsidR="00B03380" w:rsidRPr="00307098" w:rsidRDefault="00B03380" w:rsidP="00E00568">
      <w:pPr>
        <w:widowControl w:val="0"/>
        <w:suppressAutoHyphens/>
        <w:spacing w:after="0" w:line="360" w:lineRule="auto"/>
        <w:rPr>
          <w:rFonts w:asciiTheme="minorHAnsi" w:hAnsiTheme="minorHAnsi" w:cstheme="minorHAnsi"/>
          <w:bCs/>
          <w:lang w:eastAsia="pl-PL"/>
        </w:rPr>
      </w:pPr>
      <w:bookmarkStart w:id="78" w:name="_Hlk53261119"/>
      <w:bookmarkEnd w:id="76"/>
      <w:r w:rsidRPr="00B03380">
        <w:rPr>
          <w:rFonts w:asciiTheme="minorHAnsi" w:hAnsiTheme="minorHAnsi" w:cstheme="minorHAnsi"/>
          <w:bCs/>
          <w:lang w:eastAsia="pl-PL"/>
        </w:rPr>
        <w:t>Wykonawca</w:t>
      </w:r>
      <w:r w:rsidR="00272A5B">
        <w:rPr>
          <w:rFonts w:asciiTheme="minorHAnsi" w:hAnsiTheme="minorHAnsi" w:cstheme="minorHAnsi"/>
          <w:bCs/>
          <w:lang w:eastAsia="pl-PL"/>
        </w:rPr>
        <w:t xml:space="preserve">: </w:t>
      </w:r>
      <w:r w:rsidR="00307098">
        <w:rPr>
          <w:rFonts w:asciiTheme="minorHAnsi" w:hAnsiTheme="minorHAnsi" w:cstheme="minorHAnsi"/>
          <w:bCs/>
          <w:lang w:eastAsia="pl-PL"/>
        </w:rPr>
        <w:t>_____________________________________</w:t>
      </w:r>
      <w:r w:rsidR="00496ECC" w:rsidRPr="00B03380">
        <w:rPr>
          <w:rFonts w:asciiTheme="minorHAnsi" w:hAnsiTheme="minorHAnsi" w:cstheme="minorHAnsi"/>
          <w:lang w:eastAsia="pl-PL"/>
        </w:rPr>
        <w:t xml:space="preserve"> </w:t>
      </w:r>
      <w:r w:rsidRPr="00B03380">
        <w:rPr>
          <w:rFonts w:asciiTheme="minorHAnsi" w:hAnsiTheme="minorHAnsi" w:cstheme="minorHAnsi"/>
          <w:lang w:eastAsia="pl-PL"/>
        </w:rPr>
        <w:t>(nazwa i adres Wykonawcy)</w:t>
      </w:r>
      <w:bookmarkEnd w:id="78"/>
    </w:p>
    <w:tbl>
      <w:tblPr>
        <w:tblStyle w:val="Tabela-Siatka2"/>
        <w:tblW w:w="10201" w:type="dxa"/>
        <w:tblInd w:w="-998" w:type="dxa"/>
        <w:tblLayout w:type="fixed"/>
        <w:tblLook w:val="0020" w:firstRow="1" w:lastRow="0" w:firstColumn="0" w:lastColumn="0" w:noHBand="0" w:noVBand="0"/>
        <w:tblDescription w:val="Pole wyboru"/>
      </w:tblPr>
      <w:tblGrid>
        <w:gridCol w:w="567"/>
        <w:gridCol w:w="2132"/>
        <w:gridCol w:w="5665"/>
        <w:gridCol w:w="1837"/>
      </w:tblGrid>
      <w:tr w:rsidR="000510BA" w:rsidRPr="003D51A9" w14:paraId="3A1B3051" w14:textId="77777777" w:rsidTr="11157D3D">
        <w:trPr>
          <w:trHeight w:val="1362"/>
          <w:tblHeader/>
        </w:trPr>
        <w:tc>
          <w:tcPr>
            <w:tcW w:w="567" w:type="dxa"/>
            <w:shd w:val="clear" w:color="auto" w:fill="E7E6E6" w:themeFill="background2"/>
          </w:tcPr>
          <w:p w14:paraId="46742DFE" w14:textId="2A7CF2CC" w:rsidR="000510BA" w:rsidRPr="003D51A9" w:rsidRDefault="000510BA" w:rsidP="00E00568">
            <w:pPr>
              <w:widowControl w:val="0"/>
              <w:suppressAutoHyphens/>
              <w:spacing w:line="240" w:lineRule="auto"/>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Lp</w:t>
            </w:r>
            <w:r>
              <w:rPr>
                <w:rFonts w:asciiTheme="minorHAnsi" w:hAnsiTheme="minorHAnsi" w:cstheme="minorHAnsi"/>
                <w:b/>
                <w:color w:val="000000"/>
                <w:sz w:val="22"/>
                <w:szCs w:val="22"/>
                <w:lang w:eastAsia="pl-PL"/>
              </w:rPr>
              <w:t>.</w:t>
            </w:r>
          </w:p>
        </w:tc>
        <w:tc>
          <w:tcPr>
            <w:tcW w:w="2132" w:type="dxa"/>
            <w:shd w:val="clear" w:color="auto" w:fill="E7E6E6" w:themeFill="background2"/>
          </w:tcPr>
          <w:p w14:paraId="361E114D" w14:textId="36AC716A" w:rsidR="000510BA" w:rsidRPr="000510BA" w:rsidRDefault="000510BA" w:rsidP="00E00568">
            <w:pPr>
              <w:widowControl w:val="0"/>
              <w:suppressAutoHyphens/>
              <w:spacing w:line="240" w:lineRule="auto"/>
              <w:rPr>
                <w:rFonts w:asciiTheme="minorHAnsi" w:hAnsiTheme="minorHAnsi" w:cstheme="minorHAnsi"/>
                <w:b/>
                <w:color w:val="000000"/>
                <w:sz w:val="22"/>
                <w:szCs w:val="22"/>
                <w:lang w:eastAsia="pl-PL"/>
              </w:rPr>
            </w:pPr>
            <w:r w:rsidRPr="000510BA">
              <w:rPr>
                <w:rFonts w:asciiTheme="minorHAnsi" w:hAnsiTheme="minorHAnsi" w:cstheme="minorHAnsi"/>
                <w:b/>
                <w:color w:val="000000"/>
                <w:sz w:val="22"/>
                <w:szCs w:val="22"/>
                <w:lang w:eastAsia="pl-PL"/>
              </w:rPr>
              <w:t xml:space="preserve">Podmiot na rzecz którego wykonano zamówienie </w:t>
            </w:r>
            <w:r w:rsidRPr="000510BA">
              <w:rPr>
                <w:rFonts w:asciiTheme="minorHAnsi" w:hAnsiTheme="minorHAnsi" w:cstheme="minorHAnsi"/>
                <w:color w:val="000000"/>
                <w:sz w:val="22"/>
                <w:szCs w:val="22"/>
                <w:lang w:eastAsia="pl-PL"/>
              </w:rPr>
              <w:t>(nazwa, adres)</w:t>
            </w:r>
          </w:p>
        </w:tc>
        <w:tc>
          <w:tcPr>
            <w:tcW w:w="5665" w:type="dxa"/>
            <w:shd w:val="clear" w:color="auto" w:fill="E7E6E6" w:themeFill="background2"/>
          </w:tcPr>
          <w:p w14:paraId="70269726" w14:textId="6D2728BB" w:rsidR="000510BA" w:rsidRPr="000510BA" w:rsidRDefault="000510BA" w:rsidP="00E00568">
            <w:pPr>
              <w:widowControl w:val="0"/>
              <w:suppressAutoHyphens/>
              <w:spacing w:line="240" w:lineRule="auto"/>
              <w:ind w:left="182"/>
              <w:rPr>
                <w:rFonts w:asciiTheme="minorHAnsi" w:hAnsiTheme="minorHAnsi" w:cstheme="minorHAnsi"/>
                <w:b/>
                <w:color w:val="000000"/>
                <w:sz w:val="22"/>
                <w:szCs w:val="22"/>
                <w:lang w:eastAsia="pl-PL"/>
              </w:rPr>
            </w:pPr>
            <w:r w:rsidRPr="000510BA">
              <w:rPr>
                <w:rFonts w:asciiTheme="minorHAnsi" w:hAnsiTheme="minorHAnsi" w:cstheme="minorHAnsi"/>
                <w:b/>
                <w:color w:val="000000"/>
                <w:sz w:val="22"/>
                <w:szCs w:val="22"/>
                <w:lang w:eastAsia="pl-PL"/>
              </w:rPr>
              <w:t>Przedmiot zamówienia</w:t>
            </w:r>
          </w:p>
          <w:p w14:paraId="7CC70538" w14:textId="15EB5C31" w:rsidR="000510BA" w:rsidRPr="000510BA" w:rsidRDefault="000510BA" w:rsidP="00E00568">
            <w:pPr>
              <w:widowControl w:val="0"/>
              <w:suppressAutoHyphens/>
              <w:spacing w:line="240" w:lineRule="auto"/>
              <w:rPr>
                <w:rFonts w:asciiTheme="minorHAnsi" w:hAnsiTheme="minorHAnsi" w:cstheme="minorHAnsi"/>
                <w:b/>
                <w:color w:val="000000"/>
                <w:sz w:val="22"/>
                <w:szCs w:val="22"/>
                <w:lang w:eastAsia="pl-PL"/>
              </w:rPr>
            </w:pPr>
          </w:p>
          <w:p w14:paraId="3A8A8845" w14:textId="07BCEAE2" w:rsidR="000510BA" w:rsidRPr="000510BA" w:rsidRDefault="000510BA" w:rsidP="00E00568">
            <w:pPr>
              <w:widowControl w:val="0"/>
              <w:suppressAutoHyphens/>
              <w:spacing w:line="240" w:lineRule="auto"/>
              <w:rPr>
                <w:rFonts w:asciiTheme="minorHAnsi" w:hAnsiTheme="minorHAnsi" w:cstheme="minorHAnsi"/>
                <w:b/>
                <w:color w:val="000000"/>
                <w:sz w:val="22"/>
                <w:szCs w:val="22"/>
                <w:lang w:eastAsia="pl-PL"/>
              </w:rPr>
            </w:pPr>
          </w:p>
        </w:tc>
        <w:tc>
          <w:tcPr>
            <w:tcW w:w="1837" w:type="dxa"/>
            <w:shd w:val="clear" w:color="auto" w:fill="E7E6E6" w:themeFill="background2"/>
          </w:tcPr>
          <w:p w14:paraId="5F78D89F" w14:textId="678FF8E7" w:rsidR="000510BA" w:rsidRPr="000510BA" w:rsidRDefault="000510BA" w:rsidP="00E00568">
            <w:pPr>
              <w:widowControl w:val="0"/>
              <w:suppressAutoHyphens/>
              <w:spacing w:line="240" w:lineRule="auto"/>
              <w:rPr>
                <w:rFonts w:asciiTheme="minorHAnsi" w:hAnsiTheme="minorHAnsi" w:cstheme="minorHAnsi"/>
                <w:b/>
                <w:color w:val="000000"/>
                <w:sz w:val="22"/>
                <w:szCs w:val="22"/>
                <w:lang w:eastAsia="pl-PL"/>
              </w:rPr>
            </w:pPr>
            <w:r w:rsidRPr="000510BA">
              <w:rPr>
                <w:rFonts w:asciiTheme="minorHAnsi" w:hAnsiTheme="minorHAnsi" w:cstheme="minorHAnsi"/>
                <w:b/>
                <w:sz w:val="22"/>
                <w:szCs w:val="22"/>
                <w:lang w:eastAsia="pl-PL"/>
              </w:rPr>
              <w:t xml:space="preserve">Data wykonania zamówienia </w:t>
            </w:r>
            <w:r w:rsidRPr="000510BA">
              <w:rPr>
                <w:rFonts w:asciiTheme="minorHAnsi" w:hAnsiTheme="minorHAnsi" w:cstheme="minorHAnsi"/>
                <w:b/>
                <w:sz w:val="22"/>
                <w:szCs w:val="22"/>
                <w:lang w:eastAsia="pl-PL"/>
              </w:rPr>
              <w:br/>
            </w:r>
            <w:r w:rsidRPr="000510BA">
              <w:rPr>
                <w:rFonts w:asciiTheme="minorHAnsi" w:hAnsiTheme="minorHAnsi" w:cstheme="minorHAnsi"/>
                <w:bCs/>
                <w:sz w:val="22"/>
                <w:szCs w:val="22"/>
                <w:lang w:eastAsia="pl-PL"/>
              </w:rPr>
              <w:t xml:space="preserve">(od –do, np.: </w:t>
            </w:r>
            <w:r w:rsidRPr="000510BA">
              <w:rPr>
                <w:rFonts w:asciiTheme="minorHAnsi" w:hAnsiTheme="minorHAnsi" w:cstheme="minorHAnsi"/>
                <w:bCs/>
                <w:sz w:val="22"/>
                <w:szCs w:val="22"/>
                <w:lang w:eastAsia="pl-PL"/>
              </w:rPr>
              <w:br/>
              <w:t>od 01.01.202</w:t>
            </w:r>
            <w:r>
              <w:rPr>
                <w:rFonts w:asciiTheme="minorHAnsi" w:hAnsiTheme="minorHAnsi" w:cstheme="minorHAnsi"/>
                <w:bCs/>
                <w:sz w:val="22"/>
                <w:szCs w:val="22"/>
                <w:lang w:eastAsia="pl-PL"/>
              </w:rPr>
              <w:t>2</w:t>
            </w:r>
            <w:r w:rsidRPr="000510BA">
              <w:rPr>
                <w:rFonts w:asciiTheme="minorHAnsi" w:hAnsiTheme="minorHAnsi" w:cstheme="minorHAnsi"/>
                <w:bCs/>
                <w:sz w:val="22"/>
                <w:szCs w:val="22"/>
                <w:lang w:eastAsia="pl-PL"/>
              </w:rPr>
              <w:t xml:space="preserve"> r. do 31.07.202</w:t>
            </w:r>
            <w:r>
              <w:rPr>
                <w:rFonts w:asciiTheme="minorHAnsi" w:hAnsiTheme="minorHAnsi" w:cstheme="minorHAnsi"/>
                <w:bCs/>
                <w:sz w:val="22"/>
                <w:szCs w:val="22"/>
                <w:lang w:eastAsia="pl-PL"/>
              </w:rPr>
              <w:t>2</w:t>
            </w:r>
            <w:r w:rsidRPr="000510BA">
              <w:rPr>
                <w:rFonts w:asciiTheme="minorHAnsi" w:hAnsiTheme="minorHAnsi" w:cstheme="minorHAnsi"/>
                <w:bCs/>
                <w:sz w:val="22"/>
                <w:szCs w:val="22"/>
                <w:lang w:eastAsia="pl-PL"/>
              </w:rPr>
              <w:t>r.)</w:t>
            </w:r>
          </w:p>
        </w:tc>
      </w:tr>
      <w:tr w:rsidR="000510BA" w:rsidRPr="003D51A9" w14:paraId="68A02A5F" w14:textId="77777777" w:rsidTr="11157D3D">
        <w:trPr>
          <w:trHeight w:val="386"/>
        </w:trPr>
        <w:tc>
          <w:tcPr>
            <w:tcW w:w="567" w:type="dxa"/>
            <w:tcBorders>
              <w:bottom w:val="single" w:sz="4" w:space="0" w:color="auto"/>
            </w:tcBorders>
          </w:tcPr>
          <w:p w14:paraId="40196420" w14:textId="77777777" w:rsidR="000510BA" w:rsidRPr="003D51A9" w:rsidRDefault="000510BA" w:rsidP="00E00568">
            <w:pPr>
              <w:widowControl w:val="0"/>
              <w:suppressAutoHyphens/>
              <w:rPr>
                <w:rFonts w:asciiTheme="minorHAnsi" w:hAnsiTheme="minorHAnsi" w:cstheme="minorHAnsi"/>
                <w:b/>
                <w:color w:val="000000"/>
                <w:sz w:val="20"/>
                <w:szCs w:val="20"/>
                <w:lang w:eastAsia="pl-PL"/>
              </w:rPr>
            </w:pPr>
            <w:r w:rsidRPr="003D51A9">
              <w:rPr>
                <w:rFonts w:asciiTheme="minorHAnsi" w:hAnsiTheme="minorHAnsi" w:cstheme="minorHAnsi"/>
                <w:b/>
                <w:color w:val="000000"/>
                <w:sz w:val="20"/>
                <w:szCs w:val="20"/>
                <w:lang w:eastAsia="pl-PL"/>
              </w:rPr>
              <w:t>A</w:t>
            </w:r>
          </w:p>
        </w:tc>
        <w:tc>
          <w:tcPr>
            <w:tcW w:w="2132" w:type="dxa"/>
            <w:tcBorders>
              <w:bottom w:val="single" w:sz="4" w:space="0" w:color="auto"/>
            </w:tcBorders>
          </w:tcPr>
          <w:p w14:paraId="2922EB28" w14:textId="77777777" w:rsidR="000510BA" w:rsidRPr="003D51A9" w:rsidRDefault="000510BA" w:rsidP="00E00568">
            <w:pPr>
              <w:widowControl w:val="0"/>
              <w:suppressAutoHyphens/>
              <w:ind w:left="186"/>
              <w:rPr>
                <w:rFonts w:asciiTheme="minorHAnsi" w:hAnsiTheme="minorHAnsi" w:cstheme="minorHAnsi"/>
                <w:b/>
                <w:color w:val="000000"/>
                <w:sz w:val="20"/>
                <w:szCs w:val="20"/>
                <w:lang w:eastAsia="pl-PL"/>
              </w:rPr>
            </w:pPr>
            <w:r w:rsidRPr="003D51A9">
              <w:rPr>
                <w:rFonts w:asciiTheme="minorHAnsi" w:hAnsiTheme="minorHAnsi" w:cstheme="minorHAnsi"/>
                <w:b/>
                <w:color w:val="000000"/>
                <w:sz w:val="20"/>
                <w:szCs w:val="20"/>
                <w:lang w:eastAsia="pl-PL"/>
              </w:rPr>
              <w:t>B</w:t>
            </w:r>
          </w:p>
        </w:tc>
        <w:tc>
          <w:tcPr>
            <w:tcW w:w="5665" w:type="dxa"/>
            <w:tcBorders>
              <w:bottom w:val="single" w:sz="4" w:space="0" w:color="auto"/>
            </w:tcBorders>
          </w:tcPr>
          <w:p w14:paraId="3BA4149B" w14:textId="77777777" w:rsidR="000510BA" w:rsidRPr="003D51A9" w:rsidRDefault="000510BA" w:rsidP="00E00568">
            <w:pPr>
              <w:widowControl w:val="0"/>
              <w:suppressAutoHyphens/>
              <w:ind w:left="182"/>
              <w:rPr>
                <w:rFonts w:asciiTheme="minorHAnsi" w:hAnsiTheme="minorHAnsi" w:cstheme="minorHAnsi"/>
                <w:b/>
                <w:color w:val="000000"/>
                <w:sz w:val="20"/>
                <w:szCs w:val="20"/>
                <w:lang w:eastAsia="pl-PL"/>
              </w:rPr>
            </w:pPr>
            <w:r w:rsidRPr="003D51A9">
              <w:rPr>
                <w:rFonts w:asciiTheme="minorHAnsi" w:hAnsiTheme="minorHAnsi" w:cstheme="minorHAnsi"/>
                <w:b/>
                <w:color w:val="000000"/>
                <w:sz w:val="20"/>
                <w:szCs w:val="20"/>
                <w:lang w:eastAsia="pl-PL"/>
              </w:rPr>
              <w:t>C</w:t>
            </w:r>
          </w:p>
        </w:tc>
        <w:tc>
          <w:tcPr>
            <w:tcW w:w="1837" w:type="dxa"/>
            <w:tcBorders>
              <w:bottom w:val="single" w:sz="4" w:space="0" w:color="auto"/>
            </w:tcBorders>
          </w:tcPr>
          <w:p w14:paraId="31E63C32" w14:textId="21947365" w:rsidR="000510BA" w:rsidRPr="003D51A9" w:rsidRDefault="000510BA" w:rsidP="00E00568">
            <w:pPr>
              <w:widowControl w:val="0"/>
              <w:suppressAutoHyphens/>
              <w:ind w:left="178"/>
              <w:rPr>
                <w:rFonts w:asciiTheme="minorHAnsi" w:hAnsiTheme="minorHAnsi" w:cstheme="minorHAnsi"/>
                <w:b/>
                <w:color w:val="000000"/>
                <w:lang w:eastAsia="pl-PL"/>
              </w:rPr>
            </w:pPr>
            <w:r>
              <w:rPr>
                <w:rFonts w:asciiTheme="minorHAnsi" w:hAnsiTheme="minorHAnsi" w:cstheme="minorHAnsi"/>
                <w:b/>
                <w:color w:val="000000"/>
                <w:lang w:eastAsia="pl-PL"/>
              </w:rPr>
              <w:t>D</w:t>
            </w:r>
          </w:p>
        </w:tc>
      </w:tr>
      <w:tr w:rsidR="000510BA" w:rsidRPr="003D51A9" w14:paraId="13538DDF" w14:textId="77777777" w:rsidTr="11157D3D">
        <w:trPr>
          <w:trHeight w:val="420"/>
        </w:trPr>
        <w:tc>
          <w:tcPr>
            <w:tcW w:w="567" w:type="dxa"/>
            <w:tcBorders>
              <w:bottom w:val="single" w:sz="4" w:space="0" w:color="auto"/>
            </w:tcBorders>
          </w:tcPr>
          <w:p w14:paraId="6386610A" w14:textId="6E5F3AB4" w:rsidR="000510BA" w:rsidRPr="003D51A9" w:rsidRDefault="000510BA" w:rsidP="00E00568">
            <w:pPr>
              <w:widowControl w:val="0"/>
              <w:tabs>
                <w:tab w:val="left" w:pos="459"/>
                <w:tab w:val="left" w:pos="540"/>
              </w:tabs>
              <w:suppressAutoHyphens/>
              <w:spacing w:after="0"/>
              <w:jc w:val="both"/>
              <w:rPr>
                <w:rFonts w:asciiTheme="minorHAnsi" w:hAnsiTheme="minorHAnsi" w:cstheme="minorHAnsi"/>
                <w:bCs/>
                <w:color w:val="000000"/>
                <w:sz w:val="20"/>
                <w:szCs w:val="20"/>
                <w:lang w:eastAsia="pl-PL"/>
              </w:rPr>
            </w:pPr>
            <w:r>
              <w:rPr>
                <w:rFonts w:asciiTheme="minorHAnsi" w:hAnsiTheme="minorHAnsi" w:cstheme="minorHAnsi"/>
                <w:bCs/>
                <w:color w:val="000000"/>
                <w:sz w:val="20"/>
                <w:szCs w:val="20"/>
                <w:lang w:eastAsia="pl-PL"/>
              </w:rPr>
              <w:t>1</w:t>
            </w:r>
          </w:p>
        </w:tc>
        <w:tc>
          <w:tcPr>
            <w:tcW w:w="2132" w:type="dxa"/>
            <w:tcBorders>
              <w:bottom w:val="single" w:sz="4" w:space="0" w:color="auto"/>
            </w:tcBorders>
          </w:tcPr>
          <w:p w14:paraId="3545B75E" w14:textId="77777777" w:rsidR="000510BA" w:rsidRPr="003D51A9" w:rsidRDefault="000510BA" w:rsidP="00E00568">
            <w:pPr>
              <w:widowControl w:val="0"/>
              <w:suppressAutoHyphens/>
              <w:spacing w:after="0"/>
              <w:rPr>
                <w:rFonts w:asciiTheme="minorHAnsi" w:hAnsiTheme="minorHAnsi" w:cstheme="minorHAnsi"/>
                <w:b/>
                <w:color w:val="000000"/>
                <w:sz w:val="20"/>
                <w:szCs w:val="20"/>
                <w:lang w:eastAsia="pl-PL"/>
              </w:rPr>
            </w:pPr>
          </w:p>
        </w:tc>
        <w:tc>
          <w:tcPr>
            <w:tcW w:w="5665" w:type="dxa"/>
            <w:tcBorders>
              <w:bottom w:val="single" w:sz="4" w:space="0" w:color="auto"/>
            </w:tcBorders>
          </w:tcPr>
          <w:p w14:paraId="17B03CFB" w14:textId="744C3EBE" w:rsidR="000510BA" w:rsidRPr="000510BA" w:rsidRDefault="000510BA" w:rsidP="00E00568">
            <w:pPr>
              <w:widowControl w:val="0"/>
              <w:tabs>
                <w:tab w:val="left" w:pos="1701"/>
              </w:tabs>
              <w:suppressAutoHyphens/>
              <w:spacing w:after="0"/>
              <w:ind w:left="29"/>
              <w:rPr>
                <w:rFonts w:asciiTheme="minorHAnsi" w:hAnsiTheme="minorHAnsi" w:cstheme="minorHAnsi"/>
                <w:bCs/>
                <w:lang w:eastAsia="pl-PL"/>
              </w:rPr>
            </w:pPr>
            <w:r w:rsidRPr="000510BA">
              <w:rPr>
                <w:rFonts w:asciiTheme="minorHAnsi" w:hAnsiTheme="minorHAnsi" w:cstheme="minorHAnsi"/>
                <w:bCs/>
                <w:lang w:eastAsia="pl-PL"/>
              </w:rPr>
              <w:t xml:space="preserve">Usługa polegająca na opracowaniu, produkcji oraz promocji filmu promocyjnego </w:t>
            </w:r>
            <w:r w:rsidR="00122584" w:rsidRPr="000510BA">
              <w:rPr>
                <w:rFonts w:asciiTheme="minorHAnsi" w:hAnsiTheme="minorHAnsi" w:cstheme="minorHAnsi"/>
                <w:bCs/>
                <w:lang w:eastAsia="pl-PL"/>
              </w:rPr>
              <w:t>trwającego co najmniej 1 minutę i 30 sekund</w:t>
            </w:r>
            <w:r w:rsidR="00122584">
              <w:rPr>
                <w:rFonts w:asciiTheme="minorHAnsi" w:hAnsiTheme="minorHAnsi" w:cstheme="minorHAnsi"/>
                <w:bCs/>
                <w:lang w:eastAsia="pl-PL"/>
              </w:rPr>
              <w:t xml:space="preserve"> w ramach </w:t>
            </w:r>
            <w:r w:rsidR="00B27C69">
              <w:rPr>
                <w:rFonts w:asciiTheme="minorHAnsi" w:hAnsiTheme="minorHAnsi" w:cstheme="minorHAnsi"/>
                <w:bCs/>
                <w:lang w:eastAsia="pl-PL"/>
              </w:rPr>
              <w:t xml:space="preserve">kampanii </w:t>
            </w:r>
            <w:r w:rsidRPr="000510BA">
              <w:rPr>
                <w:rFonts w:asciiTheme="minorHAnsi" w:hAnsiTheme="minorHAnsi" w:cstheme="minorHAnsi"/>
                <w:bCs/>
                <w:lang w:eastAsia="pl-PL"/>
              </w:rPr>
              <w:t xml:space="preserve">…………………. </w:t>
            </w:r>
            <w:r w:rsidRPr="000510BA">
              <w:rPr>
                <w:rFonts w:asciiTheme="minorHAnsi" w:hAnsiTheme="minorHAnsi" w:cstheme="minorHAnsi"/>
                <w:bCs/>
                <w:color w:val="C00000"/>
                <w:lang w:eastAsia="pl-PL"/>
              </w:rPr>
              <w:t xml:space="preserve">(wpisać </w:t>
            </w:r>
            <w:r w:rsidR="00B27C69">
              <w:rPr>
                <w:rFonts w:asciiTheme="minorHAnsi" w:hAnsiTheme="minorHAnsi" w:cstheme="minorHAnsi"/>
                <w:bCs/>
                <w:color w:val="C00000"/>
                <w:lang w:eastAsia="pl-PL"/>
              </w:rPr>
              <w:t>nazwę kampanii</w:t>
            </w:r>
            <w:r w:rsidRPr="000510BA">
              <w:rPr>
                <w:rFonts w:asciiTheme="minorHAnsi" w:hAnsiTheme="minorHAnsi" w:cstheme="minorHAnsi"/>
                <w:bCs/>
                <w:color w:val="C00000"/>
                <w:lang w:eastAsia="pl-PL"/>
              </w:rPr>
              <w:t>)</w:t>
            </w:r>
            <w:r w:rsidRPr="000510BA">
              <w:rPr>
                <w:rFonts w:asciiTheme="minorHAnsi" w:hAnsiTheme="minorHAnsi" w:cstheme="minorHAnsi"/>
                <w:bCs/>
                <w:lang w:eastAsia="pl-PL"/>
              </w:rPr>
              <w:t>.</w:t>
            </w:r>
          </w:p>
        </w:tc>
        <w:tc>
          <w:tcPr>
            <w:tcW w:w="1837" w:type="dxa"/>
            <w:tcBorders>
              <w:bottom w:val="single" w:sz="4" w:space="0" w:color="auto"/>
            </w:tcBorders>
          </w:tcPr>
          <w:p w14:paraId="6FE3DAF3" w14:textId="1BAAFB7E" w:rsidR="000510BA" w:rsidRPr="003D51A9" w:rsidRDefault="000510BA" w:rsidP="00E00568">
            <w:pPr>
              <w:widowControl w:val="0"/>
              <w:suppressAutoHyphens/>
              <w:spacing w:after="0"/>
              <w:rPr>
                <w:rFonts w:asciiTheme="minorHAnsi" w:hAnsiTheme="minorHAnsi" w:cstheme="minorHAnsi"/>
                <w:b/>
                <w:color w:val="000000"/>
                <w:lang w:eastAsia="pl-PL"/>
              </w:rPr>
            </w:pPr>
          </w:p>
        </w:tc>
      </w:tr>
      <w:tr w:rsidR="000510BA" w:rsidRPr="00CA0C5B" w14:paraId="00A5407F" w14:textId="77777777" w:rsidTr="11157D3D">
        <w:trPr>
          <w:trHeight w:val="974"/>
        </w:trPr>
        <w:tc>
          <w:tcPr>
            <w:tcW w:w="567" w:type="dxa"/>
            <w:tcBorders>
              <w:top w:val="single" w:sz="4" w:space="0" w:color="auto"/>
              <w:bottom w:val="single" w:sz="4" w:space="0" w:color="auto"/>
            </w:tcBorders>
          </w:tcPr>
          <w:p w14:paraId="07766594" w14:textId="100A12A4" w:rsidR="000510BA" w:rsidRPr="00755F08" w:rsidRDefault="000510BA" w:rsidP="00E00568">
            <w:pPr>
              <w:widowControl w:val="0"/>
              <w:tabs>
                <w:tab w:val="left" w:pos="459"/>
              </w:tabs>
              <w:suppressAutoHyphens/>
              <w:ind w:left="34"/>
              <w:rPr>
                <w:rFonts w:asciiTheme="minorHAnsi" w:hAnsiTheme="minorHAnsi" w:cstheme="minorHAnsi"/>
                <w:bCs/>
                <w:color w:val="000000"/>
                <w:sz w:val="20"/>
                <w:szCs w:val="20"/>
                <w:lang w:eastAsia="pl-PL"/>
              </w:rPr>
            </w:pPr>
            <w:r>
              <w:rPr>
                <w:rFonts w:asciiTheme="minorHAnsi" w:hAnsiTheme="minorHAnsi" w:cstheme="minorHAnsi"/>
                <w:bCs/>
                <w:color w:val="000000"/>
                <w:sz w:val="20"/>
                <w:szCs w:val="20"/>
                <w:lang w:eastAsia="pl-PL"/>
              </w:rPr>
              <w:t>2</w:t>
            </w:r>
          </w:p>
        </w:tc>
        <w:tc>
          <w:tcPr>
            <w:tcW w:w="2132" w:type="dxa"/>
            <w:tcBorders>
              <w:top w:val="single" w:sz="4" w:space="0" w:color="auto"/>
              <w:bottom w:val="single" w:sz="4" w:space="0" w:color="auto"/>
            </w:tcBorders>
          </w:tcPr>
          <w:p w14:paraId="64238FC4" w14:textId="77777777" w:rsidR="000510BA" w:rsidRPr="00CA0C5B" w:rsidRDefault="000510BA" w:rsidP="00E00568">
            <w:pPr>
              <w:widowControl w:val="0"/>
              <w:suppressAutoHyphens/>
              <w:rPr>
                <w:rFonts w:asciiTheme="minorHAnsi" w:hAnsiTheme="minorHAnsi" w:cstheme="minorHAnsi"/>
                <w:b/>
                <w:color w:val="000000"/>
                <w:sz w:val="20"/>
                <w:szCs w:val="20"/>
                <w:lang w:eastAsia="pl-PL"/>
              </w:rPr>
            </w:pPr>
          </w:p>
        </w:tc>
        <w:tc>
          <w:tcPr>
            <w:tcW w:w="5665" w:type="dxa"/>
            <w:tcBorders>
              <w:top w:val="single" w:sz="4" w:space="0" w:color="auto"/>
              <w:bottom w:val="single" w:sz="4" w:space="0" w:color="auto"/>
            </w:tcBorders>
          </w:tcPr>
          <w:p w14:paraId="53E87F29" w14:textId="07BA564D" w:rsidR="000510BA" w:rsidRPr="000510BA" w:rsidRDefault="4416AB93" w:rsidP="00E00568">
            <w:pPr>
              <w:suppressAutoHyphens/>
              <w:spacing w:before="240"/>
              <w:rPr>
                <w:rFonts w:asciiTheme="minorHAnsi" w:hAnsiTheme="minorHAnsi" w:cstheme="minorBidi"/>
              </w:rPr>
            </w:pPr>
            <w:r w:rsidRPr="11157D3D">
              <w:rPr>
                <w:rFonts w:asciiTheme="minorHAnsi" w:hAnsiTheme="minorHAnsi" w:cstheme="minorBidi"/>
              </w:rPr>
              <w:t xml:space="preserve">Usługa polegając na opracowaniu, produkcji oraz promocji filmu o potencjale viralowym </w:t>
            </w:r>
            <w:r w:rsidR="00122584" w:rsidRPr="11157D3D">
              <w:rPr>
                <w:rFonts w:asciiTheme="minorHAnsi" w:hAnsiTheme="minorHAnsi" w:cstheme="minorBidi"/>
              </w:rPr>
              <w:t>trwającego co najmniej 1 minutę i 30 sekund w ramach kampanii</w:t>
            </w:r>
            <w:r w:rsidRPr="11157D3D">
              <w:rPr>
                <w:rFonts w:asciiTheme="minorHAnsi" w:hAnsiTheme="minorHAnsi" w:cstheme="minorBidi"/>
              </w:rPr>
              <w:t>……….. (</w:t>
            </w:r>
            <w:r w:rsidRPr="11157D3D">
              <w:rPr>
                <w:rFonts w:asciiTheme="minorHAnsi" w:hAnsiTheme="minorHAnsi" w:cstheme="minorBidi"/>
                <w:color w:val="C00000"/>
              </w:rPr>
              <w:t xml:space="preserve">wpisać </w:t>
            </w:r>
            <w:r w:rsidR="00122584" w:rsidRPr="11157D3D">
              <w:rPr>
                <w:rFonts w:asciiTheme="minorHAnsi" w:hAnsiTheme="minorHAnsi" w:cstheme="minorBidi"/>
                <w:color w:val="C00000"/>
              </w:rPr>
              <w:t>nazwę kampanii</w:t>
            </w:r>
            <w:r w:rsidRPr="11157D3D">
              <w:rPr>
                <w:rFonts w:asciiTheme="minorHAnsi" w:hAnsiTheme="minorHAnsi" w:cstheme="minorBidi"/>
              </w:rPr>
              <w:t xml:space="preserve">). </w:t>
            </w:r>
          </w:p>
        </w:tc>
        <w:tc>
          <w:tcPr>
            <w:tcW w:w="1837" w:type="dxa"/>
            <w:tcBorders>
              <w:top w:val="single" w:sz="4" w:space="0" w:color="auto"/>
              <w:bottom w:val="single" w:sz="4" w:space="0" w:color="auto"/>
            </w:tcBorders>
          </w:tcPr>
          <w:p w14:paraId="0D39E224" w14:textId="5FC596B6" w:rsidR="000510BA" w:rsidRPr="00CA0C5B" w:rsidRDefault="000510BA" w:rsidP="00E00568">
            <w:pPr>
              <w:widowControl w:val="0"/>
              <w:suppressAutoHyphens/>
              <w:rPr>
                <w:rFonts w:asciiTheme="minorHAnsi" w:hAnsiTheme="minorHAnsi" w:cstheme="minorHAnsi"/>
                <w:b/>
                <w:color w:val="000000"/>
                <w:lang w:eastAsia="pl-PL"/>
              </w:rPr>
            </w:pPr>
          </w:p>
        </w:tc>
      </w:tr>
    </w:tbl>
    <w:p w14:paraId="5EA7EB34" w14:textId="12429326" w:rsidR="00B03380" w:rsidRPr="00CA0C5B" w:rsidRDefault="00B03380" w:rsidP="00E00568">
      <w:pPr>
        <w:widowControl w:val="0"/>
        <w:suppressAutoHyphens/>
        <w:jc w:val="both"/>
        <w:rPr>
          <w:rFonts w:asciiTheme="minorHAnsi" w:hAnsiTheme="minorHAnsi" w:cstheme="minorHAnsi"/>
          <w:b/>
          <w:lang w:eastAsia="pl-PL"/>
        </w:rPr>
      </w:pPr>
      <w:bookmarkStart w:id="79" w:name="_Hlk132175426"/>
      <w:r w:rsidRPr="00CA0C5B">
        <w:rPr>
          <w:rFonts w:asciiTheme="minorHAnsi" w:hAnsiTheme="minorHAnsi" w:cstheme="minorHAnsi"/>
          <w:b/>
          <w:lang w:eastAsia="pl-PL"/>
        </w:rPr>
        <w:t>Uwaga</w:t>
      </w:r>
      <w:r w:rsidR="007F12E4" w:rsidRPr="00CA0C5B">
        <w:rPr>
          <w:rFonts w:asciiTheme="minorHAnsi" w:hAnsiTheme="minorHAnsi" w:cstheme="minorHAnsi"/>
          <w:b/>
          <w:lang w:eastAsia="pl-PL"/>
        </w:rPr>
        <w:t>:</w:t>
      </w:r>
    </w:p>
    <w:p w14:paraId="63536901" w14:textId="7004AB3F" w:rsidR="00D359F3" w:rsidRPr="00D359F3" w:rsidRDefault="00D359F3" w:rsidP="00E00568">
      <w:pPr>
        <w:widowControl w:val="0"/>
        <w:numPr>
          <w:ilvl w:val="0"/>
          <w:numId w:val="21"/>
        </w:numPr>
        <w:suppressAutoHyphens/>
        <w:spacing w:after="200"/>
        <w:rPr>
          <w:rFonts w:asciiTheme="minorHAnsi" w:eastAsia="Calibri" w:hAnsiTheme="minorHAnsi" w:cstheme="minorHAnsi"/>
          <w:lang w:eastAsia="en-US"/>
        </w:rPr>
      </w:pPr>
      <w:r w:rsidRPr="00D359F3">
        <w:rPr>
          <w:rFonts w:asciiTheme="minorHAnsi" w:eastAsia="Calibri" w:hAnsiTheme="minorHAnsi" w:cstheme="minorHAnsi"/>
          <w:lang w:eastAsia="en-US"/>
        </w:rPr>
        <w:t xml:space="preserve">Do wykazu należy załączyć dowody określające, czy usługi wskazane w wykazie zostały wykonane lub są wykonywane należycie. Dowodami, o których mowa w zdaniu poprzednim, są referencje bądź inne dokumenty sporządzone przez podmiot, na rzecz którego usługi zostały wykonane, a w przypadku świadczeń powtarzających się lub ciągłych są wykonywane, a jeżeli Wykonawca z przyczyn niezależnych od niego nie jest stanie uzyskać tych dokumentów – oświadczenie Wykonawcy. </w:t>
      </w:r>
    </w:p>
    <w:p w14:paraId="0BC36C85" w14:textId="7CC16293" w:rsidR="00D359F3" w:rsidRDefault="00D359F3" w:rsidP="00E00568">
      <w:pPr>
        <w:widowControl w:val="0"/>
        <w:suppressAutoHyphens/>
        <w:spacing w:after="200"/>
        <w:ind w:left="720"/>
        <w:rPr>
          <w:rFonts w:asciiTheme="minorHAnsi" w:eastAsia="Calibri" w:hAnsiTheme="minorHAnsi" w:cstheme="minorHAnsi"/>
          <w:lang w:eastAsia="en-US"/>
        </w:rPr>
      </w:pPr>
      <w:r w:rsidRPr="00D359F3">
        <w:rPr>
          <w:rFonts w:asciiTheme="minorHAnsi" w:eastAsia="Calibri" w:hAnsiTheme="minorHAnsi" w:cstheme="minorHAnsi"/>
          <w:lang w:eastAsia="en-US"/>
        </w:rPr>
        <w:t>W przypadku świadczeń powtarzających się lub ciągłych nadal wykonywanych referencje bądź inne dokumenty potwierdzające ich należyte wykonywanie powinny być wystawione w okresie ostatnich 3 miesięcy.</w:t>
      </w:r>
    </w:p>
    <w:p w14:paraId="3454D035" w14:textId="18E639B0" w:rsidR="00B03380" w:rsidRPr="00D359F3" w:rsidRDefault="00B03380" w:rsidP="00E00568">
      <w:pPr>
        <w:widowControl w:val="0"/>
        <w:numPr>
          <w:ilvl w:val="0"/>
          <w:numId w:val="21"/>
        </w:numPr>
        <w:suppressAutoHyphens/>
        <w:spacing w:after="200"/>
        <w:rPr>
          <w:rFonts w:asciiTheme="minorHAnsi" w:eastAsia="Calibri" w:hAnsiTheme="minorHAnsi" w:cstheme="minorHAnsi"/>
          <w:lang w:eastAsia="en-US"/>
        </w:rPr>
      </w:pPr>
      <w:r w:rsidRPr="00D359F3">
        <w:rPr>
          <w:rFonts w:asciiTheme="minorHAnsi" w:eastAsia="Calibri" w:hAnsiTheme="minorHAnsi" w:cstheme="minorHAnsi"/>
          <w:lang w:eastAsia="en-US"/>
        </w:rPr>
        <w:lastRenderedPageBreak/>
        <w:t>W celu potwierdzenia, że usług</w:t>
      </w:r>
      <w:r w:rsidR="00534C99" w:rsidRPr="00D359F3">
        <w:rPr>
          <w:rFonts w:asciiTheme="minorHAnsi" w:eastAsia="Calibri" w:hAnsiTheme="minorHAnsi" w:cstheme="minorHAnsi"/>
          <w:lang w:eastAsia="en-US"/>
        </w:rPr>
        <w:t>i</w:t>
      </w:r>
      <w:r w:rsidR="008013D8" w:rsidRPr="00D359F3">
        <w:rPr>
          <w:rFonts w:asciiTheme="minorHAnsi" w:eastAsia="Calibri" w:hAnsiTheme="minorHAnsi" w:cstheme="minorHAnsi"/>
          <w:lang w:eastAsia="en-US"/>
        </w:rPr>
        <w:t xml:space="preserve"> </w:t>
      </w:r>
      <w:r w:rsidR="007B3F49" w:rsidRPr="00D359F3">
        <w:rPr>
          <w:rFonts w:asciiTheme="minorHAnsi" w:eastAsia="Calibri" w:hAnsiTheme="minorHAnsi" w:cstheme="minorHAnsi"/>
          <w:lang w:eastAsia="en-US"/>
        </w:rPr>
        <w:t>wskazane</w:t>
      </w:r>
      <w:r w:rsidRPr="00D359F3">
        <w:rPr>
          <w:rFonts w:asciiTheme="minorHAnsi" w:eastAsia="Calibri" w:hAnsiTheme="minorHAnsi" w:cstheme="minorHAnsi"/>
          <w:lang w:eastAsia="en-US"/>
        </w:rPr>
        <w:t xml:space="preserve"> </w:t>
      </w:r>
      <w:r w:rsidR="006E3D3F" w:rsidRPr="00D359F3">
        <w:rPr>
          <w:rFonts w:asciiTheme="minorHAnsi" w:eastAsia="Calibri" w:hAnsiTheme="minorHAnsi" w:cstheme="minorHAnsi"/>
          <w:lang w:eastAsia="en-US"/>
        </w:rPr>
        <w:t xml:space="preserve">w </w:t>
      </w:r>
      <w:r w:rsidRPr="00D359F3">
        <w:rPr>
          <w:rFonts w:asciiTheme="minorHAnsi" w:eastAsia="Calibri" w:hAnsiTheme="minorHAnsi" w:cstheme="minorHAnsi"/>
          <w:lang w:eastAsia="en-US"/>
        </w:rPr>
        <w:t xml:space="preserve">tabeli były wykonane </w:t>
      </w:r>
      <w:r w:rsidR="00C874E9" w:rsidRPr="00D359F3">
        <w:rPr>
          <w:rFonts w:asciiTheme="minorHAnsi" w:eastAsia="Calibri" w:hAnsiTheme="minorHAnsi" w:cstheme="minorHAnsi"/>
          <w:lang w:eastAsia="en-US"/>
        </w:rPr>
        <w:t xml:space="preserve">lub są wykonywane </w:t>
      </w:r>
      <w:r w:rsidRPr="00D359F3">
        <w:rPr>
          <w:rFonts w:asciiTheme="minorHAnsi" w:eastAsia="Calibri" w:hAnsiTheme="minorHAnsi" w:cstheme="minorHAnsi"/>
          <w:lang w:eastAsia="en-US"/>
        </w:rPr>
        <w:t>należycie załączamy do wykazu następujące dowody:</w:t>
      </w:r>
    </w:p>
    <w:p w14:paraId="5F4C428E" w14:textId="46E4A036" w:rsidR="00D359F3" w:rsidRPr="00D359F3" w:rsidRDefault="00D359F3" w:rsidP="00B9382F">
      <w:pPr>
        <w:widowControl w:val="0"/>
        <w:numPr>
          <w:ilvl w:val="0"/>
          <w:numId w:val="87"/>
        </w:numPr>
        <w:tabs>
          <w:tab w:val="left" w:leader="underscore" w:pos="2268"/>
          <w:tab w:val="left" w:leader="underscore" w:pos="4820"/>
          <w:tab w:val="left" w:leader="underscore" w:pos="7797"/>
        </w:tabs>
        <w:suppressAutoHyphens/>
        <w:spacing w:after="0" w:line="240" w:lineRule="auto"/>
        <w:rPr>
          <w:rFonts w:asciiTheme="minorHAnsi" w:hAnsiTheme="minorHAnsi" w:cstheme="minorBidi"/>
          <w:color w:val="000000"/>
          <w:lang w:eastAsia="pl-PL"/>
        </w:rPr>
      </w:pPr>
      <w:r w:rsidRPr="00D359F3">
        <w:rPr>
          <w:rFonts w:asciiTheme="minorHAnsi" w:hAnsiTheme="minorHAnsi" w:cstheme="minorHAnsi"/>
          <w:color w:val="000000"/>
          <w:lang w:eastAsia="pl-PL"/>
        </w:rPr>
        <w:tab/>
      </w:r>
      <w:bookmarkStart w:id="80" w:name="_Hlk130310330"/>
      <w:r w:rsidRPr="11157D3D">
        <w:rPr>
          <w:rFonts w:asciiTheme="minorHAnsi" w:hAnsiTheme="minorHAnsi" w:cstheme="minorBidi"/>
          <w:color w:val="000000"/>
          <w:lang w:eastAsia="pl-PL"/>
        </w:rPr>
        <w:t xml:space="preserve">, – dowód do pozycji </w:t>
      </w:r>
      <w:r w:rsidRPr="00D359F3">
        <w:rPr>
          <w:rFonts w:asciiTheme="minorHAnsi" w:hAnsiTheme="minorHAnsi" w:cstheme="minorHAnsi"/>
          <w:color w:val="000000"/>
          <w:lang w:eastAsia="pl-PL"/>
        </w:rPr>
        <w:tab/>
      </w:r>
      <w:r w:rsidRPr="11157D3D">
        <w:rPr>
          <w:rFonts w:asciiTheme="minorHAnsi" w:hAnsiTheme="minorHAnsi" w:cstheme="minorBidi"/>
          <w:color w:val="000000"/>
          <w:lang w:eastAsia="pl-PL"/>
        </w:rPr>
        <w:t>wykazu – załącznik nr</w:t>
      </w:r>
      <w:r>
        <w:rPr>
          <w:rFonts w:asciiTheme="minorHAnsi" w:hAnsiTheme="minorHAnsi" w:cstheme="minorHAnsi"/>
          <w:color w:val="000000"/>
          <w:lang w:eastAsia="pl-PL"/>
        </w:rPr>
        <w:tab/>
      </w:r>
      <w:r w:rsidRPr="11157D3D">
        <w:rPr>
          <w:rFonts w:asciiTheme="minorHAnsi" w:hAnsiTheme="minorHAnsi" w:cstheme="minorBidi"/>
          <w:color w:val="000000"/>
          <w:lang w:eastAsia="pl-PL"/>
        </w:rPr>
        <w:t xml:space="preserve"> do wykazu;</w:t>
      </w:r>
    </w:p>
    <w:p w14:paraId="57C86417" w14:textId="1847E985" w:rsidR="00D359F3" w:rsidRPr="00D359F3" w:rsidRDefault="00D359F3" w:rsidP="00B9382F">
      <w:pPr>
        <w:widowControl w:val="0"/>
        <w:numPr>
          <w:ilvl w:val="0"/>
          <w:numId w:val="87"/>
        </w:numPr>
        <w:tabs>
          <w:tab w:val="left" w:leader="underscore" w:pos="2268"/>
          <w:tab w:val="left" w:leader="underscore" w:pos="4820"/>
          <w:tab w:val="left" w:leader="underscore" w:pos="6521"/>
          <w:tab w:val="left" w:leader="underscore" w:pos="7797"/>
        </w:tabs>
        <w:suppressAutoHyphens/>
        <w:spacing w:after="0" w:line="240" w:lineRule="auto"/>
        <w:rPr>
          <w:rFonts w:asciiTheme="minorHAnsi" w:hAnsiTheme="minorHAnsi" w:cstheme="minorHAnsi"/>
          <w:color w:val="000000"/>
          <w:lang w:eastAsia="pl-PL"/>
        </w:rPr>
      </w:pPr>
      <w:r w:rsidRPr="00D359F3">
        <w:rPr>
          <w:rFonts w:asciiTheme="minorHAnsi" w:hAnsiTheme="minorHAnsi" w:cstheme="minorHAnsi"/>
          <w:color w:val="000000"/>
          <w:lang w:eastAsia="pl-PL"/>
        </w:rPr>
        <w:t xml:space="preserve"> </w:t>
      </w:r>
      <w:r w:rsidRPr="00D359F3">
        <w:rPr>
          <w:rFonts w:asciiTheme="minorHAnsi" w:hAnsiTheme="minorHAnsi" w:cstheme="minorHAnsi"/>
          <w:color w:val="000000"/>
          <w:lang w:eastAsia="pl-PL"/>
        </w:rPr>
        <w:tab/>
        <w:t xml:space="preserve">,  – dowód do pozycji </w:t>
      </w:r>
      <w:r w:rsidRPr="00D359F3">
        <w:rPr>
          <w:rFonts w:asciiTheme="minorHAnsi" w:hAnsiTheme="minorHAnsi" w:cstheme="minorHAnsi"/>
          <w:color w:val="000000"/>
          <w:lang w:eastAsia="pl-PL"/>
        </w:rPr>
        <w:tab/>
        <w:t xml:space="preserve"> wykazu – załącznik nr </w:t>
      </w:r>
      <w:r w:rsidRPr="00D359F3">
        <w:rPr>
          <w:rFonts w:asciiTheme="minorHAnsi" w:hAnsiTheme="minorHAnsi" w:cstheme="minorHAnsi"/>
          <w:color w:val="000000"/>
          <w:lang w:eastAsia="pl-PL"/>
        </w:rPr>
        <w:tab/>
      </w:r>
      <w:r w:rsidRPr="00D359F3">
        <w:rPr>
          <w:rFonts w:asciiTheme="minorHAnsi" w:hAnsiTheme="minorHAnsi" w:cstheme="minorHAnsi"/>
          <w:color w:val="000000"/>
          <w:lang w:eastAsia="pl-PL"/>
        </w:rPr>
        <w:tab/>
        <w:t>do wykazu</w:t>
      </w:r>
      <w:bookmarkEnd w:id="80"/>
      <w:r>
        <w:rPr>
          <w:rFonts w:asciiTheme="minorHAnsi" w:hAnsiTheme="minorHAnsi" w:cstheme="minorHAnsi"/>
          <w:color w:val="000000"/>
          <w:lang w:eastAsia="pl-PL"/>
        </w:rPr>
        <w:t>.</w:t>
      </w:r>
    </w:p>
    <w:p w14:paraId="2645407A" w14:textId="0B0AE3D1" w:rsidR="00D359F3" w:rsidRPr="00B03380" w:rsidRDefault="00CD6250" w:rsidP="00E00568">
      <w:pPr>
        <w:widowControl w:val="0"/>
        <w:tabs>
          <w:tab w:val="left" w:leader="underscore" w:pos="2977"/>
          <w:tab w:val="left" w:pos="3119"/>
          <w:tab w:val="left" w:leader="underscore" w:pos="4820"/>
        </w:tabs>
        <w:suppressAutoHyphens/>
        <w:spacing w:before="600" w:after="0"/>
        <w:rPr>
          <w:lang w:eastAsia="pl-PL"/>
        </w:rPr>
      </w:pPr>
      <w:r>
        <w:rPr>
          <w:lang w:eastAsia="pl-PL"/>
        </w:rPr>
        <w:t>Data</w:t>
      </w:r>
      <w:r w:rsidR="00D359F3" w:rsidRPr="00683D52">
        <w:rPr>
          <w:lang w:eastAsia="pl-PL"/>
        </w:rPr>
        <w:t xml:space="preserve"> </w:t>
      </w:r>
      <w:r w:rsidR="00D359F3">
        <w:rPr>
          <w:lang w:eastAsia="pl-PL"/>
        </w:rPr>
        <w:tab/>
      </w:r>
      <w:r w:rsidR="00D359F3" w:rsidRPr="00683D52">
        <w:rPr>
          <w:lang w:eastAsia="pl-PL"/>
        </w:rPr>
        <w:t>202</w:t>
      </w:r>
      <w:r w:rsidR="00D359F3">
        <w:rPr>
          <w:lang w:eastAsia="pl-PL"/>
        </w:rPr>
        <w:t>3</w:t>
      </w:r>
      <w:r w:rsidR="00D359F3" w:rsidRPr="00683D52">
        <w:rPr>
          <w:lang w:eastAsia="pl-PL"/>
        </w:rPr>
        <w:t xml:space="preserve"> r.</w:t>
      </w:r>
    </w:p>
    <w:bookmarkEnd w:id="79"/>
    <w:p w14:paraId="26E99DA2" w14:textId="0A042B0E" w:rsidR="000D3AB6" w:rsidRPr="000D3AB6" w:rsidRDefault="009E203E" w:rsidP="00E00568">
      <w:pPr>
        <w:pStyle w:val="Tekstprzypisudolnego"/>
        <w:suppressAutoHyphens/>
        <w:spacing w:before="240" w:after="0"/>
        <w:rPr>
          <w:bCs/>
          <w:iCs/>
          <w:color w:val="C00000"/>
          <w:sz w:val="22"/>
          <w:szCs w:val="22"/>
        </w:rPr>
      </w:pPr>
      <w:r>
        <w:rPr>
          <w:bCs/>
          <w:iCs/>
          <w:color w:val="C00000"/>
          <w:sz w:val="22"/>
          <w:szCs w:val="22"/>
        </w:rPr>
        <w:t xml:space="preserve">UWAGA: </w:t>
      </w:r>
      <w:r w:rsidR="00CD6250">
        <w:rPr>
          <w:bCs/>
          <w:iCs/>
          <w:color w:val="C00000"/>
          <w:sz w:val="22"/>
          <w:szCs w:val="22"/>
        </w:rPr>
        <w:t>W</w:t>
      </w:r>
      <w:r w:rsidR="000D3AB6" w:rsidRPr="000D3AB6">
        <w:rPr>
          <w:bCs/>
          <w:iCs/>
          <w:color w:val="C00000"/>
          <w:sz w:val="22"/>
          <w:szCs w:val="22"/>
        </w:rPr>
        <w:t>ykaz należy podpisać kwalifikowanym podpisem elektronicznym lub podpisem zaufanym lub podpisem osobistym (w przypadku dokumentu elektronicznego)</w:t>
      </w:r>
    </w:p>
    <w:p w14:paraId="6B51141C" w14:textId="77777777" w:rsidR="000D3AB6" w:rsidRPr="000D3AB6" w:rsidRDefault="000D3AB6" w:rsidP="00E00568">
      <w:pPr>
        <w:pStyle w:val="Tekstprzypisudolnego"/>
        <w:suppressAutoHyphens/>
        <w:spacing w:after="0"/>
        <w:rPr>
          <w:bCs/>
          <w:iCs/>
          <w:color w:val="C00000"/>
          <w:sz w:val="22"/>
          <w:szCs w:val="22"/>
        </w:rPr>
      </w:pPr>
      <w:r w:rsidRPr="000D3AB6">
        <w:rPr>
          <w:bCs/>
          <w:iCs/>
          <w:color w:val="C00000"/>
          <w:sz w:val="22"/>
          <w:szCs w:val="22"/>
        </w:rPr>
        <w:t>lub</w:t>
      </w:r>
    </w:p>
    <w:p w14:paraId="207D6239" w14:textId="77777777" w:rsidR="000D3AB6" w:rsidRPr="000D3AB6" w:rsidRDefault="000D3AB6" w:rsidP="00E00568">
      <w:pPr>
        <w:pStyle w:val="Tekstprzypisudolnego"/>
        <w:suppressAutoHyphens/>
        <w:spacing w:after="0"/>
        <w:rPr>
          <w:bCs/>
          <w:iCs/>
          <w:color w:val="C00000"/>
          <w:sz w:val="22"/>
          <w:szCs w:val="22"/>
          <w:lang w:bidi="pl-PL"/>
        </w:rPr>
      </w:pPr>
      <w:r w:rsidRPr="000D3AB6">
        <w:rPr>
          <w:bCs/>
          <w:iCs/>
          <w:color w:val="C00000"/>
          <w:sz w:val="22"/>
          <w:szCs w:val="22"/>
        </w:rPr>
        <w:t xml:space="preserve">cyfrowe odwzorowanie wykazu </w:t>
      </w:r>
      <w:r w:rsidRPr="000D3AB6">
        <w:rPr>
          <w:bCs/>
          <w:iCs/>
          <w:color w:val="C00000"/>
          <w:sz w:val="22"/>
          <w:szCs w:val="22"/>
          <w:lang w:bidi="pl-PL"/>
        </w:rPr>
        <w:t xml:space="preserve">należy opatrzeć kwalifikowanym podpisem elektronicznym </w:t>
      </w:r>
    </w:p>
    <w:p w14:paraId="052DD57D" w14:textId="77777777" w:rsidR="000D3AB6" w:rsidRPr="000D3AB6" w:rsidRDefault="000D3AB6" w:rsidP="00E00568">
      <w:pPr>
        <w:pStyle w:val="Tekstprzypisudolnego"/>
        <w:suppressAutoHyphens/>
        <w:spacing w:after="0"/>
        <w:rPr>
          <w:b/>
          <w:iCs/>
          <w:sz w:val="22"/>
          <w:szCs w:val="22"/>
          <w:lang w:bidi="pl-PL"/>
        </w:rPr>
      </w:pPr>
      <w:r w:rsidRPr="000D3AB6">
        <w:rPr>
          <w:bCs/>
          <w:iCs/>
          <w:color w:val="C00000"/>
          <w:sz w:val="22"/>
          <w:szCs w:val="22"/>
          <w:lang w:bidi="pl-PL"/>
        </w:rPr>
        <w:t xml:space="preserve">lub podpisem zaufanym lub podpisem osobistym </w:t>
      </w:r>
      <w:r w:rsidRPr="000D3AB6">
        <w:rPr>
          <w:bCs/>
          <w:iCs/>
          <w:color w:val="C00000"/>
          <w:sz w:val="22"/>
          <w:szCs w:val="22"/>
        </w:rPr>
        <w:t>(w przypadku postaci papierowej opatrzonej własnoręcznym podpisem)</w:t>
      </w:r>
    </w:p>
    <w:p w14:paraId="65A76465" w14:textId="5BA58C98" w:rsidR="000D3AB6" w:rsidRDefault="000D3AB6" w:rsidP="00E00568">
      <w:pPr>
        <w:widowControl w:val="0"/>
        <w:suppressAutoHyphens/>
        <w:rPr>
          <w:rFonts w:ascii="Arial Narrow" w:eastAsia="Calibri" w:hAnsi="Arial Narrow" w:cs="Tahoma"/>
          <w:bCs/>
          <w:iCs/>
          <w:sz w:val="22"/>
          <w:szCs w:val="22"/>
          <w:lang w:eastAsia="en-US"/>
        </w:rPr>
        <w:sectPr w:rsidR="000D3AB6">
          <w:pgSz w:w="11906" w:h="16838"/>
          <w:pgMar w:top="1417" w:right="1417" w:bottom="1417" w:left="1417" w:header="708" w:footer="708" w:gutter="0"/>
          <w:cols w:space="708"/>
        </w:sectPr>
      </w:pPr>
    </w:p>
    <w:p w14:paraId="1947EBBA" w14:textId="0DF5C725" w:rsidR="008F1B50" w:rsidRDefault="008F1B50" w:rsidP="00E00568">
      <w:pPr>
        <w:pStyle w:val="Nagwek1"/>
        <w:widowControl w:val="0"/>
        <w:suppressAutoHyphens/>
        <w:spacing w:before="0" w:after="0"/>
        <w:rPr>
          <w:lang w:eastAsia="pl-PL"/>
        </w:rPr>
      </w:pPr>
      <w:r>
        <w:rPr>
          <w:lang w:eastAsia="pl-PL"/>
        </w:rPr>
        <w:lastRenderedPageBreak/>
        <w:t>Załącznik nr 5</w:t>
      </w:r>
      <w:r w:rsidR="00D359F3">
        <w:rPr>
          <w:lang w:eastAsia="pl-PL"/>
        </w:rPr>
        <w:t>B</w:t>
      </w:r>
      <w:r>
        <w:rPr>
          <w:lang w:eastAsia="pl-PL"/>
        </w:rPr>
        <w:t xml:space="preserve"> do SWZ</w:t>
      </w:r>
    </w:p>
    <w:p w14:paraId="384C0367" w14:textId="502595DA" w:rsidR="008F1B50" w:rsidRPr="00684868" w:rsidRDefault="008F1B50" w:rsidP="00E00568">
      <w:pPr>
        <w:suppressAutoHyphens/>
        <w:spacing w:before="240"/>
      </w:pPr>
      <w:r w:rsidRPr="00CC1C0A">
        <w:t>Dotyczy: postępowania o udzielenie zamówienia publicznego prowadzonego w trybie podstawowym na</w:t>
      </w:r>
      <w:r w:rsidRPr="00260E71">
        <w:t xml:space="preserve"> </w:t>
      </w:r>
      <w:r w:rsidRPr="00260E71">
        <w:rPr>
          <w:b/>
          <w:bCs/>
        </w:rPr>
        <w:t>usługi organizacji kampanii promocyjno-informacyjnej w ramach Projektu iPFRON+</w:t>
      </w:r>
      <w:r w:rsidRPr="00260E71">
        <w:t xml:space="preserve"> </w:t>
      </w:r>
      <w:r w:rsidRPr="006A37E0">
        <w:rPr>
          <w:lang w:eastAsia="en-US"/>
        </w:rPr>
        <w:t xml:space="preserve">(nr </w:t>
      </w:r>
      <w:r w:rsidRPr="00262C67">
        <w:rPr>
          <w:lang w:eastAsia="en-US"/>
        </w:rPr>
        <w:t>postępowania: ZP/</w:t>
      </w:r>
      <w:r w:rsidR="004941D3">
        <w:rPr>
          <w:lang w:eastAsia="en-US"/>
        </w:rPr>
        <w:t>12</w:t>
      </w:r>
      <w:r w:rsidRPr="00262C67">
        <w:rPr>
          <w:lang w:eastAsia="en-US"/>
        </w:rPr>
        <w:t>/23)</w:t>
      </w:r>
    </w:p>
    <w:p w14:paraId="572B5564" w14:textId="3BE149E6" w:rsidR="008F1B50" w:rsidRPr="00684868" w:rsidRDefault="008F1B50" w:rsidP="00E00568">
      <w:pPr>
        <w:widowControl w:val="0"/>
        <w:suppressAutoHyphens/>
        <w:jc w:val="center"/>
        <w:rPr>
          <w:b/>
          <w:bCs/>
          <w:i/>
          <w:lang w:eastAsia="pl-PL"/>
        </w:rPr>
      </w:pPr>
      <w:r w:rsidRPr="00684868">
        <w:rPr>
          <w:b/>
          <w:bCs/>
          <w:lang w:eastAsia="pl-PL"/>
        </w:rPr>
        <w:t>W</w:t>
      </w:r>
      <w:r>
        <w:rPr>
          <w:b/>
          <w:bCs/>
          <w:lang w:eastAsia="pl-PL"/>
        </w:rPr>
        <w:t>ykaz usług</w:t>
      </w:r>
      <w:r w:rsidRPr="00684868">
        <w:rPr>
          <w:b/>
          <w:bCs/>
          <w:lang w:eastAsia="pl-PL"/>
        </w:rPr>
        <w:br/>
        <w:t>na potwierdzenie spełniania warunku udziału w postępowaniu</w:t>
      </w:r>
      <w:r w:rsidRPr="00684868">
        <w:rPr>
          <w:b/>
          <w:bCs/>
          <w:lang w:eastAsia="pl-PL"/>
        </w:rPr>
        <w:br/>
        <w:t xml:space="preserve">określonego w </w:t>
      </w:r>
      <w:r>
        <w:rPr>
          <w:b/>
          <w:bCs/>
          <w:lang w:eastAsia="pl-PL"/>
        </w:rPr>
        <w:t xml:space="preserve">pkt </w:t>
      </w:r>
      <w:r w:rsidRPr="00684868">
        <w:rPr>
          <w:b/>
          <w:bCs/>
          <w:lang w:eastAsia="pl-PL"/>
        </w:rPr>
        <w:t>7.1.</w:t>
      </w:r>
      <w:r w:rsidR="00D359F3">
        <w:rPr>
          <w:b/>
          <w:bCs/>
          <w:lang w:eastAsia="pl-PL"/>
        </w:rPr>
        <w:t>2</w:t>
      </w:r>
      <w:r>
        <w:rPr>
          <w:b/>
          <w:bCs/>
          <w:lang w:eastAsia="pl-PL"/>
        </w:rPr>
        <w:t xml:space="preserve"> Rozdziału 7</w:t>
      </w:r>
      <w:r w:rsidRPr="00684868">
        <w:rPr>
          <w:b/>
          <w:bCs/>
          <w:lang w:eastAsia="pl-PL"/>
        </w:rPr>
        <w:t xml:space="preserve"> </w:t>
      </w:r>
      <w:r>
        <w:rPr>
          <w:b/>
          <w:bCs/>
          <w:lang w:eastAsia="pl-PL"/>
        </w:rPr>
        <w:t>SW</w:t>
      </w:r>
      <w:r w:rsidRPr="00684868">
        <w:rPr>
          <w:b/>
          <w:bCs/>
          <w:lang w:eastAsia="pl-PL"/>
        </w:rPr>
        <w:t>Z</w:t>
      </w:r>
      <w:r>
        <w:rPr>
          <w:b/>
          <w:bCs/>
          <w:lang w:eastAsia="pl-PL"/>
        </w:rPr>
        <w:t xml:space="preserve"> (dotyczy Części </w:t>
      </w:r>
      <w:r w:rsidR="00D359F3">
        <w:rPr>
          <w:b/>
          <w:bCs/>
          <w:lang w:eastAsia="pl-PL"/>
        </w:rPr>
        <w:t>2</w:t>
      </w:r>
      <w:r>
        <w:rPr>
          <w:b/>
          <w:bCs/>
          <w:lang w:eastAsia="pl-PL"/>
        </w:rPr>
        <w:t xml:space="preserve"> zamówienia)</w:t>
      </w:r>
    </w:p>
    <w:p w14:paraId="3477C867" w14:textId="77777777" w:rsidR="008F1B50" w:rsidRPr="00307098" w:rsidRDefault="008F1B50" w:rsidP="00E00568">
      <w:pPr>
        <w:widowControl w:val="0"/>
        <w:suppressAutoHyphens/>
        <w:spacing w:after="0" w:line="360" w:lineRule="auto"/>
        <w:rPr>
          <w:rFonts w:asciiTheme="minorHAnsi" w:hAnsiTheme="minorHAnsi" w:cstheme="minorHAnsi"/>
          <w:bCs/>
          <w:lang w:eastAsia="pl-PL"/>
        </w:rPr>
      </w:pPr>
      <w:r w:rsidRPr="00B03380">
        <w:rPr>
          <w:rFonts w:asciiTheme="minorHAnsi" w:hAnsiTheme="minorHAnsi" w:cstheme="minorHAnsi"/>
          <w:bCs/>
          <w:lang w:eastAsia="pl-PL"/>
        </w:rPr>
        <w:t>Wykonawca</w:t>
      </w:r>
      <w:r>
        <w:rPr>
          <w:rFonts w:asciiTheme="minorHAnsi" w:hAnsiTheme="minorHAnsi" w:cstheme="minorHAnsi"/>
          <w:bCs/>
          <w:lang w:eastAsia="pl-PL"/>
        </w:rPr>
        <w:t>: _____________________________________</w:t>
      </w:r>
      <w:r w:rsidRPr="00B03380">
        <w:rPr>
          <w:rFonts w:asciiTheme="minorHAnsi" w:hAnsiTheme="minorHAnsi" w:cstheme="minorHAnsi"/>
          <w:lang w:eastAsia="pl-PL"/>
        </w:rPr>
        <w:t xml:space="preserve"> (nazwa i adres Wykonawcy)</w:t>
      </w:r>
    </w:p>
    <w:tbl>
      <w:tblPr>
        <w:tblStyle w:val="Tabela-Siatka2"/>
        <w:tblW w:w="10201" w:type="dxa"/>
        <w:tblInd w:w="-998" w:type="dxa"/>
        <w:tblLayout w:type="fixed"/>
        <w:tblLook w:val="0020" w:firstRow="1" w:lastRow="0" w:firstColumn="0" w:lastColumn="0" w:noHBand="0" w:noVBand="0"/>
        <w:tblDescription w:val="Pole wyboru"/>
      </w:tblPr>
      <w:tblGrid>
        <w:gridCol w:w="567"/>
        <w:gridCol w:w="2132"/>
        <w:gridCol w:w="5665"/>
        <w:gridCol w:w="1837"/>
      </w:tblGrid>
      <w:tr w:rsidR="00D359F3" w:rsidRPr="003D51A9" w14:paraId="0551CE3F" w14:textId="77777777" w:rsidTr="00B00BBF">
        <w:trPr>
          <w:trHeight w:val="1362"/>
          <w:tblHeader/>
        </w:trPr>
        <w:tc>
          <w:tcPr>
            <w:tcW w:w="567" w:type="dxa"/>
            <w:shd w:val="clear" w:color="auto" w:fill="E7E6E6" w:themeFill="background2"/>
          </w:tcPr>
          <w:p w14:paraId="724FE08C" w14:textId="77777777" w:rsidR="00D359F3" w:rsidRPr="003D51A9" w:rsidRDefault="00D359F3" w:rsidP="00E00568">
            <w:pPr>
              <w:widowControl w:val="0"/>
              <w:suppressAutoHyphens/>
              <w:spacing w:line="240" w:lineRule="auto"/>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Lp</w:t>
            </w:r>
            <w:r>
              <w:rPr>
                <w:rFonts w:asciiTheme="minorHAnsi" w:hAnsiTheme="minorHAnsi" w:cstheme="minorHAnsi"/>
                <w:b/>
                <w:color w:val="000000"/>
                <w:sz w:val="22"/>
                <w:szCs w:val="22"/>
                <w:lang w:eastAsia="pl-PL"/>
              </w:rPr>
              <w:t>.</w:t>
            </w:r>
          </w:p>
        </w:tc>
        <w:tc>
          <w:tcPr>
            <w:tcW w:w="2132" w:type="dxa"/>
            <w:shd w:val="clear" w:color="auto" w:fill="E7E6E6" w:themeFill="background2"/>
          </w:tcPr>
          <w:p w14:paraId="7D663F7C" w14:textId="77777777" w:rsidR="00D359F3" w:rsidRPr="003D51A9" w:rsidRDefault="00D359F3" w:rsidP="00E00568">
            <w:pPr>
              <w:widowControl w:val="0"/>
              <w:suppressAutoHyphens/>
              <w:spacing w:line="240" w:lineRule="auto"/>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Podmiot na rzecz którego wykonano zamówienie</w:t>
            </w:r>
            <w:r>
              <w:rPr>
                <w:rFonts w:asciiTheme="minorHAnsi" w:hAnsiTheme="minorHAnsi" w:cstheme="minorHAnsi"/>
                <w:b/>
                <w:color w:val="000000"/>
                <w:sz w:val="22"/>
                <w:szCs w:val="22"/>
                <w:lang w:eastAsia="pl-PL"/>
              </w:rPr>
              <w:t xml:space="preserve"> </w:t>
            </w:r>
            <w:r w:rsidRPr="003D51A9">
              <w:rPr>
                <w:rFonts w:asciiTheme="minorHAnsi" w:hAnsiTheme="minorHAnsi" w:cstheme="minorHAnsi"/>
                <w:i/>
                <w:color w:val="000000"/>
                <w:sz w:val="22"/>
                <w:szCs w:val="22"/>
                <w:lang w:eastAsia="pl-PL"/>
              </w:rPr>
              <w:t>(nazwa, adres)</w:t>
            </w:r>
          </w:p>
        </w:tc>
        <w:tc>
          <w:tcPr>
            <w:tcW w:w="5665" w:type="dxa"/>
            <w:shd w:val="clear" w:color="auto" w:fill="E7E6E6" w:themeFill="background2"/>
          </w:tcPr>
          <w:p w14:paraId="569E7626" w14:textId="77777777" w:rsidR="00D359F3" w:rsidRPr="003D51A9" w:rsidRDefault="00D359F3" w:rsidP="00E00568">
            <w:pPr>
              <w:widowControl w:val="0"/>
              <w:suppressAutoHyphens/>
              <w:spacing w:line="240" w:lineRule="auto"/>
              <w:ind w:left="182"/>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Przedmiot zamówienia</w:t>
            </w:r>
          </w:p>
          <w:p w14:paraId="1827849F" w14:textId="77777777" w:rsidR="00D359F3" w:rsidRPr="003D51A9" w:rsidRDefault="00D359F3" w:rsidP="00E00568">
            <w:pPr>
              <w:widowControl w:val="0"/>
              <w:suppressAutoHyphens/>
              <w:spacing w:line="240" w:lineRule="auto"/>
              <w:rPr>
                <w:rFonts w:asciiTheme="minorHAnsi" w:hAnsiTheme="minorHAnsi" w:cstheme="minorHAnsi"/>
                <w:b/>
                <w:color w:val="000000"/>
                <w:sz w:val="22"/>
                <w:szCs w:val="22"/>
                <w:lang w:eastAsia="pl-PL"/>
              </w:rPr>
            </w:pPr>
          </w:p>
          <w:p w14:paraId="3F17820E" w14:textId="77777777" w:rsidR="00D359F3" w:rsidRPr="003D51A9" w:rsidRDefault="00D359F3" w:rsidP="00E00568">
            <w:pPr>
              <w:widowControl w:val="0"/>
              <w:suppressAutoHyphens/>
              <w:spacing w:line="240" w:lineRule="auto"/>
              <w:rPr>
                <w:rFonts w:asciiTheme="minorHAnsi" w:hAnsiTheme="minorHAnsi" w:cstheme="minorHAnsi"/>
                <w:b/>
                <w:color w:val="000000"/>
                <w:sz w:val="22"/>
                <w:szCs w:val="22"/>
                <w:lang w:eastAsia="pl-PL"/>
              </w:rPr>
            </w:pPr>
          </w:p>
        </w:tc>
        <w:tc>
          <w:tcPr>
            <w:tcW w:w="1837" w:type="dxa"/>
            <w:shd w:val="clear" w:color="auto" w:fill="E7E6E6" w:themeFill="background2"/>
          </w:tcPr>
          <w:p w14:paraId="0BCAFCD2" w14:textId="77777777" w:rsidR="00D359F3" w:rsidRPr="003D51A9" w:rsidRDefault="00D359F3" w:rsidP="00E00568">
            <w:pPr>
              <w:widowControl w:val="0"/>
              <w:suppressAutoHyphens/>
              <w:spacing w:line="240" w:lineRule="auto"/>
              <w:rPr>
                <w:rFonts w:asciiTheme="minorHAnsi" w:hAnsiTheme="minorHAnsi" w:cstheme="minorHAnsi"/>
                <w:b/>
                <w:color w:val="000000"/>
                <w:sz w:val="22"/>
                <w:szCs w:val="22"/>
                <w:lang w:eastAsia="pl-PL"/>
              </w:rPr>
            </w:pPr>
            <w:r w:rsidRPr="003D51A9">
              <w:rPr>
                <w:rFonts w:asciiTheme="minorHAnsi" w:hAnsiTheme="minorHAnsi" w:cstheme="minorHAnsi"/>
                <w:b/>
                <w:sz w:val="22"/>
                <w:szCs w:val="22"/>
                <w:lang w:eastAsia="pl-PL"/>
              </w:rPr>
              <w:t xml:space="preserve">Data wykonania zamówienia </w:t>
            </w:r>
            <w:r w:rsidRPr="003D51A9">
              <w:rPr>
                <w:rFonts w:asciiTheme="minorHAnsi" w:hAnsiTheme="minorHAnsi" w:cstheme="minorHAnsi"/>
                <w:b/>
                <w:sz w:val="22"/>
                <w:szCs w:val="22"/>
                <w:lang w:eastAsia="pl-PL"/>
              </w:rPr>
              <w:br/>
            </w:r>
            <w:r w:rsidRPr="003D51A9">
              <w:rPr>
                <w:rFonts w:asciiTheme="minorHAnsi" w:hAnsiTheme="minorHAnsi" w:cstheme="minorHAnsi"/>
                <w:bCs/>
                <w:i/>
                <w:iCs/>
                <w:sz w:val="22"/>
                <w:szCs w:val="22"/>
                <w:lang w:eastAsia="pl-PL"/>
              </w:rPr>
              <w:t xml:space="preserve">(od –do, np.: </w:t>
            </w:r>
            <w:r w:rsidRPr="003D51A9">
              <w:rPr>
                <w:rFonts w:asciiTheme="minorHAnsi" w:hAnsiTheme="minorHAnsi" w:cstheme="minorHAnsi"/>
                <w:bCs/>
                <w:i/>
                <w:iCs/>
                <w:sz w:val="22"/>
                <w:szCs w:val="22"/>
                <w:lang w:eastAsia="pl-PL"/>
              </w:rPr>
              <w:br/>
              <w:t>od 01.01.202</w:t>
            </w:r>
            <w:r>
              <w:rPr>
                <w:rFonts w:asciiTheme="minorHAnsi" w:hAnsiTheme="minorHAnsi" w:cstheme="minorHAnsi"/>
                <w:bCs/>
                <w:i/>
                <w:iCs/>
                <w:sz w:val="22"/>
                <w:szCs w:val="22"/>
                <w:lang w:eastAsia="pl-PL"/>
              </w:rPr>
              <w:t>0</w:t>
            </w:r>
            <w:r w:rsidRPr="003D51A9">
              <w:rPr>
                <w:rFonts w:asciiTheme="minorHAnsi" w:hAnsiTheme="minorHAnsi" w:cstheme="minorHAnsi"/>
                <w:bCs/>
                <w:i/>
                <w:iCs/>
                <w:sz w:val="22"/>
                <w:szCs w:val="22"/>
                <w:lang w:eastAsia="pl-PL"/>
              </w:rPr>
              <w:t xml:space="preserve"> r. do 31.07.2021r.)</w:t>
            </w:r>
          </w:p>
        </w:tc>
      </w:tr>
      <w:tr w:rsidR="00D359F3" w:rsidRPr="003D51A9" w14:paraId="7CFA34EF" w14:textId="77777777" w:rsidTr="00D359F3">
        <w:trPr>
          <w:trHeight w:val="386"/>
        </w:trPr>
        <w:tc>
          <w:tcPr>
            <w:tcW w:w="567" w:type="dxa"/>
            <w:tcBorders>
              <w:bottom w:val="single" w:sz="4" w:space="0" w:color="auto"/>
            </w:tcBorders>
          </w:tcPr>
          <w:p w14:paraId="2E620514" w14:textId="77777777" w:rsidR="00D359F3" w:rsidRPr="003D51A9" w:rsidRDefault="00D359F3" w:rsidP="00E00568">
            <w:pPr>
              <w:widowControl w:val="0"/>
              <w:suppressAutoHyphens/>
              <w:rPr>
                <w:rFonts w:asciiTheme="minorHAnsi" w:hAnsiTheme="minorHAnsi" w:cstheme="minorHAnsi"/>
                <w:b/>
                <w:color w:val="000000"/>
                <w:sz w:val="20"/>
                <w:szCs w:val="20"/>
                <w:lang w:eastAsia="pl-PL"/>
              </w:rPr>
            </w:pPr>
            <w:r w:rsidRPr="003D51A9">
              <w:rPr>
                <w:rFonts w:asciiTheme="minorHAnsi" w:hAnsiTheme="minorHAnsi" w:cstheme="minorHAnsi"/>
                <w:b/>
                <w:color w:val="000000"/>
                <w:sz w:val="20"/>
                <w:szCs w:val="20"/>
                <w:lang w:eastAsia="pl-PL"/>
              </w:rPr>
              <w:t>A</w:t>
            </w:r>
          </w:p>
        </w:tc>
        <w:tc>
          <w:tcPr>
            <w:tcW w:w="2132" w:type="dxa"/>
            <w:tcBorders>
              <w:bottom w:val="single" w:sz="4" w:space="0" w:color="auto"/>
            </w:tcBorders>
          </w:tcPr>
          <w:p w14:paraId="0169A0F8" w14:textId="77777777" w:rsidR="00D359F3" w:rsidRPr="003D51A9" w:rsidRDefault="00D359F3" w:rsidP="00E00568">
            <w:pPr>
              <w:widowControl w:val="0"/>
              <w:suppressAutoHyphens/>
              <w:ind w:left="186"/>
              <w:rPr>
                <w:rFonts w:asciiTheme="minorHAnsi" w:hAnsiTheme="minorHAnsi" w:cstheme="minorHAnsi"/>
                <w:b/>
                <w:color w:val="000000"/>
                <w:sz w:val="20"/>
                <w:szCs w:val="20"/>
                <w:lang w:eastAsia="pl-PL"/>
              </w:rPr>
            </w:pPr>
            <w:r w:rsidRPr="003D51A9">
              <w:rPr>
                <w:rFonts w:asciiTheme="minorHAnsi" w:hAnsiTheme="minorHAnsi" w:cstheme="minorHAnsi"/>
                <w:b/>
                <w:color w:val="000000"/>
                <w:sz w:val="20"/>
                <w:szCs w:val="20"/>
                <w:lang w:eastAsia="pl-PL"/>
              </w:rPr>
              <w:t>B</w:t>
            </w:r>
          </w:p>
        </w:tc>
        <w:tc>
          <w:tcPr>
            <w:tcW w:w="5665" w:type="dxa"/>
            <w:tcBorders>
              <w:bottom w:val="single" w:sz="4" w:space="0" w:color="auto"/>
            </w:tcBorders>
          </w:tcPr>
          <w:p w14:paraId="4C50EF42" w14:textId="77777777" w:rsidR="00D359F3" w:rsidRPr="003D51A9" w:rsidRDefault="00D359F3" w:rsidP="00E00568">
            <w:pPr>
              <w:widowControl w:val="0"/>
              <w:suppressAutoHyphens/>
              <w:ind w:left="182"/>
              <w:rPr>
                <w:rFonts w:asciiTheme="minorHAnsi" w:hAnsiTheme="minorHAnsi" w:cstheme="minorHAnsi"/>
                <w:b/>
                <w:color w:val="000000"/>
                <w:sz w:val="20"/>
                <w:szCs w:val="20"/>
                <w:lang w:eastAsia="pl-PL"/>
              </w:rPr>
            </w:pPr>
            <w:r w:rsidRPr="003D51A9">
              <w:rPr>
                <w:rFonts w:asciiTheme="minorHAnsi" w:hAnsiTheme="minorHAnsi" w:cstheme="minorHAnsi"/>
                <w:b/>
                <w:color w:val="000000"/>
                <w:sz w:val="20"/>
                <w:szCs w:val="20"/>
                <w:lang w:eastAsia="pl-PL"/>
              </w:rPr>
              <w:t>C</w:t>
            </w:r>
          </w:p>
        </w:tc>
        <w:tc>
          <w:tcPr>
            <w:tcW w:w="1837" w:type="dxa"/>
            <w:tcBorders>
              <w:bottom w:val="single" w:sz="4" w:space="0" w:color="auto"/>
            </w:tcBorders>
          </w:tcPr>
          <w:p w14:paraId="500578DA" w14:textId="4C9F1F93" w:rsidR="00D359F3" w:rsidRPr="003D51A9" w:rsidRDefault="00D359F3" w:rsidP="00E00568">
            <w:pPr>
              <w:widowControl w:val="0"/>
              <w:suppressAutoHyphens/>
              <w:ind w:left="178"/>
              <w:rPr>
                <w:rFonts w:asciiTheme="minorHAnsi" w:hAnsiTheme="minorHAnsi" w:cstheme="minorHAnsi"/>
                <w:b/>
                <w:color w:val="000000"/>
                <w:lang w:eastAsia="pl-PL"/>
              </w:rPr>
            </w:pPr>
            <w:r>
              <w:rPr>
                <w:rFonts w:asciiTheme="minorHAnsi" w:hAnsiTheme="minorHAnsi" w:cstheme="minorHAnsi"/>
                <w:b/>
                <w:color w:val="000000"/>
                <w:lang w:eastAsia="pl-PL"/>
              </w:rPr>
              <w:t>D</w:t>
            </w:r>
          </w:p>
        </w:tc>
      </w:tr>
      <w:tr w:rsidR="00D359F3" w:rsidRPr="003D51A9" w14:paraId="18431B81" w14:textId="77777777" w:rsidTr="00D359F3">
        <w:trPr>
          <w:trHeight w:val="420"/>
        </w:trPr>
        <w:tc>
          <w:tcPr>
            <w:tcW w:w="567" w:type="dxa"/>
            <w:tcBorders>
              <w:bottom w:val="single" w:sz="4" w:space="0" w:color="auto"/>
            </w:tcBorders>
          </w:tcPr>
          <w:p w14:paraId="25CDAAB0" w14:textId="77777777" w:rsidR="00D359F3" w:rsidRPr="003D51A9" w:rsidRDefault="00D359F3" w:rsidP="00E00568">
            <w:pPr>
              <w:widowControl w:val="0"/>
              <w:tabs>
                <w:tab w:val="left" w:pos="459"/>
                <w:tab w:val="left" w:pos="540"/>
              </w:tabs>
              <w:suppressAutoHyphens/>
              <w:spacing w:after="0"/>
              <w:jc w:val="both"/>
              <w:rPr>
                <w:rFonts w:asciiTheme="minorHAnsi" w:hAnsiTheme="minorHAnsi" w:cstheme="minorHAnsi"/>
                <w:bCs/>
                <w:color w:val="000000"/>
                <w:sz w:val="20"/>
                <w:szCs w:val="20"/>
                <w:lang w:eastAsia="pl-PL"/>
              </w:rPr>
            </w:pPr>
            <w:r>
              <w:rPr>
                <w:rFonts w:asciiTheme="minorHAnsi" w:hAnsiTheme="minorHAnsi" w:cstheme="minorHAnsi"/>
                <w:bCs/>
                <w:color w:val="000000"/>
                <w:sz w:val="20"/>
                <w:szCs w:val="20"/>
                <w:lang w:eastAsia="pl-PL"/>
              </w:rPr>
              <w:t>1</w:t>
            </w:r>
          </w:p>
        </w:tc>
        <w:tc>
          <w:tcPr>
            <w:tcW w:w="2132" w:type="dxa"/>
            <w:tcBorders>
              <w:bottom w:val="single" w:sz="4" w:space="0" w:color="auto"/>
            </w:tcBorders>
          </w:tcPr>
          <w:p w14:paraId="5E19F123" w14:textId="77777777" w:rsidR="00D359F3" w:rsidRPr="003D51A9" w:rsidRDefault="00D359F3" w:rsidP="00E00568">
            <w:pPr>
              <w:widowControl w:val="0"/>
              <w:suppressAutoHyphens/>
              <w:spacing w:after="0"/>
              <w:rPr>
                <w:rFonts w:asciiTheme="minorHAnsi" w:hAnsiTheme="minorHAnsi" w:cstheme="minorHAnsi"/>
                <w:b/>
                <w:color w:val="000000"/>
                <w:sz w:val="20"/>
                <w:szCs w:val="20"/>
                <w:lang w:eastAsia="pl-PL"/>
              </w:rPr>
            </w:pPr>
          </w:p>
        </w:tc>
        <w:tc>
          <w:tcPr>
            <w:tcW w:w="5665" w:type="dxa"/>
            <w:tcBorders>
              <w:bottom w:val="single" w:sz="4" w:space="0" w:color="auto"/>
            </w:tcBorders>
          </w:tcPr>
          <w:p w14:paraId="4D613CB2" w14:textId="282CE425" w:rsidR="00D359F3" w:rsidRPr="00D359F3" w:rsidRDefault="00D359F3" w:rsidP="00B9382F">
            <w:pPr>
              <w:pStyle w:val="Akapitzlist"/>
              <w:widowControl w:val="0"/>
              <w:numPr>
                <w:ilvl w:val="0"/>
                <w:numId w:val="88"/>
              </w:numPr>
              <w:tabs>
                <w:tab w:val="left" w:pos="1701"/>
              </w:tabs>
              <w:suppressAutoHyphens/>
              <w:spacing w:after="0"/>
              <w:ind w:left="313"/>
              <w:rPr>
                <w:rFonts w:asciiTheme="minorHAnsi" w:hAnsiTheme="minorHAnsi" w:cstheme="minorHAnsi"/>
                <w:bCs/>
                <w:sz w:val="22"/>
                <w:szCs w:val="22"/>
                <w:lang w:eastAsia="pl-PL"/>
              </w:rPr>
            </w:pPr>
            <w:r w:rsidRPr="00D359F3">
              <w:rPr>
                <w:rFonts w:asciiTheme="minorHAnsi" w:hAnsiTheme="minorHAnsi" w:cstheme="minorHAnsi"/>
                <w:bCs/>
                <w:sz w:val="22"/>
                <w:szCs w:val="22"/>
                <w:lang w:eastAsia="pl-PL"/>
              </w:rPr>
              <w:t xml:space="preserve">Usługa </w:t>
            </w:r>
            <w:r>
              <w:rPr>
                <w:rFonts w:asciiTheme="minorHAnsi" w:hAnsiTheme="minorHAnsi" w:cstheme="minorHAnsi"/>
                <w:bCs/>
                <w:sz w:val="22"/>
                <w:szCs w:val="22"/>
                <w:lang w:eastAsia="pl-PL"/>
              </w:rPr>
              <w:t xml:space="preserve">organizacji kampanii ……………… </w:t>
            </w:r>
            <w:r w:rsidRPr="00D359F3">
              <w:rPr>
                <w:rFonts w:asciiTheme="minorHAnsi" w:hAnsiTheme="minorHAnsi" w:cstheme="minorHAnsi"/>
                <w:bCs/>
                <w:color w:val="C00000"/>
                <w:sz w:val="22"/>
                <w:szCs w:val="22"/>
                <w:lang w:eastAsia="pl-PL"/>
              </w:rPr>
              <w:t xml:space="preserve">(wpisać </w:t>
            </w:r>
            <w:r w:rsidR="00D07614">
              <w:rPr>
                <w:rFonts w:asciiTheme="minorHAnsi" w:hAnsiTheme="minorHAnsi" w:cstheme="minorHAnsi"/>
                <w:bCs/>
                <w:color w:val="C00000"/>
                <w:sz w:val="22"/>
                <w:szCs w:val="22"/>
                <w:lang w:eastAsia="pl-PL"/>
              </w:rPr>
              <w:t xml:space="preserve">nawę </w:t>
            </w:r>
            <w:r w:rsidR="009B666C">
              <w:rPr>
                <w:rFonts w:asciiTheme="minorHAnsi" w:hAnsiTheme="minorHAnsi" w:cstheme="minorHAnsi"/>
                <w:bCs/>
                <w:color w:val="C00000"/>
                <w:sz w:val="22"/>
                <w:szCs w:val="22"/>
                <w:lang w:eastAsia="pl-PL"/>
              </w:rPr>
              <w:t>kampanii</w:t>
            </w:r>
            <w:r w:rsidRPr="00D359F3">
              <w:rPr>
                <w:rFonts w:asciiTheme="minorHAnsi" w:hAnsiTheme="minorHAnsi" w:cstheme="minorHAnsi"/>
                <w:bCs/>
                <w:color w:val="C00000"/>
                <w:sz w:val="22"/>
                <w:szCs w:val="22"/>
                <w:lang w:eastAsia="pl-PL"/>
              </w:rPr>
              <w:t xml:space="preserve">) </w:t>
            </w:r>
            <w:r w:rsidRPr="00554EEE">
              <w:rPr>
                <w:rFonts w:asciiTheme="minorHAnsi" w:hAnsiTheme="minorHAnsi" w:cstheme="minorHAnsi"/>
                <w:bCs/>
                <w:sz w:val="22"/>
                <w:szCs w:val="22"/>
                <w:lang w:eastAsia="pl-PL"/>
              </w:rPr>
              <w:t>obejmowała:</w:t>
            </w:r>
          </w:p>
          <w:p w14:paraId="0D75BA81" w14:textId="6032661B" w:rsidR="00D359F3" w:rsidRDefault="00D359F3" w:rsidP="00E00568">
            <w:pPr>
              <w:pStyle w:val="Akapitzlist"/>
              <w:widowControl w:val="0"/>
              <w:numPr>
                <w:ilvl w:val="0"/>
                <w:numId w:val="21"/>
              </w:numPr>
              <w:tabs>
                <w:tab w:val="left" w:pos="1701"/>
              </w:tabs>
              <w:suppressAutoHyphens/>
              <w:spacing w:after="0"/>
              <w:rPr>
                <w:rFonts w:asciiTheme="minorHAnsi" w:hAnsiTheme="minorHAnsi" w:cstheme="minorHAnsi"/>
                <w:bCs/>
                <w:sz w:val="22"/>
                <w:szCs w:val="22"/>
                <w:lang w:eastAsia="pl-PL"/>
              </w:rPr>
            </w:pPr>
            <w:r w:rsidRPr="00D359F3">
              <w:rPr>
                <w:rFonts w:asciiTheme="minorHAnsi" w:hAnsiTheme="minorHAnsi" w:cstheme="minorHAnsi"/>
                <w:bCs/>
                <w:sz w:val="22"/>
                <w:szCs w:val="22"/>
                <w:lang w:eastAsia="pl-PL"/>
              </w:rPr>
              <w:t>opracowanie graficzne i edytorskie co najmniej jednego artykułu oraz jego publikację w co najmniej 10 tytułach prasowych</w:t>
            </w:r>
            <w:r>
              <w:rPr>
                <w:rFonts w:asciiTheme="minorHAnsi" w:hAnsiTheme="minorHAnsi" w:cstheme="minorHAnsi"/>
                <w:bCs/>
                <w:sz w:val="22"/>
                <w:szCs w:val="22"/>
                <w:lang w:eastAsia="pl-PL"/>
              </w:rPr>
              <w:t>:</w:t>
            </w:r>
          </w:p>
          <w:p w14:paraId="7AFB6FFF" w14:textId="4D8C71F8" w:rsidR="00D359F3" w:rsidRPr="00D359F3" w:rsidRDefault="00D359F3" w:rsidP="00E00568">
            <w:pPr>
              <w:pStyle w:val="Akapitzlist"/>
              <w:widowControl w:val="0"/>
              <w:tabs>
                <w:tab w:val="left" w:pos="1701"/>
              </w:tabs>
              <w:suppressAutoHyphens/>
              <w:spacing w:before="240" w:after="0"/>
              <w:rPr>
                <w:rFonts w:asciiTheme="minorHAnsi" w:hAnsiTheme="minorHAnsi" w:cstheme="minorHAnsi"/>
                <w:bCs/>
                <w:sz w:val="22"/>
                <w:szCs w:val="22"/>
                <w:lang w:eastAsia="pl-PL"/>
              </w:rPr>
            </w:pPr>
            <w:r w:rsidRPr="00D359F3">
              <w:rPr>
                <w:rFonts w:ascii="Segoe UI Symbol" w:hAnsi="Segoe UI Symbol" w:cs="Segoe UI Symbol"/>
                <w:bCs/>
                <w:sz w:val="22"/>
                <w:szCs w:val="22"/>
                <w:lang w:eastAsia="pl-PL"/>
              </w:rPr>
              <w:t>☐</w:t>
            </w:r>
            <w:r w:rsidRPr="00D359F3">
              <w:rPr>
                <w:rFonts w:asciiTheme="minorHAnsi" w:hAnsiTheme="minorHAnsi" w:cstheme="minorHAnsi"/>
                <w:bCs/>
                <w:sz w:val="22"/>
                <w:szCs w:val="22"/>
                <w:lang w:eastAsia="pl-PL"/>
              </w:rPr>
              <w:t xml:space="preserve">Tak           </w:t>
            </w:r>
            <w:r w:rsidRPr="00D359F3">
              <w:rPr>
                <w:rFonts w:ascii="Segoe UI Symbol" w:hAnsi="Segoe UI Symbol" w:cs="Segoe UI Symbol"/>
                <w:bCs/>
                <w:sz w:val="22"/>
                <w:szCs w:val="22"/>
                <w:lang w:eastAsia="pl-PL"/>
              </w:rPr>
              <w:t>☐</w:t>
            </w:r>
            <w:r w:rsidRPr="00D359F3">
              <w:rPr>
                <w:rFonts w:asciiTheme="minorHAnsi" w:hAnsiTheme="minorHAnsi" w:cstheme="minorHAnsi"/>
                <w:bCs/>
                <w:sz w:val="22"/>
                <w:szCs w:val="22"/>
                <w:lang w:eastAsia="pl-PL"/>
              </w:rPr>
              <w:t>Nie</w:t>
            </w:r>
          </w:p>
          <w:p w14:paraId="2444A555" w14:textId="4E120055" w:rsidR="00D359F3" w:rsidRDefault="00D359F3" w:rsidP="00E00568">
            <w:pPr>
              <w:pStyle w:val="Akapitzlist"/>
              <w:widowControl w:val="0"/>
              <w:numPr>
                <w:ilvl w:val="0"/>
                <w:numId w:val="21"/>
              </w:numPr>
              <w:tabs>
                <w:tab w:val="left" w:pos="1701"/>
              </w:tabs>
              <w:suppressAutoHyphens/>
              <w:spacing w:before="240" w:after="0"/>
              <w:rPr>
                <w:rFonts w:asciiTheme="minorHAnsi" w:hAnsiTheme="minorHAnsi" w:cstheme="minorHAnsi"/>
                <w:bCs/>
                <w:sz w:val="22"/>
                <w:szCs w:val="22"/>
                <w:lang w:eastAsia="pl-PL"/>
              </w:rPr>
            </w:pPr>
            <w:r w:rsidRPr="00D359F3">
              <w:rPr>
                <w:rFonts w:asciiTheme="minorHAnsi" w:hAnsiTheme="minorHAnsi" w:cstheme="minorHAnsi"/>
                <w:bCs/>
                <w:sz w:val="22"/>
                <w:szCs w:val="22"/>
                <w:lang w:eastAsia="pl-PL"/>
              </w:rPr>
              <w:t xml:space="preserve">kampanię w co najmniej 5 portalach internetowych lub </w:t>
            </w:r>
            <w:r w:rsidR="00A97B1C">
              <w:rPr>
                <w:rFonts w:asciiTheme="minorHAnsi" w:hAnsiTheme="minorHAnsi" w:cstheme="minorHAnsi"/>
                <w:bCs/>
                <w:sz w:val="22"/>
                <w:szCs w:val="22"/>
                <w:lang w:eastAsia="pl-PL"/>
              </w:rPr>
              <w:t>w</w:t>
            </w:r>
            <w:r w:rsidRPr="00D359F3">
              <w:rPr>
                <w:rFonts w:asciiTheme="minorHAnsi" w:hAnsiTheme="minorHAnsi" w:cstheme="minorHAnsi"/>
                <w:bCs/>
                <w:sz w:val="22"/>
                <w:szCs w:val="22"/>
                <w:lang w:eastAsia="pl-PL"/>
              </w:rPr>
              <w:t xml:space="preserve"> co najmniej </w:t>
            </w:r>
            <w:r w:rsidR="00360D67">
              <w:rPr>
                <w:rFonts w:asciiTheme="minorHAnsi" w:hAnsiTheme="minorHAnsi" w:cstheme="minorHAnsi"/>
                <w:bCs/>
                <w:sz w:val="22"/>
                <w:szCs w:val="22"/>
                <w:lang w:eastAsia="pl-PL"/>
              </w:rPr>
              <w:t>2</w:t>
            </w:r>
            <w:r w:rsidRPr="00D359F3">
              <w:rPr>
                <w:rFonts w:asciiTheme="minorHAnsi" w:hAnsiTheme="minorHAnsi" w:cstheme="minorHAnsi"/>
                <w:bCs/>
                <w:sz w:val="22"/>
                <w:szCs w:val="22"/>
                <w:lang w:eastAsia="pl-PL"/>
              </w:rPr>
              <w:t xml:space="preserve"> mediach społecznościowych</w:t>
            </w:r>
            <w:r>
              <w:rPr>
                <w:rFonts w:asciiTheme="minorHAnsi" w:hAnsiTheme="minorHAnsi" w:cstheme="minorHAnsi"/>
                <w:bCs/>
                <w:sz w:val="22"/>
                <w:szCs w:val="22"/>
                <w:lang w:eastAsia="pl-PL"/>
              </w:rPr>
              <w:t>:</w:t>
            </w:r>
          </w:p>
          <w:p w14:paraId="4CCC42B1" w14:textId="7A15F409" w:rsidR="00D359F3" w:rsidRPr="00D359F3" w:rsidRDefault="00D359F3" w:rsidP="00E00568">
            <w:pPr>
              <w:pStyle w:val="Akapitzlist"/>
              <w:widowControl w:val="0"/>
              <w:tabs>
                <w:tab w:val="left" w:pos="1701"/>
              </w:tabs>
              <w:suppressAutoHyphens/>
              <w:spacing w:before="240" w:after="0"/>
              <w:rPr>
                <w:rFonts w:asciiTheme="minorHAnsi" w:hAnsiTheme="minorHAnsi" w:cstheme="minorHAnsi"/>
                <w:bCs/>
                <w:sz w:val="22"/>
                <w:szCs w:val="22"/>
                <w:lang w:eastAsia="pl-PL"/>
              </w:rPr>
            </w:pPr>
            <w:r w:rsidRPr="00D359F3">
              <w:rPr>
                <w:rFonts w:ascii="Segoe UI Symbol" w:hAnsi="Segoe UI Symbol" w:cs="Segoe UI Symbol"/>
                <w:bCs/>
                <w:sz w:val="22"/>
                <w:szCs w:val="22"/>
                <w:lang w:eastAsia="pl-PL"/>
              </w:rPr>
              <w:t>☐</w:t>
            </w:r>
            <w:r w:rsidRPr="00D359F3">
              <w:rPr>
                <w:rFonts w:asciiTheme="minorHAnsi" w:hAnsiTheme="minorHAnsi" w:cstheme="minorHAnsi"/>
                <w:bCs/>
                <w:sz w:val="22"/>
                <w:szCs w:val="22"/>
                <w:lang w:eastAsia="pl-PL"/>
              </w:rPr>
              <w:t xml:space="preserve">Tak           </w:t>
            </w:r>
            <w:r w:rsidRPr="00D359F3">
              <w:rPr>
                <w:rFonts w:ascii="Segoe UI Symbol" w:hAnsi="Segoe UI Symbol" w:cs="Segoe UI Symbol"/>
                <w:bCs/>
                <w:sz w:val="22"/>
                <w:szCs w:val="22"/>
                <w:lang w:eastAsia="pl-PL"/>
              </w:rPr>
              <w:t>☐</w:t>
            </w:r>
            <w:r w:rsidRPr="00D359F3">
              <w:rPr>
                <w:rFonts w:asciiTheme="minorHAnsi" w:hAnsiTheme="minorHAnsi" w:cstheme="minorHAnsi"/>
                <w:bCs/>
                <w:sz w:val="22"/>
                <w:szCs w:val="22"/>
                <w:lang w:eastAsia="pl-PL"/>
              </w:rPr>
              <w:t>Nie</w:t>
            </w:r>
          </w:p>
        </w:tc>
        <w:tc>
          <w:tcPr>
            <w:tcW w:w="1837" w:type="dxa"/>
            <w:tcBorders>
              <w:bottom w:val="single" w:sz="4" w:space="0" w:color="auto"/>
            </w:tcBorders>
          </w:tcPr>
          <w:p w14:paraId="27E506D0" w14:textId="77777777" w:rsidR="00D359F3" w:rsidRPr="003D51A9" w:rsidRDefault="00D359F3" w:rsidP="00E00568">
            <w:pPr>
              <w:widowControl w:val="0"/>
              <w:suppressAutoHyphens/>
              <w:spacing w:after="0"/>
              <w:rPr>
                <w:rFonts w:asciiTheme="minorHAnsi" w:hAnsiTheme="minorHAnsi" w:cstheme="minorHAnsi"/>
                <w:b/>
                <w:color w:val="000000"/>
                <w:lang w:eastAsia="pl-PL"/>
              </w:rPr>
            </w:pPr>
          </w:p>
        </w:tc>
      </w:tr>
      <w:tr w:rsidR="00D359F3" w:rsidRPr="00CA0C5B" w14:paraId="2BF9AF5C" w14:textId="77777777" w:rsidTr="00D359F3">
        <w:trPr>
          <w:trHeight w:val="974"/>
        </w:trPr>
        <w:tc>
          <w:tcPr>
            <w:tcW w:w="567" w:type="dxa"/>
            <w:tcBorders>
              <w:top w:val="single" w:sz="4" w:space="0" w:color="auto"/>
              <w:bottom w:val="single" w:sz="4" w:space="0" w:color="auto"/>
            </w:tcBorders>
          </w:tcPr>
          <w:p w14:paraId="6182D158" w14:textId="77777777" w:rsidR="00D359F3" w:rsidRPr="00755F08" w:rsidRDefault="00D359F3" w:rsidP="00E00568">
            <w:pPr>
              <w:widowControl w:val="0"/>
              <w:tabs>
                <w:tab w:val="left" w:pos="459"/>
              </w:tabs>
              <w:suppressAutoHyphens/>
              <w:ind w:left="34"/>
              <w:rPr>
                <w:rFonts w:asciiTheme="minorHAnsi" w:hAnsiTheme="minorHAnsi" w:cstheme="minorHAnsi"/>
                <w:bCs/>
                <w:color w:val="000000"/>
                <w:sz w:val="20"/>
                <w:szCs w:val="20"/>
                <w:lang w:eastAsia="pl-PL"/>
              </w:rPr>
            </w:pPr>
            <w:r>
              <w:rPr>
                <w:rFonts w:asciiTheme="minorHAnsi" w:hAnsiTheme="minorHAnsi" w:cstheme="minorHAnsi"/>
                <w:bCs/>
                <w:color w:val="000000"/>
                <w:sz w:val="20"/>
                <w:szCs w:val="20"/>
                <w:lang w:eastAsia="pl-PL"/>
              </w:rPr>
              <w:t>2</w:t>
            </w:r>
          </w:p>
        </w:tc>
        <w:tc>
          <w:tcPr>
            <w:tcW w:w="2132" w:type="dxa"/>
            <w:tcBorders>
              <w:top w:val="single" w:sz="4" w:space="0" w:color="auto"/>
              <w:bottom w:val="single" w:sz="4" w:space="0" w:color="auto"/>
            </w:tcBorders>
          </w:tcPr>
          <w:p w14:paraId="72A6009F" w14:textId="77777777" w:rsidR="00D359F3" w:rsidRPr="00CA0C5B" w:rsidRDefault="00D359F3" w:rsidP="00E00568">
            <w:pPr>
              <w:widowControl w:val="0"/>
              <w:suppressAutoHyphens/>
              <w:rPr>
                <w:rFonts w:asciiTheme="minorHAnsi" w:hAnsiTheme="minorHAnsi" w:cstheme="minorHAnsi"/>
                <w:b/>
                <w:color w:val="000000"/>
                <w:sz w:val="20"/>
                <w:szCs w:val="20"/>
                <w:lang w:eastAsia="pl-PL"/>
              </w:rPr>
            </w:pPr>
          </w:p>
        </w:tc>
        <w:tc>
          <w:tcPr>
            <w:tcW w:w="5665" w:type="dxa"/>
            <w:tcBorders>
              <w:top w:val="single" w:sz="4" w:space="0" w:color="auto"/>
              <w:bottom w:val="single" w:sz="4" w:space="0" w:color="auto"/>
            </w:tcBorders>
          </w:tcPr>
          <w:p w14:paraId="4F9E74AE" w14:textId="5D392F04" w:rsidR="00D359F3" w:rsidRPr="00D359F3" w:rsidRDefault="00D359F3" w:rsidP="00B9382F">
            <w:pPr>
              <w:pStyle w:val="Akapitzlist"/>
              <w:widowControl w:val="0"/>
              <w:numPr>
                <w:ilvl w:val="0"/>
                <w:numId w:val="88"/>
              </w:numPr>
              <w:tabs>
                <w:tab w:val="left" w:pos="1701"/>
              </w:tabs>
              <w:suppressAutoHyphens/>
              <w:spacing w:after="0"/>
              <w:ind w:left="313"/>
              <w:rPr>
                <w:rFonts w:asciiTheme="minorHAnsi" w:hAnsiTheme="minorHAnsi" w:cstheme="minorHAnsi"/>
                <w:bCs/>
                <w:sz w:val="22"/>
                <w:szCs w:val="22"/>
                <w:lang w:eastAsia="pl-PL"/>
              </w:rPr>
            </w:pPr>
            <w:r w:rsidRPr="00D359F3">
              <w:rPr>
                <w:rFonts w:asciiTheme="minorHAnsi" w:hAnsiTheme="minorHAnsi" w:cstheme="minorHAnsi"/>
                <w:bCs/>
                <w:sz w:val="22"/>
                <w:szCs w:val="22"/>
                <w:lang w:eastAsia="pl-PL"/>
              </w:rPr>
              <w:t xml:space="preserve">Usługa </w:t>
            </w:r>
            <w:r>
              <w:rPr>
                <w:rFonts w:asciiTheme="minorHAnsi" w:hAnsiTheme="minorHAnsi" w:cstheme="minorHAnsi"/>
                <w:bCs/>
                <w:sz w:val="22"/>
                <w:szCs w:val="22"/>
                <w:lang w:eastAsia="pl-PL"/>
              </w:rPr>
              <w:t xml:space="preserve">organizacji kampanii ……………… </w:t>
            </w:r>
            <w:r w:rsidRPr="00D359F3">
              <w:rPr>
                <w:rFonts w:asciiTheme="minorHAnsi" w:hAnsiTheme="minorHAnsi" w:cstheme="minorHAnsi"/>
                <w:bCs/>
                <w:color w:val="C00000"/>
                <w:sz w:val="22"/>
                <w:szCs w:val="22"/>
                <w:lang w:eastAsia="pl-PL"/>
              </w:rPr>
              <w:t xml:space="preserve">(wpisać </w:t>
            </w:r>
            <w:r w:rsidR="009065C7" w:rsidRPr="009065C7">
              <w:rPr>
                <w:rFonts w:asciiTheme="minorHAnsi" w:hAnsiTheme="minorHAnsi" w:cstheme="minorHAnsi"/>
                <w:bCs/>
                <w:color w:val="C00000"/>
                <w:sz w:val="22"/>
                <w:szCs w:val="22"/>
                <w:lang w:eastAsia="pl-PL"/>
              </w:rPr>
              <w:t>nawę kampanii</w:t>
            </w:r>
            <w:r w:rsidRPr="00D359F3">
              <w:rPr>
                <w:rFonts w:asciiTheme="minorHAnsi" w:hAnsiTheme="minorHAnsi" w:cstheme="minorHAnsi"/>
                <w:bCs/>
                <w:color w:val="C00000"/>
                <w:sz w:val="22"/>
                <w:szCs w:val="22"/>
                <w:lang w:eastAsia="pl-PL"/>
              </w:rPr>
              <w:t xml:space="preserve">) </w:t>
            </w:r>
            <w:r w:rsidRPr="00554EEE">
              <w:rPr>
                <w:rFonts w:asciiTheme="minorHAnsi" w:hAnsiTheme="minorHAnsi" w:cstheme="minorHAnsi"/>
                <w:bCs/>
                <w:sz w:val="22"/>
                <w:szCs w:val="22"/>
                <w:lang w:eastAsia="pl-PL"/>
              </w:rPr>
              <w:t>obejmowała:</w:t>
            </w:r>
          </w:p>
          <w:p w14:paraId="0CEF06DD" w14:textId="23A39453" w:rsidR="00D359F3" w:rsidRDefault="00D359F3" w:rsidP="00E00568">
            <w:pPr>
              <w:pStyle w:val="Akapitzlist"/>
              <w:widowControl w:val="0"/>
              <w:numPr>
                <w:ilvl w:val="0"/>
                <w:numId w:val="21"/>
              </w:numPr>
              <w:tabs>
                <w:tab w:val="left" w:pos="1701"/>
              </w:tabs>
              <w:suppressAutoHyphens/>
              <w:spacing w:after="0"/>
              <w:rPr>
                <w:rFonts w:asciiTheme="minorHAnsi" w:hAnsiTheme="minorHAnsi" w:cstheme="minorHAnsi"/>
                <w:bCs/>
                <w:sz w:val="22"/>
                <w:szCs w:val="22"/>
                <w:lang w:eastAsia="pl-PL"/>
              </w:rPr>
            </w:pPr>
            <w:r w:rsidRPr="00D359F3">
              <w:rPr>
                <w:rFonts w:asciiTheme="minorHAnsi" w:hAnsiTheme="minorHAnsi" w:cstheme="minorHAnsi"/>
                <w:bCs/>
                <w:sz w:val="22"/>
                <w:szCs w:val="22"/>
                <w:lang w:eastAsia="pl-PL"/>
              </w:rPr>
              <w:t>opracowanie graficzne i edytorskie co najmniej jednego artykułu oraz jego publikację w co najmniej 10 tytułach prasowych</w:t>
            </w:r>
            <w:r>
              <w:rPr>
                <w:rFonts w:asciiTheme="minorHAnsi" w:hAnsiTheme="minorHAnsi" w:cstheme="minorHAnsi"/>
                <w:bCs/>
                <w:sz w:val="22"/>
                <w:szCs w:val="22"/>
                <w:lang w:eastAsia="pl-PL"/>
              </w:rPr>
              <w:t>:</w:t>
            </w:r>
          </w:p>
          <w:p w14:paraId="48E702FC" w14:textId="77777777" w:rsidR="00D359F3" w:rsidRPr="00D359F3" w:rsidRDefault="00D359F3" w:rsidP="00E00568">
            <w:pPr>
              <w:pStyle w:val="Akapitzlist"/>
              <w:widowControl w:val="0"/>
              <w:tabs>
                <w:tab w:val="left" w:pos="1701"/>
              </w:tabs>
              <w:suppressAutoHyphens/>
              <w:spacing w:before="240" w:after="0"/>
              <w:rPr>
                <w:rFonts w:asciiTheme="minorHAnsi" w:hAnsiTheme="minorHAnsi" w:cstheme="minorHAnsi"/>
                <w:bCs/>
                <w:sz w:val="22"/>
                <w:szCs w:val="22"/>
                <w:lang w:eastAsia="pl-PL"/>
              </w:rPr>
            </w:pPr>
            <w:r w:rsidRPr="00D359F3">
              <w:rPr>
                <w:rFonts w:ascii="Segoe UI Symbol" w:hAnsi="Segoe UI Symbol" w:cs="Segoe UI Symbol"/>
                <w:bCs/>
                <w:sz w:val="22"/>
                <w:szCs w:val="22"/>
                <w:lang w:eastAsia="pl-PL"/>
              </w:rPr>
              <w:t>☐</w:t>
            </w:r>
            <w:r w:rsidRPr="00D359F3">
              <w:rPr>
                <w:rFonts w:asciiTheme="minorHAnsi" w:hAnsiTheme="minorHAnsi" w:cstheme="minorHAnsi"/>
                <w:bCs/>
                <w:sz w:val="22"/>
                <w:szCs w:val="22"/>
                <w:lang w:eastAsia="pl-PL"/>
              </w:rPr>
              <w:t xml:space="preserve">Tak           </w:t>
            </w:r>
            <w:r w:rsidRPr="00D359F3">
              <w:rPr>
                <w:rFonts w:ascii="Segoe UI Symbol" w:hAnsi="Segoe UI Symbol" w:cs="Segoe UI Symbol"/>
                <w:bCs/>
                <w:sz w:val="22"/>
                <w:szCs w:val="22"/>
                <w:lang w:eastAsia="pl-PL"/>
              </w:rPr>
              <w:t>☐</w:t>
            </w:r>
            <w:r w:rsidRPr="00D359F3">
              <w:rPr>
                <w:rFonts w:asciiTheme="minorHAnsi" w:hAnsiTheme="minorHAnsi" w:cstheme="minorHAnsi"/>
                <w:bCs/>
                <w:sz w:val="22"/>
                <w:szCs w:val="22"/>
                <w:lang w:eastAsia="pl-PL"/>
              </w:rPr>
              <w:t>Nie</w:t>
            </w:r>
          </w:p>
          <w:p w14:paraId="616A47F3" w14:textId="1AC54058" w:rsidR="00D359F3" w:rsidRDefault="00D359F3" w:rsidP="00E00568">
            <w:pPr>
              <w:pStyle w:val="Akapitzlist"/>
              <w:widowControl w:val="0"/>
              <w:numPr>
                <w:ilvl w:val="0"/>
                <w:numId w:val="21"/>
              </w:numPr>
              <w:tabs>
                <w:tab w:val="left" w:pos="1701"/>
              </w:tabs>
              <w:suppressAutoHyphens/>
              <w:spacing w:before="240" w:after="0"/>
              <w:rPr>
                <w:rFonts w:asciiTheme="minorHAnsi" w:hAnsiTheme="minorHAnsi" w:cstheme="minorHAnsi"/>
                <w:bCs/>
                <w:sz w:val="22"/>
                <w:szCs w:val="22"/>
                <w:lang w:eastAsia="pl-PL"/>
              </w:rPr>
            </w:pPr>
            <w:r w:rsidRPr="00D359F3">
              <w:rPr>
                <w:rFonts w:asciiTheme="minorHAnsi" w:hAnsiTheme="minorHAnsi" w:cstheme="minorHAnsi"/>
                <w:bCs/>
                <w:sz w:val="22"/>
                <w:szCs w:val="22"/>
                <w:lang w:eastAsia="pl-PL"/>
              </w:rPr>
              <w:t xml:space="preserve">kampanię w co najmniej 5 portalach internetowych lub </w:t>
            </w:r>
            <w:r w:rsidR="00360D67">
              <w:rPr>
                <w:rFonts w:asciiTheme="minorHAnsi" w:hAnsiTheme="minorHAnsi" w:cstheme="minorHAnsi"/>
                <w:bCs/>
                <w:sz w:val="22"/>
                <w:szCs w:val="22"/>
                <w:lang w:eastAsia="pl-PL"/>
              </w:rPr>
              <w:t xml:space="preserve">w </w:t>
            </w:r>
            <w:r w:rsidRPr="00D359F3">
              <w:rPr>
                <w:rFonts w:asciiTheme="minorHAnsi" w:hAnsiTheme="minorHAnsi" w:cstheme="minorHAnsi"/>
                <w:bCs/>
                <w:sz w:val="22"/>
                <w:szCs w:val="22"/>
                <w:lang w:eastAsia="pl-PL"/>
              </w:rPr>
              <w:t xml:space="preserve">co najmniej </w:t>
            </w:r>
            <w:r w:rsidR="00360D67">
              <w:rPr>
                <w:rFonts w:asciiTheme="minorHAnsi" w:hAnsiTheme="minorHAnsi" w:cstheme="minorHAnsi"/>
                <w:bCs/>
                <w:sz w:val="22"/>
                <w:szCs w:val="22"/>
                <w:lang w:eastAsia="pl-PL"/>
              </w:rPr>
              <w:t>2</w:t>
            </w:r>
            <w:r w:rsidRPr="00D359F3">
              <w:rPr>
                <w:rFonts w:asciiTheme="minorHAnsi" w:hAnsiTheme="minorHAnsi" w:cstheme="minorHAnsi"/>
                <w:bCs/>
                <w:sz w:val="22"/>
                <w:szCs w:val="22"/>
                <w:lang w:eastAsia="pl-PL"/>
              </w:rPr>
              <w:t xml:space="preserve"> mediach społecznościowych</w:t>
            </w:r>
            <w:r>
              <w:rPr>
                <w:rFonts w:asciiTheme="minorHAnsi" w:hAnsiTheme="minorHAnsi" w:cstheme="minorHAnsi"/>
                <w:bCs/>
                <w:sz w:val="22"/>
                <w:szCs w:val="22"/>
                <w:lang w:eastAsia="pl-PL"/>
              </w:rPr>
              <w:t>:</w:t>
            </w:r>
          </w:p>
          <w:p w14:paraId="665A7E36" w14:textId="6FAD9067" w:rsidR="00D359F3" w:rsidRPr="005734D0" w:rsidRDefault="00D359F3" w:rsidP="00E00568">
            <w:pPr>
              <w:pStyle w:val="Akapitzlist"/>
              <w:widowControl w:val="0"/>
              <w:tabs>
                <w:tab w:val="left" w:pos="1701"/>
              </w:tabs>
              <w:suppressAutoHyphens/>
              <w:spacing w:before="240" w:after="0"/>
              <w:rPr>
                <w:rFonts w:asciiTheme="minorHAnsi" w:hAnsiTheme="minorHAnsi" w:cstheme="minorHAnsi"/>
                <w:bCs/>
                <w:sz w:val="22"/>
                <w:szCs w:val="22"/>
                <w:lang w:eastAsia="pl-PL"/>
              </w:rPr>
            </w:pPr>
            <w:r w:rsidRPr="00D359F3">
              <w:rPr>
                <w:rFonts w:ascii="Segoe UI Symbol" w:hAnsi="Segoe UI Symbol" w:cs="Segoe UI Symbol"/>
                <w:bCs/>
                <w:sz w:val="22"/>
                <w:szCs w:val="22"/>
                <w:lang w:eastAsia="pl-PL"/>
              </w:rPr>
              <w:t>☐</w:t>
            </w:r>
            <w:r w:rsidRPr="00D359F3">
              <w:rPr>
                <w:rFonts w:asciiTheme="minorHAnsi" w:hAnsiTheme="minorHAnsi" w:cstheme="minorHAnsi"/>
                <w:bCs/>
                <w:sz w:val="22"/>
                <w:szCs w:val="22"/>
                <w:lang w:eastAsia="pl-PL"/>
              </w:rPr>
              <w:t xml:space="preserve">Tak           </w:t>
            </w:r>
            <w:r w:rsidRPr="00D359F3">
              <w:rPr>
                <w:rFonts w:ascii="Segoe UI Symbol" w:hAnsi="Segoe UI Symbol" w:cs="Segoe UI Symbol"/>
                <w:bCs/>
                <w:sz w:val="22"/>
                <w:szCs w:val="22"/>
                <w:lang w:eastAsia="pl-PL"/>
              </w:rPr>
              <w:t>☐</w:t>
            </w:r>
            <w:r w:rsidRPr="00D359F3">
              <w:rPr>
                <w:rFonts w:asciiTheme="minorHAnsi" w:hAnsiTheme="minorHAnsi" w:cstheme="minorHAnsi"/>
                <w:bCs/>
                <w:sz w:val="22"/>
                <w:szCs w:val="22"/>
                <w:lang w:eastAsia="pl-PL"/>
              </w:rPr>
              <w:t>Nie</w:t>
            </w:r>
          </w:p>
        </w:tc>
        <w:tc>
          <w:tcPr>
            <w:tcW w:w="1837" w:type="dxa"/>
            <w:tcBorders>
              <w:top w:val="single" w:sz="4" w:space="0" w:color="auto"/>
              <w:bottom w:val="single" w:sz="4" w:space="0" w:color="auto"/>
            </w:tcBorders>
          </w:tcPr>
          <w:p w14:paraId="3ECBD00F" w14:textId="77777777" w:rsidR="00D359F3" w:rsidRPr="00CA0C5B" w:rsidRDefault="00D359F3" w:rsidP="00E00568">
            <w:pPr>
              <w:widowControl w:val="0"/>
              <w:suppressAutoHyphens/>
              <w:rPr>
                <w:rFonts w:asciiTheme="minorHAnsi" w:hAnsiTheme="minorHAnsi" w:cstheme="minorHAnsi"/>
                <w:b/>
                <w:color w:val="000000"/>
                <w:lang w:eastAsia="pl-PL"/>
              </w:rPr>
            </w:pPr>
          </w:p>
        </w:tc>
      </w:tr>
    </w:tbl>
    <w:p w14:paraId="2539249B" w14:textId="77777777" w:rsidR="00D359F3" w:rsidRPr="00CA0C5B" w:rsidRDefault="00D359F3" w:rsidP="00E00568">
      <w:pPr>
        <w:widowControl w:val="0"/>
        <w:suppressAutoHyphens/>
        <w:spacing w:before="240"/>
        <w:jc w:val="both"/>
        <w:rPr>
          <w:rFonts w:asciiTheme="minorHAnsi" w:hAnsiTheme="minorHAnsi" w:cstheme="minorHAnsi"/>
          <w:b/>
          <w:lang w:eastAsia="pl-PL"/>
        </w:rPr>
      </w:pPr>
      <w:r w:rsidRPr="00CA0C5B">
        <w:rPr>
          <w:rFonts w:asciiTheme="minorHAnsi" w:hAnsiTheme="minorHAnsi" w:cstheme="minorHAnsi"/>
          <w:b/>
          <w:lang w:eastAsia="pl-PL"/>
        </w:rPr>
        <w:lastRenderedPageBreak/>
        <w:t>Uwaga:</w:t>
      </w:r>
    </w:p>
    <w:p w14:paraId="1C3E18A4" w14:textId="77777777" w:rsidR="00D359F3" w:rsidRPr="00D359F3" w:rsidRDefault="00D359F3" w:rsidP="00E00568">
      <w:pPr>
        <w:widowControl w:val="0"/>
        <w:numPr>
          <w:ilvl w:val="0"/>
          <w:numId w:val="21"/>
        </w:numPr>
        <w:suppressAutoHyphens/>
        <w:spacing w:after="200"/>
        <w:rPr>
          <w:rFonts w:asciiTheme="minorHAnsi" w:eastAsia="Calibri" w:hAnsiTheme="minorHAnsi" w:cstheme="minorHAnsi"/>
          <w:lang w:eastAsia="en-US"/>
        </w:rPr>
      </w:pPr>
      <w:r w:rsidRPr="00D359F3">
        <w:rPr>
          <w:rFonts w:asciiTheme="minorHAnsi" w:eastAsia="Calibri" w:hAnsiTheme="minorHAnsi" w:cstheme="minorHAnsi"/>
          <w:lang w:eastAsia="en-US"/>
        </w:rPr>
        <w:t xml:space="preserve">Do wykazu należy załączyć dowody określające, czy usługi wskazane w wykazie zostały wykonane lub są wykonywane należycie. Dowodami, o których mowa w zdaniu poprzednim, są referencje bądź inne dokumenty sporządzone przez podmiot, na rzecz którego usługi zostały wykonane, a w przypadku świadczeń powtarzających się lub ciągłych są wykonywane, a jeżeli Wykonawca z przyczyn niezależnych od niego nie jest stanie uzyskać tych dokumentów – oświadczenie Wykonawcy. </w:t>
      </w:r>
    </w:p>
    <w:p w14:paraId="15440640" w14:textId="77777777" w:rsidR="00D359F3" w:rsidRDefault="00D359F3" w:rsidP="00E00568">
      <w:pPr>
        <w:widowControl w:val="0"/>
        <w:suppressAutoHyphens/>
        <w:spacing w:after="200"/>
        <w:ind w:left="720"/>
        <w:rPr>
          <w:rFonts w:asciiTheme="minorHAnsi" w:eastAsia="Calibri" w:hAnsiTheme="minorHAnsi" w:cstheme="minorHAnsi"/>
          <w:lang w:eastAsia="en-US"/>
        </w:rPr>
      </w:pPr>
      <w:r w:rsidRPr="00D359F3">
        <w:rPr>
          <w:rFonts w:asciiTheme="minorHAnsi" w:eastAsia="Calibri" w:hAnsiTheme="minorHAnsi" w:cstheme="minorHAnsi"/>
          <w:lang w:eastAsia="en-US"/>
        </w:rPr>
        <w:t>W przypadku świadczeń powtarzających się lub ciągłych nadal wykonywanych referencje bądź inne dokumenty potwierdzające ich należyte wykonywanie powinny być wystawione w okresie ostatnich 3 miesięcy.</w:t>
      </w:r>
    </w:p>
    <w:p w14:paraId="6DB08157" w14:textId="77777777" w:rsidR="00D359F3" w:rsidRPr="00D359F3" w:rsidRDefault="00D359F3" w:rsidP="00E00568">
      <w:pPr>
        <w:widowControl w:val="0"/>
        <w:numPr>
          <w:ilvl w:val="0"/>
          <w:numId w:val="21"/>
        </w:numPr>
        <w:suppressAutoHyphens/>
        <w:spacing w:after="200"/>
        <w:rPr>
          <w:rFonts w:asciiTheme="minorHAnsi" w:eastAsia="Calibri" w:hAnsiTheme="minorHAnsi" w:cstheme="minorHAnsi"/>
          <w:lang w:eastAsia="en-US"/>
        </w:rPr>
      </w:pPr>
      <w:r w:rsidRPr="00D359F3">
        <w:rPr>
          <w:rFonts w:asciiTheme="minorHAnsi" w:eastAsia="Calibri" w:hAnsiTheme="minorHAnsi" w:cstheme="minorHAnsi"/>
          <w:lang w:eastAsia="en-US"/>
        </w:rPr>
        <w:t>W celu potwierdzenia, że usługi wskazane w tabeli były wykonane lub są wykonywane należycie załączamy do wykazu następujące dowody:</w:t>
      </w:r>
    </w:p>
    <w:p w14:paraId="275EDA5F" w14:textId="77777777" w:rsidR="00D359F3" w:rsidRPr="00D359F3" w:rsidRDefault="00D359F3" w:rsidP="00B9382F">
      <w:pPr>
        <w:widowControl w:val="0"/>
        <w:numPr>
          <w:ilvl w:val="0"/>
          <w:numId w:val="89"/>
        </w:numPr>
        <w:tabs>
          <w:tab w:val="left" w:leader="underscore" w:pos="2268"/>
          <w:tab w:val="left" w:leader="underscore" w:pos="4820"/>
          <w:tab w:val="left" w:leader="underscore" w:pos="7797"/>
        </w:tabs>
        <w:suppressAutoHyphens/>
        <w:spacing w:after="0" w:line="240" w:lineRule="auto"/>
        <w:rPr>
          <w:rFonts w:asciiTheme="minorHAnsi" w:hAnsiTheme="minorHAnsi" w:cstheme="minorHAnsi"/>
          <w:color w:val="000000"/>
          <w:lang w:eastAsia="pl-PL"/>
        </w:rPr>
      </w:pPr>
      <w:r w:rsidRPr="00D359F3">
        <w:rPr>
          <w:rFonts w:asciiTheme="minorHAnsi" w:hAnsiTheme="minorHAnsi" w:cstheme="minorHAnsi"/>
          <w:color w:val="000000"/>
          <w:lang w:eastAsia="pl-PL"/>
        </w:rPr>
        <w:tab/>
        <w:t xml:space="preserve">,  – dowód do pozycji </w:t>
      </w:r>
      <w:r w:rsidRPr="00D359F3">
        <w:rPr>
          <w:rFonts w:asciiTheme="minorHAnsi" w:hAnsiTheme="minorHAnsi" w:cstheme="minorHAnsi"/>
          <w:color w:val="000000"/>
          <w:lang w:eastAsia="pl-PL"/>
        </w:rPr>
        <w:tab/>
        <w:t>wykazu – załącznik nr</w:t>
      </w:r>
      <w:r>
        <w:rPr>
          <w:rFonts w:asciiTheme="minorHAnsi" w:hAnsiTheme="minorHAnsi" w:cstheme="minorHAnsi"/>
          <w:color w:val="000000"/>
          <w:lang w:eastAsia="pl-PL"/>
        </w:rPr>
        <w:tab/>
      </w:r>
      <w:r w:rsidRPr="00D359F3">
        <w:rPr>
          <w:rFonts w:asciiTheme="minorHAnsi" w:hAnsiTheme="minorHAnsi" w:cstheme="minorHAnsi"/>
          <w:color w:val="000000"/>
          <w:lang w:eastAsia="pl-PL"/>
        </w:rPr>
        <w:t xml:space="preserve"> do wykazu;</w:t>
      </w:r>
    </w:p>
    <w:p w14:paraId="7CEC3A69" w14:textId="77777777" w:rsidR="00D359F3" w:rsidRPr="00D359F3" w:rsidRDefault="00D359F3" w:rsidP="00B9382F">
      <w:pPr>
        <w:widowControl w:val="0"/>
        <w:numPr>
          <w:ilvl w:val="0"/>
          <w:numId w:val="89"/>
        </w:numPr>
        <w:tabs>
          <w:tab w:val="left" w:leader="underscore" w:pos="2268"/>
          <w:tab w:val="left" w:leader="underscore" w:pos="4820"/>
          <w:tab w:val="left" w:leader="underscore" w:pos="6521"/>
          <w:tab w:val="left" w:leader="underscore" w:pos="7797"/>
        </w:tabs>
        <w:suppressAutoHyphens/>
        <w:spacing w:after="0" w:line="240" w:lineRule="auto"/>
        <w:rPr>
          <w:rFonts w:asciiTheme="minorHAnsi" w:hAnsiTheme="minorHAnsi" w:cstheme="minorHAnsi"/>
          <w:color w:val="000000"/>
          <w:lang w:eastAsia="pl-PL"/>
        </w:rPr>
      </w:pPr>
      <w:r w:rsidRPr="00D359F3">
        <w:rPr>
          <w:rFonts w:asciiTheme="minorHAnsi" w:hAnsiTheme="minorHAnsi" w:cstheme="minorHAnsi"/>
          <w:color w:val="000000"/>
          <w:lang w:eastAsia="pl-PL"/>
        </w:rPr>
        <w:t xml:space="preserve"> </w:t>
      </w:r>
      <w:r w:rsidRPr="00D359F3">
        <w:rPr>
          <w:rFonts w:asciiTheme="minorHAnsi" w:hAnsiTheme="minorHAnsi" w:cstheme="minorHAnsi"/>
          <w:color w:val="000000"/>
          <w:lang w:eastAsia="pl-PL"/>
        </w:rPr>
        <w:tab/>
        <w:t xml:space="preserve">,  – dowód do pozycji </w:t>
      </w:r>
      <w:r w:rsidRPr="00D359F3">
        <w:rPr>
          <w:rFonts w:asciiTheme="minorHAnsi" w:hAnsiTheme="minorHAnsi" w:cstheme="minorHAnsi"/>
          <w:color w:val="000000"/>
          <w:lang w:eastAsia="pl-PL"/>
        </w:rPr>
        <w:tab/>
        <w:t xml:space="preserve"> wykazu – załącznik nr </w:t>
      </w:r>
      <w:r w:rsidRPr="00D359F3">
        <w:rPr>
          <w:rFonts w:asciiTheme="minorHAnsi" w:hAnsiTheme="minorHAnsi" w:cstheme="minorHAnsi"/>
          <w:color w:val="000000"/>
          <w:lang w:eastAsia="pl-PL"/>
        </w:rPr>
        <w:tab/>
      </w:r>
      <w:r w:rsidRPr="00D359F3">
        <w:rPr>
          <w:rFonts w:asciiTheme="minorHAnsi" w:hAnsiTheme="minorHAnsi" w:cstheme="minorHAnsi"/>
          <w:color w:val="000000"/>
          <w:lang w:eastAsia="pl-PL"/>
        </w:rPr>
        <w:tab/>
        <w:t>do wykazu</w:t>
      </w:r>
      <w:r>
        <w:rPr>
          <w:rFonts w:asciiTheme="minorHAnsi" w:hAnsiTheme="minorHAnsi" w:cstheme="minorHAnsi"/>
          <w:color w:val="000000"/>
          <w:lang w:eastAsia="pl-PL"/>
        </w:rPr>
        <w:t>.</w:t>
      </w:r>
    </w:p>
    <w:p w14:paraId="4D2588DE" w14:textId="47478568" w:rsidR="000D3AB6" w:rsidRPr="00CD6250" w:rsidRDefault="00CD6250" w:rsidP="00E00568">
      <w:pPr>
        <w:widowControl w:val="0"/>
        <w:tabs>
          <w:tab w:val="left" w:leader="underscore" w:pos="2977"/>
          <w:tab w:val="left" w:pos="3119"/>
          <w:tab w:val="left" w:leader="underscore" w:pos="4820"/>
        </w:tabs>
        <w:suppressAutoHyphens/>
        <w:spacing w:before="600" w:after="0"/>
        <w:rPr>
          <w:lang w:eastAsia="pl-PL"/>
        </w:rPr>
      </w:pPr>
      <w:r>
        <w:rPr>
          <w:lang w:eastAsia="pl-PL"/>
        </w:rPr>
        <w:t>Data</w:t>
      </w:r>
      <w:r w:rsidR="00D359F3">
        <w:rPr>
          <w:lang w:eastAsia="pl-PL"/>
        </w:rPr>
        <w:tab/>
      </w:r>
      <w:r w:rsidR="00D359F3" w:rsidRPr="00683D52">
        <w:rPr>
          <w:lang w:eastAsia="pl-PL"/>
        </w:rPr>
        <w:t>202</w:t>
      </w:r>
      <w:r w:rsidR="00D359F3">
        <w:rPr>
          <w:lang w:eastAsia="pl-PL"/>
        </w:rPr>
        <w:t>3</w:t>
      </w:r>
      <w:r w:rsidR="00D359F3" w:rsidRPr="00683D52">
        <w:rPr>
          <w:lang w:eastAsia="pl-PL"/>
        </w:rPr>
        <w:t xml:space="preserve"> r.</w:t>
      </w:r>
    </w:p>
    <w:p w14:paraId="1B8B664B" w14:textId="5F4CBCA6" w:rsidR="000D3AB6" w:rsidRPr="000D3AB6" w:rsidRDefault="009E203E" w:rsidP="00E00568">
      <w:pPr>
        <w:widowControl w:val="0"/>
        <w:suppressAutoHyphens/>
        <w:spacing w:before="240" w:after="0"/>
        <w:rPr>
          <w:rFonts w:asciiTheme="minorHAnsi" w:eastAsia="Calibri" w:hAnsiTheme="minorHAnsi" w:cstheme="minorHAnsi"/>
          <w:bCs/>
          <w:iCs/>
          <w:color w:val="C00000"/>
          <w:sz w:val="22"/>
          <w:szCs w:val="22"/>
          <w:lang w:eastAsia="en-US"/>
        </w:rPr>
      </w:pPr>
      <w:r>
        <w:rPr>
          <w:rFonts w:asciiTheme="minorHAnsi" w:eastAsia="Calibri" w:hAnsiTheme="minorHAnsi" w:cstheme="minorHAnsi"/>
          <w:bCs/>
          <w:iCs/>
          <w:color w:val="C00000"/>
          <w:sz w:val="22"/>
          <w:szCs w:val="22"/>
          <w:lang w:eastAsia="en-US"/>
        </w:rPr>
        <w:t xml:space="preserve">UWAGA: </w:t>
      </w:r>
      <w:r w:rsidR="00CD6250">
        <w:rPr>
          <w:rFonts w:asciiTheme="minorHAnsi" w:eastAsia="Calibri" w:hAnsiTheme="minorHAnsi" w:cstheme="minorHAnsi"/>
          <w:bCs/>
          <w:iCs/>
          <w:color w:val="C00000"/>
          <w:sz w:val="22"/>
          <w:szCs w:val="22"/>
          <w:lang w:eastAsia="en-US"/>
        </w:rPr>
        <w:t>W</w:t>
      </w:r>
      <w:r w:rsidR="000D3AB6" w:rsidRPr="000D3AB6">
        <w:rPr>
          <w:rFonts w:asciiTheme="minorHAnsi" w:eastAsia="Calibri" w:hAnsiTheme="minorHAnsi" w:cstheme="minorHAnsi"/>
          <w:bCs/>
          <w:iCs/>
          <w:color w:val="C00000"/>
          <w:sz w:val="22"/>
          <w:szCs w:val="22"/>
          <w:lang w:eastAsia="en-US"/>
        </w:rPr>
        <w:t>ykaz należy podpisać kwalifikowanym podpisem elektronicznym lub podpisem zaufanym lub podpisem osobistym (w przypadku dokumentu elektronicznego)</w:t>
      </w:r>
    </w:p>
    <w:p w14:paraId="4DE011AE" w14:textId="77777777" w:rsidR="000D3AB6" w:rsidRPr="000D3AB6" w:rsidRDefault="000D3AB6" w:rsidP="00E00568">
      <w:pPr>
        <w:widowControl w:val="0"/>
        <w:suppressAutoHyphens/>
        <w:spacing w:after="0"/>
        <w:rPr>
          <w:rFonts w:asciiTheme="minorHAnsi" w:eastAsia="Calibri" w:hAnsiTheme="minorHAnsi" w:cstheme="minorHAnsi"/>
          <w:bCs/>
          <w:iCs/>
          <w:color w:val="C00000"/>
          <w:sz w:val="22"/>
          <w:szCs w:val="22"/>
          <w:lang w:eastAsia="en-US"/>
        </w:rPr>
      </w:pPr>
      <w:r w:rsidRPr="000D3AB6">
        <w:rPr>
          <w:rFonts w:asciiTheme="minorHAnsi" w:eastAsia="Calibri" w:hAnsiTheme="minorHAnsi" w:cstheme="minorHAnsi"/>
          <w:bCs/>
          <w:iCs/>
          <w:color w:val="C00000"/>
          <w:sz w:val="22"/>
          <w:szCs w:val="22"/>
          <w:lang w:eastAsia="en-US"/>
        </w:rPr>
        <w:t>lub</w:t>
      </w:r>
    </w:p>
    <w:p w14:paraId="28131029" w14:textId="77777777" w:rsidR="000D3AB6" w:rsidRPr="000D3AB6" w:rsidRDefault="000D3AB6" w:rsidP="00E00568">
      <w:pPr>
        <w:widowControl w:val="0"/>
        <w:suppressAutoHyphens/>
        <w:spacing w:after="0"/>
        <w:rPr>
          <w:rFonts w:asciiTheme="minorHAnsi" w:eastAsia="Calibri" w:hAnsiTheme="minorHAnsi" w:cstheme="minorHAnsi"/>
          <w:bCs/>
          <w:iCs/>
          <w:color w:val="C00000"/>
          <w:sz w:val="22"/>
          <w:szCs w:val="22"/>
          <w:lang w:eastAsia="en-US"/>
        </w:rPr>
      </w:pPr>
      <w:r w:rsidRPr="000D3AB6">
        <w:rPr>
          <w:rFonts w:asciiTheme="minorHAnsi" w:eastAsia="Calibri" w:hAnsiTheme="minorHAnsi" w:cstheme="minorHAnsi"/>
          <w:bCs/>
          <w:iCs/>
          <w:color w:val="C00000"/>
          <w:sz w:val="22"/>
          <w:szCs w:val="22"/>
          <w:lang w:eastAsia="en-US"/>
        </w:rPr>
        <w:t xml:space="preserve">cyfrowe odwzorowanie wykazu należy opatrzeć kwalifikowanym podpisem elektronicznym </w:t>
      </w:r>
    </w:p>
    <w:p w14:paraId="3C1A4A13" w14:textId="7E5FC776" w:rsidR="00D359F3" w:rsidRPr="000D3AB6" w:rsidRDefault="000D3AB6" w:rsidP="00E00568">
      <w:pPr>
        <w:widowControl w:val="0"/>
        <w:suppressAutoHyphens/>
        <w:spacing w:after="0"/>
        <w:rPr>
          <w:rFonts w:asciiTheme="minorHAnsi" w:eastAsia="Calibri" w:hAnsiTheme="minorHAnsi" w:cstheme="minorHAnsi"/>
          <w:bCs/>
          <w:iCs/>
          <w:color w:val="C00000"/>
          <w:sz w:val="22"/>
          <w:szCs w:val="22"/>
          <w:lang w:eastAsia="en-US"/>
        </w:rPr>
        <w:sectPr w:rsidR="00D359F3" w:rsidRPr="000D3AB6">
          <w:pgSz w:w="11906" w:h="16838"/>
          <w:pgMar w:top="1417" w:right="1417" w:bottom="1417" w:left="1417" w:header="708" w:footer="708" w:gutter="0"/>
          <w:cols w:space="708"/>
        </w:sectPr>
      </w:pPr>
      <w:r w:rsidRPr="000D3AB6">
        <w:rPr>
          <w:rFonts w:asciiTheme="minorHAnsi" w:eastAsia="Calibri" w:hAnsiTheme="minorHAnsi" w:cstheme="minorHAnsi"/>
          <w:bCs/>
          <w:iCs/>
          <w:color w:val="C00000"/>
          <w:sz w:val="22"/>
          <w:szCs w:val="22"/>
          <w:lang w:eastAsia="en-US"/>
        </w:rPr>
        <w:t>lub podpisem zaufanym lub podpisem osobistym (w przypadku postaci papierowej opatrzonej własnoręcznym podpisem)</w:t>
      </w:r>
    </w:p>
    <w:p w14:paraId="57988827" w14:textId="5433979F" w:rsidR="00D359F3" w:rsidRDefault="00D359F3" w:rsidP="00E00568">
      <w:pPr>
        <w:pStyle w:val="Nagwek1"/>
        <w:widowControl w:val="0"/>
        <w:suppressAutoHyphens/>
        <w:spacing w:before="0" w:after="0"/>
        <w:rPr>
          <w:lang w:eastAsia="pl-PL"/>
        </w:rPr>
      </w:pPr>
      <w:bookmarkStart w:id="81" w:name="_Hlk132181465"/>
      <w:r>
        <w:rPr>
          <w:lang w:eastAsia="pl-PL"/>
        </w:rPr>
        <w:lastRenderedPageBreak/>
        <w:t>Załącznik nr 5C do SWZ</w:t>
      </w:r>
    </w:p>
    <w:p w14:paraId="11AC246D" w14:textId="07AF78C1" w:rsidR="00D359F3" w:rsidRPr="00684868" w:rsidRDefault="00D359F3" w:rsidP="00E00568">
      <w:pPr>
        <w:suppressAutoHyphens/>
        <w:spacing w:before="240"/>
      </w:pPr>
      <w:r w:rsidRPr="00CC1C0A">
        <w:t>Dotyczy: postępowania o udzielenie zamówienia publicznego prowadzonego w trybie podstawowym na</w:t>
      </w:r>
      <w:r w:rsidRPr="00260E71">
        <w:t xml:space="preserve"> </w:t>
      </w:r>
      <w:r w:rsidRPr="00260E71">
        <w:rPr>
          <w:b/>
          <w:bCs/>
        </w:rPr>
        <w:t>usługi organizacji kampanii promocyjno-informacyjnej w ramach Projektu iPFRON+</w:t>
      </w:r>
      <w:r w:rsidRPr="00260E71">
        <w:t xml:space="preserve"> </w:t>
      </w:r>
      <w:r w:rsidRPr="006A37E0">
        <w:rPr>
          <w:lang w:eastAsia="en-US"/>
        </w:rPr>
        <w:t xml:space="preserve">(nr </w:t>
      </w:r>
      <w:r w:rsidRPr="00262C67">
        <w:rPr>
          <w:lang w:eastAsia="en-US"/>
        </w:rPr>
        <w:t>postępowania: ZP/</w:t>
      </w:r>
      <w:r w:rsidR="004941D3">
        <w:rPr>
          <w:lang w:eastAsia="en-US"/>
        </w:rPr>
        <w:t>12</w:t>
      </w:r>
      <w:r w:rsidRPr="00262C67">
        <w:rPr>
          <w:lang w:eastAsia="en-US"/>
        </w:rPr>
        <w:t>/23)</w:t>
      </w:r>
    </w:p>
    <w:p w14:paraId="13FE1E6D" w14:textId="7CD26EDB" w:rsidR="00D359F3" w:rsidRPr="00684868" w:rsidRDefault="00D359F3" w:rsidP="00E00568">
      <w:pPr>
        <w:widowControl w:val="0"/>
        <w:suppressAutoHyphens/>
        <w:jc w:val="center"/>
        <w:rPr>
          <w:b/>
          <w:bCs/>
          <w:i/>
          <w:lang w:eastAsia="pl-PL"/>
        </w:rPr>
      </w:pPr>
      <w:r w:rsidRPr="00684868">
        <w:rPr>
          <w:b/>
          <w:bCs/>
          <w:lang w:eastAsia="pl-PL"/>
        </w:rPr>
        <w:t>W</w:t>
      </w:r>
      <w:r>
        <w:rPr>
          <w:b/>
          <w:bCs/>
          <w:lang w:eastAsia="pl-PL"/>
        </w:rPr>
        <w:t>ykaz usług</w:t>
      </w:r>
      <w:r w:rsidRPr="00684868">
        <w:rPr>
          <w:b/>
          <w:bCs/>
          <w:lang w:eastAsia="pl-PL"/>
        </w:rPr>
        <w:br/>
        <w:t>na potwierdzenie spełniania warunku udziału w postępowaniu</w:t>
      </w:r>
      <w:r w:rsidRPr="00684868">
        <w:rPr>
          <w:b/>
          <w:bCs/>
          <w:lang w:eastAsia="pl-PL"/>
        </w:rPr>
        <w:br/>
        <w:t xml:space="preserve">określonego w </w:t>
      </w:r>
      <w:r>
        <w:rPr>
          <w:b/>
          <w:bCs/>
          <w:lang w:eastAsia="pl-PL"/>
        </w:rPr>
        <w:t xml:space="preserve">pkt </w:t>
      </w:r>
      <w:r w:rsidRPr="00684868">
        <w:rPr>
          <w:b/>
          <w:bCs/>
          <w:lang w:eastAsia="pl-PL"/>
        </w:rPr>
        <w:t>7.1.</w:t>
      </w:r>
      <w:r>
        <w:rPr>
          <w:b/>
          <w:bCs/>
          <w:lang w:eastAsia="pl-PL"/>
        </w:rPr>
        <w:t>3 Rozdziału 7</w:t>
      </w:r>
      <w:r w:rsidRPr="00684868">
        <w:rPr>
          <w:b/>
          <w:bCs/>
          <w:lang w:eastAsia="pl-PL"/>
        </w:rPr>
        <w:t xml:space="preserve"> </w:t>
      </w:r>
      <w:r>
        <w:rPr>
          <w:b/>
          <w:bCs/>
          <w:lang w:eastAsia="pl-PL"/>
        </w:rPr>
        <w:t>SW</w:t>
      </w:r>
      <w:r w:rsidRPr="00684868">
        <w:rPr>
          <w:b/>
          <w:bCs/>
          <w:lang w:eastAsia="pl-PL"/>
        </w:rPr>
        <w:t>Z</w:t>
      </w:r>
      <w:r>
        <w:rPr>
          <w:b/>
          <w:bCs/>
          <w:lang w:eastAsia="pl-PL"/>
        </w:rPr>
        <w:t xml:space="preserve"> (dotyczy Części 3 zamówienia)</w:t>
      </w:r>
    </w:p>
    <w:p w14:paraId="16E1F140" w14:textId="77777777" w:rsidR="00D359F3" w:rsidRPr="00307098" w:rsidRDefault="00D359F3" w:rsidP="00E00568">
      <w:pPr>
        <w:widowControl w:val="0"/>
        <w:suppressAutoHyphens/>
        <w:spacing w:after="0" w:line="360" w:lineRule="auto"/>
        <w:rPr>
          <w:rFonts w:asciiTheme="minorHAnsi" w:hAnsiTheme="minorHAnsi" w:cstheme="minorHAnsi"/>
          <w:bCs/>
          <w:lang w:eastAsia="pl-PL"/>
        </w:rPr>
      </w:pPr>
      <w:r w:rsidRPr="00B03380">
        <w:rPr>
          <w:rFonts w:asciiTheme="minorHAnsi" w:hAnsiTheme="minorHAnsi" w:cstheme="minorHAnsi"/>
          <w:bCs/>
          <w:lang w:eastAsia="pl-PL"/>
        </w:rPr>
        <w:t>Wykonawca</w:t>
      </w:r>
      <w:r>
        <w:rPr>
          <w:rFonts w:asciiTheme="minorHAnsi" w:hAnsiTheme="minorHAnsi" w:cstheme="minorHAnsi"/>
          <w:bCs/>
          <w:lang w:eastAsia="pl-PL"/>
        </w:rPr>
        <w:t>: _____________________________________</w:t>
      </w:r>
      <w:r w:rsidRPr="00B03380">
        <w:rPr>
          <w:rFonts w:asciiTheme="minorHAnsi" w:hAnsiTheme="minorHAnsi" w:cstheme="minorHAnsi"/>
          <w:lang w:eastAsia="pl-PL"/>
        </w:rPr>
        <w:t xml:space="preserve"> (nazwa i adres Wykonawcy)</w:t>
      </w:r>
    </w:p>
    <w:tbl>
      <w:tblPr>
        <w:tblStyle w:val="Tabela-Siatka2"/>
        <w:tblW w:w="11194" w:type="dxa"/>
        <w:tblInd w:w="-998" w:type="dxa"/>
        <w:tblLayout w:type="fixed"/>
        <w:tblLook w:val="0020" w:firstRow="1" w:lastRow="0" w:firstColumn="0" w:lastColumn="0" w:noHBand="0" w:noVBand="0"/>
        <w:tblDescription w:val="Pole wyboru"/>
      </w:tblPr>
      <w:tblGrid>
        <w:gridCol w:w="567"/>
        <w:gridCol w:w="2132"/>
        <w:gridCol w:w="5098"/>
        <w:gridCol w:w="1560"/>
        <w:gridCol w:w="1837"/>
      </w:tblGrid>
      <w:tr w:rsidR="00D359F3" w:rsidRPr="003D51A9" w14:paraId="15C7EC7A" w14:textId="77777777" w:rsidTr="00B00BBF">
        <w:trPr>
          <w:trHeight w:val="1362"/>
          <w:tblHeader/>
        </w:trPr>
        <w:tc>
          <w:tcPr>
            <w:tcW w:w="567" w:type="dxa"/>
            <w:shd w:val="clear" w:color="auto" w:fill="E7E6E6" w:themeFill="background2"/>
          </w:tcPr>
          <w:bookmarkEnd w:id="81"/>
          <w:p w14:paraId="74F0D9D2" w14:textId="77777777" w:rsidR="00D359F3" w:rsidRPr="003D51A9" w:rsidRDefault="00D359F3" w:rsidP="00E00568">
            <w:pPr>
              <w:widowControl w:val="0"/>
              <w:suppressAutoHyphens/>
              <w:spacing w:line="240" w:lineRule="auto"/>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Lp</w:t>
            </w:r>
            <w:r>
              <w:rPr>
                <w:rFonts w:asciiTheme="minorHAnsi" w:hAnsiTheme="minorHAnsi" w:cstheme="minorHAnsi"/>
                <w:b/>
                <w:color w:val="000000"/>
                <w:sz w:val="22"/>
                <w:szCs w:val="22"/>
                <w:lang w:eastAsia="pl-PL"/>
              </w:rPr>
              <w:t>.</w:t>
            </w:r>
          </w:p>
        </w:tc>
        <w:tc>
          <w:tcPr>
            <w:tcW w:w="2132" w:type="dxa"/>
            <w:shd w:val="clear" w:color="auto" w:fill="E7E6E6" w:themeFill="background2"/>
          </w:tcPr>
          <w:p w14:paraId="56E1489F" w14:textId="77777777" w:rsidR="00D359F3" w:rsidRPr="003D51A9" w:rsidRDefault="00D359F3" w:rsidP="00E00568">
            <w:pPr>
              <w:widowControl w:val="0"/>
              <w:suppressAutoHyphens/>
              <w:spacing w:line="240" w:lineRule="auto"/>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Podmiot na rzecz którego wykonano zamówienie</w:t>
            </w:r>
            <w:r>
              <w:rPr>
                <w:rFonts w:asciiTheme="minorHAnsi" w:hAnsiTheme="minorHAnsi" w:cstheme="minorHAnsi"/>
                <w:b/>
                <w:color w:val="000000"/>
                <w:sz w:val="22"/>
                <w:szCs w:val="22"/>
                <w:lang w:eastAsia="pl-PL"/>
              </w:rPr>
              <w:t xml:space="preserve"> </w:t>
            </w:r>
            <w:r w:rsidRPr="003D51A9">
              <w:rPr>
                <w:rFonts w:asciiTheme="minorHAnsi" w:hAnsiTheme="minorHAnsi" w:cstheme="minorHAnsi"/>
                <w:i/>
                <w:color w:val="000000"/>
                <w:sz w:val="22"/>
                <w:szCs w:val="22"/>
                <w:lang w:eastAsia="pl-PL"/>
              </w:rPr>
              <w:t>(nazwa, adres)</w:t>
            </w:r>
          </w:p>
        </w:tc>
        <w:tc>
          <w:tcPr>
            <w:tcW w:w="5098" w:type="dxa"/>
            <w:shd w:val="clear" w:color="auto" w:fill="E7E6E6" w:themeFill="background2"/>
          </w:tcPr>
          <w:p w14:paraId="1BABD501" w14:textId="77777777" w:rsidR="00D359F3" w:rsidRPr="003D51A9" w:rsidRDefault="00D359F3" w:rsidP="00E00568">
            <w:pPr>
              <w:widowControl w:val="0"/>
              <w:suppressAutoHyphens/>
              <w:spacing w:line="240" w:lineRule="auto"/>
              <w:ind w:left="182"/>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Przedmiot zamówienia</w:t>
            </w:r>
          </w:p>
          <w:p w14:paraId="2A1747A7" w14:textId="77777777" w:rsidR="00D359F3" w:rsidRPr="003D51A9" w:rsidRDefault="00D359F3" w:rsidP="00E00568">
            <w:pPr>
              <w:widowControl w:val="0"/>
              <w:suppressAutoHyphens/>
              <w:spacing w:line="240" w:lineRule="auto"/>
              <w:rPr>
                <w:rFonts w:asciiTheme="minorHAnsi" w:hAnsiTheme="minorHAnsi" w:cstheme="minorHAnsi"/>
                <w:b/>
                <w:color w:val="000000"/>
                <w:sz w:val="22"/>
                <w:szCs w:val="22"/>
                <w:lang w:eastAsia="pl-PL"/>
              </w:rPr>
            </w:pPr>
          </w:p>
          <w:p w14:paraId="5A24A5A9" w14:textId="77777777" w:rsidR="00D359F3" w:rsidRPr="003D51A9" w:rsidRDefault="00D359F3" w:rsidP="00E00568">
            <w:pPr>
              <w:widowControl w:val="0"/>
              <w:suppressAutoHyphens/>
              <w:spacing w:line="240" w:lineRule="auto"/>
              <w:rPr>
                <w:rFonts w:asciiTheme="minorHAnsi" w:hAnsiTheme="minorHAnsi" w:cstheme="minorHAnsi"/>
                <w:b/>
                <w:color w:val="000000"/>
                <w:sz w:val="22"/>
                <w:szCs w:val="22"/>
                <w:lang w:eastAsia="pl-PL"/>
              </w:rPr>
            </w:pPr>
          </w:p>
        </w:tc>
        <w:tc>
          <w:tcPr>
            <w:tcW w:w="1560" w:type="dxa"/>
            <w:shd w:val="clear" w:color="auto" w:fill="E7E6E6" w:themeFill="background2"/>
          </w:tcPr>
          <w:p w14:paraId="6813E215" w14:textId="60722817" w:rsidR="00D359F3" w:rsidRPr="003D51A9" w:rsidRDefault="00D359F3" w:rsidP="00E00568">
            <w:pPr>
              <w:widowControl w:val="0"/>
              <w:suppressAutoHyphens/>
              <w:spacing w:line="240" w:lineRule="auto"/>
              <w:rPr>
                <w:rFonts w:asciiTheme="minorHAnsi" w:hAnsiTheme="minorHAnsi" w:cstheme="minorHAnsi"/>
                <w:b/>
                <w:sz w:val="22"/>
                <w:szCs w:val="22"/>
                <w:lang w:eastAsia="pl-PL"/>
              </w:rPr>
            </w:pPr>
            <w:r>
              <w:rPr>
                <w:rFonts w:asciiTheme="minorHAnsi" w:hAnsiTheme="minorHAnsi" w:cstheme="minorHAnsi"/>
                <w:b/>
                <w:sz w:val="22"/>
                <w:szCs w:val="22"/>
                <w:lang w:eastAsia="pl-PL"/>
              </w:rPr>
              <w:t>Wartość zamówienia</w:t>
            </w:r>
            <w:r w:rsidR="00554EEE">
              <w:rPr>
                <w:rFonts w:asciiTheme="minorHAnsi" w:hAnsiTheme="minorHAnsi" w:cstheme="minorHAnsi"/>
                <w:b/>
                <w:sz w:val="22"/>
                <w:szCs w:val="22"/>
                <w:lang w:eastAsia="pl-PL"/>
              </w:rPr>
              <w:t xml:space="preserve"> (co najmniej 80 000,00 zł)</w:t>
            </w:r>
          </w:p>
        </w:tc>
        <w:tc>
          <w:tcPr>
            <w:tcW w:w="1837" w:type="dxa"/>
            <w:shd w:val="clear" w:color="auto" w:fill="E7E6E6" w:themeFill="background2"/>
          </w:tcPr>
          <w:p w14:paraId="4AF435FC" w14:textId="7757E94B" w:rsidR="00D359F3" w:rsidRPr="003D51A9" w:rsidRDefault="00D359F3" w:rsidP="00E00568">
            <w:pPr>
              <w:widowControl w:val="0"/>
              <w:suppressAutoHyphens/>
              <w:spacing w:line="240" w:lineRule="auto"/>
              <w:rPr>
                <w:rFonts w:asciiTheme="minorHAnsi" w:hAnsiTheme="minorHAnsi" w:cstheme="minorHAnsi"/>
                <w:b/>
                <w:color w:val="000000"/>
                <w:sz w:val="22"/>
                <w:szCs w:val="22"/>
                <w:lang w:eastAsia="pl-PL"/>
              </w:rPr>
            </w:pPr>
            <w:r w:rsidRPr="003D51A9">
              <w:rPr>
                <w:rFonts w:asciiTheme="minorHAnsi" w:hAnsiTheme="minorHAnsi" w:cstheme="minorHAnsi"/>
                <w:b/>
                <w:sz w:val="22"/>
                <w:szCs w:val="22"/>
                <w:lang w:eastAsia="pl-PL"/>
              </w:rPr>
              <w:t xml:space="preserve">Data wykonania zamówienia </w:t>
            </w:r>
            <w:r w:rsidRPr="003D51A9">
              <w:rPr>
                <w:rFonts w:asciiTheme="minorHAnsi" w:hAnsiTheme="minorHAnsi" w:cstheme="minorHAnsi"/>
                <w:b/>
                <w:sz w:val="22"/>
                <w:szCs w:val="22"/>
                <w:lang w:eastAsia="pl-PL"/>
              </w:rPr>
              <w:br/>
            </w:r>
            <w:r w:rsidRPr="003D51A9">
              <w:rPr>
                <w:rFonts w:asciiTheme="minorHAnsi" w:hAnsiTheme="minorHAnsi" w:cstheme="minorHAnsi"/>
                <w:bCs/>
                <w:i/>
                <w:iCs/>
                <w:sz w:val="22"/>
                <w:szCs w:val="22"/>
                <w:lang w:eastAsia="pl-PL"/>
              </w:rPr>
              <w:t xml:space="preserve">(od –do, np.: </w:t>
            </w:r>
            <w:r w:rsidRPr="003D51A9">
              <w:rPr>
                <w:rFonts w:asciiTheme="minorHAnsi" w:hAnsiTheme="minorHAnsi" w:cstheme="minorHAnsi"/>
                <w:bCs/>
                <w:i/>
                <w:iCs/>
                <w:sz w:val="22"/>
                <w:szCs w:val="22"/>
                <w:lang w:eastAsia="pl-PL"/>
              </w:rPr>
              <w:br/>
              <w:t>od 01.01.202</w:t>
            </w:r>
            <w:r w:rsidR="00554EEE">
              <w:rPr>
                <w:rFonts w:asciiTheme="minorHAnsi" w:hAnsiTheme="minorHAnsi" w:cstheme="minorHAnsi"/>
                <w:bCs/>
                <w:i/>
                <w:iCs/>
                <w:sz w:val="22"/>
                <w:szCs w:val="22"/>
                <w:lang w:eastAsia="pl-PL"/>
              </w:rPr>
              <w:t>2</w:t>
            </w:r>
            <w:r w:rsidRPr="003D51A9">
              <w:rPr>
                <w:rFonts w:asciiTheme="minorHAnsi" w:hAnsiTheme="minorHAnsi" w:cstheme="minorHAnsi"/>
                <w:bCs/>
                <w:i/>
                <w:iCs/>
                <w:sz w:val="22"/>
                <w:szCs w:val="22"/>
                <w:lang w:eastAsia="pl-PL"/>
              </w:rPr>
              <w:t xml:space="preserve"> r. do 31.07.202</w:t>
            </w:r>
            <w:r w:rsidR="00554EEE">
              <w:rPr>
                <w:rFonts w:asciiTheme="minorHAnsi" w:hAnsiTheme="minorHAnsi" w:cstheme="minorHAnsi"/>
                <w:bCs/>
                <w:i/>
                <w:iCs/>
                <w:sz w:val="22"/>
                <w:szCs w:val="22"/>
                <w:lang w:eastAsia="pl-PL"/>
              </w:rPr>
              <w:t>2</w:t>
            </w:r>
            <w:r w:rsidRPr="003D51A9">
              <w:rPr>
                <w:rFonts w:asciiTheme="minorHAnsi" w:hAnsiTheme="minorHAnsi" w:cstheme="minorHAnsi"/>
                <w:bCs/>
                <w:i/>
                <w:iCs/>
                <w:sz w:val="22"/>
                <w:szCs w:val="22"/>
                <w:lang w:eastAsia="pl-PL"/>
              </w:rPr>
              <w:t>r.)</w:t>
            </w:r>
          </w:p>
        </w:tc>
      </w:tr>
      <w:tr w:rsidR="00D359F3" w:rsidRPr="003D51A9" w14:paraId="4418AD11" w14:textId="77777777" w:rsidTr="00554EEE">
        <w:trPr>
          <w:trHeight w:val="386"/>
        </w:trPr>
        <w:tc>
          <w:tcPr>
            <w:tcW w:w="567" w:type="dxa"/>
            <w:tcBorders>
              <w:bottom w:val="single" w:sz="4" w:space="0" w:color="auto"/>
            </w:tcBorders>
          </w:tcPr>
          <w:p w14:paraId="31C7B553" w14:textId="77777777" w:rsidR="00D359F3" w:rsidRPr="003D51A9" w:rsidRDefault="00D359F3" w:rsidP="00E00568">
            <w:pPr>
              <w:widowControl w:val="0"/>
              <w:suppressAutoHyphens/>
              <w:rPr>
                <w:rFonts w:asciiTheme="minorHAnsi" w:hAnsiTheme="minorHAnsi" w:cstheme="minorHAnsi"/>
                <w:b/>
                <w:color w:val="000000"/>
                <w:sz w:val="20"/>
                <w:szCs w:val="20"/>
                <w:lang w:eastAsia="pl-PL"/>
              </w:rPr>
            </w:pPr>
            <w:r w:rsidRPr="003D51A9">
              <w:rPr>
                <w:rFonts w:asciiTheme="minorHAnsi" w:hAnsiTheme="minorHAnsi" w:cstheme="minorHAnsi"/>
                <w:b/>
                <w:color w:val="000000"/>
                <w:sz w:val="20"/>
                <w:szCs w:val="20"/>
                <w:lang w:eastAsia="pl-PL"/>
              </w:rPr>
              <w:t>A</w:t>
            </w:r>
          </w:p>
        </w:tc>
        <w:tc>
          <w:tcPr>
            <w:tcW w:w="2132" w:type="dxa"/>
            <w:tcBorders>
              <w:bottom w:val="single" w:sz="4" w:space="0" w:color="auto"/>
            </w:tcBorders>
          </w:tcPr>
          <w:p w14:paraId="5584030C" w14:textId="77777777" w:rsidR="00D359F3" w:rsidRPr="003D51A9" w:rsidRDefault="00D359F3" w:rsidP="00E00568">
            <w:pPr>
              <w:widowControl w:val="0"/>
              <w:suppressAutoHyphens/>
              <w:ind w:left="186"/>
              <w:rPr>
                <w:rFonts w:asciiTheme="minorHAnsi" w:hAnsiTheme="minorHAnsi" w:cstheme="minorHAnsi"/>
                <w:b/>
                <w:color w:val="000000"/>
                <w:sz w:val="20"/>
                <w:szCs w:val="20"/>
                <w:lang w:eastAsia="pl-PL"/>
              </w:rPr>
            </w:pPr>
            <w:r w:rsidRPr="003D51A9">
              <w:rPr>
                <w:rFonts w:asciiTheme="minorHAnsi" w:hAnsiTheme="minorHAnsi" w:cstheme="minorHAnsi"/>
                <w:b/>
                <w:color w:val="000000"/>
                <w:sz w:val="20"/>
                <w:szCs w:val="20"/>
                <w:lang w:eastAsia="pl-PL"/>
              </w:rPr>
              <w:t>B</w:t>
            </w:r>
          </w:p>
        </w:tc>
        <w:tc>
          <w:tcPr>
            <w:tcW w:w="5098" w:type="dxa"/>
            <w:tcBorders>
              <w:bottom w:val="single" w:sz="4" w:space="0" w:color="auto"/>
            </w:tcBorders>
          </w:tcPr>
          <w:p w14:paraId="4475D1A7" w14:textId="77777777" w:rsidR="00D359F3" w:rsidRPr="003D51A9" w:rsidRDefault="00D359F3" w:rsidP="00E00568">
            <w:pPr>
              <w:widowControl w:val="0"/>
              <w:suppressAutoHyphens/>
              <w:ind w:left="182"/>
              <w:rPr>
                <w:rFonts w:asciiTheme="minorHAnsi" w:hAnsiTheme="minorHAnsi" w:cstheme="minorHAnsi"/>
                <w:b/>
                <w:color w:val="000000"/>
                <w:sz w:val="20"/>
                <w:szCs w:val="20"/>
                <w:lang w:eastAsia="pl-PL"/>
              </w:rPr>
            </w:pPr>
            <w:r w:rsidRPr="003D51A9">
              <w:rPr>
                <w:rFonts w:asciiTheme="minorHAnsi" w:hAnsiTheme="minorHAnsi" w:cstheme="minorHAnsi"/>
                <w:b/>
                <w:color w:val="000000"/>
                <w:sz w:val="20"/>
                <w:szCs w:val="20"/>
                <w:lang w:eastAsia="pl-PL"/>
              </w:rPr>
              <w:t>C</w:t>
            </w:r>
          </w:p>
        </w:tc>
        <w:tc>
          <w:tcPr>
            <w:tcW w:w="1560" w:type="dxa"/>
            <w:tcBorders>
              <w:bottom w:val="single" w:sz="4" w:space="0" w:color="auto"/>
            </w:tcBorders>
          </w:tcPr>
          <w:p w14:paraId="59325DB9" w14:textId="59254D81" w:rsidR="00D359F3" w:rsidRDefault="00D359F3" w:rsidP="00E00568">
            <w:pPr>
              <w:widowControl w:val="0"/>
              <w:suppressAutoHyphens/>
              <w:ind w:left="178"/>
              <w:rPr>
                <w:rFonts w:asciiTheme="minorHAnsi" w:hAnsiTheme="minorHAnsi" w:cstheme="minorHAnsi"/>
                <w:b/>
                <w:color w:val="000000"/>
                <w:lang w:eastAsia="pl-PL"/>
              </w:rPr>
            </w:pPr>
            <w:r>
              <w:rPr>
                <w:rFonts w:asciiTheme="minorHAnsi" w:hAnsiTheme="minorHAnsi" w:cstheme="minorHAnsi"/>
                <w:b/>
                <w:color w:val="000000"/>
                <w:lang w:eastAsia="pl-PL"/>
              </w:rPr>
              <w:t>D</w:t>
            </w:r>
          </w:p>
        </w:tc>
        <w:tc>
          <w:tcPr>
            <w:tcW w:w="1837" w:type="dxa"/>
            <w:tcBorders>
              <w:bottom w:val="single" w:sz="4" w:space="0" w:color="auto"/>
            </w:tcBorders>
          </w:tcPr>
          <w:p w14:paraId="76F8DBE4" w14:textId="071B37BE" w:rsidR="00D359F3" w:rsidRPr="003D51A9" w:rsidRDefault="00D359F3" w:rsidP="00E00568">
            <w:pPr>
              <w:widowControl w:val="0"/>
              <w:suppressAutoHyphens/>
              <w:ind w:left="178"/>
              <w:rPr>
                <w:rFonts w:asciiTheme="minorHAnsi" w:hAnsiTheme="minorHAnsi" w:cstheme="minorHAnsi"/>
                <w:b/>
                <w:color w:val="000000"/>
                <w:lang w:eastAsia="pl-PL"/>
              </w:rPr>
            </w:pPr>
            <w:r>
              <w:rPr>
                <w:rFonts w:asciiTheme="minorHAnsi" w:hAnsiTheme="minorHAnsi" w:cstheme="minorHAnsi"/>
                <w:b/>
                <w:color w:val="000000"/>
                <w:lang w:eastAsia="pl-PL"/>
              </w:rPr>
              <w:t>E</w:t>
            </w:r>
          </w:p>
        </w:tc>
      </w:tr>
      <w:tr w:rsidR="00D359F3" w:rsidRPr="003D51A9" w14:paraId="30D0C436" w14:textId="77777777" w:rsidTr="00554EEE">
        <w:trPr>
          <w:trHeight w:val="420"/>
        </w:trPr>
        <w:tc>
          <w:tcPr>
            <w:tcW w:w="567" w:type="dxa"/>
            <w:tcBorders>
              <w:bottom w:val="single" w:sz="4" w:space="0" w:color="auto"/>
            </w:tcBorders>
          </w:tcPr>
          <w:p w14:paraId="01B44D1B" w14:textId="77777777" w:rsidR="00D359F3" w:rsidRPr="003D51A9" w:rsidRDefault="00D359F3" w:rsidP="00E00568">
            <w:pPr>
              <w:widowControl w:val="0"/>
              <w:tabs>
                <w:tab w:val="left" w:pos="459"/>
                <w:tab w:val="left" w:pos="540"/>
              </w:tabs>
              <w:suppressAutoHyphens/>
              <w:spacing w:after="0"/>
              <w:jc w:val="both"/>
              <w:rPr>
                <w:rFonts w:asciiTheme="minorHAnsi" w:hAnsiTheme="minorHAnsi" w:cstheme="minorHAnsi"/>
                <w:bCs/>
                <w:color w:val="000000"/>
                <w:sz w:val="20"/>
                <w:szCs w:val="20"/>
                <w:lang w:eastAsia="pl-PL"/>
              </w:rPr>
            </w:pPr>
            <w:r>
              <w:rPr>
                <w:rFonts w:asciiTheme="minorHAnsi" w:hAnsiTheme="minorHAnsi" w:cstheme="minorHAnsi"/>
                <w:bCs/>
                <w:color w:val="000000"/>
                <w:sz w:val="20"/>
                <w:szCs w:val="20"/>
                <w:lang w:eastAsia="pl-PL"/>
              </w:rPr>
              <w:t>1</w:t>
            </w:r>
          </w:p>
        </w:tc>
        <w:tc>
          <w:tcPr>
            <w:tcW w:w="2132" w:type="dxa"/>
            <w:tcBorders>
              <w:bottom w:val="single" w:sz="4" w:space="0" w:color="auto"/>
            </w:tcBorders>
          </w:tcPr>
          <w:p w14:paraId="7CFEB5CF" w14:textId="77777777" w:rsidR="00D359F3" w:rsidRPr="003D51A9" w:rsidRDefault="00D359F3" w:rsidP="00E00568">
            <w:pPr>
              <w:widowControl w:val="0"/>
              <w:suppressAutoHyphens/>
              <w:spacing w:after="0"/>
              <w:rPr>
                <w:rFonts w:asciiTheme="minorHAnsi" w:hAnsiTheme="minorHAnsi" w:cstheme="minorHAnsi"/>
                <w:b/>
                <w:color w:val="000000"/>
                <w:sz w:val="20"/>
                <w:szCs w:val="20"/>
                <w:lang w:eastAsia="pl-PL"/>
              </w:rPr>
            </w:pPr>
          </w:p>
        </w:tc>
        <w:tc>
          <w:tcPr>
            <w:tcW w:w="5098" w:type="dxa"/>
            <w:tcBorders>
              <w:bottom w:val="single" w:sz="4" w:space="0" w:color="auto"/>
            </w:tcBorders>
          </w:tcPr>
          <w:p w14:paraId="5291BE76" w14:textId="5B10C0D4" w:rsidR="00D359F3" w:rsidRPr="00554EEE" w:rsidRDefault="00D359F3" w:rsidP="00B9382F">
            <w:pPr>
              <w:pStyle w:val="Akapitzlist"/>
              <w:widowControl w:val="0"/>
              <w:numPr>
                <w:ilvl w:val="0"/>
                <w:numId w:val="90"/>
              </w:numPr>
              <w:tabs>
                <w:tab w:val="left" w:pos="1701"/>
              </w:tabs>
              <w:suppressAutoHyphens/>
              <w:spacing w:after="0"/>
              <w:ind w:left="313"/>
              <w:rPr>
                <w:rFonts w:asciiTheme="minorHAnsi" w:hAnsiTheme="minorHAnsi" w:cstheme="minorHAnsi"/>
                <w:bCs/>
                <w:sz w:val="22"/>
                <w:szCs w:val="22"/>
                <w:lang w:eastAsia="pl-PL"/>
              </w:rPr>
            </w:pPr>
            <w:r w:rsidRPr="00D359F3">
              <w:rPr>
                <w:rFonts w:asciiTheme="minorHAnsi" w:hAnsiTheme="minorHAnsi" w:cstheme="minorHAnsi"/>
                <w:bCs/>
                <w:sz w:val="22"/>
                <w:szCs w:val="22"/>
                <w:lang w:eastAsia="pl-PL"/>
              </w:rPr>
              <w:t>Usługa</w:t>
            </w:r>
            <w:r w:rsidR="00CA0695">
              <w:rPr>
                <w:rFonts w:asciiTheme="minorHAnsi" w:hAnsiTheme="minorHAnsi" w:cstheme="minorHAnsi"/>
                <w:bCs/>
                <w:sz w:val="22"/>
                <w:szCs w:val="22"/>
                <w:lang w:eastAsia="pl-PL"/>
              </w:rPr>
              <w:t xml:space="preserve">, której przedmiotem </w:t>
            </w:r>
            <w:r w:rsidR="005451D1">
              <w:rPr>
                <w:rFonts w:asciiTheme="minorHAnsi" w:hAnsiTheme="minorHAnsi" w:cstheme="minorHAnsi"/>
                <w:bCs/>
                <w:sz w:val="22"/>
                <w:szCs w:val="22"/>
                <w:lang w:eastAsia="pl-PL"/>
              </w:rPr>
              <w:t xml:space="preserve">była kompleksowa organizacja i obsługa </w:t>
            </w:r>
            <w:r w:rsidR="00554EEE">
              <w:rPr>
                <w:rFonts w:asciiTheme="minorHAnsi" w:hAnsiTheme="minorHAnsi" w:cstheme="minorHAnsi"/>
                <w:bCs/>
                <w:sz w:val="22"/>
                <w:szCs w:val="22"/>
                <w:lang w:eastAsia="pl-PL"/>
              </w:rPr>
              <w:t xml:space="preserve">wydarzenia </w:t>
            </w:r>
            <w:r>
              <w:rPr>
                <w:rFonts w:asciiTheme="minorHAnsi" w:hAnsiTheme="minorHAnsi" w:cstheme="minorHAnsi"/>
                <w:bCs/>
                <w:sz w:val="22"/>
                <w:szCs w:val="22"/>
                <w:lang w:eastAsia="pl-PL"/>
              </w:rPr>
              <w:t xml:space="preserve"> ……………… </w:t>
            </w:r>
            <w:r w:rsidRPr="00D359F3">
              <w:rPr>
                <w:rFonts w:asciiTheme="minorHAnsi" w:hAnsiTheme="minorHAnsi" w:cstheme="minorHAnsi"/>
                <w:bCs/>
                <w:color w:val="C00000"/>
                <w:sz w:val="22"/>
                <w:szCs w:val="22"/>
                <w:lang w:eastAsia="pl-PL"/>
              </w:rPr>
              <w:t>(wpisać</w:t>
            </w:r>
            <w:r w:rsidR="00554EEE">
              <w:rPr>
                <w:rFonts w:asciiTheme="minorHAnsi" w:hAnsiTheme="minorHAnsi" w:cstheme="minorHAnsi"/>
                <w:bCs/>
                <w:color w:val="C00000"/>
                <w:sz w:val="22"/>
                <w:szCs w:val="22"/>
                <w:lang w:eastAsia="pl-PL"/>
              </w:rPr>
              <w:t xml:space="preserve"> nazwę i typ wydarzenia </w:t>
            </w:r>
            <w:r w:rsidRPr="00D359F3">
              <w:rPr>
                <w:rFonts w:asciiTheme="minorHAnsi" w:hAnsiTheme="minorHAnsi" w:cstheme="minorHAnsi"/>
                <w:bCs/>
                <w:color w:val="C00000"/>
                <w:sz w:val="22"/>
                <w:szCs w:val="22"/>
                <w:lang w:eastAsia="pl-PL"/>
              </w:rPr>
              <w:t xml:space="preserve"> tj. </w:t>
            </w:r>
            <w:r w:rsidR="00554EEE">
              <w:rPr>
                <w:rFonts w:asciiTheme="minorHAnsi" w:hAnsiTheme="minorHAnsi" w:cstheme="minorHAnsi"/>
                <w:bCs/>
                <w:color w:val="C00000"/>
                <w:sz w:val="22"/>
                <w:szCs w:val="22"/>
                <w:lang w:eastAsia="pl-PL"/>
              </w:rPr>
              <w:t>konferencja, gala czy kongres</w:t>
            </w:r>
            <w:r w:rsidRPr="00D359F3">
              <w:rPr>
                <w:rFonts w:asciiTheme="minorHAnsi" w:hAnsiTheme="minorHAnsi" w:cstheme="minorHAnsi"/>
                <w:bCs/>
                <w:color w:val="C00000"/>
                <w:sz w:val="22"/>
                <w:szCs w:val="22"/>
                <w:lang w:eastAsia="pl-PL"/>
              </w:rPr>
              <w:t>)</w:t>
            </w:r>
            <w:r w:rsidR="00554EEE">
              <w:rPr>
                <w:rFonts w:asciiTheme="minorHAnsi" w:hAnsiTheme="minorHAnsi" w:cstheme="minorHAnsi"/>
                <w:bCs/>
                <w:color w:val="C00000"/>
                <w:sz w:val="22"/>
                <w:szCs w:val="22"/>
                <w:lang w:eastAsia="pl-PL"/>
              </w:rPr>
              <w:t>:</w:t>
            </w:r>
          </w:p>
          <w:p w14:paraId="3C4493CD" w14:textId="7F1AD301" w:rsidR="00D359F3" w:rsidRDefault="00554EEE" w:rsidP="00E00568">
            <w:pPr>
              <w:pStyle w:val="Akapitzlist"/>
              <w:widowControl w:val="0"/>
              <w:numPr>
                <w:ilvl w:val="0"/>
                <w:numId w:val="21"/>
              </w:numPr>
              <w:tabs>
                <w:tab w:val="left" w:pos="1701"/>
              </w:tabs>
              <w:suppressAutoHyphens/>
              <w:spacing w:after="0"/>
              <w:rPr>
                <w:rFonts w:asciiTheme="minorHAnsi" w:hAnsiTheme="minorHAnsi" w:cstheme="minorHAnsi"/>
                <w:bCs/>
                <w:sz w:val="22"/>
                <w:szCs w:val="22"/>
                <w:lang w:eastAsia="pl-PL"/>
              </w:rPr>
            </w:pPr>
            <w:r>
              <w:rPr>
                <w:rFonts w:asciiTheme="minorHAnsi" w:hAnsiTheme="minorHAnsi" w:cstheme="minorHAnsi"/>
                <w:bCs/>
                <w:sz w:val="22"/>
                <w:szCs w:val="22"/>
                <w:lang w:eastAsia="pl-PL"/>
              </w:rPr>
              <w:t>dla minimum 50 uczestników</w:t>
            </w:r>
            <w:r w:rsidR="00D359F3">
              <w:rPr>
                <w:rFonts w:asciiTheme="minorHAnsi" w:hAnsiTheme="minorHAnsi" w:cstheme="minorHAnsi"/>
                <w:bCs/>
                <w:sz w:val="22"/>
                <w:szCs w:val="22"/>
                <w:lang w:eastAsia="pl-PL"/>
              </w:rPr>
              <w:t>:</w:t>
            </w:r>
          </w:p>
          <w:p w14:paraId="39393829" w14:textId="77777777" w:rsidR="00D359F3" w:rsidRDefault="00D359F3" w:rsidP="00E00568">
            <w:pPr>
              <w:pStyle w:val="Akapitzlist"/>
              <w:widowControl w:val="0"/>
              <w:tabs>
                <w:tab w:val="left" w:pos="1701"/>
              </w:tabs>
              <w:suppressAutoHyphens/>
              <w:spacing w:before="240" w:after="0"/>
              <w:rPr>
                <w:rFonts w:asciiTheme="minorHAnsi" w:hAnsiTheme="minorHAnsi" w:cstheme="minorHAnsi"/>
                <w:bCs/>
                <w:sz w:val="22"/>
                <w:szCs w:val="22"/>
                <w:lang w:eastAsia="pl-PL"/>
              </w:rPr>
            </w:pPr>
            <w:r w:rsidRPr="00D359F3">
              <w:rPr>
                <w:rFonts w:ascii="Segoe UI Symbol" w:hAnsi="Segoe UI Symbol" w:cs="Segoe UI Symbol"/>
                <w:bCs/>
                <w:sz w:val="22"/>
                <w:szCs w:val="22"/>
                <w:lang w:eastAsia="pl-PL"/>
              </w:rPr>
              <w:t>☐</w:t>
            </w:r>
            <w:r w:rsidRPr="00D359F3">
              <w:rPr>
                <w:rFonts w:asciiTheme="minorHAnsi" w:hAnsiTheme="minorHAnsi" w:cstheme="minorHAnsi"/>
                <w:bCs/>
                <w:sz w:val="22"/>
                <w:szCs w:val="22"/>
                <w:lang w:eastAsia="pl-PL"/>
              </w:rPr>
              <w:t xml:space="preserve">Tak           </w:t>
            </w:r>
            <w:r w:rsidRPr="00D359F3">
              <w:rPr>
                <w:rFonts w:ascii="Segoe UI Symbol" w:hAnsi="Segoe UI Symbol" w:cs="Segoe UI Symbol"/>
                <w:bCs/>
                <w:sz w:val="22"/>
                <w:szCs w:val="22"/>
                <w:lang w:eastAsia="pl-PL"/>
              </w:rPr>
              <w:t>☐</w:t>
            </w:r>
            <w:r w:rsidRPr="00D359F3">
              <w:rPr>
                <w:rFonts w:asciiTheme="minorHAnsi" w:hAnsiTheme="minorHAnsi" w:cstheme="minorHAnsi"/>
                <w:bCs/>
                <w:sz w:val="22"/>
                <w:szCs w:val="22"/>
                <w:lang w:eastAsia="pl-PL"/>
              </w:rPr>
              <w:t>Nie</w:t>
            </w:r>
          </w:p>
          <w:p w14:paraId="1AFCE933" w14:textId="75277372" w:rsidR="005451D1" w:rsidRDefault="005451D1" w:rsidP="00E00568">
            <w:pPr>
              <w:pStyle w:val="Akapitzlist"/>
              <w:widowControl w:val="0"/>
              <w:numPr>
                <w:ilvl w:val="0"/>
                <w:numId w:val="21"/>
              </w:numPr>
              <w:tabs>
                <w:tab w:val="left" w:pos="1701"/>
              </w:tabs>
              <w:suppressAutoHyphens/>
              <w:spacing w:after="0"/>
              <w:rPr>
                <w:rFonts w:asciiTheme="minorHAnsi" w:hAnsiTheme="minorHAnsi" w:cstheme="minorHAnsi"/>
                <w:bCs/>
                <w:sz w:val="22"/>
                <w:szCs w:val="22"/>
                <w:lang w:eastAsia="pl-PL"/>
              </w:rPr>
            </w:pPr>
            <w:r w:rsidRPr="005451D1">
              <w:rPr>
                <w:rFonts w:asciiTheme="minorHAnsi" w:hAnsiTheme="minorHAnsi" w:cstheme="minorHAnsi"/>
                <w:bCs/>
                <w:sz w:val="22"/>
                <w:szCs w:val="22"/>
                <w:lang w:eastAsia="pl-PL"/>
              </w:rPr>
              <w:t xml:space="preserve">w ramach </w:t>
            </w:r>
            <w:r w:rsidR="00E3492F">
              <w:rPr>
                <w:rFonts w:asciiTheme="minorHAnsi" w:hAnsiTheme="minorHAnsi" w:cstheme="minorHAnsi"/>
                <w:bCs/>
                <w:sz w:val="22"/>
                <w:szCs w:val="22"/>
                <w:lang w:eastAsia="pl-PL"/>
              </w:rPr>
              <w:t xml:space="preserve">tego </w:t>
            </w:r>
            <w:r w:rsidRPr="005451D1">
              <w:rPr>
                <w:rFonts w:asciiTheme="minorHAnsi" w:hAnsiTheme="minorHAnsi" w:cstheme="minorHAnsi"/>
                <w:bCs/>
                <w:sz w:val="22"/>
                <w:szCs w:val="22"/>
                <w:lang w:eastAsia="pl-PL"/>
              </w:rPr>
              <w:t>wydarze</w:t>
            </w:r>
            <w:r w:rsidR="00E3492F">
              <w:rPr>
                <w:rFonts w:asciiTheme="minorHAnsi" w:hAnsiTheme="minorHAnsi" w:cstheme="minorHAnsi"/>
                <w:bCs/>
                <w:sz w:val="22"/>
                <w:szCs w:val="22"/>
                <w:lang w:eastAsia="pl-PL"/>
              </w:rPr>
              <w:t>nia</w:t>
            </w:r>
            <w:r w:rsidRPr="005451D1">
              <w:rPr>
                <w:rFonts w:asciiTheme="minorHAnsi" w:hAnsiTheme="minorHAnsi" w:cstheme="minorHAnsi"/>
                <w:bCs/>
                <w:sz w:val="22"/>
                <w:szCs w:val="22"/>
                <w:lang w:eastAsia="pl-PL"/>
              </w:rPr>
              <w:t xml:space="preserve"> </w:t>
            </w:r>
            <w:r w:rsidR="00E3492F">
              <w:rPr>
                <w:rFonts w:asciiTheme="minorHAnsi" w:hAnsiTheme="minorHAnsi" w:cstheme="minorHAnsi"/>
                <w:bCs/>
                <w:sz w:val="22"/>
                <w:szCs w:val="22"/>
                <w:lang w:eastAsia="pl-PL"/>
              </w:rPr>
              <w:t xml:space="preserve">zapewniono </w:t>
            </w:r>
            <w:r w:rsidRPr="005451D1">
              <w:rPr>
                <w:rFonts w:asciiTheme="minorHAnsi" w:hAnsiTheme="minorHAnsi" w:cstheme="minorHAnsi"/>
                <w:bCs/>
                <w:sz w:val="22"/>
                <w:szCs w:val="22"/>
                <w:lang w:eastAsia="pl-PL"/>
              </w:rPr>
              <w:t>obsługę techniczną wydarzenia oraz usługę cateringową</w:t>
            </w:r>
            <w:r>
              <w:rPr>
                <w:rFonts w:asciiTheme="minorHAnsi" w:hAnsiTheme="minorHAnsi" w:cstheme="minorHAnsi"/>
                <w:bCs/>
                <w:sz w:val="22"/>
                <w:szCs w:val="22"/>
                <w:lang w:eastAsia="pl-PL"/>
              </w:rPr>
              <w:t>:</w:t>
            </w:r>
          </w:p>
          <w:p w14:paraId="0E75BAED" w14:textId="738B1966" w:rsidR="005451D1" w:rsidRPr="00554EEE" w:rsidRDefault="005451D1" w:rsidP="00E00568">
            <w:pPr>
              <w:pStyle w:val="Akapitzlist"/>
              <w:widowControl w:val="0"/>
              <w:tabs>
                <w:tab w:val="left" w:pos="1701"/>
              </w:tabs>
              <w:suppressAutoHyphens/>
              <w:spacing w:before="240" w:after="0"/>
              <w:rPr>
                <w:rFonts w:asciiTheme="minorHAnsi" w:hAnsiTheme="minorHAnsi" w:cstheme="minorHAnsi"/>
                <w:bCs/>
                <w:sz w:val="22"/>
                <w:szCs w:val="22"/>
                <w:lang w:eastAsia="pl-PL"/>
              </w:rPr>
            </w:pPr>
            <w:r w:rsidRPr="00D359F3">
              <w:rPr>
                <w:rFonts w:ascii="Segoe UI Symbol" w:hAnsi="Segoe UI Symbol" w:cs="Segoe UI Symbol"/>
                <w:bCs/>
                <w:sz w:val="22"/>
                <w:szCs w:val="22"/>
                <w:lang w:eastAsia="pl-PL"/>
              </w:rPr>
              <w:t>☐</w:t>
            </w:r>
            <w:r w:rsidRPr="00D359F3">
              <w:rPr>
                <w:rFonts w:asciiTheme="minorHAnsi" w:hAnsiTheme="minorHAnsi" w:cstheme="minorHAnsi"/>
                <w:bCs/>
                <w:sz w:val="22"/>
                <w:szCs w:val="22"/>
                <w:lang w:eastAsia="pl-PL"/>
              </w:rPr>
              <w:t xml:space="preserve">Tak           </w:t>
            </w:r>
            <w:r w:rsidRPr="00D359F3">
              <w:rPr>
                <w:rFonts w:ascii="Segoe UI Symbol" w:hAnsi="Segoe UI Symbol" w:cs="Segoe UI Symbol"/>
                <w:bCs/>
                <w:sz w:val="22"/>
                <w:szCs w:val="22"/>
                <w:lang w:eastAsia="pl-PL"/>
              </w:rPr>
              <w:t>☐</w:t>
            </w:r>
            <w:r w:rsidRPr="00D359F3">
              <w:rPr>
                <w:rFonts w:asciiTheme="minorHAnsi" w:hAnsiTheme="minorHAnsi" w:cstheme="minorHAnsi"/>
                <w:bCs/>
                <w:sz w:val="22"/>
                <w:szCs w:val="22"/>
                <w:lang w:eastAsia="pl-PL"/>
              </w:rPr>
              <w:t>Nie</w:t>
            </w:r>
          </w:p>
        </w:tc>
        <w:tc>
          <w:tcPr>
            <w:tcW w:w="1560" w:type="dxa"/>
            <w:tcBorders>
              <w:bottom w:val="single" w:sz="4" w:space="0" w:color="auto"/>
            </w:tcBorders>
          </w:tcPr>
          <w:p w14:paraId="1922866A" w14:textId="77777777" w:rsidR="00D359F3" w:rsidRPr="003D51A9" w:rsidRDefault="00D359F3" w:rsidP="00E00568">
            <w:pPr>
              <w:widowControl w:val="0"/>
              <w:suppressAutoHyphens/>
              <w:spacing w:after="0"/>
              <w:rPr>
                <w:rFonts w:asciiTheme="minorHAnsi" w:hAnsiTheme="minorHAnsi" w:cstheme="minorHAnsi"/>
                <w:b/>
                <w:color w:val="000000"/>
                <w:lang w:eastAsia="pl-PL"/>
              </w:rPr>
            </w:pPr>
          </w:p>
        </w:tc>
        <w:tc>
          <w:tcPr>
            <w:tcW w:w="1837" w:type="dxa"/>
            <w:tcBorders>
              <w:bottom w:val="single" w:sz="4" w:space="0" w:color="auto"/>
            </w:tcBorders>
          </w:tcPr>
          <w:p w14:paraId="5590D88F" w14:textId="7C425E24" w:rsidR="00D359F3" w:rsidRPr="003D51A9" w:rsidRDefault="00D359F3" w:rsidP="00E00568">
            <w:pPr>
              <w:widowControl w:val="0"/>
              <w:suppressAutoHyphens/>
              <w:spacing w:after="0"/>
              <w:rPr>
                <w:rFonts w:asciiTheme="minorHAnsi" w:hAnsiTheme="minorHAnsi" w:cstheme="minorHAnsi"/>
                <w:b/>
                <w:color w:val="000000"/>
                <w:lang w:eastAsia="pl-PL"/>
              </w:rPr>
            </w:pPr>
          </w:p>
        </w:tc>
      </w:tr>
      <w:tr w:rsidR="00D359F3" w:rsidRPr="00CA0C5B" w14:paraId="5714360D" w14:textId="77777777" w:rsidTr="00554EEE">
        <w:trPr>
          <w:trHeight w:val="974"/>
        </w:trPr>
        <w:tc>
          <w:tcPr>
            <w:tcW w:w="567" w:type="dxa"/>
            <w:tcBorders>
              <w:top w:val="single" w:sz="4" w:space="0" w:color="auto"/>
              <w:bottom w:val="single" w:sz="4" w:space="0" w:color="auto"/>
            </w:tcBorders>
          </w:tcPr>
          <w:p w14:paraId="5404126C" w14:textId="77777777" w:rsidR="00D359F3" w:rsidRPr="00755F08" w:rsidRDefault="00D359F3" w:rsidP="00E00568">
            <w:pPr>
              <w:widowControl w:val="0"/>
              <w:tabs>
                <w:tab w:val="left" w:pos="459"/>
              </w:tabs>
              <w:suppressAutoHyphens/>
              <w:ind w:left="34"/>
              <w:rPr>
                <w:rFonts w:asciiTheme="minorHAnsi" w:hAnsiTheme="minorHAnsi" w:cstheme="minorHAnsi"/>
                <w:bCs/>
                <w:color w:val="000000"/>
                <w:sz w:val="20"/>
                <w:szCs w:val="20"/>
                <w:lang w:eastAsia="pl-PL"/>
              </w:rPr>
            </w:pPr>
            <w:r>
              <w:rPr>
                <w:rFonts w:asciiTheme="minorHAnsi" w:hAnsiTheme="minorHAnsi" w:cstheme="minorHAnsi"/>
                <w:bCs/>
                <w:color w:val="000000"/>
                <w:sz w:val="20"/>
                <w:szCs w:val="20"/>
                <w:lang w:eastAsia="pl-PL"/>
              </w:rPr>
              <w:t>2</w:t>
            </w:r>
          </w:p>
        </w:tc>
        <w:tc>
          <w:tcPr>
            <w:tcW w:w="2132" w:type="dxa"/>
            <w:tcBorders>
              <w:top w:val="single" w:sz="4" w:space="0" w:color="auto"/>
              <w:bottom w:val="single" w:sz="4" w:space="0" w:color="auto"/>
            </w:tcBorders>
          </w:tcPr>
          <w:p w14:paraId="3B43AC06" w14:textId="77777777" w:rsidR="00D359F3" w:rsidRPr="00CA0C5B" w:rsidRDefault="00D359F3" w:rsidP="00E00568">
            <w:pPr>
              <w:widowControl w:val="0"/>
              <w:suppressAutoHyphens/>
              <w:rPr>
                <w:rFonts w:asciiTheme="minorHAnsi" w:hAnsiTheme="minorHAnsi" w:cstheme="minorHAnsi"/>
                <w:b/>
                <w:color w:val="000000"/>
                <w:sz w:val="20"/>
                <w:szCs w:val="20"/>
                <w:lang w:eastAsia="pl-PL"/>
              </w:rPr>
            </w:pPr>
          </w:p>
        </w:tc>
        <w:tc>
          <w:tcPr>
            <w:tcW w:w="5098" w:type="dxa"/>
            <w:tcBorders>
              <w:top w:val="single" w:sz="4" w:space="0" w:color="auto"/>
              <w:bottom w:val="single" w:sz="4" w:space="0" w:color="auto"/>
            </w:tcBorders>
          </w:tcPr>
          <w:p w14:paraId="2772E247" w14:textId="77777777" w:rsidR="00E3492F" w:rsidRPr="00554EEE" w:rsidRDefault="00E3492F" w:rsidP="00B9382F">
            <w:pPr>
              <w:pStyle w:val="Akapitzlist"/>
              <w:widowControl w:val="0"/>
              <w:numPr>
                <w:ilvl w:val="0"/>
                <w:numId w:val="90"/>
              </w:numPr>
              <w:tabs>
                <w:tab w:val="left" w:pos="1701"/>
              </w:tabs>
              <w:suppressAutoHyphens/>
              <w:spacing w:after="0"/>
              <w:ind w:left="313"/>
              <w:rPr>
                <w:rFonts w:asciiTheme="minorHAnsi" w:hAnsiTheme="minorHAnsi" w:cstheme="minorHAnsi"/>
                <w:bCs/>
                <w:sz w:val="22"/>
                <w:szCs w:val="22"/>
                <w:lang w:eastAsia="pl-PL"/>
              </w:rPr>
            </w:pPr>
            <w:r w:rsidRPr="00D359F3">
              <w:rPr>
                <w:rFonts w:asciiTheme="minorHAnsi" w:hAnsiTheme="minorHAnsi" w:cstheme="minorHAnsi"/>
                <w:bCs/>
                <w:sz w:val="22"/>
                <w:szCs w:val="22"/>
                <w:lang w:eastAsia="pl-PL"/>
              </w:rPr>
              <w:t>Usługa</w:t>
            </w:r>
            <w:r>
              <w:rPr>
                <w:rFonts w:asciiTheme="minorHAnsi" w:hAnsiTheme="minorHAnsi" w:cstheme="minorHAnsi"/>
                <w:bCs/>
                <w:sz w:val="22"/>
                <w:szCs w:val="22"/>
                <w:lang w:eastAsia="pl-PL"/>
              </w:rPr>
              <w:t xml:space="preserve">, której przedmiotem była kompleksowa organizacja i obsługa wydarzenia  ……………… </w:t>
            </w:r>
            <w:r w:rsidRPr="00D359F3">
              <w:rPr>
                <w:rFonts w:asciiTheme="minorHAnsi" w:hAnsiTheme="minorHAnsi" w:cstheme="minorHAnsi"/>
                <w:bCs/>
                <w:color w:val="C00000"/>
                <w:sz w:val="22"/>
                <w:szCs w:val="22"/>
                <w:lang w:eastAsia="pl-PL"/>
              </w:rPr>
              <w:t>(wpisać</w:t>
            </w:r>
            <w:r>
              <w:rPr>
                <w:rFonts w:asciiTheme="minorHAnsi" w:hAnsiTheme="minorHAnsi" w:cstheme="minorHAnsi"/>
                <w:bCs/>
                <w:color w:val="C00000"/>
                <w:sz w:val="22"/>
                <w:szCs w:val="22"/>
                <w:lang w:eastAsia="pl-PL"/>
              </w:rPr>
              <w:t xml:space="preserve"> nazwę i typ wydarzenia </w:t>
            </w:r>
            <w:r w:rsidRPr="00D359F3">
              <w:rPr>
                <w:rFonts w:asciiTheme="minorHAnsi" w:hAnsiTheme="minorHAnsi" w:cstheme="minorHAnsi"/>
                <w:bCs/>
                <w:color w:val="C00000"/>
                <w:sz w:val="22"/>
                <w:szCs w:val="22"/>
                <w:lang w:eastAsia="pl-PL"/>
              </w:rPr>
              <w:t xml:space="preserve"> tj. </w:t>
            </w:r>
            <w:r>
              <w:rPr>
                <w:rFonts w:asciiTheme="minorHAnsi" w:hAnsiTheme="minorHAnsi" w:cstheme="minorHAnsi"/>
                <w:bCs/>
                <w:color w:val="C00000"/>
                <w:sz w:val="22"/>
                <w:szCs w:val="22"/>
                <w:lang w:eastAsia="pl-PL"/>
              </w:rPr>
              <w:t>konferencja, gala czy kongres</w:t>
            </w:r>
            <w:r w:rsidRPr="00D359F3">
              <w:rPr>
                <w:rFonts w:asciiTheme="minorHAnsi" w:hAnsiTheme="minorHAnsi" w:cstheme="minorHAnsi"/>
                <w:bCs/>
                <w:color w:val="C00000"/>
                <w:sz w:val="22"/>
                <w:szCs w:val="22"/>
                <w:lang w:eastAsia="pl-PL"/>
              </w:rPr>
              <w:t>)</w:t>
            </w:r>
            <w:r>
              <w:rPr>
                <w:rFonts w:asciiTheme="minorHAnsi" w:hAnsiTheme="minorHAnsi" w:cstheme="minorHAnsi"/>
                <w:bCs/>
                <w:color w:val="C00000"/>
                <w:sz w:val="22"/>
                <w:szCs w:val="22"/>
                <w:lang w:eastAsia="pl-PL"/>
              </w:rPr>
              <w:t>:</w:t>
            </w:r>
          </w:p>
          <w:p w14:paraId="7D5F80B3" w14:textId="77777777" w:rsidR="00E3492F" w:rsidRDefault="00E3492F" w:rsidP="00E00568">
            <w:pPr>
              <w:pStyle w:val="Akapitzlist"/>
              <w:widowControl w:val="0"/>
              <w:numPr>
                <w:ilvl w:val="0"/>
                <w:numId w:val="21"/>
              </w:numPr>
              <w:tabs>
                <w:tab w:val="left" w:pos="1701"/>
              </w:tabs>
              <w:suppressAutoHyphens/>
              <w:spacing w:after="0"/>
              <w:rPr>
                <w:rFonts w:asciiTheme="minorHAnsi" w:hAnsiTheme="minorHAnsi" w:cstheme="minorHAnsi"/>
                <w:bCs/>
                <w:sz w:val="22"/>
                <w:szCs w:val="22"/>
                <w:lang w:eastAsia="pl-PL"/>
              </w:rPr>
            </w:pPr>
            <w:r>
              <w:rPr>
                <w:rFonts w:asciiTheme="minorHAnsi" w:hAnsiTheme="minorHAnsi" w:cstheme="minorHAnsi"/>
                <w:bCs/>
                <w:sz w:val="22"/>
                <w:szCs w:val="22"/>
                <w:lang w:eastAsia="pl-PL"/>
              </w:rPr>
              <w:t>dla minimum 50 uczestników:</w:t>
            </w:r>
          </w:p>
          <w:p w14:paraId="53D95B19" w14:textId="77777777" w:rsidR="00E3492F" w:rsidRDefault="00E3492F" w:rsidP="00E00568">
            <w:pPr>
              <w:pStyle w:val="Akapitzlist"/>
              <w:widowControl w:val="0"/>
              <w:tabs>
                <w:tab w:val="left" w:pos="1701"/>
              </w:tabs>
              <w:suppressAutoHyphens/>
              <w:spacing w:before="240" w:after="0"/>
              <w:rPr>
                <w:rFonts w:asciiTheme="minorHAnsi" w:hAnsiTheme="minorHAnsi" w:cstheme="minorHAnsi"/>
                <w:bCs/>
                <w:sz w:val="22"/>
                <w:szCs w:val="22"/>
                <w:lang w:eastAsia="pl-PL"/>
              </w:rPr>
            </w:pPr>
            <w:r w:rsidRPr="00D359F3">
              <w:rPr>
                <w:rFonts w:ascii="Segoe UI Symbol" w:hAnsi="Segoe UI Symbol" w:cs="Segoe UI Symbol"/>
                <w:bCs/>
                <w:sz w:val="22"/>
                <w:szCs w:val="22"/>
                <w:lang w:eastAsia="pl-PL"/>
              </w:rPr>
              <w:t>☐</w:t>
            </w:r>
            <w:r w:rsidRPr="00D359F3">
              <w:rPr>
                <w:rFonts w:asciiTheme="minorHAnsi" w:hAnsiTheme="minorHAnsi" w:cstheme="minorHAnsi"/>
                <w:bCs/>
                <w:sz w:val="22"/>
                <w:szCs w:val="22"/>
                <w:lang w:eastAsia="pl-PL"/>
              </w:rPr>
              <w:t xml:space="preserve">Tak           </w:t>
            </w:r>
            <w:r w:rsidRPr="00D359F3">
              <w:rPr>
                <w:rFonts w:ascii="Segoe UI Symbol" w:hAnsi="Segoe UI Symbol" w:cs="Segoe UI Symbol"/>
                <w:bCs/>
                <w:sz w:val="22"/>
                <w:szCs w:val="22"/>
                <w:lang w:eastAsia="pl-PL"/>
              </w:rPr>
              <w:t>☐</w:t>
            </w:r>
            <w:r w:rsidRPr="00D359F3">
              <w:rPr>
                <w:rFonts w:asciiTheme="minorHAnsi" w:hAnsiTheme="minorHAnsi" w:cstheme="minorHAnsi"/>
                <w:bCs/>
                <w:sz w:val="22"/>
                <w:szCs w:val="22"/>
                <w:lang w:eastAsia="pl-PL"/>
              </w:rPr>
              <w:t>Nie</w:t>
            </w:r>
          </w:p>
          <w:p w14:paraId="5488A286" w14:textId="77777777" w:rsidR="00E3492F" w:rsidRDefault="00E3492F" w:rsidP="00E00568">
            <w:pPr>
              <w:pStyle w:val="Akapitzlist"/>
              <w:widowControl w:val="0"/>
              <w:numPr>
                <w:ilvl w:val="0"/>
                <w:numId w:val="21"/>
              </w:numPr>
              <w:tabs>
                <w:tab w:val="left" w:pos="1701"/>
              </w:tabs>
              <w:suppressAutoHyphens/>
              <w:spacing w:after="0"/>
              <w:rPr>
                <w:rFonts w:asciiTheme="minorHAnsi" w:hAnsiTheme="minorHAnsi" w:cstheme="minorHAnsi"/>
                <w:bCs/>
                <w:sz w:val="22"/>
                <w:szCs w:val="22"/>
                <w:lang w:eastAsia="pl-PL"/>
              </w:rPr>
            </w:pPr>
            <w:r w:rsidRPr="005451D1">
              <w:rPr>
                <w:rFonts w:asciiTheme="minorHAnsi" w:hAnsiTheme="minorHAnsi" w:cstheme="minorHAnsi"/>
                <w:bCs/>
                <w:sz w:val="22"/>
                <w:szCs w:val="22"/>
                <w:lang w:eastAsia="pl-PL"/>
              </w:rPr>
              <w:t xml:space="preserve">w ramach </w:t>
            </w:r>
            <w:r>
              <w:rPr>
                <w:rFonts w:asciiTheme="minorHAnsi" w:hAnsiTheme="minorHAnsi" w:cstheme="minorHAnsi"/>
                <w:bCs/>
                <w:sz w:val="22"/>
                <w:szCs w:val="22"/>
                <w:lang w:eastAsia="pl-PL"/>
              </w:rPr>
              <w:t xml:space="preserve">tego </w:t>
            </w:r>
            <w:r w:rsidRPr="005451D1">
              <w:rPr>
                <w:rFonts w:asciiTheme="minorHAnsi" w:hAnsiTheme="minorHAnsi" w:cstheme="minorHAnsi"/>
                <w:bCs/>
                <w:sz w:val="22"/>
                <w:szCs w:val="22"/>
                <w:lang w:eastAsia="pl-PL"/>
              </w:rPr>
              <w:t>wydarze</w:t>
            </w:r>
            <w:r>
              <w:rPr>
                <w:rFonts w:asciiTheme="minorHAnsi" w:hAnsiTheme="minorHAnsi" w:cstheme="minorHAnsi"/>
                <w:bCs/>
                <w:sz w:val="22"/>
                <w:szCs w:val="22"/>
                <w:lang w:eastAsia="pl-PL"/>
              </w:rPr>
              <w:t>nia</w:t>
            </w:r>
            <w:r w:rsidRPr="005451D1">
              <w:rPr>
                <w:rFonts w:asciiTheme="minorHAnsi" w:hAnsiTheme="minorHAnsi" w:cstheme="minorHAnsi"/>
                <w:bCs/>
                <w:sz w:val="22"/>
                <w:szCs w:val="22"/>
                <w:lang w:eastAsia="pl-PL"/>
              </w:rPr>
              <w:t xml:space="preserve"> </w:t>
            </w:r>
            <w:r>
              <w:rPr>
                <w:rFonts w:asciiTheme="minorHAnsi" w:hAnsiTheme="minorHAnsi" w:cstheme="minorHAnsi"/>
                <w:bCs/>
                <w:sz w:val="22"/>
                <w:szCs w:val="22"/>
                <w:lang w:eastAsia="pl-PL"/>
              </w:rPr>
              <w:t xml:space="preserve">zapewniono </w:t>
            </w:r>
            <w:r w:rsidRPr="005451D1">
              <w:rPr>
                <w:rFonts w:asciiTheme="minorHAnsi" w:hAnsiTheme="minorHAnsi" w:cstheme="minorHAnsi"/>
                <w:bCs/>
                <w:sz w:val="22"/>
                <w:szCs w:val="22"/>
                <w:lang w:eastAsia="pl-PL"/>
              </w:rPr>
              <w:t>obsługę techniczną wydarzenia oraz usługę cateringową</w:t>
            </w:r>
            <w:r>
              <w:rPr>
                <w:rFonts w:asciiTheme="minorHAnsi" w:hAnsiTheme="minorHAnsi" w:cstheme="minorHAnsi"/>
                <w:bCs/>
                <w:sz w:val="22"/>
                <w:szCs w:val="22"/>
                <w:lang w:eastAsia="pl-PL"/>
              </w:rPr>
              <w:t>:</w:t>
            </w:r>
          </w:p>
          <w:p w14:paraId="03C8C88A" w14:textId="18CFE3B8" w:rsidR="00D359F3" w:rsidRPr="003F6002" w:rsidRDefault="00E3492F" w:rsidP="00E00568">
            <w:pPr>
              <w:pStyle w:val="Akapitzlist"/>
              <w:widowControl w:val="0"/>
              <w:tabs>
                <w:tab w:val="left" w:pos="1701"/>
              </w:tabs>
              <w:suppressAutoHyphens/>
              <w:spacing w:before="240" w:after="0"/>
              <w:rPr>
                <w:rFonts w:asciiTheme="minorHAnsi" w:hAnsiTheme="minorHAnsi" w:cstheme="minorHAnsi"/>
                <w:bCs/>
                <w:sz w:val="22"/>
                <w:szCs w:val="22"/>
                <w:vertAlign w:val="superscript"/>
                <w:lang w:eastAsia="pl-PL"/>
              </w:rPr>
            </w:pPr>
            <w:r w:rsidRPr="00D359F3">
              <w:rPr>
                <w:rFonts w:ascii="Segoe UI Symbol" w:hAnsi="Segoe UI Symbol" w:cs="Segoe UI Symbol"/>
                <w:bCs/>
                <w:sz w:val="22"/>
                <w:szCs w:val="22"/>
                <w:lang w:eastAsia="pl-PL"/>
              </w:rPr>
              <w:t>☐</w:t>
            </w:r>
            <w:r w:rsidRPr="00D359F3">
              <w:rPr>
                <w:rFonts w:asciiTheme="minorHAnsi" w:hAnsiTheme="minorHAnsi" w:cstheme="minorHAnsi"/>
                <w:bCs/>
                <w:sz w:val="22"/>
                <w:szCs w:val="22"/>
                <w:lang w:eastAsia="pl-PL"/>
              </w:rPr>
              <w:t xml:space="preserve">Tak           </w:t>
            </w:r>
            <w:r w:rsidRPr="00D359F3">
              <w:rPr>
                <w:rFonts w:ascii="Segoe UI Symbol" w:hAnsi="Segoe UI Symbol" w:cs="Segoe UI Symbol"/>
                <w:bCs/>
                <w:sz w:val="22"/>
                <w:szCs w:val="22"/>
                <w:lang w:eastAsia="pl-PL"/>
              </w:rPr>
              <w:t>☐</w:t>
            </w:r>
            <w:r w:rsidRPr="00D359F3">
              <w:rPr>
                <w:rFonts w:asciiTheme="minorHAnsi" w:hAnsiTheme="minorHAnsi" w:cstheme="minorHAnsi"/>
                <w:bCs/>
                <w:sz w:val="22"/>
                <w:szCs w:val="22"/>
                <w:lang w:eastAsia="pl-PL"/>
              </w:rPr>
              <w:t>Nie</w:t>
            </w:r>
          </w:p>
        </w:tc>
        <w:tc>
          <w:tcPr>
            <w:tcW w:w="1560" w:type="dxa"/>
            <w:tcBorders>
              <w:top w:val="single" w:sz="4" w:space="0" w:color="auto"/>
              <w:bottom w:val="single" w:sz="4" w:space="0" w:color="auto"/>
            </w:tcBorders>
          </w:tcPr>
          <w:p w14:paraId="65A4ED40" w14:textId="77777777" w:rsidR="00D359F3" w:rsidRPr="00CA0C5B" w:rsidRDefault="00D359F3" w:rsidP="00E00568">
            <w:pPr>
              <w:widowControl w:val="0"/>
              <w:suppressAutoHyphens/>
              <w:rPr>
                <w:rFonts w:asciiTheme="minorHAnsi" w:hAnsiTheme="minorHAnsi" w:cstheme="minorHAnsi"/>
                <w:b/>
                <w:color w:val="000000"/>
                <w:lang w:eastAsia="pl-PL"/>
              </w:rPr>
            </w:pPr>
          </w:p>
        </w:tc>
        <w:tc>
          <w:tcPr>
            <w:tcW w:w="1837" w:type="dxa"/>
            <w:tcBorders>
              <w:top w:val="single" w:sz="4" w:space="0" w:color="auto"/>
              <w:bottom w:val="single" w:sz="4" w:space="0" w:color="auto"/>
            </w:tcBorders>
          </w:tcPr>
          <w:p w14:paraId="48C20A5C" w14:textId="5C8B4362" w:rsidR="00D359F3" w:rsidRPr="00CA0C5B" w:rsidRDefault="00D359F3" w:rsidP="00E00568">
            <w:pPr>
              <w:widowControl w:val="0"/>
              <w:suppressAutoHyphens/>
              <w:rPr>
                <w:rFonts w:asciiTheme="minorHAnsi" w:hAnsiTheme="minorHAnsi" w:cstheme="minorHAnsi"/>
                <w:b/>
                <w:color w:val="000000"/>
                <w:lang w:eastAsia="pl-PL"/>
              </w:rPr>
            </w:pPr>
          </w:p>
        </w:tc>
      </w:tr>
    </w:tbl>
    <w:p w14:paraId="3D6A6744" w14:textId="77777777" w:rsidR="00D359F3" w:rsidRPr="00CA0C5B" w:rsidRDefault="00D359F3" w:rsidP="00E00568">
      <w:pPr>
        <w:widowControl w:val="0"/>
        <w:suppressAutoHyphens/>
        <w:spacing w:before="240"/>
        <w:jc w:val="both"/>
        <w:rPr>
          <w:rFonts w:asciiTheme="minorHAnsi" w:hAnsiTheme="minorHAnsi" w:cstheme="minorHAnsi"/>
          <w:b/>
          <w:lang w:eastAsia="pl-PL"/>
        </w:rPr>
      </w:pPr>
      <w:r w:rsidRPr="00CA0C5B">
        <w:rPr>
          <w:rFonts w:asciiTheme="minorHAnsi" w:hAnsiTheme="minorHAnsi" w:cstheme="minorHAnsi"/>
          <w:b/>
          <w:lang w:eastAsia="pl-PL"/>
        </w:rPr>
        <w:lastRenderedPageBreak/>
        <w:t>Uwaga:</w:t>
      </w:r>
    </w:p>
    <w:p w14:paraId="36086DAD" w14:textId="77777777" w:rsidR="00D359F3" w:rsidRPr="00D359F3" w:rsidRDefault="00D359F3" w:rsidP="00E00568">
      <w:pPr>
        <w:widowControl w:val="0"/>
        <w:numPr>
          <w:ilvl w:val="0"/>
          <w:numId w:val="21"/>
        </w:numPr>
        <w:suppressAutoHyphens/>
        <w:spacing w:after="200"/>
        <w:rPr>
          <w:rFonts w:asciiTheme="minorHAnsi" w:eastAsia="Calibri" w:hAnsiTheme="minorHAnsi" w:cstheme="minorHAnsi"/>
          <w:lang w:eastAsia="en-US"/>
        </w:rPr>
      </w:pPr>
      <w:r w:rsidRPr="00D359F3">
        <w:rPr>
          <w:rFonts w:asciiTheme="minorHAnsi" w:eastAsia="Calibri" w:hAnsiTheme="minorHAnsi" w:cstheme="minorHAnsi"/>
          <w:lang w:eastAsia="en-US"/>
        </w:rPr>
        <w:t xml:space="preserve">Do wykazu należy załączyć dowody określające, czy usługi wskazane w wykazie zostały wykonane lub są wykonywane należycie. Dowodami, o których mowa w zdaniu poprzednim, są referencje bądź inne dokumenty sporządzone przez podmiot, na rzecz którego usługi zostały wykonane, a w przypadku świadczeń powtarzających się lub ciągłych są wykonywane, a jeżeli Wykonawca z przyczyn niezależnych od niego nie jest stanie uzyskać tych dokumentów – oświadczenie Wykonawcy. </w:t>
      </w:r>
    </w:p>
    <w:p w14:paraId="7C6454BE" w14:textId="77777777" w:rsidR="00D359F3" w:rsidRDefault="00D359F3" w:rsidP="00E00568">
      <w:pPr>
        <w:widowControl w:val="0"/>
        <w:suppressAutoHyphens/>
        <w:spacing w:after="200"/>
        <w:ind w:left="720"/>
        <w:rPr>
          <w:rFonts w:asciiTheme="minorHAnsi" w:eastAsia="Calibri" w:hAnsiTheme="minorHAnsi" w:cstheme="minorHAnsi"/>
          <w:lang w:eastAsia="en-US"/>
        </w:rPr>
      </w:pPr>
      <w:r w:rsidRPr="00D359F3">
        <w:rPr>
          <w:rFonts w:asciiTheme="minorHAnsi" w:eastAsia="Calibri" w:hAnsiTheme="minorHAnsi" w:cstheme="minorHAnsi"/>
          <w:lang w:eastAsia="en-US"/>
        </w:rPr>
        <w:t>W przypadku świadczeń powtarzających się lub ciągłych nadal wykonywanych referencje bądź inne dokumenty potwierdzające ich należyte wykonywanie powinny być wystawione w okresie ostatnich 3 miesięcy.</w:t>
      </w:r>
    </w:p>
    <w:p w14:paraId="3014077E" w14:textId="77777777" w:rsidR="00D359F3" w:rsidRPr="00D359F3" w:rsidRDefault="00D359F3" w:rsidP="00E00568">
      <w:pPr>
        <w:widowControl w:val="0"/>
        <w:numPr>
          <w:ilvl w:val="0"/>
          <w:numId w:val="21"/>
        </w:numPr>
        <w:suppressAutoHyphens/>
        <w:spacing w:after="200"/>
        <w:rPr>
          <w:rFonts w:asciiTheme="minorHAnsi" w:eastAsia="Calibri" w:hAnsiTheme="minorHAnsi" w:cstheme="minorHAnsi"/>
          <w:lang w:eastAsia="en-US"/>
        </w:rPr>
      </w:pPr>
      <w:r w:rsidRPr="00D359F3">
        <w:rPr>
          <w:rFonts w:asciiTheme="minorHAnsi" w:eastAsia="Calibri" w:hAnsiTheme="minorHAnsi" w:cstheme="minorHAnsi"/>
          <w:lang w:eastAsia="en-US"/>
        </w:rPr>
        <w:t>W celu potwierdzenia, że usługi wskazane w tabeli były wykonane lub są wykonywane należycie załączamy do wykazu następujące dowody:</w:t>
      </w:r>
    </w:p>
    <w:p w14:paraId="0B703A07" w14:textId="77777777" w:rsidR="00D359F3" w:rsidRPr="00D359F3" w:rsidRDefault="00D359F3" w:rsidP="00B9382F">
      <w:pPr>
        <w:widowControl w:val="0"/>
        <w:numPr>
          <w:ilvl w:val="0"/>
          <w:numId w:val="89"/>
        </w:numPr>
        <w:tabs>
          <w:tab w:val="left" w:leader="underscore" w:pos="2268"/>
          <w:tab w:val="left" w:leader="underscore" w:pos="4820"/>
          <w:tab w:val="left" w:leader="underscore" w:pos="7797"/>
        </w:tabs>
        <w:suppressAutoHyphens/>
        <w:spacing w:after="0" w:line="240" w:lineRule="auto"/>
        <w:rPr>
          <w:rFonts w:asciiTheme="minorHAnsi" w:hAnsiTheme="minorHAnsi" w:cstheme="minorHAnsi"/>
          <w:color w:val="000000"/>
          <w:lang w:eastAsia="pl-PL"/>
        </w:rPr>
      </w:pPr>
      <w:r w:rsidRPr="00D359F3">
        <w:rPr>
          <w:rFonts w:asciiTheme="minorHAnsi" w:hAnsiTheme="minorHAnsi" w:cstheme="minorHAnsi"/>
          <w:color w:val="000000"/>
          <w:lang w:eastAsia="pl-PL"/>
        </w:rPr>
        <w:tab/>
        <w:t xml:space="preserve">,  – dowód do pozycji </w:t>
      </w:r>
      <w:r w:rsidRPr="00D359F3">
        <w:rPr>
          <w:rFonts w:asciiTheme="minorHAnsi" w:hAnsiTheme="minorHAnsi" w:cstheme="minorHAnsi"/>
          <w:color w:val="000000"/>
          <w:lang w:eastAsia="pl-PL"/>
        </w:rPr>
        <w:tab/>
        <w:t>wykazu – załącznik nr</w:t>
      </w:r>
      <w:r>
        <w:rPr>
          <w:rFonts w:asciiTheme="minorHAnsi" w:hAnsiTheme="minorHAnsi" w:cstheme="minorHAnsi"/>
          <w:color w:val="000000"/>
          <w:lang w:eastAsia="pl-PL"/>
        </w:rPr>
        <w:tab/>
      </w:r>
      <w:r w:rsidRPr="00D359F3">
        <w:rPr>
          <w:rFonts w:asciiTheme="minorHAnsi" w:hAnsiTheme="minorHAnsi" w:cstheme="minorHAnsi"/>
          <w:color w:val="000000"/>
          <w:lang w:eastAsia="pl-PL"/>
        </w:rPr>
        <w:t xml:space="preserve"> do wykazu;</w:t>
      </w:r>
    </w:p>
    <w:p w14:paraId="6B6EDC6E" w14:textId="77777777" w:rsidR="00D359F3" w:rsidRPr="00D359F3" w:rsidRDefault="00D359F3" w:rsidP="00B9382F">
      <w:pPr>
        <w:widowControl w:val="0"/>
        <w:numPr>
          <w:ilvl w:val="0"/>
          <w:numId w:val="89"/>
        </w:numPr>
        <w:tabs>
          <w:tab w:val="left" w:leader="underscore" w:pos="2268"/>
          <w:tab w:val="left" w:leader="underscore" w:pos="4820"/>
          <w:tab w:val="left" w:leader="underscore" w:pos="6521"/>
          <w:tab w:val="left" w:leader="underscore" w:pos="7797"/>
        </w:tabs>
        <w:suppressAutoHyphens/>
        <w:spacing w:after="0" w:line="240" w:lineRule="auto"/>
        <w:rPr>
          <w:rFonts w:asciiTheme="minorHAnsi" w:hAnsiTheme="minorHAnsi" w:cstheme="minorHAnsi"/>
          <w:color w:val="000000"/>
          <w:lang w:eastAsia="pl-PL"/>
        </w:rPr>
      </w:pPr>
      <w:r w:rsidRPr="00D359F3">
        <w:rPr>
          <w:rFonts w:asciiTheme="minorHAnsi" w:hAnsiTheme="minorHAnsi" w:cstheme="minorHAnsi"/>
          <w:color w:val="000000"/>
          <w:lang w:eastAsia="pl-PL"/>
        </w:rPr>
        <w:t xml:space="preserve"> </w:t>
      </w:r>
      <w:r w:rsidRPr="00D359F3">
        <w:rPr>
          <w:rFonts w:asciiTheme="minorHAnsi" w:hAnsiTheme="minorHAnsi" w:cstheme="minorHAnsi"/>
          <w:color w:val="000000"/>
          <w:lang w:eastAsia="pl-PL"/>
        </w:rPr>
        <w:tab/>
        <w:t xml:space="preserve">,  – dowód do pozycji </w:t>
      </w:r>
      <w:r w:rsidRPr="00D359F3">
        <w:rPr>
          <w:rFonts w:asciiTheme="minorHAnsi" w:hAnsiTheme="minorHAnsi" w:cstheme="minorHAnsi"/>
          <w:color w:val="000000"/>
          <w:lang w:eastAsia="pl-PL"/>
        </w:rPr>
        <w:tab/>
        <w:t xml:space="preserve"> wykazu – załącznik nr </w:t>
      </w:r>
      <w:r w:rsidRPr="00D359F3">
        <w:rPr>
          <w:rFonts w:asciiTheme="minorHAnsi" w:hAnsiTheme="minorHAnsi" w:cstheme="minorHAnsi"/>
          <w:color w:val="000000"/>
          <w:lang w:eastAsia="pl-PL"/>
        </w:rPr>
        <w:tab/>
      </w:r>
      <w:r w:rsidRPr="00D359F3">
        <w:rPr>
          <w:rFonts w:asciiTheme="minorHAnsi" w:hAnsiTheme="minorHAnsi" w:cstheme="minorHAnsi"/>
          <w:color w:val="000000"/>
          <w:lang w:eastAsia="pl-PL"/>
        </w:rPr>
        <w:tab/>
        <w:t>do wykazu</w:t>
      </w:r>
      <w:r>
        <w:rPr>
          <w:rFonts w:asciiTheme="minorHAnsi" w:hAnsiTheme="minorHAnsi" w:cstheme="minorHAnsi"/>
          <w:color w:val="000000"/>
          <w:lang w:eastAsia="pl-PL"/>
        </w:rPr>
        <w:t>.</w:t>
      </w:r>
    </w:p>
    <w:p w14:paraId="2BDBA2AE" w14:textId="7D431768" w:rsidR="00D359F3" w:rsidRPr="00CD6250" w:rsidRDefault="00CD6250" w:rsidP="00E00568">
      <w:pPr>
        <w:widowControl w:val="0"/>
        <w:tabs>
          <w:tab w:val="left" w:leader="underscore" w:pos="2977"/>
          <w:tab w:val="left" w:pos="3119"/>
          <w:tab w:val="left" w:leader="underscore" w:pos="4820"/>
        </w:tabs>
        <w:suppressAutoHyphens/>
        <w:spacing w:before="600" w:after="0"/>
        <w:rPr>
          <w:lang w:eastAsia="pl-PL"/>
        </w:rPr>
      </w:pPr>
      <w:r>
        <w:rPr>
          <w:lang w:eastAsia="pl-PL"/>
        </w:rPr>
        <w:t>Data</w:t>
      </w:r>
      <w:r w:rsidR="00D359F3" w:rsidRPr="00683D52">
        <w:rPr>
          <w:lang w:eastAsia="pl-PL"/>
        </w:rPr>
        <w:t xml:space="preserve"> </w:t>
      </w:r>
      <w:r w:rsidR="00D359F3">
        <w:rPr>
          <w:lang w:eastAsia="pl-PL"/>
        </w:rPr>
        <w:tab/>
      </w:r>
      <w:r w:rsidR="00D359F3" w:rsidRPr="00683D52">
        <w:rPr>
          <w:lang w:eastAsia="pl-PL"/>
        </w:rPr>
        <w:t>202</w:t>
      </w:r>
      <w:r w:rsidR="00D359F3">
        <w:rPr>
          <w:lang w:eastAsia="pl-PL"/>
        </w:rPr>
        <w:t>3</w:t>
      </w:r>
      <w:r w:rsidR="00D359F3" w:rsidRPr="00683D52">
        <w:rPr>
          <w:lang w:eastAsia="pl-PL"/>
        </w:rPr>
        <w:t xml:space="preserve"> r.</w:t>
      </w:r>
    </w:p>
    <w:p w14:paraId="44357749" w14:textId="5CFA6889" w:rsidR="000D3AB6" w:rsidRPr="000D3AB6" w:rsidRDefault="009E203E" w:rsidP="00E00568">
      <w:pPr>
        <w:widowControl w:val="0"/>
        <w:suppressAutoHyphens/>
        <w:spacing w:before="360" w:after="0"/>
        <w:rPr>
          <w:rFonts w:asciiTheme="minorHAnsi" w:eastAsia="Calibri" w:hAnsiTheme="minorHAnsi" w:cstheme="minorHAnsi"/>
          <w:bCs/>
          <w:iCs/>
          <w:color w:val="C00000"/>
          <w:sz w:val="22"/>
          <w:szCs w:val="22"/>
          <w:lang w:eastAsia="en-US"/>
        </w:rPr>
      </w:pPr>
      <w:bookmarkStart w:id="82" w:name="_Hlk132214431"/>
      <w:r>
        <w:rPr>
          <w:rFonts w:asciiTheme="minorHAnsi" w:eastAsia="Calibri" w:hAnsiTheme="minorHAnsi" w:cstheme="minorHAnsi"/>
          <w:bCs/>
          <w:iCs/>
          <w:color w:val="C00000"/>
          <w:sz w:val="22"/>
          <w:szCs w:val="22"/>
          <w:lang w:eastAsia="en-US"/>
        </w:rPr>
        <w:t xml:space="preserve">UWAGA: </w:t>
      </w:r>
      <w:r w:rsidR="000D3AB6" w:rsidRPr="000D3AB6">
        <w:rPr>
          <w:rFonts w:asciiTheme="minorHAnsi" w:eastAsia="Calibri" w:hAnsiTheme="minorHAnsi" w:cstheme="minorHAnsi"/>
          <w:bCs/>
          <w:iCs/>
          <w:color w:val="C00000"/>
          <w:sz w:val="22"/>
          <w:szCs w:val="22"/>
          <w:lang w:eastAsia="en-US"/>
        </w:rPr>
        <w:t>wykaz należy podpisać kwalifikowanym podpisem elektronicznym lub podpisem zaufanym lub podpisem osobistym (w przypadku dokumentu elektronicznego)</w:t>
      </w:r>
    </w:p>
    <w:p w14:paraId="522DFF5D" w14:textId="77777777" w:rsidR="000D3AB6" w:rsidRPr="000D3AB6" w:rsidRDefault="000D3AB6" w:rsidP="00E00568">
      <w:pPr>
        <w:widowControl w:val="0"/>
        <w:suppressAutoHyphens/>
        <w:spacing w:after="0"/>
        <w:rPr>
          <w:rFonts w:asciiTheme="minorHAnsi" w:eastAsia="Calibri" w:hAnsiTheme="minorHAnsi" w:cstheme="minorHAnsi"/>
          <w:bCs/>
          <w:iCs/>
          <w:color w:val="C00000"/>
          <w:sz w:val="22"/>
          <w:szCs w:val="22"/>
          <w:lang w:eastAsia="en-US"/>
        </w:rPr>
      </w:pPr>
      <w:r w:rsidRPr="000D3AB6">
        <w:rPr>
          <w:rFonts w:asciiTheme="minorHAnsi" w:eastAsia="Calibri" w:hAnsiTheme="minorHAnsi" w:cstheme="minorHAnsi"/>
          <w:bCs/>
          <w:iCs/>
          <w:color w:val="C00000"/>
          <w:sz w:val="22"/>
          <w:szCs w:val="22"/>
          <w:lang w:eastAsia="en-US"/>
        </w:rPr>
        <w:t>lub</w:t>
      </w:r>
    </w:p>
    <w:p w14:paraId="49AA7671" w14:textId="77777777" w:rsidR="000D3AB6" w:rsidRPr="000D3AB6" w:rsidRDefault="000D3AB6" w:rsidP="00E00568">
      <w:pPr>
        <w:widowControl w:val="0"/>
        <w:suppressAutoHyphens/>
        <w:spacing w:after="0"/>
        <w:rPr>
          <w:rFonts w:asciiTheme="minorHAnsi" w:eastAsia="Calibri" w:hAnsiTheme="minorHAnsi" w:cstheme="minorHAnsi"/>
          <w:bCs/>
          <w:iCs/>
          <w:color w:val="C00000"/>
          <w:sz w:val="22"/>
          <w:szCs w:val="22"/>
          <w:lang w:eastAsia="en-US"/>
        </w:rPr>
      </w:pPr>
      <w:r w:rsidRPr="000D3AB6">
        <w:rPr>
          <w:rFonts w:asciiTheme="minorHAnsi" w:eastAsia="Calibri" w:hAnsiTheme="minorHAnsi" w:cstheme="minorHAnsi"/>
          <w:bCs/>
          <w:iCs/>
          <w:color w:val="C00000"/>
          <w:sz w:val="22"/>
          <w:szCs w:val="22"/>
          <w:lang w:eastAsia="en-US"/>
        </w:rPr>
        <w:t xml:space="preserve">cyfrowe odwzorowanie wykazu należy opatrzeć kwalifikowanym podpisem elektronicznym </w:t>
      </w:r>
    </w:p>
    <w:p w14:paraId="33693670" w14:textId="2B8E96DB" w:rsidR="00D359F3" w:rsidRPr="000D3AB6" w:rsidRDefault="000D3AB6" w:rsidP="00E00568">
      <w:pPr>
        <w:widowControl w:val="0"/>
        <w:suppressAutoHyphens/>
        <w:spacing w:after="0"/>
        <w:rPr>
          <w:rFonts w:asciiTheme="minorHAnsi" w:eastAsia="Calibri" w:hAnsiTheme="minorHAnsi" w:cstheme="minorHAnsi"/>
          <w:bCs/>
          <w:iCs/>
          <w:color w:val="C00000"/>
          <w:sz w:val="22"/>
          <w:szCs w:val="22"/>
          <w:lang w:eastAsia="en-US"/>
        </w:rPr>
      </w:pPr>
      <w:r w:rsidRPr="000D3AB6">
        <w:rPr>
          <w:rFonts w:asciiTheme="minorHAnsi" w:eastAsia="Calibri" w:hAnsiTheme="minorHAnsi" w:cstheme="minorHAnsi"/>
          <w:bCs/>
          <w:iCs/>
          <w:color w:val="C00000"/>
          <w:sz w:val="22"/>
          <w:szCs w:val="22"/>
          <w:lang w:eastAsia="en-US"/>
        </w:rPr>
        <w:t>lub podpisem zaufanym lub podpisem osobistym (w przypadku postaci papierowej opatrzonej własnoręcznym podpisem)</w:t>
      </w:r>
    </w:p>
    <w:bookmarkEnd w:id="82"/>
    <w:p w14:paraId="2C4850CC" w14:textId="77777777" w:rsidR="000D3AB6" w:rsidRDefault="000D3AB6" w:rsidP="00E00568">
      <w:pPr>
        <w:widowControl w:val="0"/>
        <w:suppressAutoHyphens/>
        <w:rPr>
          <w:rFonts w:ascii="Arial Narrow" w:eastAsia="Calibri" w:hAnsi="Arial Narrow" w:cs="Tahoma"/>
          <w:bCs/>
          <w:iCs/>
          <w:sz w:val="22"/>
          <w:szCs w:val="22"/>
          <w:lang w:eastAsia="en-US"/>
        </w:rPr>
      </w:pPr>
    </w:p>
    <w:p w14:paraId="3A6886E3" w14:textId="665A2B9F" w:rsidR="000D3AB6" w:rsidRDefault="000D3AB6" w:rsidP="00E00568">
      <w:pPr>
        <w:widowControl w:val="0"/>
        <w:suppressAutoHyphens/>
        <w:rPr>
          <w:rFonts w:ascii="Arial Narrow" w:eastAsia="Calibri" w:hAnsi="Arial Narrow" w:cs="Tahoma"/>
          <w:bCs/>
          <w:iCs/>
          <w:sz w:val="22"/>
          <w:szCs w:val="22"/>
          <w:lang w:eastAsia="en-US"/>
        </w:rPr>
        <w:sectPr w:rsidR="000D3AB6">
          <w:pgSz w:w="11906" w:h="16838"/>
          <w:pgMar w:top="1417" w:right="1417" w:bottom="1417" w:left="1417" w:header="708" w:footer="708" w:gutter="0"/>
          <w:cols w:space="708"/>
        </w:sectPr>
      </w:pPr>
    </w:p>
    <w:p w14:paraId="1BA2B350" w14:textId="165E78A4" w:rsidR="007A4E99" w:rsidRPr="007A4E99" w:rsidRDefault="007A4E99" w:rsidP="00E00568">
      <w:pPr>
        <w:pStyle w:val="Nagwek1"/>
        <w:suppressAutoHyphens/>
        <w:spacing w:before="0"/>
      </w:pPr>
      <w:bookmarkStart w:id="83" w:name="_Toc96430625"/>
      <w:r w:rsidRPr="007A4E99">
        <w:lastRenderedPageBreak/>
        <w:t xml:space="preserve">Załącznik nr </w:t>
      </w:r>
      <w:r>
        <w:t>6</w:t>
      </w:r>
      <w:r w:rsidRPr="007A4E99">
        <w:t xml:space="preserve"> do SWZ</w:t>
      </w:r>
      <w:bookmarkEnd w:id="83"/>
    </w:p>
    <w:p w14:paraId="1C423317" w14:textId="0B44C986" w:rsidR="000755DA" w:rsidRPr="00684868" w:rsidRDefault="000755DA" w:rsidP="00E00568">
      <w:pPr>
        <w:suppressAutoHyphens/>
        <w:spacing w:before="240"/>
      </w:pPr>
      <w:r w:rsidRPr="00CC1C0A">
        <w:t>Dotyczy: postępowania o udzielenie zamówienia publicznego prowadzonego w trybie podstawowym na</w:t>
      </w:r>
      <w:r w:rsidR="00693926" w:rsidRPr="00693926">
        <w:rPr>
          <w:b/>
          <w:bCs/>
          <w:lang w:eastAsia="en-US"/>
        </w:rPr>
        <w:t xml:space="preserve"> </w:t>
      </w:r>
      <w:r w:rsidR="00260E71" w:rsidRPr="00260E71">
        <w:rPr>
          <w:b/>
          <w:bCs/>
        </w:rPr>
        <w:t>usługi organizacji kampanii promocyjno-informacyjnej w ramach Projektu iPFRON+</w:t>
      </w:r>
      <w:r w:rsidR="00260E71" w:rsidRPr="004A49B0">
        <w:t xml:space="preserve"> </w:t>
      </w:r>
      <w:r w:rsidR="00693926" w:rsidRPr="00693926">
        <w:t>(</w:t>
      </w:r>
      <w:r w:rsidR="00693926" w:rsidRPr="00FB7D65">
        <w:t>nr postępowania: ZP/</w:t>
      </w:r>
      <w:r w:rsidR="004941D3">
        <w:t>12</w:t>
      </w:r>
      <w:r w:rsidR="00693926" w:rsidRPr="00FB7D65">
        <w:t>/2</w:t>
      </w:r>
      <w:r w:rsidR="00260E71" w:rsidRPr="00FB7D65">
        <w:t>3</w:t>
      </w:r>
      <w:r w:rsidR="00693926" w:rsidRPr="00FB7D65">
        <w:t>)</w:t>
      </w:r>
    </w:p>
    <w:p w14:paraId="7CE5265E" w14:textId="334C2511" w:rsidR="007A4E99" w:rsidRPr="007A4E99" w:rsidRDefault="005C005C" w:rsidP="00E00568">
      <w:pPr>
        <w:pStyle w:val="Nagwek1"/>
        <w:suppressAutoHyphens/>
        <w:spacing w:after="0"/>
        <w:jc w:val="center"/>
      </w:pPr>
      <w:r w:rsidRPr="007A4E99">
        <w:t>Oświadczenie</w:t>
      </w:r>
    </w:p>
    <w:p w14:paraId="7DFDE4F2" w14:textId="52F499D7" w:rsidR="007A4E99" w:rsidRPr="007A4E99" w:rsidRDefault="005C005C" w:rsidP="00E00568">
      <w:pPr>
        <w:pStyle w:val="Nagwek1"/>
        <w:suppressAutoHyphens/>
        <w:spacing w:before="0" w:after="0"/>
        <w:jc w:val="center"/>
      </w:pPr>
      <w:r w:rsidRPr="007A4E99">
        <w:t>Wykonawców wspólnie ubiegających się o zamówienie</w:t>
      </w:r>
    </w:p>
    <w:p w14:paraId="471F789C" w14:textId="0FF1AEDB" w:rsidR="007A4E99" w:rsidRDefault="007A4E99" w:rsidP="00232C4B">
      <w:pPr>
        <w:widowControl w:val="0"/>
        <w:suppressAutoHyphens/>
        <w:spacing w:before="240"/>
        <w:rPr>
          <w:rFonts w:eastAsia="Calibri" w:cs="Calibri"/>
          <w:b/>
          <w:bCs/>
          <w:iCs/>
          <w:lang w:eastAsia="en-US"/>
        </w:rPr>
      </w:pPr>
      <w:r w:rsidRPr="007A4E99">
        <w:rPr>
          <w:rFonts w:eastAsia="Calibri" w:cs="Calibri"/>
          <w:bCs/>
          <w:iCs/>
          <w:lang w:eastAsia="en-US"/>
        </w:rPr>
        <w:t xml:space="preserve">Jako Wykonawcy wspólnie ubiegający się o przedmiotowe zamówienie, na podstawie </w:t>
      </w:r>
      <w:r w:rsidR="00965E5B">
        <w:rPr>
          <w:rFonts w:eastAsia="Calibri" w:cs="Calibri"/>
          <w:bCs/>
          <w:iCs/>
          <w:lang w:eastAsia="en-US"/>
        </w:rPr>
        <w:t>art.</w:t>
      </w:r>
      <w:r w:rsidRPr="007A4E99">
        <w:rPr>
          <w:rFonts w:eastAsia="Calibri" w:cs="Calibri"/>
          <w:bCs/>
          <w:iCs/>
          <w:lang w:eastAsia="en-US"/>
        </w:rPr>
        <w:t xml:space="preserve"> 117 ust</w:t>
      </w:r>
      <w:r w:rsidR="00965E5B">
        <w:rPr>
          <w:rFonts w:eastAsia="Calibri" w:cs="Calibri"/>
          <w:bCs/>
          <w:iCs/>
          <w:lang w:eastAsia="en-US"/>
        </w:rPr>
        <w:t>.</w:t>
      </w:r>
      <w:r w:rsidRPr="007A4E99">
        <w:rPr>
          <w:rFonts w:eastAsia="Calibri" w:cs="Calibri"/>
          <w:bCs/>
          <w:iCs/>
          <w:lang w:eastAsia="en-US"/>
        </w:rPr>
        <w:t xml:space="preserve"> 4 ustawy z 11 września 2019 r. Prawo zamówień publicznych (Dz</w:t>
      </w:r>
      <w:r w:rsidR="00E57B7D">
        <w:rPr>
          <w:rFonts w:eastAsia="Calibri" w:cs="Calibri"/>
          <w:bCs/>
          <w:iCs/>
          <w:lang w:eastAsia="en-US"/>
        </w:rPr>
        <w:t>iennik Ustaw</w:t>
      </w:r>
      <w:r w:rsidRPr="007A4E99">
        <w:rPr>
          <w:rFonts w:eastAsia="Calibri" w:cs="Calibri"/>
          <w:bCs/>
          <w:iCs/>
          <w:lang w:eastAsia="en-US"/>
        </w:rPr>
        <w:t xml:space="preserve"> z 202</w:t>
      </w:r>
      <w:r w:rsidR="00CA7F89">
        <w:rPr>
          <w:rFonts w:eastAsia="Calibri" w:cs="Calibri"/>
          <w:bCs/>
          <w:iCs/>
          <w:lang w:eastAsia="en-US"/>
        </w:rPr>
        <w:t>2</w:t>
      </w:r>
      <w:r w:rsidRPr="007A4E99">
        <w:rPr>
          <w:rFonts w:eastAsia="Calibri" w:cs="Calibri"/>
          <w:bCs/>
          <w:iCs/>
          <w:lang w:eastAsia="en-US"/>
        </w:rPr>
        <w:t xml:space="preserve"> poz</w:t>
      </w:r>
      <w:r w:rsidR="00E57B7D">
        <w:rPr>
          <w:rFonts w:eastAsia="Calibri" w:cs="Calibri"/>
          <w:bCs/>
          <w:iCs/>
          <w:lang w:eastAsia="en-US"/>
        </w:rPr>
        <w:t>ycja</w:t>
      </w:r>
      <w:r w:rsidRPr="007A4E99">
        <w:rPr>
          <w:rFonts w:eastAsia="Calibri" w:cs="Calibri"/>
          <w:bCs/>
          <w:iCs/>
          <w:lang w:eastAsia="en-US"/>
        </w:rPr>
        <w:t xml:space="preserve"> 1</w:t>
      </w:r>
      <w:r w:rsidR="00CA7F89">
        <w:rPr>
          <w:rFonts w:eastAsia="Calibri" w:cs="Calibri"/>
          <w:bCs/>
          <w:iCs/>
          <w:lang w:eastAsia="en-US"/>
        </w:rPr>
        <w:t>710</w:t>
      </w:r>
      <w:r w:rsidRPr="007A4E99">
        <w:rPr>
          <w:rFonts w:eastAsia="Calibri" w:cs="Calibri"/>
          <w:bCs/>
          <w:iCs/>
          <w:lang w:eastAsia="en-US"/>
        </w:rPr>
        <w:t>, ze zm</w:t>
      </w:r>
      <w:r w:rsidR="00E57B7D">
        <w:rPr>
          <w:rFonts w:eastAsia="Calibri" w:cs="Calibri"/>
          <w:bCs/>
          <w:iCs/>
          <w:lang w:eastAsia="en-US"/>
        </w:rPr>
        <w:t>ianami</w:t>
      </w:r>
      <w:r w:rsidRPr="007A4E99">
        <w:rPr>
          <w:rFonts w:eastAsia="Calibri" w:cs="Calibri"/>
          <w:bCs/>
          <w:iCs/>
          <w:lang w:eastAsia="en-US"/>
        </w:rPr>
        <w:t xml:space="preserve">), zwanej dalej „ustawą Pzp” zgodnie z </w:t>
      </w:r>
      <w:r w:rsidR="00CA7F89">
        <w:rPr>
          <w:rFonts w:eastAsia="Calibri" w:cs="Calibri"/>
          <w:bCs/>
          <w:iCs/>
          <w:lang w:eastAsia="en-US"/>
        </w:rPr>
        <w:t>art.</w:t>
      </w:r>
      <w:r w:rsidR="00136B1D">
        <w:rPr>
          <w:rFonts w:eastAsia="Calibri" w:cs="Calibri"/>
          <w:bCs/>
          <w:iCs/>
          <w:lang w:eastAsia="en-US"/>
        </w:rPr>
        <w:t xml:space="preserve"> </w:t>
      </w:r>
      <w:r w:rsidRPr="007A4E99">
        <w:rPr>
          <w:rFonts w:eastAsia="Calibri" w:cs="Calibri"/>
          <w:bCs/>
          <w:iCs/>
          <w:lang w:eastAsia="en-US"/>
        </w:rPr>
        <w:t>117 ust</w:t>
      </w:r>
      <w:r w:rsidR="00CA7F89">
        <w:rPr>
          <w:rFonts w:eastAsia="Calibri" w:cs="Calibri"/>
          <w:bCs/>
          <w:iCs/>
          <w:lang w:eastAsia="en-US"/>
        </w:rPr>
        <w:t>.</w:t>
      </w:r>
      <w:r w:rsidRPr="007A4E99">
        <w:rPr>
          <w:rFonts w:eastAsia="Calibri" w:cs="Calibri"/>
          <w:bCs/>
          <w:iCs/>
          <w:lang w:eastAsia="en-US"/>
        </w:rPr>
        <w:t xml:space="preserve"> 3 ustawy Pzp, </w:t>
      </w:r>
      <w:r w:rsidRPr="007A4E99">
        <w:rPr>
          <w:rFonts w:eastAsia="Calibri" w:cs="Calibri"/>
          <w:b/>
          <w:bCs/>
          <w:iCs/>
          <w:lang w:eastAsia="en-US"/>
        </w:rPr>
        <w:t>polegamy na zdolnościach</w:t>
      </w:r>
      <w:r w:rsidRPr="007A4E99">
        <w:rPr>
          <w:rFonts w:eastAsia="Calibri" w:cs="Calibri"/>
          <w:bCs/>
          <w:iCs/>
          <w:lang w:eastAsia="en-US"/>
        </w:rPr>
        <w:t xml:space="preserve"> następującego</w:t>
      </w:r>
      <w:r w:rsidR="008037B2">
        <w:rPr>
          <w:rStyle w:val="Odwoanieprzypisudolnego"/>
          <w:rFonts w:eastAsia="Calibri" w:cs="Calibri"/>
          <w:bCs/>
          <w:iCs/>
          <w:lang w:eastAsia="en-US"/>
        </w:rPr>
        <w:footnoteReference w:id="13"/>
      </w:r>
      <w:r w:rsidRPr="007A4E99">
        <w:rPr>
          <w:rFonts w:eastAsia="Calibri" w:cs="Calibri"/>
          <w:b/>
          <w:bCs/>
          <w:iCs/>
          <w:lang w:eastAsia="en-US"/>
        </w:rPr>
        <w:t>:</w:t>
      </w:r>
    </w:p>
    <w:p w14:paraId="0D6EB066" w14:textId="4FDEECF8" w:rsidR="00EC7C28" w:rsidRPr="007A4E99" w:rsidRDefault="00EC7C28" w:rsidP="00232C4B">
      <w:pPr>
        <w:widowControl w:val="0"/>
        <w:suppressAutoHyphens/>
        <w:spacing w:before="240"/>
        <w:rPr>
          <w:rFonts w:eastAsia="Calibri" w:cs="Calibri"/>
          <w:bCs/>
          <w:iCs/>
          <w:lang w:eastAsia="en-US"/>
        </w:rPr>
      </w:pPr>
      <w:r>
        <w:rPr>
          <w:rFonts w:eastAsia="Calibri" w:cs="Calibri"/>
          <w:b/>
          <w:bCs/>
          <w:iCs/>
          <w:lang w:eastAsia="en-US"/>
        </w:rPr>
        <w:t>[dotycz Części 1</w:t>
      </w:r>
      <w:r w:rsidR="00F71AF3">
        <w:rPr>
          <w:rFonts w:eastAsia="Calibri" w:cs="Calibri"/>
          <w:b/>
          <w:bCs/>
          <w:iCs/>
          <w:lang w:eastAsia="en-US"/>
        </w:rPr>
        <w:t xml:space="preserve"> zamówienia</w:t>
      </w:r>
      <w:r>
        <w:rPr>
          <w:rFonts w:eastAsia="Calibri" w:cs="Calibri"/>
          <w:b/>
          <w:bCs/>
          <w:iCs/>
          <w:lang w:eastAsia="en-US"/>
        </w:rPr>
        <w:t>]</w:t>
      </w:r>
    </w:p>
    <w:p w14:paraId="5165B326" w14:textId="303A818C" w:rsidR="007A4E99" w:rsidRDefault="007A4E99" w:rsidP="00232C4B">
      <w:pPr>
        <w:pStyle w:val="Akapitzlist"/>
        <w:widowControl w:val="0"/>
        <w:numPr>
          <w:ilvl w:val="0"/>
          <w:numId w:val="43"/>
        </w:numPr>
        <w:tabs>
          <w:tab w:val="left" w:leader="underscore" w:pos="5103"/>
        </w:tabs>
        <w:suppressAutoHyphens/>
        <w:ind w:left="851"/>
        <w:rPr>
          <w:rFonts w:eastAsia="Calibri" w:cs="Calibri"/>
          <w:bCs/>
          <w:iCs/>
          <w:lang w:eastAsia="en-US"/>
        </w:rPr>
      </w:pPr>
      <w:r w:rsidRPr="001D190F">
        <w:rPr>
          <w:rFonts w:eastAsia="Calibri" w:cs="Calibri"/>
          <w:bCs/>
          <w:iCs/>
          <w:lang w:eastAsia="en-US"/>
        </w:rPr>
        <w:t>Wykonawcy spośród Wykonawców wspólnie ubiegających się o udzielenie zamówienia,</w:t>
      </w:r>
      <w:r w:rsidR="001D190F">
        <w:rPr>
          <w:rFonts w:eastAsia="Calibri" w:cs="Calibri"/>
          <w:bCs/>
          <w:iCs/>
          <w:lang w:eastAsia="en-US"/>
        </w:rPr>
        <w:t xml:space="preserve"> </w:t>
      </w:r>
      <w:r w:rsidR="00B8637A" w:rsidRPr="001D190F">
        <w:rPr>
          <w:rFonts w:eastAsia="Calibri" w:cs="Calibri"/>
          <w:bCs/>
          <w:iCs/>
          <w:lang w:eastAsia="en-US"/>
        </w:rPr>
        <w:t>to jest</w:t>
      </w:r>
      <w:r w:rsidRPr="001D190F">
        <w:rPr>
          <w:rFonts w:eastAsia="Calibri" w:cs="Calibri"/>
          <w:bCs/>
          <w:iCs/>
          <w:lang w:eastAsia="en-US"/>
        </w:rPr>
        <w:t xml:space="preserve">.: </w:t>
      </w:r>
      <w:r w:rsidR="00B8637A" w:rsidRPr="001D190F">
        <w:rPr>
          <w:rFonts w:eastAsia="Calibri" w:cs="Calibri"/>
          <w:bCs/>
          <w:iCs/>
          <w:lang w:eastAsia="en-US"/>
        </w:rPr>
        <w:tab/>
      </w:r>
      <w:r w:rsidRPr="001D190F">
        <w:rPr>
          <w:rFonts w:eastAsia="Calibri" w:cs="Calibri"/>
          <w:bCs/>
          <w:iCs/>
          <w:lang w:eastAsia="en-US"/>
        </w:rPr>
        <w:t>,</w:t>
      </w:r>
      <w:r w:rsidR="000755DA" w:rsidRPr="001D190F">
        <w:rPr>
          <w:rFonts w:eastAsia="Calibri" w:cs="Calibri"/>
          <w:bCs/>
          <w:iCs/>
          <w:lang w:eastAsia="en-US"/>
        </w:rPr>
        <w:t xml:space="preserve"> </w:t>
      </w:r>
      <w:r w:rsidRPr="001D190F">
        <w:rPr>
          <w:rFonts w:eastAsia="Calibri" w:cs="Calibri"/>
          <w:b/>
          <w:bCs/>
          <w:iCs/>
          <w:lang w:eastAsia="en-US"/>
        </w:rPr>
        <w:t>który wykona następujące usługi</w:t>
      </w:r>
      <w:r w:rsidRPr="001D190F">
        <w:rPr>
          <w:rFonts w:eastAsia="Calibri" w:cs="Calibri"/>
          <w:bCs/>
          <w:iCs/>
          <w:lang w:eastAsia="en-US"/>
        </w:rPr>
        <w:tab/>
      </w:r>
      <w:r w:rsidR="0074065F">
        <w:rPr>
          <w:rFonts w:eastAsia="Calibri" w:cs="Calibri"/>
          <w:bCs/>
          <w:iCs/>
          <w:lang w:eastAsia="en-US"/>
        </w:rPr>
        <w:t xml:space="preserve"> </w:t>
      </w:r>
      <w:r w:rsidR="0074065F">
        <w:rPr>
          <w:rFonts w:eastAsia="Calibri" w:cs="Calibri"/>
          <w:bCs/>
          <w:iCs/>
          <w:lang w:eastAsia="en-US"/>
        </w:rPr>
        <w:tab/>
      </w:r>
      <w:r w:rsidRPr="001D190F">
        <w:rPr>
          <w:rFonts w:eastAsia="Calibri" w:cs="Calibri"/>
          <w:bCs/>
          <w:iCs/>
          <w:lang w:eastAsia="en-US"/>
        </w:rPr>
        <w:t xml:space="preserve">, do realizacji których te zdolności są wymagane. </w:t>
      </w:r>
    </w:p>
    <w:p w14:paraId="01CBC743" w14:textId="14B8F121" w:rsidR="00EC7C28" w:rsidRPr="00EC7C28" w:rsidRDefault="00EC7C28" w:rsidP="00EC7C28">
      <w:pPr>
        <w:widowControl w:val="0"/>
        <w:tabs>
          <w:tab w:val="left" w:leader="underscore" w:pos="5103"/>
        </w:tabs>
        <w:suppressAutoHyphens/>
        <w:rPr>
          <w:rFonts w:eastAsia="Calibri" w:cs="Calibri"/>
          <w:b/>
          <w:iCs/>
          <w:lang w:eastAsia="en-US"/>
        </w:rPr>
      </w:pPr>
      <w:r w:rsidRPr="00EC7C28">
        <w:rPr>
          <w:rFonts w:eastAsia="Calibri" w:cs="Calibri"/>
          <w:b/>
          <w:iCs/>
          <w:lang w:eastAsia="en-US"/>
        </w:rPr>
        <w:t>[dotycz Części 2</w:t>
      </w:r>
      <w:r w:rsidR="00F71AF3">
        <w:rPr>
          <w:rFonts w:eastAsia="Calibri" w:cs="Calibri"/>
          <w:b/>
          <w:iCs/>
          <w:lang w:eastAsia="en-US"/>
        </w:rPr>
        <w:t xml:space="preserve"> zamówienia</w:t>
      </w:r>
      <w:r w:rsidRPr="00EC7C28">
        <w:rPr>
          <w:rFonts w:eastAsia="Calibri" w:cs="Calibri"/>
          <w:b/>
          <w:iCs/>
          <w:lang w:eastAsia="en-US"/>
        </w:rPr>
        <w:t>]</w:t>
      </w:r>
    </w:p>
    <w:p w14:paraId="7FA3F6F7" w14:textId="70434A21" w:rsidR="00EC7C28" w:rsidRDefault="00EC7C28" w:rsidP="00EC7C28">
      <w:pPr>
        <w:pStyle w:val="Akapitzlist"/>
        <w:widowControl w:val="0"/>
        <w:numPr>
          <w:ilvl w:val="0"/>
          <w:numId w:val="43"/>
        </w:numPr>
        <w:tabs>
          <w:tab w:val="left" w:leader="underscore" w:pos="5103"/>
        </w:tabs>
        <w:suppressAutoHyphens/>
        <w:ind w:left="851"/>
        <w:rPr>
          <w:rFonts w:eastAsia="Calibri" w:cs="Calibri"/>
          <w:bCs/>
          <w:iCs/>
          <w:lang w:eastAsia="en-US"/>
        </w:rPr>
      </w:pPr>
      <w:r w:rsidRPr="00EC7C28">
        <w:rPr>
          <w:rFonts w:eastAsia="Calibri" w:cs="Calibri"/>
          <w:bCs/>
          <w:iCs/>
          <w:lang w:eastAsia="en-US"/>
        </w:rPr>
        <w:t xml:space="preserve">Wykonawcy spośród Wykonawców wspólnie ubiegających się o udzielenie zamówienia, to jest.: </w:t>
      </w:r>
      <w:r w:rsidRPr="00EC7C28">
        <w:rPr>
          <w:rFonts w:eastAsia="Calibri" w:cs="Calibri"/>
          <w:bCs/>
          <w:iCs/>
          <w:lang w:eastAsia="en-US"/>
        </w:rPr>
        <w:tab/>
        <w:t>, który wykona następujące usługi</w:t>
      </w:r>
      <w:r w:rsidRPr="00EC7C28">
        <w:rPr>
          <w:rFonts w:eastAsia="Calibri" w:cs="Calibri"/>
          <w:bCs/>
          <w:iCs/>
          <w:lang w:eastAsia="en-US"/>
        </w:rPr>
        <w:tab/>
        <w:t xml:space="preserve"> </w:t>
      </w:r>
      <w:r w:rsidRPr="00EC7C28">
        <w:rPr>
          <w:rFonts w:eastAsia="Calibri" w:cs="Calibri"/>
          <w:bCs/>
          <w:iCs/>
          <w:lang w:eastAsia="en-US"/>
        </w:rPr>
        <w:tab/>
        <w:t xml:space="preserve">, do realizacji których te zdolności są wymagane . </w:t>
      </w:r>
    </w:p>
    <w:p w14:paraId="607FCEA5" w14:textId="7302D850" w:rsidR="00EC7C28" w:rsidRPr="00EC7C28" w:rsidRDefault="00EC7C28" w:rsidP="00EC7C28">
      <w:pPr>
        <w:widowControl w:val="0"/>
        <w:tabs>
          <w:tab w:val="left" w:leader="underscore" w:pos="5103"/>
        </w:tabs>
        <w:suppressAutoHyphens/>
        <w:rPr>
          <w:rFonts w:eastAsia="Calibri" w:cs="Calibri"/>
          <w:b/>
          <w:iCs/>
          <w:lang w:eastAsia="en-US"/>
        </w:rPr>
      </w:pPr>
      <w:r w:rsidRPr="00EC7C28">
        <w:rPr>
          <w:rFonts w:eastAsia="Calibri" w:cs="Calibri"/>
          <w:b/>
          <w:iCs/>
          <w:lang w:eastAsia="en-US"/>
        </w:rPr>
        <w:t xml:space="preserve">[dotycz Części </w:t>
      </w:r>
      <w:r>
        <w:rPr>
          <w:rFonts w:eastAsia="Calibri" w:cs="Calibri"/>
          <w:b/>
          <w:iCs/>
          <w:lang w:eastAsia="en-US"/>
        </w:rPr>
        <w:t>3</w:t>
      </w:r>
      <w:r w:rsidR="00F71AF3">
        <w:rPr>
          <w:rFonts w:eastAsia="Calibri" w:cs="Calibri"/>
          <w:b/>
          <w:iCs/>
          <w:lang w:eastAsia="en-US"/>
        </w:rPr>
        <w:t xml:space="preserve"> zamówienia</w:t>
      </w:r>
      <w:r w:rsidRPr="00EC7C28">
        <w:rPr>
          <w:rFonts w:eastAsia="Calibri" w:cs="Calibri"/>
          <w:b/>
          <w:iCs/>
          <w:lang w:eastAsia="en-US"/>
        </w:rPr>
        <w:t>]</w:t>
      </w:r>
    </w:p>
    <w:p w14:paraId="1F58A81E" w14:textId="763CD6C2" w:rsidR="00EC7C28" w:rsidRPr="008037B2" w:rsidRDefault="00EC7C28" w:rsidP="008037B2">
      <w:pPr>
        <w:pStyle w:val="Akapitzlist"/>
        <w:widowControl w:val="0"/>
        <w:numPr>
          <w:ilvl w:val="0"/>
          <w:numId w:val="43"/>
        </w:numPr>
        <w:tabs>
          <w:tab w:val="left" w:leader="underscore" w:pos="5103"/>
        </w:tabs>
        <w:suppressAutoHyphens/>
        <w:ind w:left="851"/>
        <w:rPr>
          <w:rFonts w:eastAsia="Calibri" w:cs="Calibri"/>
          <w:bCs/>
          <w:iCs/>
          <w:lang w:eastAsia="en-US"/>
        </w:rPr>
      </w:pPr>
      <w:r w:rsidRPr="00EC7C28">
        <w:rPr>
          <w:rFonts w:eastAsia="Calibri" w:cs="Calibri"/>
          <w:bCs/>
          <w:iCs/>
          <w:lang w:eastAsia="en-US"/>
        </w:rPr>
        <w:t xml:space="preserve">Wykonawcy spośród Wykonawców wspólnie ubiegających się o udzielenie zamówienia, to jest.: </w:t>
      </w:r>
      <w:r w:rsidRPr="00EC7C28">
        <w:rPr>
          <w:rFonts w:eastAsia="Calibri" w:cs="Calibri"/>
          <w:bCs/>
          <w:iCs/>
          <w:lang w:eastAsia="en-US"/>
        </w:rPr>
        <w:tab/>
        <w:t>, który wykona następujące usługi</w:t>
      </w:r>
      <w:r w:rsidRPr="00EC7C28">
        <w:rPr>
          <w:rFonts w:eastAsia="Calibri" w:cs="Calibri"/>
          <w:bCs/>
          <w:iCs/>
          <w:lang w:eastAsia="en-US"/>
        </w:rPr>
        <w:tab/>
        <w:t xml:space="preserve"> </w:t>
      </w:r>
      <w:r w:rsidRPr="00EC7C28">
        <w:rPr>
          <w:rFonts w:eastAsia="Calibri" w:cs="Calibri"/>
          <w:bCs/>
          <w:iCs/>
          <w:lang w:eastAsia="en-US"/>
        </w:rPr>
        <w:tab/>
        <w:t xml:space="preserve">, do realizacji których te zdolności są wymagane . </w:t>
      </w:r>
    </w:p>
    <w:p w14:paraId="22B1CAF7" w14:textId="5B504823" w:rsidR="002627AD" w:rsidRPr="00CD6250" w:rsidRDefault="005D5DCC" w:rsidP="00E00568">
      <w:pPr>
        <w:widowControl w:val="0"/>
        <w:tabs>
          <w:tab w:val="left" w:leader="underscore" w:pos="2977"/>
          <w:tab w:val="left" w:pos="3119"/>
          <w:tab w:val="left" w:leader="underscore" w:pos="4820"/>
        </w:tabs>
        <w:suppressAutoHyphens/>
        <w:spacing w:before="600" w:after="0"/>
        <w:rPr>
          <w:lang w:eastAsia="pl-PL"/>
        </w:rPr>
      </w:pPr>
      <w:r>
        <w:rPr>
          <w:lang w:eastAsia="pl-PL"/>
        </w:rPr>
        <w:t>Data</w:t>
      </w:r>
      <w:r w:rsidR="002627AD" w:rsidRPr="00683D52">
        <w:rPr>
          <w:lang w:eastAsia="pl-PL"/>
        </w:rPr>
        <w:t xml:space="preserve"> </w:t>
      </w:r>
      <w:r w:rsidR="002627AD">
        <w:rPr>
          <w:lang w:eastAsia="pl-PL"/>
        </w:rPr>
        <w:tab/>
      </w:r>
      <w:r w:rsidR="002627AD" w:rsidRPr="00683D52">
        <w:rPr>
          <w:lang w:eastAsia="pl-PL"/>
        </w:rPr>
        <w:t>202</w:t>
      </w:r>
      <w:r w:rsidR="002627AD">
        <w:rPr>
          <w:lang w:eastAsia="pl-PL"/>
        </w:rPr>
        <w:t>3</w:t>
      </w:r>
      <w:r w:rsidR="002627AD" w:rsidRPr="00683D52">
        <w:rPr>
          <w:lang w:eastAsia="pl-PL"/>
        </w:rPr>
        <w:t xml:space="preserve"> r.</w:t>
      </w:r>
    </w:p>
    <w:p w14:paraId="16F8D662" w14:textId="0B111804" w:rsidR="000D3AB6" w:rsidRPr="000C2FAF" w:rsidRDefault="000C2FAF" w:rsidP="00AA0DC0">
      <w:pPr>
        <w:suppressAutoHyphens/>
        <w:spacing w:before="1560" w:after="0"/>
        <w:rPr>
          <w:rFonts w:eastAsia="Calibri" w:cs="Calibri"/>
          <w:color w:val="C00000"/>
          <w:lang w:eastAsia="en-US"/>
        </w:rPr>
      </w:pPr>
      <w:r w:rsidRPr="000C2FAF">
        <w:rPr>
          <w:rFonts w:eastAsia="Calibri" w:cs="Calibri"/>
          <w:color w:val="C00000"/>
          <w:lang w:eastAsia="en-US"/>
        </w:rPr>
        <w:lastRenderedPageBreak/>
        <w:t>U</w:t>
      </w:r>
      <w:r w:rsidR="009E203E">
        <w:rPr>
          <w:rFonts w:eastAsia="Calibri" w:cs="Calibri"/>
          <w:color w:val="C00000"/>
          <w:lang w:eastAsia="en-US"/>
        </w:rPr>
        <w:t>WAGA</w:t>
      </w:r>
      <w:r w:rsidRPr="000C2FAF">
        <w:rPr>
          <w:rFonts w:eastAsia="Calibri" w:cs="Calibri"/>
          <w:color w:val="C00000"/>
          <w:lang w:eastAsia="en-US"/>
        </w:rPr>
        <w:t xml:space="preserve">: </w:t>
      </w:r>
      <w:r w:rsidR="000D3AB6" w:rsidRPr="000C2FAF">
        <w:rPr>
          <w:rFonts w:eastAsia="Calibri" w:cs="Calibri"/>
          <w:color w:val="C00000"/>
          <w:lang w:eastAsia="en-US"/>
        </w:rPr>
        <w:t>oświadczenie należy podpisać kwalifikowanym podpisem elektronicznym lub podpisem zaufanym lub podpisem osobistym (w przypadku dokumentu elektronicznego)</w:t>
      </w:r>
    </w:p>
    <w:p w14:paraId="63451C35" w14:textId="77777777" w:rsidR="000D3AB6" w:rsidRPr="000C2FAF" w:rsidRDefault="000D3AB6" w:rsidP="00E00568">
      <w:pPr>
        <w:suppressAutoHyphens/>
        <w:spacing w:after="0"/>
        <w:rPr>
          <w:rFonts w:eastAsia="Calibri" w:cs="Calibri"/>
          <w:color w:val="C00000"/>
          <w:lang w:eastAsia="en-US"/>
        </w:rPr>
      </w:pPr>
      <w:r w:rsidRPr="000C2FAF">
        <w:rPr>
          <w:rFonts w:eastAsia="Calibri" w:cs="Calibri"/>
          <w:color w:val="C00000"/>
          <w:lang w:eastAsia="en-US"/>
        </w:rPr>
        <w:t xml:space="preserve">lub </w:t>
      </w:r>
    </w:p>
    <w:p w14:paraId="6D57F657" w14:textId="111D8540" w:rsidR="000D3AB6" w:rsidRPr="000C2FAF" w:rsidRDefault="000D3AB6" w:rsidP="00E00568">
      <w:pPr>
        <w:suppressAutoHyphens/>
        <w:spacing w:after="0"/>
        <w:rPr>
          <w:rFonts w:eastAsia="Calibri" w:cs="Calibri"/>
          <w:color w:val="C00000"/>
          <w:lang w:eastAsia="en-US" w:bidi="pl-PL"/>
        </w:rPr>
      </w:pPr>
      <w:r w:rsidRPr="000C2FAF">
        <w:rPr>
          <w:rFonts w:eastAsia="Calibri" w:cs="Calibri"/>
          <w:color w:val="C00000"/>
          <w:lang w:eastAsia="en-US"/>
        </w:rPr>
        <w:t xml:space="preserve">cyfrowe odwzorowanie oświadczenia </w:t>
      </w:r>
      <w:r w:rsidRPr="000C2FAF">
        <w:rPr>
          <w:rFonts w:eastAsia="Calibri" w:cs="Calibri"/>
          <w:color w:val="C00000"/>
          <w:lang w:eastAsia="en-US" w:bidi="pl-PL"/>
        </w:rPr>
        <w:t xml:space="preserve">należy opatrzeć kwalifikowanym podpisem elektronicznym lub podpisem zaufanym lub podpisem osobistym </w:t>
      </w:r>
      <w:r w:rsidRPr="000C2FAF">
        <w:rPr>
          <w:rFonts w:eastAsia="Calibri" w:cs="Calibri"/>
          <w:color w:val="C00000"/>
          <w:lang w:eastAsia="en-US"/>
        </w:rPr>
        <w:t>(w przypadku postaci papierowej</w:t>
      </w:r>
      <w:r w:rsidR="000C2FAF">
        <w:rPr>
          <w:rFonts w:eastAsia="Calibri" w:cs="Calibri"/>
          <w:color w:val="C00000"/>
          <w:lang w:eastAsia="en-US"/>
        </w:rPr>
        <w:t xml:space="preserve"> </w:t>
      </w:r>
      <w:r w:rsidRPr="000C2FAF">
        <w:rPr>
          <w:rFonts w:eastAsia="Calibri" w:cs="Calibri"/>
          <w:color w:val="C00000"/>
          <w:lang w:eastAsia="en-US"/>
        </w:rPr>
        <w:t>opatrzonej własnoręcznym podpisem)</w:t>
      </w:r>
    </w:p>
    <w:p w14:paraId="40C377C3" w14:textId="77777777" w:rsidR="00A15C86" w:rsidRDefault="00A15C86" w:rsidP="00E00568">
      <w:pPr>
        <w:widowControl w:val="0"/>
        <w:suppressAutoHyphens/>
        <w:spacing w:after="0"/>
        <w:rPr>
          <w:rFonts w:asciiTheme="minorHAnsi" w:hAnsiTheme="minorHAnsi" w:cstheme="minorHAnsi"/>
          <w:iCs/>
          <w:lang w:eastAsia="pl-PL"/>
        </w:rPr>
        <w:sectPr w:rsidR="00A15C86" w:rsidSect="007A4E99">
          <w:pgSz w:w="11906" w:h="16838"/>
          <w:pgMar w:top="1418" w:right="1418" w:bottom="1418" w:left="1418" w:header="709" w:footer="709" w:gutter="0"/>
          <w:cols w:space="708"/>
        </w:sectPr>
      </w:pPr>
    </w:p>
    <w:p w14:paraId="35F9A35F" w14:textId="7315AAEA" w:rsidR="007A4E99" w:rsidRDefault="007A4E99" w:rsidP="00E00568">
      <w:pPr>
        <w:pStyle w:val="Nagwek1"/>
        <w:suppressAutoHyphens/>
        <w:spacing w:before="0"/>
      </w:pPr>
      <w:bookmarkStart w:id="84" w:name="_Toc96430626"/>
      <w:r w:rsidRPr="000755DA">
        <w:lastRenderedPageBreak/>
        <w:t>Załącznik nr 7 do SWZ</w:t>
      </w:r>
      <w:bookmarkEnd w:id="84"/>
    </w:p>
    <w:p w14:paraId="78B67D41" w14:textId="65938792" w:rsidR="00693926" w:rsidRPr="00693926" w:rsidRDefault="000755DA" w:rsidP="00E00568">
      <w:pPr>
        <w:suppressAutoHyphens/>
        <w:spacing w:before="240"/>
        <w:rPr>
          <w:lang w:eastAsia="en-US"/>
        </w:rPr>
      </w:pPr>
      <w:r w:rsidRPr="00CC1C0A">
        <w:t>Dotyczy: postępowania o udzielenie zamówienia publicznego prowadzonego w trybie podstawowym na</w:t>
      </w:r>
      <w:r w:rsidRPr="00CC1C0A">
        <w:rPr>
          <w:lang w:eastAsia="en-US"/>
        </w:rPr>
        <w:t xml:space="preserve"> </w:t>
      </w:r>
      <w:r w:rsidR="00260E71" w:rsidRPr="00260E71">
        <w:rPr>
          <w:b/>
          <w:bCs/>
          <w:lang w:eastAsia="en-US"/>
        </w:rPr>
        <w:t>usługi organizacji kampanii promocyjno-informacyjnej w ramach Projektu iPFRON+</w:t>
      </w:r>
      <w:r w:rsidR="00260E71" w:rsidRPr="00260E71">
        <w:rPr>
          <w:lang w:eastAsia="en-US"/>
        </w:rPr>
        <w:t xml:space="preserve"> </w:t>
      </w:r>
      <w:r w:rsidR="00693926" w:rsidRPr="00693926">
        <w:rPr>
          <w:lang w:eastAsia="en-US"/>
        </w:rPr>
        <w:t xml:space="preserve">(nr </w:t>
      </w:r>
      <w:r w:rsidR="00693926" w:rsidRPr="00440A7A">
        <w:rPr>
          <w:lang w:eastAsia="en-US"/>
        </w:rPr>
        <w:t>postępowania: ZP/</w:t>
      </w:r>
      <w:r w:rsidR="004941D3">
        <w:rPr>
          <w:lang w:eastAsia="en-US"/>
        </w:rPr>
        <w:t>12</w:t>
      </w:r>
      <w:r w:rsidR="00693926" w:rsidRPr="00440A7A">
        <w:rPr>
          <w:lang w:eastAsia="en-US"/>
        </w:rPr>
        <w:t>/2</w:t>
      </w:r>
      <w:r w:rsidR="00260E71" w:rsidRPr="00440A7A">
        <w:rPr>
          <w:lang w:eastAsia="en-US"/>
        </w:rPr>
        <w:t>3</w:t>
      </w:r>
      <w:r w:rsidR="00693926" w:rsidRPr="00440A7A">
        <w:rPr>
          <w:lang w:eastAsia="en-US"/>
        </w:rPr>
        <w:t>)</w:t>
      </w:r>
    </w:p>
    <w:p w14:paraId="151A5044" w14:textId="27085F83" w:rsidR="000C2FAF" w:rsidRDefault="000C2FAF" w:rsidP="000C2FAF">
      <w:pPr>
        <w:keepNext/>
        <w:keepLines/>
        <w:suppressAutoHyphens/>
        <w:spacing w:before="240"/>
        <w:jc w:val="center"/>
        <w:outlineLvl w:val="0"/>
        <w:rPr>
          <w:b/>
          <w:color w:val="1F3864" w:themeColor="accent1" w:themeShade="80"/>
          <w:sz w:val="28"/>
          <w:szCs w:val="32"/>
        </w:rPr>
      </w:pPr>
      <w:bookmarkStart w:id="85" w:name="_Toc57648596"/>
      <w:r w:rsidRPr="000C2FAF">
        <w:rPr>
          <w:rFonts w:asciiTheme="minorHAnsi" w:hAnsiTheme="minorHAnsi" w:cstheme="minorHAnsi"/>
          <w:b/>
          <w:bCs/>
          <w:color w:val="1F3864" w:themeColor="accent1" w:themeShade="80"/>
          <w:sz w:val="28"/>
          <w:szCs w:val="32"/>
        </w:rPr>
        <w:t>Oświadczenie</w:t>
      </w:r>
      <w:bookmarkStart w:id="86" w:name="_Hlk56782796"/>
      <w:r w:rsidRPr="000C2FAF">
        <w:rPr>
          <w:rFonts w:asciiTheme="minorHAnsi" w:hAnsiTheme="minorHAnsi" w:cstheme="minorHAnsi"/>
          <w:b/>
          <w:bCs/>
          <w:color w:val="1F3864" w:themeColor="accent1" w:themeShade="80"/>
          <w:sz w:val="28"/>
          <w:szCs w:val="32"/>
        </w:rPr>
        <w:br/>
      </w:r>
      <w:r w:rsidRPr="000C2FAF">
        <w:rPr>
          <w:b/>
          <w:color w:val="1F3864" w:themeColor="accent1" w:themeShade="80"/>
          <w:sz w:val="28"/>
          <w:szCs w:val="32"/>
        </w:rPr>
        <w:t>o braku przynależności lub przynależności do tej samej grupy kapitałowej</w:t>
      </w:r>
      <w:bookmarkEnd w:id="85"/>
      <w:bookmarkEnd w:id="86"/>
    </w:p>
    <w:p w14:paraId="0744D97E" w14:textId="0156F3E0" w:rsidR="00F20F71" w:rsidRPr="000C2FAF" w:rsidRDefault="003A56F2" w:rsidP="000C2FAF">
      <w:pPr>
        <w:keepNext/>
        <w:keepLines/>
        <w:suppressAutoHyphens/>
        <w:spacing w:before="240"/>
        <w:jc w:val="center"/>
        <w:outlineLvl w:val="0"/>
        <w:rPr>
          <w:b/>
          <w:color w:val="C00000"/>
          <w:sz w:val="28"/>
          <w:szCs w:val="22"/>
        </w:rPr>
      </w:pPr>
      <w:bookmarkStart w:id="87" w:name="_Hlk134423174"/>
      <w:r w:rsidRPr="003A56F2">
        <w:rPr>
          <w:b/>
          <w:color w:val="C00000"/>
          <w:sz w:val="28"/>
          <w:szCs w:val="22"/>
        </w:rPr>
        <w:t>(dotyczy Części …</w:t>
      </w:r>
      <w:r>
        <w:rPr>
          <w:rStyle w:val="Odwoanieprzypisudolnego"/>
          <w:b/>
          <w:color w:val="C00000"/>
          <w:sz w:val="28"/>
          <w:szCs w:val="22"/>
        </w:rPr>
        <w:footnoteReference w:id="14"/>
      </w:r>
      <w:r w:rsidRPr="003A56F2">
        <w:rPr>
          <w:b/>
          <w:color w:val="C00000"/>
          <w:sz w:val="28"/>
          <w:szCs w:val="22"/>
        </w:rPr>
        <w:t xml:space="preserve"> zmówienia)</w:t>
      </w:r>
    </w:p>
    <w:bookmarkEnd w:id="87"/>
    <w:p w14:paraId="2D860C75" w14:textId="77777777" w:rsidR="000C2FAF" w:rsidRPr="000C2FAF" w:rsidRDefault="000C2FAF" w:rsidP="000C2FAF">
      <w:pPr>
        <w:widowControl w:val="0"/>
        <w:suppressAutoHyphens/>
        <w:spacing w:after="0" w:line="360" w:lineRule="auto"/>
        <w:rPr>
          <w:rFonts w:asciiTheme="minorHAnsi" w:hAnsiTheme="minorHAnsi" w:cstheme="minorHAnsi"/>
          <w:bCs/>
          <w:lang w:eastAsia="pl-PL"/>
        </w:rPr>
      </w:pPr>
      <w:r w:rsidRPr="000C2FAF">
        <w:rPr>
          <w:rFonts w:asciiTheme="minorHAnsi" w:hAnsiTheme="minorHAnsi" w:cstheme="minorHAnsi"/>
          <w:bCs/>
          <w:lang w:eastAsia="pl-PL"/>
        </w:rPr>
        <w:t xml:space="preserve">Wykonawca: </w:t>
      </w:r>
    </w:p>
    <w:p w14:paraId="0A98BBFC" w14:textId="77777777" w:rsidR="000C2FAF" w:rsidRPr="000C2FAF" w:rsidRDefault="000C2FAF" w:rsidP="000C2FAF">
      <w:pPr>
        <w:widowControl w:val="0"/>
        <w:tabs>
          <w:tab w:val="left" w:leader="underscore" w:pos="8505"/>
        </w:tabs>
        <w:suppressAutoHyphens/>
        <w:spacing w:after="0" w:line="360" w:lineRule="auto"/>
        <w:rPr>
          <w:rFonts w:asciiTheme="minorHAnsi" w:hAnsiTheme="minorHAnsi" w:cstheme="minorHAnsi"/>
          <w:bCs/>
          <w:lang w:eastAsia="pl-PL"/>
        </w:rPr>
      </w:pPr>
      <w:r w:rsidRPr="000C2FAF">
        <w:rPr>
          <w:rFonts w:asciiTheme="minorHAnsi" w:hAnsiTheme="minorHAnsi" w:cstheme="minorHAnsi"/>
          <w:bCs/>
          <w:lang w:eastAsia="pl-PL"/>
        </w:rPr>
        <w:tab/>
      </w:r>
      <w:r w:rsidRPr="000C2FAF">
        <w:rPr>
          <w:rFonts w:asciiTheme="minorHAnsi" w:hAnsiTheme="minorHAnsi" w:cstheme="minorHAnsi"/>
          <w:bCs/>
          <w:lang w:eastAsia="pl-PL"/>
        </w:rPr>
        <w:tab/>
      </w:r>
    </w:p>
    <w:p w14:paraId="20707BB7" w14:textId="77777777" w:rsidR="000C2FAF" w:rsidRPr="000C2FAF" w:rsidRDefault="000C2FAF" w:rsidP="00F71AF3">
      <w:pPr>
        <w:widowControl w:val="0"/>
        <w:suppressAutoHyphens/>
        <w:spacing w:after="0" w:line="360" w:lineRule="auto"/>
        <w:ind w:left="567" w:hanging="567"/>
        <w:rPr>
          <w:rFonts w:asciiTheme="minorHAnsi" w:hAnsiTheme="minorHAnsi" w:cstheme="minorHAnsi"/>
          <w:lang w:eastAsia="pl-PL"/>
        </w:rPr>
      </w:pPr>
      <w:r w:rsidRPr="000C2FAF">
        <w:rPr>
          <w:rFonts w:asciiTheme="minorHAnsi" w:hAnsiTheme="minorHAnsi" w:cstheme="minorHAnsi"/>
          <w:lang w:eastAsia="pl-PL"/>
        </w:rPr>
        <w:t xml:space="preserve"> (nazwa i adres Wykonawcy)</w:t>
      </w:r>
    </w:p>
    <w:p w14:paraId="1646F06A" w14:textId="77777777" w:rsidR="000C2FAF" w:rsidRPr="000C2FAF" w:rsidRDefault="000C2FAF" w:rsidP="00F71AF3">
      <w:pPr>
        <w:suppressAutoHyphens/>
        <w:spacing w:before="360" w:after="0"/>
        <w:rPr>
          <w:rFonts w:asciiTheme="minorHAnsi" w:hAnsiTheme="minorHAnsi" w:cstheme="minorHAnsi"/>
          <w:lang w:eastAsia="pl-PL"/>
        </w:rPr>
      </w:pPr>
      <w:r w:rsidRPr="000C2FAF">
        <w:rPr>
          <w:rFonts w:asciiTheme="minorHAnsi" w:hAnsiTheme="minorHAnsi" w:cstheme="minorHAnsi"/>
          <w:lang w:eastAsia="pl-PL"/>
        </w:rPr>
        <w:t>Zgodnie z art. 108 ust. 1 pkt 5 ustawy z dnia 11 września 2019 roku – Prawo zamówień publicznych (Dziennik Ustaw z 2022 pozycja 1710 ze zmianami</w:t>
      </w:r>
      <w:r w:rsidRPr="000C2FAF">
        <w:rPr>
          <w:rFonts w:asciiTheme="minorHAnsi" w:hAnsiTheme="minorHAnsi" w:cstheme="minorHAnsi"/>
          <w:color w:val="000000"/>
          <w:lang w:eastAsia="pl-PL"/>
        </w:rPr>
        <w:t>)</w:t>
      </w:r>
      <w:r w:rsidRPr="000C2FAF">
        <w:rPr>
          <w:rFonts w:asciiTheme="minorHAnsi" w:hAnsiTheme="minorHAnsi" w:cstheme="minorHAnsi"/>
          <w:lang w:eastAsia="pl-PL"/>
        </w:rPr>
        <w:t xml:space="preserve"> w związku z paragrafem 2 ust. 1 pkt 2 Rozporządzenia Ministra Rozwoju, Pracy i Technologii z dnia 23 grudnia 2020 r. w sprawie podmiotowych środków dowodowych oraz innych dokumentów lub oświadczeń, jakich może żądać zamawiający od wykonawcy (Dziennik Ustaw z 2020 roku, pozycja 2415) </w:t>
      </w:r>
      <w:r w:rsidRPr="000C2FAF">
        <w:rPr>
          <w:color w:val="C00000"/>
          <w:szCs w:val="22"/>
        </w:rPr>
        <w:t xml:space="preserve">oświadczamy, że Wykonawca </w:t>
      </w:r>
      <w:r w:rsidRPr="000C2FAF">
        <w:rPr>
          <w:color w:val="1F3864" w:themeColor="accent1" w:themeShade="80"/>
          <w:szCs w:val="22"/>
        </w:rPr>
        <w:t>(okno aktywne – należy zaznaczyć poprawną odpowiedź za pomocą „X” albo skreślić niewłaściwą odpowiedź):</w:t>
      </w:r>
    </w:p>
    <w:p w14:paraId="3A81D4EF" w14:textId="4682CC86" w:rsidR="000C2FAF" w:rsidRPr="000C2FAF" w:rsidRDefault="00FE5DEF" w:rsidP="00F20F71">
      <w:pPr>
        <w:widowControl w:val="0"/>
        <w:tabs>
          <w:tab w:val="left" w:pos="426"/>
        </w:tabs>
        <w:suppressAutoHyphens/>
        <w:spacing w:before="240" w:after="60"/>
        <w:ind w:left="426" w:hanging="426"/>
        <w:rPr>
          <w:snapToGrid w:val="0"/>
          <w:szCs w:val="22"/>
        </w:rPr>
      </w:pPr>
      <w:sdt>
        <w:sdtPr>
          <w:rPr>
            <w:snapToGrid w:val="0"/>
            <w:szCs w:val="22"/>
          </w:rPr>
          <w:id w:val="1834107612"/>
          <w14:checkbox>
            <w14:checked w14:val="0"/>
            <w14:checkedState w14:val="2612" w14:font="MS Gothic"/>
            <w14:uncheckedState w14:val="2610" w14:font="MS Gothic"/>
          </w14:checkbox>
        </w:sdtPr>
        <w:sdtEndPr/>
        <w:sdtContent>
          <w:r w:rsidR="005D1B16">
            <w:rPr>
              <w:rFonts w:ascii="MS Gothic" w:eastAsia="MS Gothic" w:hAnsi="MS Gothic" w:hint="eastAsia"/>
              <w:snapToGrid w:val="0"/>
              <w:szCs w:val="22"/>
            </w:rPr>
            <w:t>☐</w:t>
          </w:r>
        </w:sdtContent>
      </w:sdt>
      <w:r w:rsidR="000C2FAF" w:rsidRPr="000C2FAF">
        <w:rPr>
          <w:snapToGrid w:val="0"/>
          <w:szCs w:val="22"/>
        </w:rPr>
        <w:t xml:space="preserve">   nie należy do tej samej grupy kapitałowej , w rozumieniu art. 4 pkt 14 ustawy z dnia 16 lutego 2007 r. o ochronie konkurencji i konsumentów (Dziennik Ustaw z 2021 r. pozycja 275), z innym Wykonawcą, który złożył odrębną ofertę w niniejszym postępowaniu;</w:t>
      </w:r>
    </w:p>
    <w:p w14:paraId="21D29C6C" w14:textId="77777777" w:rsidR="000C2FAF" w:rsidRPr="000C2FAF" w:rsidRDefault="00FE5DEF" w:rsidP="00F20F71">
      <w:pPr>
        <w:widowControl w:val="0"/>
        <w:suppressAutoHyphens/>
        <w:spacing w:after="60"/>
        <w:ind w:left="426" w:hanging="426"/>
        <w:rPr>
          <w:snapToGrid w:val="0"/>
          <w:szCs w:val="22"/>
        </w:rPr>
      </w:pPr>
      <w:sdt>
        <w:sdtPr>
          <w:rPr>
            <w:snapToGrid w:val="0"/>
            <w:szCs w:val="22"/>
          </w:rPr>
          <w:id w:val="781849371"/>
          <w14:checkbox>
            <w14:checked w14:val="0"/>
            <w14:checkedState w14:val="2612" w14:font="MS Gothic"/>
            <w14:uncheckedState w14:val="2610" w14:font="MS Gothic"/>
          </w14:checkbox>
        </w:sdtPr>
        <w:sdtEndPr/>
        <w:sdtContent>
          <w:r w:rsidR="000C2FAF" w:rsidRPr="000C2FAF">
            <w:rPr>
              <w:rFonts w:eastAsia="MS Gothic" w:hint="eastAsia"/>
              <w:snapToGrid w:val="0"/>
              <w:szCs w:val="22"/>
            </w:rPr>
            <w:t>☐</w:t>
          </w:r>
        </w:sdtContent>
      </w:sdt>
      <w:r w:rsidR="000C2FAF" w:rsidRPr="000C2FAF">
        <w:rPr>
          <w:snapToGrid w:val="0"/>
          <w:szCs w:val="22"/>
        </w:rPr>
        <w:t xml:space="preserve">   należy do tej samej grupy kapitałowej, z innym Wykonawcą, który złożył odrębną ofertę w niniejszym postępowaniu, tj.: </w:t>
      </w:r>
    </w:p>
    <w:tbl>
      <w:tblPr>
        <w:tblStyle w:val="Tabela-Siatka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dane podmiotów należących do tej samej grupy kapitałowej z Wykonawcą"/>
        <w:tblDescription w:val="W tabeli należy wskazać dane podmiotów, ktore złożyły odrębne oferty w niniejszym postępowaniu, należących do tej samej grupy kapitałowej z Wykonawcą"/>
      </w:tblPr>
      <w:tblGrid>
        <w:gridCol w:w="909"/>
        <w:gridCol w:w="3801"/>
        <w:gridCol w:w="4330"/>
      </w:tblGrid>
      <w:tr w:rsidR="000C2FAF" w:rsidRPr="000C2FAF" w14:paraId="0C384B0A" w14:textId="77777777" w:rsidTr="00C64979">
        <w:trPr>
          <w:trHeight w:val="322"/>
          <w:tblHeader/>
        </w:trPr>
        <w:tc>
          <w:tcPr>
            <w:tcW w:w="911" w:type="dxa"/>
            <w:shd w:val="clear" w:color="auto" w:fill="F2F2F2" w:themeFill="background1" w:themeFillShade="F2"/>
          </w:tcPr>
          <w:p w14:paraId="27C790E3" w14:textId="77777777" w:rsidR="000C2FAF" w:rsidRPr="000C2FAF" w:rsidRDefault="000C2FAF" w:rsidP="000C2FAF">
            <w:pPr>
              <w:tabs>
                <w:tab w:val="left" w:pos="449"/>
              </w:tabs>
              <w:suppressAutoHyphens/>
              <w:spacing w:line="259" w:lineRule="auto"/>
              <w:rPr>
                <w:rFonts w:asciiTheme="minorHAnsi" w:eastAsiaTheme="minorEastAsia" w:hAnsiTheme="minorHAnsi" w:cstheme="minorHAnsi"/>
                <w:b/>
                <w:bCs/>
                <w:color w:val="000000"/>
                <w:sz w:val="22"/>
                <w:szCs w:val="22"/>
                <w:lang w:eastAsia="en-US"/>
              </w:rPr>
            </w:pPr>
            <w:r w:rsidRPr="000C2FAF">
              <w:rPr>
                <w:rFonts w:asciiTheme="minorHAnsi" w:eastAsiaTheme="minorEastAsia" w:hAnsiTheme="minorHAnsi" w:cstheme="minorHAnsi"/>
                <w:b/>
                <w:bCs/>
                <w:color w:val="000000"/>
                <w:sz w:val="22"/>
                <w:szCs w:val="22"/>
                <w:lang w:eastAsia="en-US"/>
              </w:rPr>
              <w:t>Lp.</w:t>
            </w:r>
          </w:p>
        </w:tc>
        <w:tc>
          <w:tcPr>
            <w:tcW w:w="3809" w:type="dxa"/>
            <w:shd w:val="clear" w:color="auto" w:fill="F2F2F2" w:themeFill="background1" w:themeFillShade="F2"/>
          </w:tcPr>
          <w:p w14:paraId="2E0E0A0A" w14:textId="77777777" w:rsidR="000C2FAF" w:rsidRPr="000C2FAF" w:rsidRDefault="000C2FAF" w:rsidP="000C2FAF">
            <w:pPr>
              <w:suppressAutoHyphens/>
              <w:spacing w:line="259" w:lineRule="auto"/>
              <w:ind w:left="992" w:hanging="567"/>
              <w:rPr>
                <w:rFonts w:asciiTheme="minorHAnsi" w:eastAsiaTheme="minorEastAsia" w:hAnsiTheme="minorHAnsi" w:cstheme="minorHAnsi"/>
                <w:b/>
                <w:bCs/>
                <w:color w:val="000000"/>
                <w:sz w:val="22"/>
                <w:szCs w:val="22"/>
                <w:lang w:eastAsia="en-US"/>
              </w:rPr>
            </w:pPr>
            <w:r w:rsidRPr="000C2FAF">
              <w:rPr>
                <w:rFonts w:asciiTheme="minorHAnsi" w:eastAsiaTheme="minorEastAsia" w:hAnsiTheme="minorHAnsi" w:cstheme="minorHAnsi"/>
                <w:b/>
                <w:bCs/>
                <w:color w:val="000000"/>
                <w:sz w:val="22"/>
                <w:szCs w:val="22"/>
                <w:lang w:eastAsia="en-US"/>
              </w:rPr>
              <w:t>Nazwa podmiotu</w:t>
            </w:r>
          </w:p>
        </w:tc>
        <w:tc>
          <w:tcPr>
            <w:tcW w:w="4340" w:type="dxa"/>
            <w:shd w:val="clear" w:color="auto" w:fill="F2F2F2" w:themeFill="background1" w:themeFillShade="F2"/>
          </w:tcPr>
          <w:p w14:paraId="6BA3F699" w14:textId="77777777" w:rsidR="000C2FAF" w:rsidRPr="000C2FAF" w:rsidRDefault="000C2FAF" w:rsidP="000C2FAF">
            <w:pPr>
              <w:suppressAutoHyphens/>
              <w:spacing w:line="259" w:lineRule="auto"/>
              <w:ind w:left="992" w:hanging="567"/>
              <w:rPr>
                <w:rFonts w:asciiTheme="minorHAnsi" w:eastAsiaTheme="minorEastAsia" w:hAnsiTheme="minorHAnsi" w:cstheme="minorHAnsi"/>
                <w:b/>
                <w:bCs/>
                <w:color w:val="000000"/>
                <w:sz w:val="22"/>
                <w:szCs w:val="22"/>
                <w:lang w:eastAsia="en-US"/>
              </w:rPr>
            </w:pPr>
            <w:r w:rsidRPr="000C2FAF">
              <w:rPr>
                <w:rFonts w:asciiTheme="minorHAnsi" w:eastAsiaTheme="minorEastAsia" w:hAnsiTheme="minorHAnsi" w:cstheme="minorHAnsi"/>
                <w:b/>
                <w:bCs/>
                <w:color w:val="000000"/>
                <w:sz w:val="22"/>
                <w:szCs w:val="22"/>
                <w:lang w:eastAsia="en-US"/>
              </w:rPr>
              <w:t>Siedziba podmiotu</w:t>
            </w:r>
          </w:p>
        </w:tc>
      </w:tr>
      <w:tr w:rsidR="000C2FAF" w:rsidRPr="000C2FAF" w14:paraId="376BF34F" w14:textId="77777777" w:rsidTr="00C64979">
        <w:tc>
          <w:tcPr>
            <w:tcW w:w="911" w:type="dxa"/>
          </w:tcPr>
          <w:p w14:paraId="66A3710F" w14:textId="77777777" w:rsidR="000C2FAF" w:rsidRPr="000C2FAF" w:rsidRDefault="000C2FAF" w:rsidP="000C2FAF">
            <w:pPr>
              <w:suppressAutoHyphens/>
              <w:spacing w:line="259" w:lineRule="auto"/>
              <w:rPr>
                <w:rFonts w:asciiTheme="minorHAnsi" w:eastAsiaTheme="minorEastAsia" w:hAnsiTheme="minorHAnsi" w:cstheme="minorHAnsi"/>
                <w:b/>
                <w:bCs/>
                <w:color w:val="000000"/>
                <w:sz w:val="22"/>
                <w:szCs w:val="22"/>
                <w:lang w:eastAsia="en-US"/>
              </w:rPr>
            </w:pPr>
            <w:r w:rsidRPr="000C2FAF">
              <w:rPr>
                <w:rFonts w:asciiTheme="minorHAnsi" w:eastAsiaTheme="minorEastAsia" w:hAnsiTheme="minorHAnsi" w:cstheme="minorHAnsi"/>
                <w:b/>
                <w:bCs/>
                <w:color w:val="000000"/>
                <w:sz w:val="22"/>
                <w:szCs w:val="22"/>
                <w:lang w:eastAsia="en-US"/>
              </w:rPr>
              <w:t>1.</w:t>
            </w:r>
          </w:p>
        </w:tc>
        <w:tc>
          <w:tcPr>
            <w:tcW w:w="3809" w:type="dxa"/>
          </w:tcPr>
          <w:p w14:paraId="27352FA8" w14:textId="77777777" w:rsidR="000C2FAF" w:rsidRPr="000C2FAF" w:rsidRDefault="000C2FAF" w:rsidP="000C2FAF">
            <w:pPr>
              <w:suppressAutoHyphens/>
              <w:spacing w:after="120" w:line="259" w:lineRule="auto"/>
              <w:ind w:left="992" w:hanging="567"/>
              <w:rPr>
                <w:rFonts w:asciiTheme="minorHAnsi" w:eastAsiaTheme="minorEastAsia" w:hAnsiTheme="minorHAnsi" w:cstheme="minorHAnsi"/>
                <w:color w:val="000000"/>
                <w:sz w:val="22"/>
                <w:szCs w:val="22"/>
                <w:lang w:eastAsia="en-US"/>
              </w:rPr>
            </w:pPr>
          </w:p>
        </w:tc>
        <w:tc>
          <w:tcPr>
            <w:tcW w:w="4340" w:type="dxa"/>
          </w:tcPr>
          <w:p w14:paraId="3E720664" w14:textId="77777777" w:rsidR="000C2FAF" w:rsidRPr="000C2FAF" w:rsidRDefault="000C2FAF" w:rsidP="000C2FAF">
            <w:pPr>
              <w:suppressAutoHyphens/>
              <w:spacing w:after="120" w:line="259" w:lineRule="auto"/>
              <w:ind w:left="992" w:hanging="567"/>
              <w:rPr>
                <w:rFonts w:asciiTheme="minorHAnsi" w:eastAsiaTheme="minorEastAsia" w:hAnsiTheme="minorHAnsi" w:cstheme="minorHAnsi"/>
                <w:color w:val="000000"/>
                <w:sz w:val="22"/>
                <w:szCs w:val="22"/>
                <w:lang w:eastAsia="en-US"/>
              </w:rPr>
            </w:pPr>
          </w:p>
        </w:tc>
      </w:tr>
      <w:tr w:rsidR="000C2FAF" w:rsidRPr="000C2FAF" w14:paraId="24B3B8C8" w14:textId="77777777" w:rsidTr="00C64979">
        <w:tc>
          <w:tcPr>
            <w:tcW w:w="911" w:type="dxa"/>
          </w:tcPr>
          <w:p w14:paraId="4361F464" w14:textId="77777777" w:rsidR="000C2FAF" w:rsidRPr="000C2FAF" w:rsidRDefault="000C2FAF" w:rsidP="000C2FAF">
            <w:pPr>
              <w:suppressAutoHyphens/>
              <w:spacing w:line="259" w:lineRule="auto"/>
              <w:rPr>
                <w:rFonts w:asciiTheme="minorHAnsi" w:eastAsiaTheme="minorEastAsia" w:hAnsiTheme="minorHAnsi" w:cstheme="minorHAnsi"/>
                <w:b/>
                <w:bCs/>
                <w:color w:val="000000"/>
                <w:sz w:val="22"/>
                <w:szCs w:val="22"/>
                <w:lang w:eastAsia="en-US"/>
              </w:rPr>
            </w:pPr>
            <w:r w:rsidRPr="000C2FAF">
              <w:rPr>
                <w:rFonts w:asciiTheme="minorHAnsi" w:eastAsiaTheme="minorEastAsia" w:hAnsiTheme="minorHAnsi" w:cstheme="minorHAnsi"/>
                <w:b/>
                <w:bCs/>
                <w:color w:val="000000"/>
                <w:sz w:val="22"/>
                <w:szCs w:val="22"/>
                <w:lang w:eastAsia="en-US"/>
              </w:rPr>
              <w:t>2.</w:t>
            </w:r>
          </w:p>
        </w:tc>
        <w:tc>
          <w:tcPr>
            <w:tcW w:w="3809" w:type="dxa"/>
          </w:tcPr>
          <w:p w14:paraId="1FE9803D" w14:textId="77777777" w:rsidR="000C2FAF" w:rsidRPr="000C2FAF" w:rsidRDefault="000C2FAF" w:rsidP="000C2FAF">
            <w:pPr>
              <w:suppressAutoHyphens/>
              <w:spacing w:after="120" w:line="259" w:lineRule="auto"/>
              <w:ind w:left="992" w:hanging="567"/>
              <w:rPr>
                <w:rFonts w:asciiTheme="minorHAnsi" w:eastAsiaTheme="minorEastAsia" w:hAnsiTheme="minorHAnsi" w:cstheme="minorHAnsi"/>
                <w:color w:val="000000"/>
                <w:sz w:val="22"/>
                <w:szCs w:val="22"/>
                <w:lang w:eastAsia="en-US"/>
              </w:rPr>
            </w:pPr>
          </w:p>
        </w:tc>
        <w:tc>
          <w:tcPr>
            <w:tcW w:w="4340" w:type="dxa"/>
          </w:tcPr>
          <w:p w14:paraId="5BE96AD1" w14:textId="77777777" w:rsidR="000C2FAF" w:rsidRPr="000C2FAF" w:rsidRDefault="000C2FAF" w:rsidP="000C2FAF">
            <w:pPr>
              <w:suppressAutoHyphens/>
              <w:spacing w:after="120" w:line="259" w:lineRule="auto"/>
              <w:ind w:left="992" w:hanging="567"/>
              <w:rPr>
                <w:rFonts w:asciiTheme="minorHAnsi" w:eastAsiaTheme="minorEastAsia" w:hAnsiTheme="minorHAnsi" w:cstheme="minorHAnsi"/>
                <w:color w:val="000000"/>
                <w:sz w:val="22"/>
                <w:szCs w:val="22"/>
                <w:lang w:eastAsia="en-US"/>
              </w:rPr>
            </w:pPr>
          </w:p>
        </w:tc>
      </w:tr>
    </w:tbl>
    <w:p w14:paraId="1DC496DE" w14:textId="77777777" w:rsidR="000C2FAF" w:rsidRPr="000C2FAF" w:rsidRDefault="000C2FAF" w:rsidP="000C2FAF">
      <w:pPr>
        <w:suppressAutoHyphens/>
        <w:spacing w:before="240"/>
        <w:ind w:left="425"/>
        <w:rPr>
          <w:rFonts w:asciiTheme="minorHAnsi" w:hAnsiTheme="minorHAnsi" w:cstheme="minorHAnsi"/>
          <w:lang w:eastAsia="pl-PL"/>
        </w:rPr>
      </w:pPr>
      <w:r w:rsidRPr="000C2FAF">
        <w:rPr>
          <w:rFonts w:asciiTheme="minorHAnsi" w:hAnsiTheme="minorHAnsi" w:cstheme="minorHAnsi"/>
          <w:lang w:eastAsia="pl-PL"/>
        </w:rPr>
        <w:lastRenderedPageBreak/>
        <w:t>oraz załączam do niniejszego niżej wymienione oświadczenia dokumenty lub informacje potwierdzające przygotowanie oferty niezależnie od ww. Wykonawcy/Wykonawców należącego/należących do tej samej grupy kapitałowej.</w:t>
      </w:r>
    </w:p>
    <w:p w14:paraId="19DC7DB2" w14:textId="1A9EB676" w:rsidR="000C2FAF" w:rsidRDefault="000C2FAF" w:rsidP="000C2FAF">
      <w:pPr>
        <w:widowControl w:val="0"/>
        <w:tabs>
          <w:tab w:val="left" w:leader="underscore" w:pos="1985"/>
          <w:tab w:val="left" w:leader="underscore" w:pos="3119"/>
        </w:tabs>
        <w:suppressAutoHyphens/>
        <w:spacing w:before="600" w:after="0"/>
        <w:rPr>
          <w:lang w:eastAsia="pl-PL"/>
        </w:rPr>
      </w:pPr>
      <w:r w:rsidRPr="000C2FAF">
        <w:rPr>
          <w:lang w:eastAsia="pl-PL"/>
        </w:rPr>
        <w:tab/>
        <w:t xml:space="preserve">(miejscowość), dnia </w:t>
      </w:r>
      <w:r w:rsidRPr="000C2FAF">
        <w:rPr>
          <w:lang w:eastAsia="pl-PL"/>
        </w:rPr>
        <w:tab/>
        <w:t>2023 r.</w:t>
      </w:r>
    </w:p>
    <w:p w14:paraId="55DB33EE" w14:textId="45ED068D" w:rsidR="00F20F71" w:rsidRPr="00C47F50" w:rsidRDefault="00F20F71" w:rsidP="00F20F71">
      <w:pPr>
        <w:suppressAutoHyphens/>
        <w:spacing w:before="240"/>
        <w:rPr>
          <w:color w:val="FF0000"/>
        </w:rPr>
      </w:pPr>
      <w:r w:rsidRPr="00C47F50">
        <w:rPr>
          <w:color w:val="FF0000"/>
        </w:rPr>
        <w:t>U</w:t>
      </w:r>
      <w:r w:rsidR="009E203E">
        <w:rPr>
          <w:color w:val="FF0000"/>
        </w:rPr>
        <w:t>WAGA</w:t>
      </w:r>
      <w:r w:rsidRPr="00C47F50">
        <w:rPr>
          <w:color w:val="FF0000"/>
        </w:rPr>
        <w:t>: oświadczenie należy podpisać kwalifikowanym podpisem elektronicznym lub podpisem zaufanym lub podpisem osobistym (w przypadku dokumentu elektronicznego)</w:t>
      </w:r>
    </w:p>
    <w:p w14:paraId="55642260" w14:textId="77777777" w:rsidR="00F20F71" w:rsidRPr="00C47F50" w:rsidRDefault="00F20F71" w:rsidP="00F20F71">
      <w:pPr>
        <w:suppressAutoHyphens/>
        <w:spacing w:before="240"/>
        <w:rPr>
          <w:color w:val="FF0000"/>
        </w:rPr>
      </w:pPr>
      <w:r w:rsidRPr="00C47F50">
        <w:rPr>
          <w:color w:val="FF0000"/>
        </w:rPr>
        <w:t xml:space="preserve">lub </w:t>
      </w:r>
    </w:p>
    <w:p w14:paraId="7D87B2CF" w14:textId="77777777" w:rsidR="00F20F71" w:rsidRPr="000C2FAF" w:rsidRDefault="00F20F71" w:rsidP="00F20F71">
      <w:pPr>
        <w:suppressAutoHyphens/>
        <w:spacing w:before="240"/>
        <w:rPr>
          <w:color w:val="FF0000"/>
        </w:rPr>
      </w:pPr>
      <w:r w:rsidRPr="00C47F50">
        <w:rPr>
          <w:color w:val="FF0000"/>
        </w:rPr>
        <w:t>cyfrowe odwzorowanie oświadczenia należy opatrzeć kwalifikowanym podpisem elektronicznym lub podpisem zaufanym lub podpisem osobistym (w przypadku postaci papierowej opatrzonej własnoręcznym podpisem)</w:t>
      </w:r>
    </w:p>
    <w:p w14:paraId="3DEE0BBB" w14:textId="77777777" w:rsidR="00F20F71" w:rsidRDefault="00F20F71" w:rsidP="000C2FAF">
      <w:pPr>
        <w:widowControl w:val="0"/>
        <w:tabs>
          <w:tab w:val="left" w:leader="underscore" w:pos="1985"/>
          <w:tab w:val="left" w:leader="underscore" w:pos="3119"/>
        </w:tabs>
        <w:suppressAutoHyphens/>
        <w:spacing w:before="600" w:after="0"/>
        <w:rPr>
          <w:lang w:eastAsia="pl-PL"/>
        </w:rPr>
        <w:sectPr w:rsidR="00F20F71" w:rsidSect="007A4E99">
          <w:pgSz w:w="11906" w:h="16838"/>
          <w:pgMar w:top="1418" w:right="1418" w:bottom="1418" w:left="1418" w:header="709" w:footer="709" w:gutter="0"/>
          <w:cols w:space="708"/>
        </w:sectPr>
      </w:pPr>
    </w:p>
    <w:p w14:paraId="19ACE697" w14:textId="66322050" w:rsidR="00693926" w:rsidRDefault="00693926" w:rsidP="00E00568">
      <w:pPr>
        <w:pStyle w:val="Nagwek1"/>
        <w:widowControl w:val="0"/>
        <w:suppressAutoHyphens/>
        <w:spacing w:before="0" w:after="0"/>
        <w:rPr>
          <w:lang w:eastAsia="pl-PL"/>
        </w:rPr>
      </w:pPr>
      <w:r>
        <w:rPr>
          <w:lang w:eastAsia="pl-PL"/>
        </w:rPr>
        <w:lastRenderedPageBreak/>
        <w:t>Załącznik nr 8 do SWZ</w:t>
      </w:r>
    </w:p>
    <w:p w14:paraId="781DCABD" w14:textId="076551FB" w:rsidR="00693926" w:rsidRPr="00684868" w:rsidRDefault="00693926" w:rsidP="00E00568">
      <w:pPr>
        <w:suppressAutoHyphens/>
        <w:spacing w:before="240"/>
      </w:pPr>
      <w:r w:rsidRPr="00CC1C0A">
        <w:t xml:space="preserve">Dotyczy: postępowania o udzielenie zamówienia publicznego prowadzonego w trybie </w:t>
      </w:r>
      <w:r w:rsidRPr="00096082">
        <w:t>podstawowym na</w:t>
      </w:r>
      <w:r w:rsidRPr="00096082">
        <w:rPr>
          <w:lang w:eastAsia="en-US"/>
        </w:rPr>
        <w:t xml:space="preserve"> </w:t>
      </w:r>
      <w:r w:rsidR="006B79AA" w:rsidRPr="006B79AA">
        <w:rPr>
          <w:lang w:eastAsia="en-US"/>
        </w:rPr>
        <w:t xml:space="preserve">usługi </w:t>
      </w:r>
      <w:r w:rsidR="006B79AA" w:rsidRPr="00C80748">
        <w:rPr>
          <w:lang w:eastAsia="en-US"/>
        </w:rPr>
        <w:t xml:space="preserve">organizacji kampanii promocyjno-informacyjnej w ramach Projektu iPFRON+ </w:t>
      </w:r>
      <w:r w:rsidRPr="00C80748">
        <w:rPr>
          <w:bCs/>
          <w:lang w:eastAsia="en-US"/>
        </w:rPr>
        <w:t>(nr postępowania: ZP/</w:t>
      </w:r>
      <w:r w:rsidR="004941D3">
        <w:rPr>
          <w:bCs/>
          <w:lang w:eastAsia="en-US"/>
        </w:rPr>
        <w:t>12</w:t>
      </w:r>
      <w:r w:rsidRPr="00C80748">
        <w:rPr>
          <w:bCs/>
          <w:lang w:eastAsia="en-US"/>
        </w:rPr>
        <w:t>/2</w:t>
      </w:r>
      <w:r w:rsidR="006B79AA" w:rsidRPr="00C80748">
        <w:rPr>
          <w:bCs/>
          <w:lang w:eastAsia="en-US"/>
        </w:rPr>
        <w:t>3</w:t>
      </w:r>
      <w:r w:rsidRPr="00C80748">
        <w:rPr>
          <w:bCs/>
          <w:lang w:eastAsia="en-US"/>
        </w:rPr>
        <w:t>)</w:t>
      </w:r>
      <w:r w:rsidRPr="00C80748">
        <w:rPr>
          <w:lang w:eastAsia="en-US"/>
        </w:rPr>
        <w:t>.</w:t>
      </w:r>
    </w:p>
    <w:p w14:paraId="6E246F31" w14:textId="0B944E7B" w:rsidR="004941D3" w:rsidRPr="000C2FAF" w:rsidRDefault="00693926" w:rsidP="004941D3">
      <w:pPr>
        <w:pStyle w:val="Nagwek1"/>
        <w:suppressAutoHyphens/>
        <w:jc w:val="center"/>
        <w:rPr>
          <w:b w:val="0"/>
          <w:color w:val="C00000"/>
          <w:szCs w:val="22"/>
        </w:rPr>
      </w:pPr>
      <w:r>
        <w:rPr>
          <w:lang w:eastAsia="pl-PL"/>
        </w:rPr>
        <w:t>Zobowiązanie podmiotu udostępniającego zasoby</w:t>
      </w:r>
      <w:r w:rsidR="00FF71AD" w:rsidRPr="00684868">
        <w:rPr>
          <w:lang w:eastAsia="pl-PL"/>
        </w:rPr>
        <w:t xml:space="preserve"> </w:t>
      </w:r>
      <w:r w:rsidR="004941D3" w:rsidRPr="00A31322">
        <w:t>(jeżeli dotyczy</w:t>
      </w:r>
      <w:r w:rsidR="004941D3">
        <w:t>)</w:t>
      </w:r>
      <w:r w:rsidRPr="00684868">
        <w:rPr>
          <w:lang w:eastAsia="pl-PL"/>
        </w:rPr>
        <w:br/>
      </w:r>
      <w:r w:rsidR="004941D3" w:rsidRPr="003A56F2">
        <w:rPr>
          <w:color w:val="C00000"/>
          <w:szCs w:val="22"/>
        </w:rPr>
        <w:t>(dotyczy Części …</w:t>
      </w:r>
      <w:r w:rsidR="004941D3">
        <w:rPr>
          <w:rStyle w:val="Odwoanieprzypisudolnego"/>
          <w:color w:val="C00000"/>
          <w:szCs w:val="22"/>
        </w:rPr>
        <w:footnoteReference w:id="15"/>
      </w:r>
      <w:r w:rsidR="004941D3" w:rsidRPr="003A56F2">
        <w:rPr>
          <w:color w:val="C00000"/>
          <w:szCs w:val="22"/>
        </w:rPr>
        <w:t xml:space="preserve"> zmówienia)</w:t>
      </w:r>
      <w:r w:rsidR="004941D3" w:rsidRPr="004941D3">
        <w:t xml:space="preserve"> </w:t>
      </w:r>
    </w:p>
    <w:p w14:paraId="1B6FDBAA" w14:textId="77777777" w:rsidR="00693926" w:rsidRDefault="00693926" w:rsidP="00E00568">
      <w:pPr>
        <w:widowControl w:val="0"/>
        <w:suppressAutoHyphens/>
        <w:spacing w:after="0" w:line="360" w:lineRule="auto"/>
        <w:rPr>
          <w:rFonts w:asciiTheme="minorHAnsi" w:hAnsiTheme="minorHAnsi" w:cstheme="minorHAnsi"/>
          <w:bCs/>
          <w:lang w:eastAsia="pl-PL"/>
        </w:rPr>
      </w:pPr>
      <w:r>
        <w:rPr>
          <w:rFonts w:asciiTheme="minorHAnsi" w:hAnsiTheme="minorHAnsi" w:cstheme="minorHAnsi"/>
          <w:bCs/>
          <w:lang w:eastAsia="pl-PL"/>
        </w:rPr>
        <w:t xml:space="preserve">Podmiot udostępniający zasoby: </w:t>
      </w:r>
    </w:p>
    <w:p w14:paraId="2D4ABAF6" w14:textId="77777777" w:rsidR="00693926" w:rsidRDefault="00693926" w:rsidP="00E00568">
      <w:pPr>
        <w:widowControl w:val="0"/>
        <w:tabs>
          <w:tab w:val="left" w:leader="underscore" w:pos="8505"/>
        </w:tabs>
        <w:suppressAutoHyphens/>
        <w:spacing w:after="0" w:line="360" w:lineRule="auto"/>
        <w:rPr>
          <w:rFonts w:asciiTheme="minorHAnsi" w:hAnsiTheme="minorHAnsi" w:cstheme="minorHAnsi"/>
          <w:bCs/>
          <w:lang w:eastAsia="pl-PL"/>
        </w:rPr>
      </w:pPr>
      <w:r>
        <w:rPr>
          <w:rFonts w:asciiTheme="minorHAnsi" w:hAnsiTheme="minorHAnsi" w:cstheme="minorHAnsi"/>
          <w:bCs/>
          <w:lang w:eastAsia="pl-PL"/>
        </w:rPr>
        <w:tab/>
      </w:r>
      <w:r>
        <w:rPr>
          <w:rFonts w:asciiTheme="minorHAnsi" w:hAnsiTheme="minorHAnsi" w:cstheme="minorHAnsi"/>
          <w:bCs/>
          <w:lang w:eastAsia="pl-PL"/>
        </w:rPr>
        <w:tab/>
      </w:r>
    </w:p>
    <w:p w14:paraId="26F33DAB" w14:textId="77777777" w:rsidR="00693926" w:rsidRDefault="00693926" w:rsidP="00E00568">
      <w:pPr>
        <w:widowControl w:val="0"/>
        <w:suppressAutoHyphens/>
        <w:spacing w:after="0" w:line="360" w:lineRule="auto"/>
        <w:jc w:val="center"/>
        <w:rPr>
          <w:rFonts w:asciiTheme="minorHAnsi" w:hAnsiTheme="minorHAnsi" w:cstheme="minorHAnsi"/>
          <w:lang w:eastAsia="pl-PL"/>
        </w:rPr>
      </w:pPr>
      <w:r w:rsidRPr="00B03380">
        <w:rPr>
          <w:rFonts w:asciiTheme="minorHAnsi" w:hAnsiTheme="minorHAnsi" w:cstheme="minorHAnsi"/>
          <w:lang w:eastAsia="pl-PL"/>
        </w:rPr>
        <w:t xml:space="preserve"> (nazwa i adres </w:t>
      </w:r>
      <w:r>
        <w:rPr>
          <w:rFonts w:asciiTheme="minorHAnsi" w:hAnsiTheme="minorHAnsi" w:cstheme="minorHAnsi"/>
          <w:lang w:eastAsia="pl-PL"/>
        </w:rPr>
        <w:t>podmiotu udostępniającego zasoby</w:t>
      </w:r>
      <w:r w:rsidRPr="00B03380">
        <w:rPr>
          <w:rFonts w:asciiTheme="minorHAnsi" w:hAnsiTheme="minorHAnsi" w:cstheme="minorHAnsi"/>
          <w:lang w:eastAsia="pl-PL"/>
        </w:rPr>
        <w:t>)</w:t>
      </w:r>
    </w:p>
    <w:p w14:paraId="5C919BD7" w14:textId="34D36FA7" w:rsidR="00693926" w:rsidRPr="00A31322" w:rsidRDefault="00693926" w:rsidP="00B9382F">
      <w:pPr>
        <w:numPr>
          <w:ilvl w:val="0"/>
          <w:numId w:val="55"/>
        </w:numPr>
        <w:tabs>
          <w:tab w:val="left" w:leader="underscore" w:pos="5103"/>
          <w:tab w:val="left" w:leader="underscore" w:pos="8080"/>
        </w:tabs>
        <w:suppressAutoHyphens/>
        <w:spacing w:before="480" w:after="0" w:line="360" w:lineRule="auto"/>
        <w:ind w:left="425" w:hanging="425"/>
        <w:rPr>
          <w:rFonts w:asciiTheme="minorHAnsi" w:hAnsiTheme="minorHAnsi" w:cstheme="minorHAnsi"/>
          <w:lang w:eastAsia="pl-PL"/>
        </w:rPr>
      </w:pPr>
      <w:r w:rsidRPr="00A31322">
        <w:rPr>
          <w:rFonts w:asciiTheme="minorHAnsi" w:hAnsiTheme="minorHAnsi" w:cstheme="minorHAnsi"/>
          <w:lang w:eastAsia="pl-PL"/>
        </w:rPr>
        <w:t xml:space="preserve">Działając na podstawie art. 118 ust. 1 i 2 </w:t>
      </w:r>
      <w:r w:rsidRPr="00A31322">
        <w:rPr>
          <w:rFonts w:asciiTheme="minorHAnsi" w:hAnsiTheme="minorHAnsi" w:cstheme="minorHAnsi"/>
          <w:vertAlign w:val="superscript"/>
          <w:lang w:eastAsia="pl-PL"/>
        </w:rPr>
        <w:footnoteReference w:id="16"/>
      </w:r>
      <w:r w:rsidRPr="00A31322">
        <w:rPr>
          <w:rFonts w:asciiTheme="minorHAnsi" w:hAnsiTheme="minorHAnsi" w:cstheme="minorHAnsi"/>
          <w:lang w:eastAsia="pl-PL"/>
        </w:rPr>
        <w:t xml:space="preserve"> ustawy z dnia 11 września 2019 r. – Prawo zamówień publicznych  (Dz</w:t>
      </w:r>
      <w:r w:rsidR="00E57B7D">
        <w:rPr>
          <w:rFonts w:asciiTheme="minorHAnsi" w:hAnsiTheme="minorHAnsi" w:cstheme="minorHAnsi"/>
          <w:lang w:eastAsia="pl-PL"/>
        </w:rPr>
        <w:t xml:space="preserve">iennik Ustaw z </w:t>
      </w:r>
      <w:r w:rsidRPr="00A31322">
        <w:rPr>
          <w:rFonts w:asciiTheme="minorHAnsi" w:hAnsiTheme="minorHAnsi" w:cstheme="minorHAnsi"/>
          <w:lang w:eastAsia="pl-PL"/>
        </w:rPr>
        <w:t>202</w:t>
      </w:r>
      <w:r w:rsidR="00CA7F89">
        <w:rPr>
          <w:rFonts w:asciiTheme="minorHAnsi" w:hAnsiTheme="minorHAnsi" w:cstheme="minorHAnsi"/>
          <w:lang w:eastAsia="pl-PL"/>
        </w:rPr>
        <w:t>2</w:t>
      </w:r>
      <w:r w:rsidRPr="00A31322">
        <w:rPr>
          <w:rFonts w:asciiTheme="minorHAnsi" w:hAnsiTheme="minorHAnsi" w:cstheme="minorHAnsi"/>
          <w:lang w:eastAsia="pl-PL"/>
        </w:rPr>
        <w:t xml:space="preserve"> r. poz</w:t>
      </w:r>
      <w:r w:rsidR="00E57B7D">
        <w:rPr>
          <w:rFonts w:asciiTheme="minorHAnsi" w:hAnsiTheme="minorHAnsi" w:cstheme="minorHAnsi"/>
          <w:lang w:eastAsia="pl-PL"/>
        </w:rPr>
        <w:t>ycja</w:t>
      </w:r>
      <w:r w:rsidRPr="00A31322">
        <w:rPr>
          <w:rFonts w:asciiTheme="minorHAnsi" w:hAnsiTheme="minorHAnsi" w:cstheme="minorHAnsi"/>
          <w:lang w:eastAsia="pl-PL"/>
        </w:rPr>
        <w:t xml:space="preserve"> </w:t>
      </w:r>
      <w:r w:rsidR="00CA7F89">
        <w:rPr>
          <w:rFonts w:asciiTheme="minorHAnsi" w:hAnsiTheme="minorHAnsi" w:cstheme="minorHAnsi"/>
          <w:lang w:eastAsia="pl-PL"/>
        </w:rPr>
        <w:t>1710</w:t>
      </w:r>
      <w:r w:rsidRPr="00A31322">
        <w:rPr>
          <w:rFonts w:asciiTheme="minorHAnsi" w:hAnsiTheme="minorHAnsi" w:cstheme="minorHAnsi"/>
          <w:lang w:eastAsia="pl-PL"/>
        </w:rPr>
        <w:t>, ze zm</w:t>
      </w:r>
      <w:r w:rsidR="00E57B7D">
        <w:rPr>
          <w:rFonts w:asciiTheme="minorHAnsi" w:hAnsiTheme="minorHAnsi" w:cstheme="minorHAnsi"/>
          <w:lang w:eastAsia="pl-PL"/>
        </w:rPr>
        <w:t>ianami</w:t>
      </w:r>
      <w:r w:rsidRPr="00A31322">
        <w:rPr>
          <w:rFonts w:asciiTheme="minorHAnsi" w:hAnsiTheme="minorHAnsi" w:cstheme="minorHAnsi"/>
          <w:lang w:eastAsia="pl-PL"/>
        </w:rPr>
        <w:t>), zwaną dalej „ustawą</w:t>
      </w:r>
      <w:r>
        <w:rPr>
          <w:rFonts w:asciiTheme="minorHAnsi" w:hAnsiTheme="minorHAnsi" w:cstheme="minorHAnsi"/>
          <w:lang w:eastAsia="pl-PL"/>
        </w:rPr>
        <w:t xml:space="preserve"> Pzp</w:t>
      </w:r>
      <w:r w:rsidRPr="00A31322">
        <w:rPr>
          <w:rFonts w:asciiTheme="minorHAnsi" w:hAnsiTheme="minorHAnsi" w:cstheme="minorHAnsi"/>
          <w:lang w:eastAsia="pl-PL"/>
        </w:rPr>
        <w:t xml:space="preserve">”, </w:t>
      </w:r>
      <w:r w:rsidRPr="00A31322">
        <w:rPr>
          <w:rFonts w:asciiTheme="minorHAnsi" w:hAnsiTheme="minorHAnsi" w:cstheme="minorHAnsi"/>
          <w:b/>
          <w:bCs/>
          <w:lang w:eastAsia="pl-PL"/>
        </w:rPr>
        <w:t xml:space="preserve">oświadczam, że </w:t>
      </w:r>
      <w:r>
        <w:rPr>
          <w:rFonts w:asciiTheme="minorHAnsi" w:hAnsiTheme="minorHAnsi" w:cstheme="minorHAnsi"/>
          <w:b/>
          <w:bCs/>
          <w:lang w:eastAsia="pl-PL"/>
        </w:rPr>
        <w:t xml:space="preserve">podmiot który reprezentuję </w:t>
      </w:r>
      <w:r w:rsidRPr="00A31322">
        <w:rPr>
          <w:rFonts w:asciiTheme="minorHAnsi" w:hAnsiTheme="minorHAnsi" w:cstheme="minorHAnsi"/>
          <w:b/>
          <w:bCs/>
          <w:lang w:eastAsia="pl-PL"/>
        </w:rPr>
        <w:t>zobowiązuj</w:t>
      </w:r>
      <w:r>
        <w:rPr>
          <w:rFonts w:asciiTheme="minorHAnsi" w:hAnsiTheme="minorHAnsi" w:cstheme="minorHAnsi"/>
          <w:b/>
          <w:bCs/>
          <w:lang w:eastAsia="pl-PL"/>
        </w:rPr>
        <w:t>e</w:t>
      </w:r>
      <w:r w:rsidRPr="00A31322">
        <w:rPr>
          <w:rFonts w:asciiTheme="minorHAnsi" w:hAnsiTheme="minorHAnsi" w:cstheme="minorHAnsi"/>
          <w:b/>
          <w:bCs/>
          <w:lang w:eastAsia="pl-PL"/>
        </w:rPr>
        <w:t xml:space="preserve"> się do oddania Wykonawcy</w:t>
      </w:r>
      <w:r w:rsidRPr="00A31322">
        <w:rPr>
          <w:rFonts w:asciiTheme="minorHAnsi" w:hAnsiTheme="minorHAnsi" w:cstheme="minorHAnsi"/>
          <w:lang w:eastAsia="pl-PL"/>
        </w:rPr>
        <w:t>, t</w:t>
      </w:r>
      <w:r w:rsidR="002904F3">
        <w:rPr>
          <w:rFonts w:asciiTheme="minorHAnsi" w:hAnsiTheme="minorHAnsi" w:cstheme="minorHAnsi"/>
          <w:lang w:eastAsia="pl-PL"/>
        </w:rPr>
        <w:t>o jest</w:t>
      </w:r>
      <w:r w:rsidRPr="00A31322">
        <w:rPr>
          <w:rFonts w:asciiTheme="minorHAnsi" w:hAnsiTheme="minorHAnsi" w:cstheme="minorHAnsi"/>
          <w:lang w:eastAsia="pl-PL"/>
        </w:rPr>
        <w:t xml:space="preserve"> </w:t>
      </w:r>
      <w:r w:rsidR="002904F3">
        <w:rPr>
          <w:rFonts w:asciiTheme="minorHAnsi" w:hAnsiTheme="minorHAnsi" w:cstheme="minorHAnsi"/>
          <w:lang w:eastAsia="pl-PL"/>
        </w:rPr>
        <w:tab/>
      </w:r>
      <w:r w:rsidRPr="00A31322">
        <w:rPr>
          <w:rFonts w:asciiTheme="minorHAnsi" w:hAnsiTheme="minorHAnsi" w:cstheme="minorHAnsi"/>
          <w:lang w:eastAsia="pl-PL"/>
        </w:rPr>
        <w:t xml:space="preserve"> z siedzibą w </w:t>
      </w:r>
      <w:r w:rsidR="002904F3">
        <w:rPr>
          <w:rFonts w:asciiTheme="minorHAnsi" w:hAnsiTheme="minorHAnsi" w:cstheme="minorHAnsi"/>
          <w:lang w:eastAsia="pl-PL"/>
        </w:rPr>
        <w:tab/>
      </w:r>
      <w:r w:rsidRPr="00A31322">
        <w:rPr>
          <w:rFonts w:asciiTheme="minorHAnsi" w:hAnsiTheme="minorHAnsi" w:cstheme="minorHAnsi"/>
          <w:lang w:eastAsia="pl-PL"/>
        </w:rPr>
        <w:t xml:space="preserve"> do dyspozycji niezbędnych zasobów w zakresie</w:t>
      </w:r>
      <w:r>
        <w:rPr>
          <w:rFonts w:asciiTheme="minorHAnsi" w:hAnsiTheme="minorHAnsi" w:cstheme="minorHAnsi"/>
          <w:lang w:eastAsia="pl-PL"/>
        </w:rPr>
        <w:t xml:space="preserve"> </w:t>
      </w:r>
      <w:r w:rsidRPr="00A31322">
        <w:rPr>
          <w:rFonts w:asciiTheme="minorHAnsi" w:hAnsiTheme="minorHAnsi" w:cstheme="minorHAnsi"/>
          <w:lang w:eastAsia="pl-PL"/>
        </w:rPr>
        <w:t xml:space="preserve">zdolności technicznej lub zawodowej </w:t>
      </w:r>
      <w:r w:rsidRPr="00C80748">
        <w:rPr>
          <w:rFonts w:asciiTheme="minorHAnsi" w:hAnsiTheme="minorHAnsi" w:cstheme="minorHAnsi"/>
          <w:iCs/>
          <w:color w:val="C00000"/>
          <w:lang w:eastAsia="pl-PL"/>
        </w:rPr>
        <w:t xml:space="preserve">(Uwaga: udostępnienie zasobów Wykonawcy przez podmiot udostępniający zasoby w zakresie zdolności technicznej lub zawodowej jest równoznaczne z obowiązkiem udziału tego podmiotu w wykonaniu zamówienia) </w:t>
      </w:r>
      <w:r w:rsidRPr="00A31322">
        <w:rPr>
          <w:rFonts w:asciiTheme="minorHAnsi" w:eastAsia="Calibri" w:hAnsiTheme="minorHAnsi" w:cstheme="minorHAnsi"/>
          <w:lang w:eastAsia="en-US"/>
        </w:rPr>
        <w:t>na potrzeby realizacji przedmiotowego zamówienia</w:t>
      </w:r>
      <w:r w:rsidRPr="00A31322">
        <w:rPr>
          <w:rFonts w:asciiTheme="minorHAnsi" w:hAnsiTheme="minorHAnsi" w:cstheme="minorHAnsi"/>
          <w:lang w:eastAsia="pl-PL"/>
        </w:rPr>
        <w:t>.</w:t>
      </w:r>
    </w:p>
    <w:p w14:paraId="59147553" w14:textId="77777777" w:rsidR="00693926" w:rsidRPr="00A31322" w:rsidRDefault="00693926" w:rsidP="00E00568">
      <w:pPr>
        <w:suppressAutoHyphens/>
        <w:spacing w:before="240" w:after="0" w:line="240" w:lineRule="auto"/>
        <w:ind w:firstLine="425"/>
        <w:jc w:val="both"/>
        <w:rPr>
          <w:rFonts w:asciiTheme="minorHAnsi" w:hAnsiTheme="minorHAnsi" w:cstheme="minorHAnsi"/>
          <w:iCs/>
          <w:lang w:eastAsia="pl-PL"/>
        </w:rPr>
      </w:pPr>
      <w:r w:rsidRPr="00A31322">
        <w:rPr>
          <w:rFonts w:asciiTheme="minorHAnsi" w:hAnsiTheme="minorHAnsi" w:cstheme="minorHAnsi"/>
          <w:iCs/>
          <w:lang w:eastAsia="pl-PL"/>
        </w:rPr>
        <w:t>Należy wskazać:</w:t>
      </w:r>
    </w:p>
    <w:p w14:paraId="00E5D26A" w14:textId="77777777" w:rsidR="00693926" w:rsidRPr="00A31322" w:rsidRDefault="00693926" w:rsidP="00B9382F">
      <w:pPr>
        <w:numPr>
          <w:ilvl w:val="0"/>
          <w:numId w:val="56"/>
        </w:numPr>
        <w:suppressAutoHyphens/>
        <w:spacing w:before="360" w:after="0" w:line="240" w:lineRule="auto"/>
        <w:ind w:left="782" w:hanging="357"/>
        <w:jc w:val="both"/>
        <w:rPr>
          <w:rFonts w:asciiTheme="minorHAnsi" w:hAnsiTheme="minorHAnsi" w:cstheme="minorHAnsi"/>
          <w:iCs/>
          <w:lang w:eastAsia="pl-PL"/>
        </w:rPr>
      </w:pPr>
      <w:r w:rsidRPr="00A31322">
        <w:rPr>
          <w:rFonts w:asciiTheme="minorHAnsi" w:hAnsiTheme="minorHAnsi" w:cstheme="minorHAnsi"/>
          <w:iCs/>
          <w:lang w:eastAsia="pl-PL"/>
        </w:rPr>
        <w:lastRenderedPageBreak/>
        <w:t>zakres dostępnych Wykonawcy zasobów podmiotu udostepniającego zasoby:</w:t>
      </w:r>
    </w:p>
    <w:p w14:paraId="0BC5D725" w14:textId="145609F0" w:rsidR="00693926" w:rsidRDefault="002904F3" w:rsidP="00E00568">
      <w:pPr>
        <w:tabs>
          <w:tab w:val="left" w:leader="underscore" w:pos="8505"/>
        </w:tabs>
        <w:suppressAutoHyphens/>
        <w:spacing w:before="360" w:after="0" w:line="240" w:lineRule="auto"/>
        <w:ind w:left="782"/>
        <w:jc w:val="both"/>
        <w:rPr>
          <w:rFonts w:asciiTheme="minorHAnsi" w:hAnsiTheme="minorHAnsi" w:cstheme="minorHAnsi"/>
          <w:iCs/>
          <w:lang w:eastAsia="pl-PL"/>
        </w:rPr>
      </w:pPr>
      <w:r>
        <w:rPr>
          <w:rFonts w:asciiTheme="minorHAnsi" w:hAnsiTheme="minorHAnsi" w:cstheme="minorHAnsi"/>
          <w:iCs/>
          <w:lang w:eastAsia="pl-PL"/>
        </w:rPr>
        <w:tab/>
      </w:r>
    </w:p>
    <w:p w14:paraId="43C7E83F" w14:textId="67258B3B" w:rsidR="002904F3" w:rsidRPr="00A31322" w:rsidRDefault="002904F3" w:rsidP="00E00568">
      <w:pPr>
        <w:tabs>
          <w:tab w:val="left" w:leader="underscore" w:pos="8505"/>
        </w:tabs>
        <w:suppressAutoHyphens/>
        <w:spacing w:before="360" w:after="0" w:line="240" w:lineRule="auto"/>
        <w:ind w:left="782"/>
        <w:jc w:val="both"/>
        <w:rPr>
          <w:rFonts w:asciiTheme="minorHAnsi" w:hAnsiTheme="minorHAnsi" w:cstheme="minorHAnsi"/>
          <w:iCs/>
          <w:lang w:eastAsia="pl-PL"/>
        </w:rPr>
      </w:pPr>
      <w:r>
        <w:rPr>
          <w:rFonts w:asciiTheme="minorHAnsi" w:hAnsiTheme="minorHAnsi" w:cstheme="minorHAnsi"/>
          <w:iCs/>
          <w:lang w:eastAsia="pl-PL"/>
        </w:rPr>
        <w:tab/>
      </w:r>
    </w:p>
    <w:p w14:paraId="5F1DB223" w14:textId="1F28177E" w:rsidR="00693926" w:rsidRDefault="00693926" w:rsidP="00B9382F">
      <w:pPr>
        <w:numPr>
          <w:ilvl w:val="0"/>
          <w:numId w:val="56"/>
        </w:numPr>
        <w:suppressAutoHyphens/>
        <w:spacing w:before="240" w:after="0" w:line="240" w:lineRule="auto"/>
        <w:jc w:val="both"/>
        <w:rPr>
          <w:rFonts w:asciiTheme="minorHAnsi" w:hAnsiTheme="minorHAnsi" w:cstheme="minorHAnsi"/>
          <w:iCs/>
          <w:lang w:eastAsia="pl-PL"/>
        </w:rPr>
      </w:pPr>
      <w:r w:rsidRPr="00A31322">
        <w:rPr>
          <w:rFonts w:asciiTheme="minorHAnsi" w:hAnsiTheme="minorHAnsi" w:cstheme="minorHAnsi"/>
          <w:iCs/>
          <w:lang w:eastAsia="pl-PL"/>
        </w:rPr>
        <w:t>sposób i okres udostępnienia Wykonawcy i wykorzystania przez niego zasobów podmiotu udostępniającego</w:t>
      </w:r>
      <w:r>
        <w:rPr>
          <w:rFonts w:asciiTheme="minorHAnsi" w:hAnsiTheme="minorHAnsi" w:cstheme="minorHAnsi"/>
          <w:iCs/>
          <w:lang w:eastAsia="pl-PL"/>
        </w:rPr>
        <w:t xml:space="preserve"> </w:t>
      </w:r>
      <w:r w:rsidRPr="00A31322">
        <w:rPr>
          <w:rFonts w:asciiTheme="minorHAnsi" w:hAnsiTheme="minorHAnsi" w:cstheme="minorHAnsi"/>
          <w:iCs/>
          <w:lang w:eastAsia="pl-PL"/>
        </w:rPr>
        <w:t>te zasoby przy wykonywaniu zamówienia:</w:t>
      </w:r>
    </w:p>
    <w:p w14:paraId="6019ECE0" w14:textId="0DF0D20C" w:rsidR="002904F3" w:rsidRDefault="002904F3" w:rsidP="00E00568">
      <w:pPr>
        <w:tabs>
          <w:tab w:val="left" w:leader="underscore" w:pos="8505"/>
        </w:tabs>
        <w:suppressAutoHyphens/>
        <w:spacing w:before="240" w:after="0" w:line="240" w:lineRule="auto"/>
        <w:ind w:left="786"/>
        <w:jc w:val="both"/>
        <w:rPr>
          <w:rFonts w:asciiTheme="minorHAnsi" w:hAnsiTheme="minorHAnsi" w:cstheme="minorHAnsi"/>
          <w:iCs/>
          <w:lang w:eastAsia="pl-PL"/>
        </w:rPr>
      </w:pPr>
      <w:r>
        <w:rPr>
          <w:rFonts w:asciiTheme="minorHAnsi" w:hAnsiTheme="minorHAnsi" w:cstheme="minorHAnsi"/>
          <w:iCs/>
          <w:lang w:eastAsia="pl-PL"/>
        </w:rPr>
        <w:tab/>
      </w:r>
    </w:p>
    <w:p w14:paraId="6AB6D3B9" w14:textId="02E55759" w:rsidR="002904F3" w:rsidRPr="00A31322" w:rsidRDefault="002904F3" w:rsidP="00E00568">
      <w:pPr>
        <w:tabs>
          <w:tab w:val="left" w:leader="underscore" w:pos="8505"/>
        </w:tabs>
        <w:suppressAutoHyphens/>
        <w:spacing w:before="240" w:after="0" w:line="240" w:lineRule="auto"/>
        <w:ind w:left="786"/>
        <w:jc w:val="both"/>
        <w:rPr>
          <w:rFonts w:asciiTheme="minorHAnsi" w:hAnsiTheme="minorHAnsi" w:cstheme="minorHAnsi"/>
          <w:iCs/>
          <w:lang w:eastAsia="pl-PL"/>
        </w:rPr>
      </w:pPr>
      <w:r>
        <w:rPr>
          <w:rFonts w:asciiTheme="minorHAnsi" w:hAnsiTheme="minorHAnsi" w:cstheme="minorHAnsi"/>
          <w:iCs/>
          <w:lang w:eastAsia="pl-PL"/>
        </w:rPr>
        <w:tab/>
      </w:r>
    </w:p>
    <w:p w14:paraId="5F93D669" w14:textId="77777777" w:rsidR="00693926" w:rsidRPr="00CA7F89" w:rsidRDefault="00693926" w:rsidP="00B9382F">
      <w:pPr>
        <w:numPr>
          <w:ilvl w:val="0"/>
          <w:numId w:val="56"/>
        </w:numPr>
        <w:suppressAutoHyphens/>
        <w:spacing w:before="600" w:after="0" w:line="240" w:lineRule="auto"/>
        <w:ind w:left="782" w:hanging="357"/>
        <w:jc w:val="both"/>
        <w:rPr>
          <w:rFonts w:asciiTheme="minorHAnsi" w:hAnsiTheme="minorHAnsi" w:cstheme="minorHAnsi"/>
          <w:iCs/>
          <w:lang w:eastAsia="pl-PL"/>
        </w:rPr>
      </w:pPr>
      <w:r w:rsidRPr="00A31322">
        <w:rPr>
          <w:rFonts w:asciiTheme="minorHAnsi" w:hAnsiTheme="minorHAnsi" w:cstheme="minorHAnsi"/>
          <w:iCs/>
          <w:lang w:eastAsia="pl-PL"/>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w:t>
      </w:r>
      <w:r w:rsidRPr="00CA7F89">
        <w:rPr>
          <w:rFonts w:asciiTheme="minorHAnsi" w:hAnsiTheme="minorHAnsi" w:cstheme="minorHAnsi"/>
          <w:iCs/>
          <w:lang w:eastAsia="pl-PL"/>
        </w:rPr>
        <w:t>dotyczą:</w:t>
      </w:r>
    </w:p>
    <w:p w14:paraId="6367AEED" w14:textId="5029B78C" w:rsidR="00693926" w:rsidRDefault="002904F3" w:rsidP="00E00568">
      <w:pPr>
        <w:tabs>
          <w:tab w:val="left" w:leader="underscore" w:pos="8505"/>
        </w:tabs>
        <w:suppressAutoHyphens/>
        <w:spacing w:before="240" w:after="0" w:line="240" w:lineRule="auto"/>
        <w:ind w:left="782"/>
        <w:jc w:val="both"/>
        <w:rPr>
          <w:rFonts w:asciiTheme="minorHAnsi" w:hAnsiTheme="minorHAnsi" w:cstheme="minorHAnsi"/>
          <w:iCs/>
          <w:lang w:eastAsia="pl-PL"/>
        </w:rPr>
      </w:pPr>
      <w:r>
        <w:rPr>
          <w:rFonts w:asciiTheme="minorHAnsi" w:hAnsiTheme="minorHAnsi" w:cstheme="minorHAnsi"/>
          <w:iCs/>
          <w:lang w:eastAsia="pl-PL"/>
        </w:rPr>
        <w:tab/>
      </w:r>
    </w:p>
    <w:p w14:paraId="6B73541E" w14:textId="4D65FE5E" w:rsidR="002904F3" w:rsidRDefault="002904F3" w:rsidP="00E00568">
      <w:pPr>
        <w:tabs>
          <w:tab w:val="left" w:leader="underscore" w:pos="8505"/>
        </w:tabs>
        <w:suppressAutoHyphens/>
        <w:spacing w:before="240" w:after="0" w:line="240" w:lineRule="auto"/>
        <w:ind w:left="782"/>
        <w:jc w:val="both"/>
        <w:rPr>
          <w:rFonts w:asciiTheme="minorHAnsi" w:hAnsiTheme="minorHAnsi" w:cstheme="minorHAnsi"/>
          <w:iCs/>
          <w:lang w:eastAsia="pl-PL"/>
        </w:rPr>
      </w:pPr>
      <w:r>
        <w:rPr>
          <w:rFonts w:asciiTheme="minorHAnsi" w:hAnsiTheme="minorHAnsi" w:cstheme="minorHAnsi"/>
          <w:iCs/>
          <w:lang w:eastAsia="pl-PL"/>
        </w:rPr>
        <w:tab/>
      </w:r>
    </w:p>
    <w:p w14:paraId="5CDC334A" w14:textId="06A8813E" w:rsidR="002627AD" w:rsidRDefault="002627AD" w:rsidP="00E00568">
      <w:pPr>
        <w:tabs>
          <w:tab w:val="left" w:leader="underscore" w:pos="8505"/>
        </w:tabs>
        <w:suppressAutoHyphens/>
        <w:spacing w:before="240" w:after="0" w:line="240" w:lineRule="auto"/>
        <w:ind w:left="782"/>
        <w:jc w:val="both"/>
        <w:rPr>
          <w:rFonts w:asciiTheme="minorHAnsi" w:hAnsiTheme="minorHAnsi" w:cstheme="minorHAnsi"/>
          <w:iCs/>
          <w:lang w:eastAsia="pl-PL"/>
        </w:rPr>
      </w:pPr>
    </w:p>
    <w:p w14:paraId="1573AA3F" w14:textId="27CBFFE0" w:rsidR="002627AD" w:rsidRPr="00B03380" w:rsidRDefault="005D5DCC" w:rsidP="00E00568">
      <w:pPr>
        <w:widowControl w:val="0"/>
        <w:tabs>
          <w:tab w:val="left" w:leader="underscore" w:pos="2977"/>
          <w:tab w:val="left" w:pos="3119"/>
          <w:tab w:val="left" w:leader="underscore" w:pos="4820"/>
        </w:tabs>
        <w:suppressAutoHyphens/>
        <w:spacing w:before="600" w:after="0"/>
        <w:rPr>
          <w:lang w:eastAsia="pl-PL"/>
        </w:rPr>
      </w:pPr>
      <w:r>
        <w:rPr>
          <w:lang w:eastAsia="pl-PL"/>
        </w:rPr>
        <w:t>Data</w:t>
      </w:r>
      <w:r w:rsidR="002627AD" w:rsidRPr="00683D52">
        <w:rPr>
          <w:lang w:eastAsia="pl-PL"/>
        </w:rPr>
        <w:t xml:space="preserve"> </w:t>
      </w:r>
      <w:r w:rsidR="002627AD">
        <w:rPr>
          <w:lang w:eastAsia="pl-PL"/>
        </w:rPr>
        <w:tab/>
      </w:r>
      <w:r w:rsidR="002627AD" w:rsidRPr="00683D52">
        <w:rPr>
          <w:lang w:eastAsia="pl-PL"/>
        </w:rPr>
        <w:t>202</w:t>
      </w:r>
      <w:r w:rsidR="002627AD">
        <w:rPr>
          <w:lang w:eastAsia="pl-PL"/>
        </w:rPr>
        <w:t>3</w:t>
      </w:r>
      <w:r w:rsidR="002627AD" w:rsidRPr="00683D52">
        <w:rPr>
          <w:lang w:eastAsia="pl-PL"/>
        </w:rPr>
        <w:t xml:space="preserve"> r.</w:t>
      </w:r>
    </w:p>
    <w:p w14:paraId="40A13A19" w14:textId="77777777" w:rsidR="002C68FD" w:rsidRDefault="002C68FD" w:rsidP="00E00568">
      <w:pPr>
        <w:widowControl w:val="0"/>
        <w:suppressAutoHyphens/>
        <w:spacing w:after="0"/>
        <w:rPr>
          <w:rFonts w:asciiTheme="minorHAnsi" w:hAnsiTheme="minorHAnsi" w:cstheme="minorHAnsi"/>
          <w:iCs/>
          <w:lang w:eastAsia="pl-PL"/>
        </w:rPr>
      </w:pPr>
    </w:p>
    <w:p w14:paraId="24612A10" w14:textId="3E977B0F" w:rsidR="002627AD" w:rsidRDefault="002627AD" w:rsidP="00E00568">
      <w:pPr>
        <w:widowControl w:val="0"/>
        <w:suppressAutoHyphens/>
        <w:spacing w:after="0"/>
        <w:rPr>
          <w:rFonts w:asciiTheme="minorHAnsi" w:hAnsiTheme="minorHAnsi" w:cstheme="minorHAnsi"/>
          <w:iCs/>
          <w:lang w:eastAsia="pl-PL"/>
        </w:rPr>
      </w:pPr>
    </w:p>
    <w:p w14:paraId="043EB664" w14:textId="223EF1E3" w:rsidR="002C68FD" w:rsidRPr="009E203E" w:rsidRDefault="009E203E" w:rsidP="00E00568">
      <w:pPr>
        <w:suppressAutoHyphens/>
        <w:spacing w:after="0"/>
        <w:rPr>
          <w:rFonts w:eastAsia="Calibri" w:cs="Calibri"/>
          <w:color w:val="C00000"/>
          <w:sz w:val="22"/>
          <w:szCs w:val="22"/>
          <w:lang w:eastAsia="en-US"/>
        </w:rPr>
      </w:pPr>
      <w:r w:rsidRPr="009E203E">
        <w:rPr>
          <w:rFonts w:eastAsia="Calibri" w:cs="Calibri"/>
          <w:color w:val="C00000"/>
          <w:sz w:val="22"/>
          <w:szCs w:val="22"/>
          <w:lang w:eastAsia="en-US"/>
        </w:rPr>
        <w:t xml:space="preserve">UWAGA: </w:t>
      </w:r>
      <w:r w:rsidR="002C68FD" w:rsidRPr="009E203E">
        <w:rPr>
          <w:rFonts w:eastAsia="Calibri" w:cs="Calibri"/>
          <w:color w:val="C00000"/>
          <w:sz w:val="22"/>
          <w:szCs w:val="22"/>
          <w:lang w:eastAsia="en-US"/>
        </w:rPr>
        <w:t>oświadczenie należy podpisać kwalifikowanym podpisem elektronicznym lub podpisem zaufanym lub podpisem osobistym (w przypadku dokumentu elektronicznego)</w:t>
      </w:r>
    </w:p>
    <w:p w14:paraId="74E7BD9E" w14:textId="77777777" w:rsidR="002C68FD" w:rsidRPr="009E203E" w:rsidRDefault="002C68FD" w:rsidP="00E00568">
      <w:pPr>
        <w:suppressAutoHyphens/>
        <w:spacing w:after="0"/>
        <w:rPr>
          <w:rFonts w:eastAsia="Calibri" w:cs="Calibri"/>
          <w:color w:val="C00000"/>
          <w:sz w:val="22"/>
          <w:szCs w:val="22"/>
          <w:lang w:eastAsia="en-US"/>
        </w:rPr>
      </w:pPr>
      <w:r w:rsidRPr="009E203E">
        <w:rPr>
          <w:rFonts w:eastAsia="Calibri" w:cs="Calibri"/>
          <w:color w:val="C00000"/>
          <w:sz w:val="22"/>
          <w:szCs w:val="22"/>
          <w:lang w:eastAsia="en-US"/>
        </w:rPr>
        <w:t xml:space="preserve">lub </w:t>
      </w:r>
    </w:p>
    <w:p w14:paraId="79624570" w14:textId="77777777" w:rsidR="002C68FD" w:rsidRPr="009E203E" w:rsidRDefault="002C68FD" w:rsidP="00E00568">
      <w:pPr>
        <w:suppressAutoHyphens/>
        <w:spacing w:after="0"/>
        <w:rPr>
          <w:rFonts w:eastAsia="Calibri" w:cs="Calibri"/>
          <w:color w:val="C00000"/>
          <w:sz w:val="22"/>
          <w:szCs w:val="22"/>
          <w:lang w:eastAsia="en-US" w:bidi="pl-PL"/>
        </w:rPr>
      </w:pPr>
      <w:r w:rsidRPr="009E203E">
        <w:rPr>
          <w:rFonts w:eastAsia="Calibri" w:cs="Calibri"/>
          <w:color w:val="C00000"/>
          <w:sz w:val="22"/>
          <w:szCs w:val="22"/>
          <w:lang w:eastAsia="en-US"/>
        </w:rPr>
        <w:t xml:space="preserve">cyfrowe odwzorowanie oświadczenia </w:t>
      </w:r>
      <w:r w:rsidRPr="009E203E">
        <w:rPr>
          <w:rFonts w:eastAsia="Calibri" w:cs="Calibri"/>
          <w:color w:val="C00000"/>
          <w:sz w:val="22"/>
          <w:szCs w:val="22"/>
          <w:lang w:eastAsia="en-US" w:bidi="pl-PL"/>
        </w:rPr>
        <w:t xml:space="preserve">należy opatrzeć kwalifikowanym podpisem elektronicznym lub podpisem zaufanym lub podpisem osobistym </w:t>
      </w:r>
      <w:r w:rsidRPr="009E203E">
        <w:rPr>
          <w:rFonts w:eastAsia="Calibri" w:cs="Calibri"/>
          <w:color w:val="C00000"/>
          <w:sz w:val="22"/>
          <w:szCs w:val="22"/>
          <w:lang w:eastAsia="en-US"/>
        </w:rPr>
        <w:t>(w przypadku postaci papierowej</w:t>
      </w:r>
      <w:r w:rsidRPr="009E203E">
        <w:rPr>
          <w:rFonts w:eastAsia="Calibri" w:cs="Calibri"/>
          <w:color w:val="C00000"/>
          <w:sz w:val="22"/>
          <w:szCs w:val="22"/>
          <w:lang w:eastAsia="en-US"/>
        </w:rPr>
        <w:br/>
        <w:t>opatrzonej własnoręcznym podpisem)</w:t>
      </w:r>
    </w:p>
    <w:p w14:paraId="3834003E" w14:textId="77777777" w:rsidR="0089794D" w:rsidRDefault="0089794D" w:rsidP="00E00568">
      <w:pPr>
        <w:widowControl w:val="0"/>
        <w:suppressAutoHyphens/>
        <w:spacing w:after="0"/>
        <w:rPr>
          <w:rFonts w:asciiTheme="minorHAnsi" w:hAnsiTheme="minorHAnsi" w:cstheme="minorHAnsi"/>
          <w:iCs/>
          <w:lang w:eastAsia="pl-PL"/>
        </w:rPr>
        <w:sectPr w:rsidR="0089794D" w:rsidSect="007A4E99">
          <w:pgSz w:w="11906" w:h="16838"/>
          <w:pgMar w:top="1418" w:right="1418" w:bottom="1418" w:left="1418" w:header="709" w:footer="709" w:gutter="0"/>
          <w:cols w:space="708"/>
        </w:sectPr>
      </w:pPr>
    </w:p>
    <w:p w14:paraId="4C07F4F7" w14:textId="4E73459E" w:rsidR="0089794D" w:rsidRDefault="0089794D" w:rsidP="00E00568">
      <w:pPr>
        <w:pStyle w:val="Nagwek1"/>
        <w:widowControl w:val="0"/>
        <w:suppressAutoHyphens/>
        <w:spacing w:before="0" w:after="0"/>
        <w:rPr>
          <w:lang w:eastAsia="pl-PL"/>
        </w:rPr>
      </w:pPr>
      <w:r>
        <w:rPr>
          <w:lang w:eastAsia="pl-PL"/>
        </w:rPr>
        <w:lastRenderedPageBreak/>
        <w:t xml:space="preserve">Załącznik nr </w:t>
      </w:r>
      <w:r w:rsidR="00C950BE">
        <w:rPr>
          <w:lang w:eastAsia="pl-PL"/>
        </w:rPr>
        <w:t>9</w:t>
      </w:r>
      <w:r>
        <w:rPr>
          <w:lang w:eastAsia="pl-PL"/>
        </w:rPr>
        <w:t xml:space="preserve"> do SWZ</w:t>
      </w:r>
    </w:p>
    <w:p w14:paraId="684D8B9C" w14:textId="214ECAB5" w:rsidR="0089794D" w:rsidRPr="00684868" w:rsidRDefault="0089794D" w:rsidP="00E00568">
      <w:pPr>
        <w:suppressAutoHyphens/>
        <w:spacing w:before="240"/>
      </w:pPr>
      <w:r w:rsidRPr="00CC1C0A">
        <w:t>Dotyczy: postępowania o udzielenie zamówienia publicznego prowadzonego w trybie podstawowym na</w:t>
      </w:r>
      <w:r w:rsidRPr="00260E71">
        <w:t xml:space="preserve"> </w:t>
      </w:r>
      <w:r w:rsidRPr="00260E71">
        <w:rPr>
          <w:b/>
          <w:bCs/>
        </w:rPr>
        <w:t>usługi organizacji kampanii promocyjno-informacyjnej w ramach Projektu iPFRON+</w:t>
      </w:r>
      <w:r w:rsidRPr="00260E71">
        <w:t xml:space="preserve"> </w:t>
      </w:r>
      <w:r w:rsidRPr="006A37E0">
        <w:rPr>
          <w:lang w:eastAsia="en-US"/>
        </w:rPr>
        <w:t xml:space="preserve">(nr </w:t>
      </w:r>
      <w:r w:rsidRPr="00096082">
        <w:rPr>
          <w:lang w:eastAsia="en-US"/>
        </w:rPr>
        <w:t>postępowania</w:t>
      </w:r>
      <w:r w:rsidRPr="00671B30">
        <w:rPr>
          <w:lang w:eastAsia="en-US"/>
        </w:rPr>
        <w:t>: ZP/</w:t>
      </w:r>
      <w:r w:rsidR="004941D3">
        <w:rPr>
          <w:lang w:eastAsia="en-US"/>
        </w:rPr>
        <w:t>12</w:t>
      </w:r>
      <w:r w:rsidRPr="00671B30">
        <w:rPr>
          <w:lang w:eastAsia="en-US"/>
        </w:rPr>
        <w:t>/23)</w:t>
      </w:r>
    </w:p>
    <w:p w14:paraId="18B3088B" w14:textId="172AB101" w:rsidR="00671B30" w:rsidRPr="00684868" w:rsidRDefault="00671B30" w:rsidP="00B82AD3">
      <w:pPr>
        <w:pStyle w:val="Nagwek1"/>
        <w:jc w:val="center"/>
        <w:rPr>
          <w:i/>
          <w:lang w:eastAsia="pl-PL"/>
        </w:rPr>
      </w:pPr>
      <w:r w:rsidRPr="00684868">
        <w:rPr>
          <w:lang w:eastAsia="pl-PL"/>
        </w:rPr>
        <w:t>W</w:t>
      </w:r>
      <w:r>
        <w:rPr>
          <w:lang w:eastAsia="pl-PL"/>
        </w:rPr>
        <w:t>ykaz osób</w:t>
      </w:r>
      <w:r w:rsidRPr="00684868">
        <w:rPr>
          <w:lang w:eastAsia="pl-PL"/>
        </w:rPr>
        <w:br/>
        <w:t>na potwierdzenie spełniania warunku udziału w postępowaniu</w:t>
      </w:r>
      <w:r w:rsidR="008C031C">
        <w:rPr>
          <w:lang w:eastAsia="pl-PL"/>
        </w:rPr>
        <w:t xml:space="preserve"> </w:t>
      </w:r>
      <w:r w:rsidRPr="00684868">
        <w:rPr>
          <w:lang w:eastAsia="pl-PL"/>
        </w:rPr>
        <w:t xml:space="preserve">określonego w </w:t>
      </w:r>
      <w:r>
        <w:rPr>
          <w:lang w:eastAsia="pl-PL"/>
        </w:rPr>
        <w:t xml:space="preserve">pkt </w:t>
      </w:r>
      <w:r w:rsidRPr="00684868">
        <w:rPr>
          <w:lang w:eastAsia="pl-PL"/>
        </w:rPr>
        <w:t>7.1.</w:t>
      </w:r>
      <w:r>
        <w:rPr>
          <w:lang w:eastAsia="pl-PL"/>
        </w:rPr>
        <w:t>4 Rozdziału 7</w:t>
      </w:r>
      <w:r w:rsidRPr="00684868">
        <w:rPr>
          <w:lang w:eastAsia="pl-PL"/>
        </w:rPr>
        <w:t xml:space="preserve"> </w:t>
      </w:r>
      <w:r>
        <w:rPr>
          <w:lang w:eastAsia="pl-PL"/>
        </w:rPr>
        <w:t>SW</w:t>
      </w:r>
      <w:r w:rsidRPr="00684868">
        <w:rPr>
          <w:lang w:eastAsia="pl-PL"/>
        </w:rPr>
        <w:t>Z</w:t>
      </w:r>
      <w:r>
        <w:rPr>
          <w:lang w:eastAsia="pl-PL"/>
        </w:rPr>
        <w:t xml:space="preserve"> </w:t>
      </w:r>
      <w:r w:rsidR="00B82AD3">
        <w:rPr>
          <w:lang w:eastAsia="pl-PL"/>
        </w:rPr>
        <w:br/>
      </w:r>
      <w:r>
        <w:rPr>
          <w:lang w:eastAsia="pl-PL"/>
        </w:rPr>
        <w:t>(dotyczy Części 3 zamówienia)</w:t>
      </w:r>
    </w:p>
    <w:p w14:paraId="32217FDB" w14:textId="5E02421D" w:rsidR="0089794D" w:rsidRDefault="0089794D" w:rsidP="00E00568">
      <w:pPr>
        <w:widowControl w:val="0"/>
        <w:tabs>
          <w:tab w:val="left" w:pos="1276"/>
          <w:tab w:val="left" w:leader="underscore" w:pos="6237"/>
          <w:tab w:val="left" w:pos="8505"/>
          <w:tab w:val="left" w:leader="underscore" w:pos="10915"/>
        </w:tabs>
        <w:suppressAutoHyphens/>
        <w:spacing w:before="360" w:after="0" w:line="360" w:lineRule="auto"/>
        <w:rPr>
          <w:rFonts w:asciiTheme="minorHAnsi" w:hAnsiTheme="minorHAnsi" w:cstheme="minorHAnsi"/>
          <w:lang w:eastAsia="pl-PL"/>
        </w:rPr>
      </w:pPr>
      <w:r w:rsidRPr="00B03380">
        <w:rPr>
          <w:rFonts w:asciiTheme="minorHAnsi" w:hAnsiTheme="minorHAnsi" w:cstheme="minorHAnsi"/>
          <w:bCs/>
          <w:lang w:eastAsia="pl-PL"/>
        </w:rPr>
        <w:t>Wykonawca</w:t>
      </w:r>
      <w:r>
        <w:rPr>
          <w:rFonts w:asciiTheme="minorHAnsi" w:hAnsiTheme="minorHAnsi" w:cstheme="minorHAnsi"/>
          <w:bCs/>
          <w:lang w:eastAsia="pl-PL"/>
        </w:rPr>
        <w:t>:</w:t>
      </w:r>
      <w:r w:rsidR="001B32E9">
        <w:rPr>
          <w:rFonts w:asciiTheme="minorHAnsi" w:hAnsiTheme="minorHAnsi" w:cstheme="minorHAnsi"/>
          <w:bCs/>
          <w:lang w:eastAsia="pl-PL"/>
        </w:rPr>
        <w:tab/>
      </w:r>
      <w:r w:rsidR="001B32E9">
        <w:rPr>
          <w:rFonts w:asciiTheme="minorHAnsi" w:hAnsiTheme="minorHAnsi" w:cstheme="minorHAnsi"/>
          <w:bCs/>
          <w:lang w:eastAsia="pl-PL"/>
        </w:rPr>
        <w:tab/>
      </w:r>
      <w:r w:rsidRPr="00B03380">
        <w:rPr>
          <w:rFonts w:asciiTheme="minorHAnsi" w:hAnsiTheme="minorHAnsi" w:cstheme="minorHAnsi"/>
          <w:lang w:eastAsia="pl-PL"/>
        </w:rPr>
        <w:t>(</w:t>
      </w:r>
      <w:r w:rsidRPr="001B32E9">
        <w:rPr>
          <w:rFonts w:asciiTheme="minorHAnsi" w:hAnsiTheme="minorHAnsi" w:cstheme="minorHAnsi"/>
          <w:color w:val="C00000"/>
          <w:lang w:eastAsia="pl-PL"/>
        </w:rPr>
        <w:t xml:space="preserve">nazwa i adres </w:t>
      </w:r>
      <w:r w:rsidR="001B32E9">
        <w:rPr>
          <w:rFonts w:asciiTheme="minorHAnsi" w:hAnsiTheme="minorHAnsi" w:cstheme="minorHAnsi"/>
          <w:color w:val="C00000"/>
          <w:lang w:eastAsia="pl-PL"/>
        </w:rPr>
        <w:t>W</w:t>
      </w:r>
      <w:r w:rsidRPr="001B32E9">
        <w:rPr>
          <w:rFonts w:asciiTheme="minorHAnsi" w:hAnsiTheme="minorHAnsi" w:cstheme="minorHAnsi"/>
          <w:color w:val="C00000"/>
          <w:lang w:eastAsia="pl-PL"/>
        </w:rPr>
        <w:t>ykonawcy</w:t>
      </w:r>
      <w:r w:rsidRPr="00B03380">
        <w:rPr>
          <w:rFonts w:asciiTheme="minorHAnsi" w:hAnsiTheme="minorHAnsi" w:cstheme="minorHAnsi"/>
          <w:lang w:eastAsia="pl-PL"/>
        </w:rPr>
        <w:t>)</w:t>
      </w:r>
    </w:p>
    <w:p w14:paraId="744E601B" w14:textId="02930D10" w:rsidR="001B32E9" w:rsidRDefault="001B32E9" w:rsidP="008C031C">
      <w:pPr>
        <w:widowControl w:val="0"/>
        <w:tabs>
          <w:tab w:val="left" w:leader="underscore" w:pos="5670"/>
        </w:tabs>
        <w:suppressAutoHyphens/>
        <w:spacing w:after="0"/>
        <w:rPr>
          <w:rFonts w:asciiTheme="minorHAnsi" w:hAnsiTheme="minorHAnsi" w:cstheme="minorHAnsi"/>
          <w:bCs/>
          <w:lang w:eastAsia="pl-PL"/>
        </w:rPr>
      </w:pPr>
      <w:r>
        <w:rPr>
          <w:rFonts w:asciiTheme="minorHAnsi" w:hAnsiTheme="minorHAnsi" w:cstheme="minorHAnsi"/>
          <w:bCs/>
          <w:lang w:eastAsia="pl-PL"/>
        </w:rPr>
        <w:t xml:space="preserve">Imię i nazwisko </w:t>
      </w:r>
      <w:r w:rsidR="002449C2">
        <w:rPr>
          <w:rFonts w:asciiTheme="minorHAnsi" w:hAnsiTheme="minorHAnsi" w:cstheme="minorHAnsi"/>
          <w:bCs/>
          <w:lang w:eastAsia="pl-PL"/>
        </w:rPr>
        <w:t xml:space="preserve">osoby pełniącej rolę </w:t>
      </w:r>
      <w:r w:rsidR="00B82AD3">
        <w:rPr>
          <w:rFonts w:asciiTheme="minorHAnsi" w:hAnsiTheme="minorHAnsi" w:cstheme="minorHAnsi"/>
          <w:bCs/>
          <w:lang w:eastAsia="pl-PL"/>
        </w:rPr>
        <w:t>reżysera</w:t>
      </w:r>
      <w:r>
        <w:rPr>
          <w:rFonts w:asciiTheme="minorHAnsi" w:hAnsiTheme="minorHAnsi" w:cstheme="minorHAnsi"/>
          <w:bCs/>
          <w:lang w:eastAsia="pl-PL"/>
        </w:rPr>
        <w:t xml:space="preserve"> </w:t>
      </w:r>
      <w:r>
        <w:rPr>
          <w:rFonts w:asciiTheme="minorHAnsi" w:hAnsiTheme="minorHAnsi" w:cstheme="minorHAnsi"/>
          <w:bCs/>
          <w:lang w:eastAsia="pl-PL"/>
        </w:rPr>
        <w:tab/>
        <w:t>(</w:t>
      </w:r>
      <w:r w:rsidRPr="001B32E9">
        <w:rPr>
          <w:rFonts w:asciiTheme="minorHAnsi" w:hAnsiTheme="minorHAnsi" w:cstheme="minorHAnsi"/>
          <w:bCs/>
          <w:color w:val="C00000"/>
          <w:lang w:eastAsia="pl-PL"/>
        </w:rPr>
        <w:t>należy uzupełnić</w:t>
      </w:r>
      <w:r>
        <w:rPr>
          <w:rFonts w:asciiTheme="minorHAnsi" w:hAnsiTheme="minorHAnsi" w:cstheme="minorHAnsi"/>
          <w:bCs/>
          <w:lang w:eastAsia="pl-PL"/>
        </w:rPr>
        <w:t>)</w:t>
      </w:r>
    </w:p>
    <w:p w14:paraId="098E7383" w14:textId="1545C3AB" w:rsidR="008C031C" w:rsidRDefault="008C031C" w:rsidP="004D4671">
      <w:pPr>
        <w:widowControl w:val="0"/>
        <w:tabs>
          <w:tab w:val="left" w:leader="underscore" w:pos="5670"/>
          <w:tab w:val="left" w:leader="underscore" w:pos="12758"/>
          <w:tab w:val="left" w:pos="13325"/>
        </w:tabs>
        <w:suppressAutoHyphens/>
        <w:spacing w:after="0"/>
        <w:rPr>
          <w:rFonts w:asciiTheme="minorHAnsi" w:hAnsiTheme="minorHAnsi" w:cstheme="minorHAnsi"/>
          <w:bCs/>
          <w:lang w:eastAsia="pl-PL"/>
        </w:rPr>
      </w:pPr>
      <w:r w:rsidRPr="008C031C">
        <w:rPr>
          <w:rFonts w:asciiTheme="minorHAnsi" w:hAnsiTheme="minorHAnsi" w:cstheme="minorHAnsi"/>
          <w:bCs/>
          <w:lang w:eastAsia="pl-PL"/>
        </w:rPr>
        <w:t>Informacje  o podstawie do dysponowania wskazaną osobą</w:t>
      </w:r>
      <w:r>
        <w:rPr>
          <w:rStyle w:val="Odwoanieprzypisudolnego"/>
          <w:rFonts w:asciiTheme="minorHAnsi" w:hAnsiTheme="minorHAnsi" w:cstheme="minorHAnsi"/>
          <w:bCs/>
          <w:lang w:eastAsia="pl-PL"/>
        </w:rPr>
        <w:footnoteReference w:id="17"/>
      </w:r>
      <w:r w:rsidR="004D4671">
        <w:rPr>
          <w:rFonts w:asciiTheme="minorHAnsi" w:hAnsiTheme="minorHAnsi" w:cstheme="minorHAnsi"/>
          <w:bCs/>
          <w:lang w:eastAsia="pl-PL"/>
        </w:rPr>
        <w:tab/>
        <w:t xml:space="preserve"> .</w:t>
      </w:r>
    </w:p>
    <w:p w14:paraId="725F8123" w14:textId="5DA9A719" w:rsidR="000139E0" w:rsidRPr="00307098" w:rsidRDefault="000139E0" w:rsidP="008C031C">
      <w:pPr>
        <w:widowControl w:val="0"/>
        <w:tabs>
          <w:tab w:val="left" w:leader="underscore" w:pos="5670"/>
        </w:tabs>
        <w:suppressAutoHyphens/>
        <w:spacing w:before="240" w:after="0"/>
        <w:rPr>
          <w:rFonts w:asciiTheme="minorHAnsi" w:hAnsiTheme="minorHAnsi" w:cstheme="minorHAnsi"/>
          <w:bCs/>
          <w:lang w:eastAsia="pl-PL"/>
        </w:rPr>
      </w:pPr>
      <w:r>
        <w:rPr>
          <w:rFonts w:asciiTheme="minorHAnsi" w:hAnsiTheme="minorHAnsi" w:cstheme="minorHAnsi"/>
          <w:bCs/>
          <w:lang w:eastAsia="pl-PL"/>
        </w:rPr>
        <w:t>W tabeli należy podać i</w:t>
      </w:r>
      <w:r w:rsidRPr="000139E0">
        <w:rPr>
          <w:rFonts w:asciiTheme="minorHAnsi" w:hAnsiTheme="minorHAnsi" w:cstheme="minorHAnsi"/>
          <w:bCs/>
          <w:lang w:eastAsia="pl-PL"/>
        </w:rPr>
        <w:t xml:space="preserve">nformacje </w:t>
      </w:r>
      <w:r w:rsidR="008C031C" w:rsidRPr="008C031C">
        <w:rPr>
          <w:rFonts w:asciiTheme="minorHAnsi" w:hAnsiTheme="minorHAnsi" w:cstheme="minorHAnsi"/>
          <w:bCs/>
          <w:lang w:eastAsia="pl-PL"/>
        </w:rPr>
        <w:t>na temat kwalifikacji zawodowych</w:t>
      </w:r>
      <w:r w:rsidR="004D4671">
        <w:rPr>
          <w:rFonts w:asciiTheme="minorHAnsi" w:hAnsiTheme="minorHAnsi" w:cstheme="minorHAnsi"/>
          <w:bCs/>
          <w:lang w:eastAsia="pl-PL"/>
        </w:rPr>
        <w:t xml:space="preserve"> i</w:t>
      </w:r>
      <w:r w:rsidR="008C031C" w:rsidRPr="008C031C">
        <w:rPr>
          <w:rFonts w:asciiTheme="minorHAnsi" w:hAnsiTheme="minorHAnsi" w:cstheme="minorHAnsi"/>
          <w:bCs/>
          <w:lang w:eastAsia="pl-PL"/>
        </w:rPr>
        <w:t xml:space="preserve"> doświadczenia niezbędn</w:t>
      </w:r>
      <w:r w:rsidR="004D4671">
        <w:rPr>
          <w:rFonts w:asciiTheme="minorHAnsi" w:hAnsiTheme="minorHAnsi" w:cstheme="minorHAnsi"/>
          <w:bCs/>
          <w:lang w:eastAsia="pl-PL"/>
        </w:rPr>
        <w:t>ego</w:t>
      </w:r>
      <w:r w:rsidR="008C031C" w:rsidRPr="008C031C">
        <w:rPr>
          <w:rFonts w:asciiTheme="minorHAnsi" w:hAnsiTheme="minorHAnsi" w:cstheme="minorHAnsi"/>
          <w:bCs/>
          <w:lang w:eastAsia="pl-PL"/>
        </w:rPr>
        <w:t xml:space="preserve"> do wykazania spełniania warunku określonego w pkt 7.1.4 Specyfikacji Warunków Zamówienia</w:t>
      </w:r>
      <w:r w:rsidR="00B82AD3">
        <w:rPr>
          <w:rFonts w:asciiTheme="minorHAnsi" w:hAnsiTheme="minorHAnsi" w:cstheme="minorHAnsi"/>
          <w:bCs/>
          <w:lang w:eastAsia="pl-PL"/>
        </w:rPr>
        <w:t>:</w:t>
      </w:r>
    </w:p>
    <w:tbl>
      <w:tblPr>
        <w:tblStyle w:val="Tabela-Siatka12"/>
        <w:tblW w:w="13892" w:type="dxa"/>
        <w:tblInd w:w="-5" w:type="dxa"/>
        <w:tblLayout w:type="fixed"/>
        <w:tblLook w:val="04A0" w:firstRow="1" w:lastRow="0" w:firstColumn="1" w:lastColumn="0" w:noHBand="0" w:noVBand="1"/>
      </w:tblPr>
      <w:tblGrid>
        <w:gridCol w:w="851"/>
        <w:gridCol w:w="3969"/>
        <w:gridCol w:w="1985"/>
        <w:gridCol w:w="1985"/>
        <w:gridCol w:w="2835"/>
        <w:gridCol w:w="2267"/>
      </w:tblGrid>
      <w:tr w:rsidR="008C031C" w:rsidRPr="00E40A4E" w14:paraId="6A6A8938" w14:textId="77777777" w:rsidTr="008C031C">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63776F9" w14:textId="6B6A925D" w:rsidR="008C031C" w:rsidRPr="00E40A4E" w:rsidRDefault="008C031C" w:rsidP="00E00568">
            <w:pPr>
              <w:suppressAutoHyphens/>
              <w:rPr>
                <w:rFonts w:asciiTheme="minorHAnsi" w:hAnsiTheme="minorHAnsi" w:cstheme="minorHAnsi"/>
                <w:b/>
                <w:bCs/>
                <w:sz w:val="22"/>
                <w:szCs w:val="22"/>
                <w:lang w:eastAsia="en-US"/>
              </w:rPr>
            </w:pPr>
            <w:r w:rsidRPr="00EC6723">
              <w:rPr>
                <w:rFonts w:asciiTheme="minorHAnsi" w:hAnsiTheme="minorHAnsi" w:cstheme="minorHAnsi"/>
                <w:b/>
                <w:bCs/>
                <w:sz w:val="22"/>
                <w:szCs w:val="22"/>
                <w:lang w:eastAsia="en-US"/>
              </w:rPr>
              <w:t>L.p.</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CD2968" w14:textId="4867D2AC" w:rsidR="008C031C" w:rsidRPr="00E40A4E" w:rsidRDefault="008C031C" w:rsidP="00E00568">
            <w:pPr>
              <w:suppressAutoHyphens/>
              <w:rPr>
                <w:rFonts w:asciiTheme="minorHAnsi" w:hAnsiTheme="minorHAnsi" w:cstheme="minorHAnsi"/>
                <w:b/>
                <w:bCs/>
                <w:sz w:val="22"/>
                <w:szCs w:val="22"/>
                <w:lang w:eastAsia="pl-PL"/>
              </w:rPr>
            </w:pPr>
            <w:r>
              <w:rPr>
                <w:rFonts w:asciiTheme="minorHAnsi" w:hAnsiTheme="minorHAnsi" w:cstheme="minorHAnsi"/>
                <w:b/>
                <w:bCs/>
                <w:sz w:val="22"/>
                <w:szCs w:val="22"/>
                <w:lang w:eastAsia="pl-PL"/>
              </w:rPr>
              <w:t>Nazwa wydarzenia</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14:paraId="406244AA" w14:textId="64A33209" w:rsidR="008C031C" w:rsidRPr="00E40A4E" w:rsidRDefault="008C031C" w:rsidP="00E00568">
            <w:pPr>
              <w:suppressAutoHyphens/>
              <w:rPr>
                <w:rFonts w:asciiTheme="minorHAnsi" w:hAnsiTheme="minorHAnsi" w:cstheme="minorHAnsi"/>
                <w:b/>
                <w:bCs/>
                <w:sz w:val="22"/>
                <w:szCs w:val="22"/>
                <w:lang w:eastAsia="pl-PL"/>
              </w:rPr>
            </w:pPr>
            <w:r>
              <w:rPr>
                <w:rFonts w:asciiTheme="minorHAnsi" w:hAnsiTheme="minorHAnsi" w:cstheme="minorHAnsi"/>
                <w:b/>
                <w:bCs/>
                <w:sz w:val="22"/>
                <w:szCs w:val="22"/>
                <w:lang w:eastAsia="pl-PL"/>
              </w:rPr>
              <w:t>Typ wydarzenia (gala, konferencja, kongres)</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F9B364D" w14:textId="56C43641" w:rsidR="008C031C" w:rsidRPr="00E40A4E" w:rsidRDefault="008C031C" w:rsidP="00E00568">
            <w:pPr>
              <w:suppressAutoHyphens/>
              <w:rPr>
                <w:rFonts w:asciiTheme="minorHAnsi" w:hAnsiTheme="minorHAnsi" w:cstheme="minorHAnsi"/>
                <w:b/>
                <w:bCs/>
                <w:sz w:val="22"/>
                <w:szCs w:val="22"/>
                <w:lang w:eastAsia="pl-PL"/>
              </w:rPr>
            </w:pPr>
            <w:r w:rsidRPr="00E40A4E">
              <w:rPr>
                <w:rFonts w:asciiTheme="minorHAnsi" w:hAnsiTheme="minorHAnsi" w:cstheme="minorHAnsi"/>
                <w:b/>
                <w:bCs/>
                <w:sz w:val="22"/>
                <w:szCs w:val="22"/>
                <w:lang w:eastAsia="pl-PL"/>
              </w:rPr>
              <w:t xml:space="preserve">Data </w:t>
            </w:r>
            <w:r w:rsidRPr="00EC6723">
              <w:rPr>
                <w:rFonts w:asciiTheme="minorHAnsi" w:hAnsiTheme="minorHAnsi" w:cstheme="minorHAnsi"/>
                <w:b/>
                <w:bCs/>
                <w:sz w:val="22"/>
                <w:szCs w:val="22"/>
                <w:lang w:eastAsia="pl-PL"/>
              </w:rPr>
              <w:br/>
            </w:r>
            <w:r w:rsidRPr="00E40A4E">
              <w:rPr>
                <w:rFonts w:asciiTheme="minorHAnsi" w:hAnsiTheme="minorHAnsi" w:cstheme="minorHAnsi"/>
                <w:b/>
                <w:bCs/>
                <w:sz w:val="22"/>
                <w:szCs w:val="22"/>
                <w:lang w:eastAsia="pl-PL"/>
              </w:rPr>
              <w:t>wydarzenia</w:t>
            </w:r>
          </w:p>
        </w:tc>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1E5CC35" w14:textId="77777777" w:rsidR="008C031C" w:rsidRPr="00E40A4E" w:rsidRDefault="008C031C" w:rsidP="00E00568">
            <w:pPr>
              <w:suppressAutoHyphens/>
              <w:rPr>
                <w:rFonts w:asciiTheme="minorHAnsi" w:hAnsiTheme="minorHAnsi" w:cstheme="minorHAnsi"/>
                <w:b/>
                <w:bCs/>
                <w:sz w:val="22"/>
                <w:szCs w:val="22"/>
                <w:lang w:eastAsia="pl-PL"/>
              </w:rPr>
            </w:pPr>
            <w:r w:rsidRPr="00E40A4E">
              <w:rPr>
                <w:rFonts w:asciiTheme="minorHAnsi" w:hAnsiTheme="minorHAnsi" w:cstheme="minorHAnsi"/>
                <w:b/>
                <w:bCs/>
                <w:sz w:val="22"/>
                <w:szCs w:val="22"/>
                <w:lang w:eastAsia="pl-PL"/>
              </w:rPr>
              <w:t>Organizator wydarzenia</w:t>
            </w:r>
          </w:p>
        </w:tc>
        <w:tc>
          <w:tcPr>
            <w:tcW w:w="226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7D80A62" w14:textId="50B3CB1C" w:rsidR="008C031C" w:rsidRPr="00E40A4E" w:rsidRDefault="008C031C" w:rsidP="00E00568">
            <w:pPr>
              <w:suppressAutoHyphens/>
              <w:rPr>
                <w:rFonts w:asciiTheme="minorHAnsi" w:hAnsiTheme="minorHAnsi" w:cstheme="minorHAnsi"/>
                <w:b/>
                <w:bCs/>
                <w:sz w:val="22"/>
                <w:szCs w:val="22"/>
                <w:lang w:eastAsia="pl-PL"/>
              </w:rPr>
            </w:pPr>
            <w:r w:rsidRPr="00E40A4E">
              <w:rPr>
                <w:rFonts w:asciiTheme="minorHAnsi" w:hAnsiTheme="minorHAnsi" w:cstheme="minorHAnsi"/>
                <w:b/>
                <w:bCs/>
                <w:sz w:val="22"/>
                <w:szCs w:val="22"/>
                <w:lang w:eastAsia="pl-PL"/>
              </w:rPr>
              <w:t xml:space="preserve">Czy </w:t>
            </w:r>
            <w:r>
              <w:rPr>
                <w:rFonts w:asciiTheme="minorHAnsi" w:hAnsiTheme="minorHAnsi" w:cstheme="minorHAnsi"/>
                <w:b/>
                <w:bCs/>
                <w:sz w:val="22"/>
                <w:szCs w:val="22"/>
                <w:lang w:eastAsia="pl-PL"/>
              </w:rPr>
              <w:t>wydarzenie obejmowało streaming online</w:t>
            </w:r>
            <w:r w:rsidRPr="00E40A4E">
              <w:rPr>
                <w:rFonts w:asciiTheme="minorHAnsi" w:hAnsiTheme="minorHAnsi" w:cstheme="minorHAnsi"/>
                <w:b/>
                <w:bCs/>
                <w:sz w:val="22"/>
                <w:szCs w:val="22"/>
                <w:lang w:eastAsia="pl-PL"/>
              </w:rPr>
              <w:t>?</w:t>
            </w:r>
            <w:r>
              <w:rPr>
                <w:rStyle w:val="Odwoanieprzypisudolnego"/>
                <w:rFonts w:asciiTheme="minorHAnsi" w:hAnsiTheme="minorHAnsi" w:cstheme="minorHAnsi"/>
                <w:b/>
                <w:bCs/>
                <w:sz w:val="22"/>
                <w:szCs w:val="22"/>
                <w:lang w:eastAsia="pl-PL"/>
              </w:rPr>
              <w:footnoteReference w:id="18"/>
            </w:r>
          </w:p>
        </w:tc>
      </w:tr>
      <w:tr w:rsidR="008C031C" w:rsidRPr="00E40A4E" w14:paraId="42459D93" w14:textId="77777777" w:rsidTr="008C031C">
        <w:tc>
          <w:tcPr>
            <w:tcW w:w="851" w:type="dxa"/>
            <w:tcBorders>
              <w:top w:val="single" w:sz="4" w:space="0" w:color="auto"/>
              <w:left w:val="single" w:sz="4" w:space="0" w:color="auto"/>
              <w:bottom w:val="single" w:sz="4" w:space="0" w:color="auto"/>
              <w:right w:val="single" w:sz="4" w:space="0" w:color="auto"/>
            </w:tcBorders>
          </w:tcPr>
          <w:p w14:paraId="141F0E93" w14:textId="77777777" w:rsidR="008C031C" w:rsidRPr="00B6281E" w:rsidRDefault="008C031C" w:rsidP="00B9382F">
            <w:pPr>
              <w:pStyle w:val="Akapitzlist"/>
              <w:numPr>
                <w:ilvl w:val="0"/>
                <w:numId w:val="95"/>
              </w:numPr>
              <w:tabs>
                <w:tab w:val="left" w:pos="360"/>
              </w:tabs>
              <w:suppressAutoHyphens/>
              <w:rPr>
                <w:rFonts w:asciiTheme="minorHAnsi" w:hAnsiTheme="minorHAnsi" w:cstheme="minorHAnsi"/>
                <w:sz w:val="22"/>
                <w:szCs w:val="22"/>
                <w:lang w:eastAsia="pl-PL"/>
              </w:rPr>
            </w:pPr>
          </w:p>
        </w:tc>
        <w:tc>
          <w:tcPr>
            <w:tcW w:w="3969" w:type="dxa"/>
            <w:tcBorders>
              <w:top w:val="single" w:sz="4" w:space="0" w:color="auto"/>
              <w:left w:val="single" w:sz="4" w:space="0" w:color="auto"/>
              <w:bottom w:val="single" w:sz="4" w:space="0" w:color="auto"/>
              <w:right w:val="single" w:sz="4" w:space="0" w:color="auto"/>
            </w:tcBorders>
          </w:tcPr>
          <w:p w14:paraId="580CFD95" w14:textId="77777777" w:rsidR="008C031C" w:rsidRPr="00E40A4E" w:rsidRDefault="008C031C" w:rsidP="00E00568">
            <w:pPr>
              <w:suppressAutoHyphens/>
              <w:rPr>
                <w:rFonts w:asciiTheme="minorHAnsi" w:hAnsiTheme="minorHAnsi" w:cstheme="minorHAnsi"/>
                <w:sz w:val="22"/>
                <w:szCs w:val="22"/>
                <w:lang w:eastAsia="pl-PL"/>
              </w:rPr>
            </w:pPr>
          </w:p>
        </w:tc>
        <w:tc>
          <w:tcPr>
            <w:tcW w:w="1985" w:type="dxa"/>
            <w:tcBorders>
              <w:top w:val="single" w:sz="4" w:space="0" w:color="auto"/>
              <w:left w:val="single" w:sz="4" w:space="0" w:color="auto"/>
              <w:bottom w:val="single" w:sz="4" w:space="0" w:color="auto"/>
              <w:right w:val="single" w:sz="4" w:space="0" w:color="auto"/>
            </w:tcBorders>
          </w:tcPr>
          <w:p w14:paraId="3E0E6662" w14:textId="77777777" w:rsidR="008C031C" w:rsidRPr="00E40A4E" w:rsidRDefault="008C031C" w:rsidP="00E00568">
            <w:pPr>
              <w:suppressAutoHyphens/>
              <w:rPr>
                <w:rFonts w:asciiTheme="minorHAnsi" w:hAnsiTheme="minorHAnsi" w:cstheme="minorHAnsi"/>
                <w:sz w:val="22"/>
                <w:szCs w:val="22"/>
                <w:lang w:eastAsia="pl-PL"/>
              </w:rPr>
            </w:pPr>
          </w:p>
        </w:tc>
        <w:tc>
          <w:tcPr>
            <w:tcW w:w="1985" w:type="dxa"/>
            <w:tcBorders>
              <w:top w:val="single" w:sz="4" w:space="0" w:color="auto"/>
              <w:left w:val="single" w:sz="4" w:space="0" w:color="auto"/>
              <w:bottom w:val="single" w:sz="4" w:space="0" w:color="auto"/>
              <w:right w:val="single" w:sz="4" w:space="0" w:color="auto"/>
            </w:tcBorders>
          </w:tcPr>
          <w:p w14:paraId="4C679F28" w14:textId="6DFA8006" w:rsidR="008C031C" w:rsidRPr="00E40A4E" w:rsidRDefault="008C031C" w:rsidP="00E00568">
            <w:pPr>
              <w:suppressAutoHyphens/>
              <w:rPr>
                <w:rFonts w:asciiTheme="minorHAnsi" w:hAnsiTheme="minorHAnsi" w:cstheme="minorHAnsi"/>
                <w:sz w:val="22"/>
                <w:szCs w:val="22"/>
                <w:lang w:eastAsia="pl-PL"/>
              </w:rPr>
            </w:pPr>
          </w:p>
        </w:tc>
        <w:tc>
          <w:tcPr>
            <w:tcW w:w="2835" w:type="dxa"/>
            <w:tcBorders>
              <w:top w:val="single" w:sz="4" w:space="0" w:color="auto"/>
              <w:left w:val="single" w:sz="4" w:space="0" w:color="auto"/>
              <w:bottom w:val="single" w:sz="4" w:space="0" w:color="auto"/>
              <w:right w:val="single" w:sz="4" w:space="0" w:color="auto"/>
            </w:tcBorders>
          </w:tcPr>
          <w:p w14:paraId="5CCDB128" w14:textId="77777777" w:rsidR="008C031C" w:rsidRPr="00E40A4E" w:rsidRDefault="008C031C" w:rsidP="00E00568">
            <w:pPr>
              <w:suppressAutoHyphens/>
              <w:rPr>
                <w:rFonts w:asciiTheme="minorHAnsi" w:hAnsiTheme="minorHAnsi" w:cstheme="minorHAnsi"/>
                <w:sz w:val="22"/>
                <w:szCs w:val="22"/>
                <w:lang w:eastAsia="pl-PL"/>
              </w:rPr>
            </w:pPr>
          </w:p>
        </w:tc>
        <w:tc>
          <w:tcPr>
            <w:tcW w:w="2267" w:type="dxa"/>
            <w:tcBorders>
              <w:top w:val="single" w:sz="4" w:space="0" w:color="auto"/>
              <w:left w:val="single" w:sz="4" w:space="0" w:color="auto"/>
              <w:bottom w:val="single" w:sz="4" w:space="0" w:color="auto"/>
              <w:right w:val="single" w:sz="4" w:space="0" w:color="auto"/>
            </w:tcBorders>
            <w:hideMark/>
          </w:tcPr>
          <w:p w14:paraId="5A12254B" w14:textId="77777777" w:rsidR="008C031C" w:rsidRPr="00E40A4E" w:rsidRDefault="008C031C" w:rsidP="00E00568">
            <w:pPr>
              <w:suppressAutoHyphens/>
              <w:rPr>
                <w:rFonts w:asciiTheme="minorHAnsi" w:hAnsiTheme="minorHAnsi" w:cstheme="minorHAnsi"/>
                <w:sz w:val="22"/>
                <w:szCs w:val="22"/>
                <w:lang w:eastAsia="pl-PL"/>
              </w:rPr>
            </w:pPr>
            <w:r w:rsidRPr="00E40A4E">
              <w:rPr>
                <w:rFonts w:asciiTheme="minorHAnsi" w:hAnsiTheme="minorHAnsi" w:cstheme="minorHAnsi"/>
                <w:sz w:val="22"/>
                <w:szCs w:val="22"/>
                <w:lang w:eastAsia="pl-PL"/>
              </w:rPr>
              <w:t>TAK / NIE</w:t>
            </w:r>
          </w:p>
        </w:tc>
      </w:tr>
      <w:tr w:rsidR="008C031C" w:rsidRPr="00E40A4E" w14:paraId="79C83289" w14:textId="77777777" w:rsidTr="008C031C">
        <w:tc>
          <w:tcPr>
            <w:tcW w:w="851" w:type="dxa"/>
            <w:tcBorders>
              <w:top w:val="single" w:sz="4" w:space="0" w:color="auto"/>
              <w:left w:val="single" w:sz="4" w:space="0" w:color="auto"/>
              <w:bottom w:val="single" w:sz="4" w:space="0" w:color="auto"/>
              <w:right w:val="single" w:sz="4" w:space="0" w:color="auto"/>
            </w:tcBorders>
          </w:tcPr>
          <w:p w14:paraId="03BADE42" w14:textId="77777777" w:rsidR="008C031C" w:rsidRPr="00B6281E" w:rsidRDefault="008C031C" w:rsidP="00B9382F">
            <w:pPr>
              <w:pStyle w:val="Akapitzlist"/>
              <w:numPr>
                <w:ilvl w:val="0"/>
                <w:numId w:val="95"/>
              </w:numPr>
              <w:tabs>
                <w:tab w:val="left" w:pos="360"/>
              </w:tabs>
              <w:suppressAutoHyphens/>
              <w:rPr>
                <w:rFonts w:asciiTheme="minorHAnsi" w:hAnsiTheme="minorHAnsi" w:cstheme="minorHAnsi"/>
                <w:sz w:val="22"/>
                <w:szCs w:val="22"/>
                <w:lang w:eastAsia="pl-PL"/>
              </w:rPr>
            </w:pPr>
          </w:p>
        </w:tc>
        <w:tc>
          <w:tcPr>
            <w:tcW w:w="3969" w:type="dxa"/>
            <w:tcBorders>
              <w:top w:val="single" w:sz="4" w:space="0" w:color="auto"/>
              <w:left w:val="single" w:sz="4" w:space="0" w:color="auto"/>
              <w:bottom w:val="single" w:sz="4" w:space="0" w:color="auto"/>
              <w:right w:val="single" w:sz="4" w:space="0" w:color="auto"/>
            </w:tcBorders>
          </w:tcPr>
          <w:p w14:paraId="51A5C1E4" w14:textId="77777777" w:rsidR="008C031C" w:rsidRPr="00E40A4E" w:rsidRDefault="008C031C" w:rsidP="00E00568">
            <w:pPr>
              <w:suppressAutoHyphens/>
              <w:rPr>
                <w:rFonts w:asciiTheme="minorHAnsi" w:hAnsiTheme="minorHAnsi" w:cstheme="minorHAnsi"/>
                <w:sz w:val="22"/>
                <w:szCs w:val="22"/>
                <w:lang w:eastAsia="pl-PL"/>
              </w:rPr>
            </w:pPr>
          </w:p>
        </w:tc>
        <w:tc>
          <w:tcPr>
            <w:tcW w:w="1985" w:type="dxa"/>
            <w:tcBorders>
              <w:top w:val="single" w:sz="4" w:space="0" w:color="auto"/>
              <w:left w:val="single" w:sz="4" w:space="0" w:color="auto"/>
              <w:bottom w:val="single" w:sz="4" w:space="0" w:color="auto"/>
              <w:right w:val="single" w:sz="4" w:space="0" w:color="auto"/>
            </w:tcBorders>
          </w:tcPr>
          <w:p w14:paraId="45D3A2FC" w14:textId="77777777" w:rsidR="008C031C" w:rsidRPr="00E40A4E" w:rsidRDefault="008C031C" w:rsidP="00E00568">
            <w:pPr>
              <w:suppressAutoHyphens/>
              <w:rPr>
                <w:rFonts w:asciiTheme="minorHAnsi" w:hAnsiTheme="minorHAnsi" w:cstheme="minorHAnsi"/>
                <w:sz w:val="22"/>
                <w:szCs w:val="22"/>
                <w:lang w:eastAsia="pl-PL"/>
              </w:rPr>
            </w:pPr>
          </w:p>
        </w:tc>
        <w:tc>
          <w:tcPr>
            <w:tcW w:w="1985" w:type="dxa"/>
            <w:tcBorders>
              <w:top w:val="single" w:sz="4" w:space="0" w:color="auto"/>
              <w:left w:val="single" w:sz="4" w:space="0" w:color="auto"/>
              <w:bottom w:val="single" w:sz="4" w:space="0" w:color="auto"/>
              <w:right w:val="single" w:sz="4" w:space="0" w:color="auto"/>
            </w:tcBorders>
          </w:tcPr>
          <w:p w14:paraId="50C60F0C" w14:textId="357E3568" w:rsidR="008C031C" w:rsidRPr="00E40A4E" w:rsidRDefault="008C031C" w:rsidP="00E00568">
            <w:pPr>
              <w:suppressAutoHyphens/>
              <w:rPr>
                <w:rFonts w:asciiTheme="minorHAnsi" w:hAnsiTheme="minorHAnsi" w:cstheme="minorHAnsi"/>
                <w:sz w:val="22"/>
                <w:szCs w:val="22"/>
                <w:lang w:eastAsia="pl-PL"/>
              </w:rPr>
            </w:pPr>
          </w:p>
        </w:tc>
        <w:tc>
          <w:tcPr>
            <w:tcW w:w="2835" w:type="dxa"/>
            <w:tcBorders>
              <w:top w:val="single" w:sz="4" w:space="0" w:color="auto"/>
              <w:left w:val="single" w:sz="4" w:space="0" w:color="auto"/>
              <w:bottom w:val="single" w:sz="4" w:space="0" w:color="auto"/>
              <w:right w:val="single" w:sz="4" w:space="0" w:color="auto"/>
            </w:tcBorders>
          </w:tcPr>
          <w:p w14:paraId="7265E246" w14:textId="77777777" w:rsidR="008C031C" w:rsidRPr="00E40A4E" w:rsidRDefault="008C031C" w:rsidP="00E00568">
            <w:pPr>
              <w:suppressAutoHyphens/>
              <w:rPr>
                <w:rFonts w:asciiTheme="minorHAnsi" w:hAnsiTheme="minorHAnsi" w:cstheme="minorHAnsi"/>
                <w:sz w:val="22"/>
                <w:szCs w:val="22"/>
                <w:lang w:eastAsia="pl-PL"/>
              </w:rPr>
            </w:pPr>
          </w:p>
        </w:tc>
        <w:tc>
          <w:tcPr>
            <w:tcW w:w="2267" w:type="dxa"/>
            <w:tcBorders>
              <w:top w:val="single" w:sz="4" w:space="0" w:color="auto"/>
              <w:left w:val="single" w:sz="4" w:space="0" w:color="auto"/>
              <w:bottom w:val="single" w:sz="4" w:space="0" w:color="auto"/>
              <w:right w:val="single" w:sz="4" w:space="0" w:color="auto"/>
            </w:tcBorders>
            <w:hideMark/>
          </w:tcPr>
          <w:p w14:paraId="49A6875F" w14:textId="77777777" w:rsidR="008C031C" w:rsidRPr="00E40A4E" w:rsidRDefault="008C031C" w:rsidP="00E00568">
            <w:pPr>
              <w:suppressAutoHyphens/>
              <w:rPr>
                <w:rFonts w:asciiTheme="minorHAnsi" w:hAnsiTheme="minorHAnsi" w:cstheme="minorHAnsi"/>
                <w:sz w:val="22"/>
                <w:szCs w:val="22"/>
                <w:lang w:eastAsia="pl-PL"/>
              </w:rPr>
            </w:pPr>
            <w:r w:rsidRPr="00E40A4E">
              <w:rPr>
                <w:rFonts w:asciiTheme="minorHAnsi" w:hAnsiTheme="minorHAnsi" w:cstheme="minorHAnsi"/>
                <w:sz w:val="22"/>
                <w:szCs w:val="22"/>
                <w:lang w:eastAsia="pl-PL"/>
              </w:rPr>
              <w:t>TAK / NIE</w:t>
            </w:r>
          </w:p>
        </w:tc>
      </w:tr>
      <w:tr w:rsidR="008C031C" w:rsidRPr="00E40A4E" w14:paraId="125C290F" w14:textId="77777777" w:rsidTr="008C031C">
        <w:tc>
          <w:tcPr>
            <w:tcW w:w="851" w:type="dxa"/>
            <w:tcBorders>
              <w:top w:val="single" w:sz="4" w:space="0" w:color="auto"/>
              <w:left w:val="single" w:sz="4" w:space="0" w:color="auto"/>
              <w:bottom w:val="single" w:sz="4" w:space="0" w:color="auto"/>
              <w:right w:val="single" w:sz="4" w:space="0" w:color="auto"/>
            </w:tcBorders>
          </w:tcPr>
          <w:p w14:paraId="1047998C" w14:textId="77777777" w:rsidR="008C031C" w:rsidRPr="00B6281E" w:rsidRDefault="008C031C" w:rsidP="00B9382F">
            <w:pPr>
              <w:pStyle w:val="Akapitzlist"/>
              <w:numPr>
                <w:ilvl w:val="0"/>
                <w:numId w:val="95"/>
              </w:numPr>
              <w:tabs>
                <w:tab w:val="left" w:pos="360"/>
              </w:tabs>
              <w:suppressAutoHyphens/>
              <w:rPr>
                <w:rFonts w:asciiTheme="minorHAnsi" w:hAnsiTheme="minorHAnsi" w:cstheme="minorHAnsi"/>
                <w:sz w:val="22"/>
                <w:szCs w:val="22"/>
                <w:lang w:eastAsia="pl-PL"/>
              </w:rPr>
            </w:pPr>
          </w:p>
        </w:tc>
        <w:tc>
          <w:tcPr>
            <w:tcW w:w="3969" w:type="dxa"/>
            <w:tcBorders>
              <w:top w:val="single" w:sz="4" w:space="0" w:color="auto"/>
              <w:left w:val="single" w:sz="4" w:space="0" w:color="auto"/>
              <w:bottom w:val="single" w:sz="4" w:space="0" w:color="auto"/>
              <w:right w:val="single" w:sz="4" w:space="0" w:color="auto"/>
            </w:tcBorders>
          </w:tcPr>
          <w:p w14:paraId="6CFC63B8" w14:textId="77777777" w:rsidR="008C031C" w:rsidRPr="00E40A4E" w:rsidRDefault="008C031C" w:rsidP="00E00568">
            <w:pPr>
              <w:suppressAutoHyphens/>
              <w:rPr>
                <w:rFonts w:asciiTheme="minorHAnsi" w:hAnsiTheme="minorHAnsi" w:cstheme="minorHAnsi"/>
                <w:sz w:val="22"/>
                <w:szCs w:val="22"/>
                <w:highlight w:val="yellow"/>
                <w:lang w:eastAsia="pl-PL"/>
              </w:rPr>
            </w:pPr>
          </w:p>
        </w:tc>
        <w:tc>
          <w:tcPr>
            <w:tcW w:w="1985" w:type="dxa"/>
            <w:tcBorders>
              <w:top w:val="single" w:sz="4" w:space="0" w:color="auto"/>
              <w:left w:val="single" w:sz="4" w:space="0" w:color="auto"/>
              <w:bottom w:val="single" w:sz="4" w:space="0" w:color="auto"/>
              <w:right w:val="single" w:sz="4" w:space="0" w:color="auto"/>
            </w:tcBorders>
          </w:tcPr>
          <w:p w14:paraId="633E5C7F" w14:textId="77777777" w:rsidR="008C031C" w:rsidRPr="00E40A4E" w:rsidRDefault="008C031C" w:rsidP="00E00568">
            <w:pPr>
              <w:suppressAutoHyphens/>
              <w:rPr>
                <w:rFonts w:asciiTheme="minorHAnsi" w:hAnsiTheme="minorHAnsi" w:cstheme="minorHAnsi"/>
                <w:sz w:val="22"/>
                <w:szCs w:val="22"/>
                <w:highlight w:val="yellow"/>
                <w:lang w:eastAsia="pl-PL"/>
              </w:rPr>
            </w:pPr>
          </w:p>
        </w:tc>
        <w:tc>
          <w:tcPr>
            <w:tcW w:w="1985" w:type="dxa"/>
            <w:tcBorders>
              <w:top w:val="single" w:sz="4" w:space="0" w:color="auto"/>
              <w:left w:val="single" w:sz="4" w:space="0" w:color="auto"/>
              <w:bottom w:val="single" w:sz="4" w:space="0" w:color="auto"/>
              <w:right w:val="single" w:sz="4" w:space="0" w:color="auto"/>
            </w:tcBorders>
          </w:tcPr>
          <w:p w14:paraId="44A325E4" w14:textId="4417E1CD" w:rsidR="008C031C" w:rsidRPr="00E40A4E" w:rsidRDefault="008C031C" w:rsidP="00E00568">
            <w:pPr>
              <w:suppressAutoHyphens/>
              <w:rPr>
                <w:rFonts w:asciiTheme="minorHAnsi" w:hAnsiTheme="minorHAnsi" w:cstheme="minorHAnsi"/>
                <w:sz w:val="22"/>
                <w:szCs w:val="22"/>
                <w:highlight w:val="yellow"/>
                <w:lang w:eastAsia="pl-PL"/>
              </w:rPr>
            </w:pPr>
          </w:p>
        </w:tc>
        <w:tc>
          <w:tcPr>
            <w:tcW w:w="2835" w:type="dxa"/>
            <w:tcBorders>
              <w:top w:val="single" w:sz="4" w:space="0" w:color="auto"/>
              <w:left w:val="single" w:sz="4" w:space="0" w:color="auto"/>
              <w:bottom w:val="single" w:sz="4" w:space="0" w:color="auto"/>
              <w:right w:val="single" w:sz="4" w:space="0" w:color="auto"/>
            </w:tcBorders>
          </w:tcPr>
          <w:p w14:paraId="6991D7E4" w14:textId="77777777" w:rsidR="008C031C" w:rsidRPr="00E40A4E" w:rsidRDefault="008C031C" w:rsidP="00E00568">
            <w:pPr>
              <w:suppressAutoHyphens/>
              <w:rPr>
                <w:rFonts w:asciiTheme="minorHAnsi" w:hAnsiTheme="minorHAnsi" w:cstheme="minorHAnsi"/>
                <w:sz w:val="22"/>
                <w:szCs w:val="22"/>
                <w:highlight w:val="yellow"/>
                <w:lang w:eastAsia="pl-PL"/>
              </w:rPr>
            </w:pPr>
          </w:p>
        </w:tc>
        <w:tc>
          <w:tcPr>
            <w:tcW w:w="2267" w:type="dxa"/>
            <w:tcBorders>
              <w:top w:val="single" w:sz="4" w:space="0" w:color="auto"/>
              <w:left w:val="single" w:sz="4" w:space="0" w:color="auto"/>
              <w:bottom w:val="single" w:sz="4" w:space="0" w:color="auto"/>
              <w:right w:val="single" w:sz="4" w:space="0" w:color="auto"/>
            </w:tcBorders>
            <w:hideMark/>
          </w:tcPr>
          <w:p w14:paraId="1B143865" w14:textId="77777777" w:rsidR="008C031C" w:rsidRPr="00E40A4E" w:rsidRDefault="008C031C" w:rsidP="00E00568">
            <w:pPr>
              <w:suppressAutoHyphens/>
              <w:rPr>
                <w:rFonts w:asciiTheme="minorHAnsi" w:hAnsiTheme="minorHAnsi" w:cstheme="minorHAnsi"/>
                <w:sz w:val="22"/>
                <w:szCs w:val="22"/>
                <w:lang w:eastAsia="pl-PL"/>
              </w:rPr>
            </w:pPr>
            <w:r w:rsidRPr="00E40A4E">
              <w:rPr>
                <w:rFonts w:asciiTheme="minorHAnsi" w:hAnsiTheme="minorHAnsi" w:cstheme="minorHAnsi"/>
                <w:sz w:val="22"/>
                <w:szCs w:val="22"/>
                <w:lang w:eastAsia="pl-PL"/>
              </w:rPr>
              <w:t>TAK / NIE</w:t>
            </w:r>
          </w:p>
        </w:tc>
      </w:tr>
    </w:tbl>
    <w:p w14:paraId="210EFD39" w14:textId="77777777" w:rsidR="00C56944" w:rsidRDefault="00C56944" w:rsidP="00E00568">
      <w:pPr>
        <w:widowControl w:val="0"/>
        <w:suppressAutoHyphens/>
        <w:autoSpaceDE w:val="0"/>
        <w:autoSpaceDN w:val="0"/>
        <w:adjustRightInd w:val="0"/>
        <w:spacing w:after="120"/>
        <w:contextualSpacing/>
        <w:rPr>
          <w:rFonts w:asciiTheme="minorHAnsi" w:hAnsiTheme="minorHAnsi" w:cstheme="minorHAnsi"/>
          <w:b/>
          <w:bCs/>
          <w:color w:val="C00000"/>
          <w:lang w:eastAsia="en-US"/>
        </w:rPr>
      </w:pPr>
    </w:p>
    <w:p w14:paraId="2F8AA2B5" w14:textId="77777777" w:rsidR="00B82AD3" w:rsidRPr="00B03380" w:rsidRDefault="00B82AD3" w:rsidP="00B82AD3">
      <w:pPr>
        <w:widowControl w:val="0"/>
        <w:tabs>
          <w:tab w:val="left" w:leader="underscore" w:pos="2977"/>
          <w:tab w:val="left" w:pos="3119"/>
          <w:tab w:val="left" w:leader="underscore" w:pos="4820"/>
        </w:tabs>
        <w:suppressAutoHyphens/>
        <w:spacing w:before="600" w:after="0"/>
        <w:rPr>
          <w:lang w:eastAsia="pl-PL"/>
        </w:rPr>
      </w:pPr>
      <w:r>
        <w:rPr>
          <w:lang w:eastAsia="pl-PL"/>
        </w:rPr>
        <w:t>Data</w:t>
      </w:r>
      <w:r w:rsidRPr="00683D52">
        <w:rPr>
          <w:lang w:eastAsia="pl-PL"/>
        </w:rPr>
        <w:t xml:space="preserve"> </w:t>
      </w:r>
      <w:r>
        <w:rPr>
          <w:lang w:eastAsia="pl-PL"/>
        </w:rPr>
        <w:tab/>
      </w:r>
      <w:r w:rsidRPr="00683D52">
        <w:rPr>
          <w:lang w:eastAsia="pl-PL"/>
        </w:rPr>
        <w:t>202</w:t>
      </w:r>
      <w:r>
        <w:rPr>
          <w:lang w:eastAsia="pl-PL"/>
        </w:rPr>
        <w:t>3</w:t>
      </w:r>
      <w:r w:rsidRPr="00683D52">
        <w:rPr>
          <w:lang w:eastAsia="pl-PL"/>
        </w:rPr>
        <w:t xml:space="preserve"> r.</w:t>
      </w:r>
    </w:p>
    <w:p w14:paraId="7490B9AA" w14:textId="77777777" w:rsidR="00B82AD3" w:rsidRDefault="00B82AD3" w:rsidP="00B82AD3">
      <w:pPr>
        <w:widowControl w:val="0"/>
        <w:suppressAutoHyphens/>
        <w:spacing w:after="0"/>
        <w:rPr>
          <w:rFonts w:asciiTheme="minorHAnsi" w:hAnsiTheme="minorHAnsi" w:cstheme="minorHAnsi"/>
          <w:iCs/>
          <w:lang w:eastAsia="pl-PL"/>
        </w:rPr>
      </w:pPr>
    </w:p>
    <w:p w14:paraId="6F2FACA3" w14:textId="77777777" w:rsidR="00B82AD3" w:rsidRDefault="00B82AD3" w:rsidP="00B82AD3">
      <w:pPr>
        <w:widowControl w:val="0"/>
        <w:suppressAutoHyphens/>
        <w:spacing w:after="0"/>
        <w:rPr>
          <w:rFonts w:asciiTheme="minorHAnsi" w:hAnsiTheme="minorHAnsi" w:cstheme="minorHAnsi"/>
          <w:iCs/>
          <w:lang w:eastAsia="pl-PL"/>
        </w:rPr>
      </w:pPr>
    </w:p>
    <w:p w14:paraId="12FEC90D" w14:textId="009DF241" w:rsidR="00B82AD3" w:rsidRPr="00622EAB" w:rsidRDefault="00622EAB" w:rsidP="00B82AD3">
      <w:pPr>
        <w:suppressAutoHyphens/>
        <w:spacing w:after="0"/>
        <w:rPr>
          <w:rFonts w:eastAsia="Calibri" w:cs="Calibri"/>
          <w:color w:val="C00000"/>
          <w:lang w:eastAsia="en-US"/>
        </w:rPr>
      </w:pPr>
      <w:r>
        <w:rPr>
          <w:rFonts w:eastAsia="Calibri" w:cs="Calibri"/>
          <w:color w:val="C00000"/>
          <w:lang w:eastAsia="en-US"/>
        </w:rPr>
        <w:t>U</w:t>
      </w:r>
      <w:r w:rsidR="009E203E">
        <w:rPr>
          <w:rFonts w:eastAsia="Calibri" w:cs="Calibri"/>
          <w:color w:val="C00000"/>
          <w:lang w:eastAsia="en-US"/>
        </w:rPr>
        <w:t>WAGA</w:t>
      </w:r>
      <w:r>
        <w:rPr>
          <w:rFonts w:eastAsia="Calibri" w:cs="Calibri"/>
          <w:color w:val="C00000"/>
          <w:lang w:eastAsia="en-US"/>
        </w:rPr>
        <w:t xml:space="preserve">: </w:t>
      </w:r>
      <w:r w:rsidR="009E203E">
        <w:rPr>
          <w:rFonts w:eastAsia="Calibri" w:cs="Calibri"/>
          <w:color w:val="C00000"/>
          <w:lang w:eastAsia="en-US"/>
        </w:rPr>
        <w:t>Wykaz</w:t>
      </w:r>
      <w:r w:rsidR="00B82AD3" w:rsidRPr="00622EAB">
        <w:rPr>
          <w:rFonts w:eastAsia="Calibri" w:cs="Calibri"/>
          <w:color w:val="C00000"/>
          <w:lang w:eastAsia="en-US"/>
        </w:rPr>
        <w:t xml:space="preserve"> należy podpisać kwalifikowanym podpisem elektronicznym lub podpisem zaufanym lub podpisem osobistym (w przypadku dokumentu elektronicznego)</w:t>
      </w:r>
    </w:p>
    <w:p w14:paraId="5373B77C" w14:textId="77777777" w:rsidR="00B82AD3" w:rsidRPr="00622EAB" w:rsidRDefault="00B82AD3" w:rsidP="00B82AD3">
      <w:pPr>
        <w:suppressAutoHyphens/>
        <w:spacing w:after="0"/>
        <w:rPr>
          <w:rFonts w:eastAsia="Calibri" w:cs="Calibri"/>
          <w:color w:val="C00000"/>
          <w:lang w:eastAsia="en-US"/>
        </w:rPr>
      </w:pPr>
      <w:r w:rsidRPr="00622EAB">
        <w:rPr>
          <w:rFonts w:eastAsia="Calibri" w:cs="Calibri"/>
          <w:color w:val="C00000"/>
          <w:lang w:eastAsia="en-US"/>
        </w:rPr>
        <w:t xml:space="preserve">lub </w:t>
      </w:r>
    </w:p>
    <w:p w14:paraId="1952FFFE" w14:textId="77777777" w:rsidR="00B82AD3" w:rsidRPr="00622EAB" w:rsidRDefault="00B82AD3" w:rsidP="00B82AD3">
      <w:pPr>
        <w:suppressAutoHyphens/>
        <w:spacing w:after="0"/>
        <w:rPr>
          <w:rFonts w:eastAsia="Calibri" w:cs="Calibri"/>
          <w:color w:val="C00000"/>
          <w:lang w:eastAsia="en-US" w:bidi="pl-PL"/>
        </w:rPr>
      </w:pPr>
      <w:r w:rsidRPr="00622EAB">
        <w:rPr>
          <w:rFonts w:eastAsia="Calibri" w:cs="Calibri"/>
          <w:color w:val="C00000"/>
          <w:lang w:eastAsia="en-US"/>
        </w:rPr>
        <w:t xml:space="preserve">cyfrowe odwzorowanie oświadczenia </w:t>
      </w:r>
      <w:r w:rsidRPr="00622EAB">
        <w:rPr>
          <w:rFonts w:eastAsia="Calibri" w:cs="Calibri"/>
          <w:color w:val="C00000"/>
          <w:lang w:eastAsia="en-US" w:bidi="pl-PL"/>
        </w:rPr>
        <w:t xml:space="preserve">należy opatrzeć kwalifikowanym podpisem elektronicznym lub podpisem zaufanym lub podpisem osobistym </w:t>
      </w:r>
      <w:r w:rsidRPr="00622EAB">
        <w:rPr>
          <w:rFonts w:eastAsia="Calibri" w:cs="Calibri"/>
          <w:color w:val="C00000"/>
          <w:lang w:eastAsia="en-US"/>
        </w:rPr>
        <w:t>(w przypadku postaci papierowej</w:t>
      </w:r>
      <w:r w:rsidRPr="00622EAB">
        <w:rPr>
          <w:rFonts w:eastAsia="Calibri" w:cs="Calibri"/>
          <w:color w:val="C00000"/>
          <w:lang w:eastAsia="en-US"/>
        </w:rPr>
        <w:br/>
        <w:t>opatrzonej własnoręcznym podpisem)</w:t>
      </w:r>
    </w:p>
    <w:p w14:paraId="641F4A21" w14:textId="77777777" w:rsidR="00C56944" w:rsidRDefault="00C56944" w:rsidP="00E00568">
      <w:pPr>
        <w:widowControl w:val="0"/>
        <w:suppressAutoHyphens/>
        <w:spacing w:after="0"/>
        <w:rPr>
          <w:rFonts w:asciiTheme="minorHAnsi" w:hAnsiTheme="minorHAnsi" w:cstheme="minorHAnsi"/>
          <w:iCs/>
          <w:lang w:eastAsia="pl-PL"/>
        </w:rPr>
        <w:sectPr w:rsidR="00C56944" w:rsidSect="00671B30">
          <w:pgSz w:w="16838" w:h="11906" w:orient="landscape"/>
          <w:pgMar w:top="1418" w:right="1418" w:bottom="1418" w:left="1418" w:header="709" w:footer="709" w:gutter="0"/>
          <w:cols w:space="708"/>
          <w:docGrid w:linePitch="326"/>
        </w:sectPr>
      </w:pPr>
    </w:p>
    <w:p w14:paraId="37FBFC84" w14:textId="3D9AEEF8" w:rsidR="00F97422" w:rsidRDefault="00F97422" w:rsidP="00E00568">
      <w:pPr>
        <w:pStyle w:val="Nagwek1"/>
        <w:widowControl w:val="0"/>
        <w:suppressAutoHyphens/>
        <w:spacing w:before="0" w:after="0"/>
        <w:rPr>
          <w:lang w:eastAsia="pl-PL"/>
        </w:rPr>
      </w:pPr>
      <w:r>
        <w:rPr>
          <w:lang w:eastAsia="pl-PL"/>
        </w:rPr>
        <w:lastRenderedPageBreak/>
        <w:t>Załącznik nr 1</w:t>
      </w:r>
      <w:r w:rsidR="00B82AD3">
        <w:rPr>
          <w:lang w:eastAsia="pl-PL"/>
        </w:rPr>
        <w:t>0</w:t>
      </w:r>
      <w:r>
        <w:rPr>
          <w:lang w:eastAsia="pl-PL"/>
        </w:rPr>
        <w:t xml:space="preserve"> do SWZ</w:t>
      </w:r>
    </w:p>
    <w:p w14:paraId="7BCE7D4D" w14:textId="69C679B9" w:rsidR="00B82AD3" w:rsidRDefault="00B82AD3" w:rsidP="00B82AD3">
      <w:pPr>
        <w:rPr>
          <w:lang w:eastAsia="pl-PL"/>
        </w:rPr>
      </w:pPr>
    </w:p>
    <w:p w14:paraId="7E388B31" w14:textId="5A40C099" w:rsidR="00B82AD3" w:rsidRDefault="00B82AD3" w:rsidP="00B82AD3">
      <w:pPr>
        <w:rPr>
          <w:lang w:eastAsia="pl-PL"/>
        </w:rPr>
      </w:pPr>
    </w:p>
    <w:p w14:paraId="012999B5" w14:textId="03240043" w:rsidR="00B82AD3" w:rsidRDefault="00B82AD3" w:rsidP="00B82AD3">
      <w:pPr>
        <w:pStyle w:val="Nagwek1"/>
        <w:rPr>
          <w:lang w:eastAsia="pl-PL"/>
        </w:rPr>
      </w:pPr>
      <w:r>
        <w:rPr>
          <w:lang w:eastAsia="pl-PL"/>
        </w:rPr>
        <w:t>Ankieta podmiotu przetwarzającego (osobny plik)</w:t>
      </w:r>
    </w:p>
    <w:sectPr w:rsidR="00B82AD3" w:rsidSect="00B82AD3">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D059A" w14:textId="77777777" w:rsidR="00B9382F" w:rsidRDefault="00B9382F">
      <w:r>
        <w:separator/>
      </w:r>
    </w:p>
  </w:endnote>
  <w:endnote w:type="continuationSeparator" w:id="0">
    <w:p w14:paraId="62E06CEB" w14:textId="77777777" w:rsidR="00B9382F" w:rsidRDefault="00B9382F">
      <w:r>
        <w:continuationSeparator/>
      </w:r>
    </w:p>
  </w:endnote>
  <w:endnote w:type="continuationNotice" w:id="1">
    <w:p w14:paraId="05AE2F06" w14:textId="77777777" w:rsidR="00B9382F" w:rsidRDefault="00B93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Narrow">
    <w:altName w:val="Arial"/>
    <w:panose1 w:val="00000000000000000000"/>
    <w:charset w:val="EE"/>
    <w:family w:val="auto"/>
    <w:notTrueType/>
    <w:pitch w:val="default"/>
    <w:sig w:usb0="00000005" w:usb1="00000000" w:usb2="00000000" w:usb3="00000000" w:csb0="00000002" w:csb1="00000000"/>
  </w:font>
  <w:font w:name="TimesNewRoman">
    <w:altName w:val="Yu Gothic"/>
    <w:charset w:val="00"/>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47F01" w14:textId="77777777" w:rsidR="00E97BA6" w:rsidRDefault="00E97BA6">
    <w:pPr>
      <w:pStyle w:val="Stopka"/>
      <w:jc w:val="center"/>
    </w:pPr>
    <w:r>
      <w:rPr>
        <w:rFonts w:cs="Calibri"/>
        <w:sz w:val="22"/>
        <w:szCs w:val="22"/>
      </w:rPr>
      <w:t xml:space="preserve">Strona </w:t>
    </w:r>
    <w:r>
      <w:rPr>
        <w:rFonts w:cs="Calibri"/>
        <w:b/>
        <w:bCs/>
        <w:sz w:val="22"/>
        <w:szCs w:val="22"/>
      </w:rPr>
      <w:fldChar w:fldCharType="begin"/>
    </w:r>
    <w:r>
      <w:rPr>
        <w:rFonts w:cs="Calibri"/>
        <w:b/>
        <w:bCs/>
        <w:sz w:val="22"/>
        <w:szCs w:val="22"/>
      </w:rPr>
      <w:instrText xml:space="preserve"> PAGE </w:instrText>
    </w:r>
    <w:r>
      <w:rPr>
        <w:rFonts w:cs="Calibri"/>
        <w:b/>
        <w:bCs/>
        <w:sz w:val="22"/>
        <w:szCs w:val="22"/>
      </w:rPr>
      <w:fldChar w:fldCharType="separate"/>
    </w:r>
    <w:r>
      <w:rPr>
        <w:rFonts w:cs="Calibri"/>
        <w:b/>
        <w:bCs/>
        <w:sz w:val="22"/>
        <w:szCs w:val="22"/>
      </w:rPr>
      <w:t>2</w:t>
    </w:r>
    <w:r>
      <w:rPr>
        <w:rFonts w:cs="Calibri"/>
        <w:b/>
        <w:bCs/>
        <w:sz w:val="22"/>
        <w:szCs w:val="22"/>
      </w:rPr>
      <w:fldChar w:fldCharType="end"/>
    </w:r>
    <w:r>
      <w:rPr>
        <w:rFonts w:cs="Calibri"/>
        <w:sz w:val="22"/>
        <w:szCs w:val="22"/>
      </w:rPr>
      <w:t xml:space="preserve"> z </w:t>
    </w:r>
    <w:r>
      <w:rPr>
        <w:rFonts w:cs="Calibri"/>
        <w:b/>
        <w:bCs/>
        <w:sz w:val="22"/>
        <w:szCs w:val="22"/>
      </w:rPr>
      <w:fldChar w:fldCharType="begin"/>
    </w:r>
    <w:r>
      <w:rPr>
        <w:rFonts w:cs="Calibri"/>
        <w:b/>
        <w:bCs/>
        <w:sz w:val="22"/>
        <w:szCs w:val="22"/>
      </w:rPr>
      <w:instrText xml:space="preserve"> NUMPAGES </w:instrText>
    </w:r>
    <w:r>
      <w:rPr>
        <w:rFonts w:cs="Calibri"/>
        <w:b/>
        <w:bCs/>
        <w:sz w:val="22"/>
        <w:szCs w:val="22"/>
      </w:rPr>
      <w:fldChar w:fldCharType="separate"/>
    </w:r>
    <w:r>
      <w:rPr>
        <w:rFonts w:cs="Calibri"/>
        <w:b/>
        <w:bCs/>
        <w:sz w:val="22"/>
        <w:szCs w:val="22"/>
      </w:rPr>
      <w:t>2</w:t>
    </w:r>
    <w:r>
      <w:rPr>
        <w:rFonts w:cs="Calibri"/>
        <w:b/>
        <w:bCs/>
        <w:sz w:val="22"/>
        <w:szCs w:val="22"/>
      </w:rPr>
      <w:fldChar w:fldCharType="end"/>
    </w:r>
  </w:p>
  <w:p w14:paraId="5F291138" w14:textId="77777777" w:rsidR="00E97BA6" w:rsidRDefault="00E97B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6EC0" w14:textId="77777777" w:rsidR="00E97BA6" w:rsidRDefault="00E97BA6">
    <w:pPr>
      <w:pStyle w:val="Stopka"/>
      <w:jc w:val="right"/>
    </w:pPr>
    <w:r>
      <w:fldChar w:fldCharType="begin"/>
    </w:r>
    <w:r>
      <w:instrText>PAGE   \* MERGEFORMAT</w:instrText>
    </w:r>
    <w:r>
      <w:fldChar w:fldCharType="separate"/>
    </w:r>
    <w:r>
      <w:t>2</w:t>
    </w:r>
    <w:r>
      <w:fldChar w:fldCharType="end"/>
    </w:r>
  </w:p>
  <w:p w14:paraId="278691EB" w14:textId="77777777" w:rsidR="00E97BA6" w:rsidRPr="00202310" w:rsidRDefault="00E97BA6" w:rsidP="00020C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7626E" w14:textId="77777777" w:rsidR="00B9382F" w:rsidRDefault="00B9382F">
      <w:r>
        <w:rPr>
          <w:color w:val="000000"/>
        </w:rPr>
        <w:separator/>
      </w:r>
    </w:p>
  </w:footnote>
  <w:footnote w:type="continuationSeparator" w:id="0">
    <w:p w14:paraId="39842201" w14:textId="77777777" w:rsidR="00B9382F" w:rsidRDefault="00B9382F">
      <w:r>
        <w:continuationSeparator/>
      </w:r>
    </w:p>
  </w:footnote>
  <w:footnote w:type="continuationNotice" w:id="1">
    <w:p w14:paraId="6E5EC8D0" w14:textId="77777777" w:rsidR="00B9382F" w:rsidRDefault="00B9382F"/>
  </w:footnote>
  <w:footnote w:id="2">
    <w:p w14:paraId="0686D489" w14:textId="4E6F7BD2" w:rsidR="00E97BA6" w:rsidRDefault="00E97BA6" w:rsidP="009E110F">
      <w:pPr>
        <w:pStyle w:val="Tekstprzypisudolnego"/>
        <w:ind w:left="426" w:firstLine="1"/>
      </w:pPr>
      <w:r>
        <w:rPr>
          <w:rStyle w:val="Odwoanieprzypisudolnego"/>
        </w:rPr>
        <w:footnoteRef/>
      </w:r>
      <w:r>
        <w:t xml:space="preserve"> Termin realizacji Etapu 1 jest kryterium oceny ofert, o </w:t>
      </w:r>
      <w:r w:rsidRPr="00E97BA6">
        <w:t>którym mowa w pkt 22.2.4 SWZ. Termin</w:t>
      </w:r>
      <w:r>
        <w:t xml:space="preserve"> realizacji Etapu 1 zostanie dostosowany do oferty Wykonawcy.</w:t>
      </w:r>
    </w:p>
  </w:footnote>
  <w:footnote w:id="3">
    <w:p w14:paraId="7FDA998B" w14:textId="0766C41A" w:rsidR="00E97BA6" w:rsidRPr="000F14B0" w:rsidRDefault="00E97BA6" w:rsidP="00136B1D">
      <w:pPr>
        <w:pStyle w:val="Tekstprzypisudolnego"/>
        <w:suppressAutoHyphens/>
        <w:ind w:left="425"/>
        <w:rPr>
          <w:rFonts w:ascii="Times New Roman" w:hAnsi="Times New Roman"/>
          <w:lang w:eastAsia="pl-PL"/>
        </w:rPr>
      </w:pPr>
      <w:r>
        <w:rPr>
          <w:rStyle w:val="Odwoanieprzypisudolnego"/>
        </w:rPr>
        <w:footnoteRef/>
      </w:r>
      <w:r>
        <w:t xml:space="preserve"> </w:t>
      </w:r>
      <w:hyperlink w:history="1">
        <w:r w:rsidRPr="000F14B0">
          <w:rPr>
            <w:rStyle w:val="Hipercze"/>
            <w:rFonts w:asciiTheme="minorHAnsi" w:hAnsiTheme="minorHAnsi" w:cstheme="minorHAnsi"/>
            <w:color w:val="auto"/>
            <w:u w:val="none"/>
            <w:lang w:eastAsia="pl-PL"/>
          </w:rPr>
          <w:t>Podpis osobisty - e-dowód - Portal Gov.pl (www.gov.pl)</w:t>
        </w:r>
      </w:hyperlink>
      <w:r w:rsidRPr="000F14B0">
        <w:rPr>
          <w:rFonts w:asciiTheme="minorHAnsi" w:hAnsiTheme="minorHAnsi" w:cstheme="minorHAnsi"/>
          <w:lang w:eastAsia="pl-PL"/>
        </w:rPr>
        <w:t xml:space="preserve">  </w:t>
      </w:r>
      <w:r w:rsidRPr="000F14B0">
        <w:rPr>
          <w:rFonts w:asciiTheme="minorHAnsi" w:eastAsia="Times New Roman" w:hAnsiTheme="minorHAnsi" w:cstheme="minorHAnsi"/>
          <w:lang w:eastAsia="pl-PL"/>
        </w:rPr>
        <w:t>link </w:t>
      </w:r>
      <w:hyperlink r:id="rId1" w:history="1">
        <w:r w:rsidRPr="000F14B0">
          <w:rPr>
            <w:rFonts w:asciiTheme="minorHAnsi" w:eastAsia="Times New Roman" w:hAnsiTheme="minorHAnsi" w:cstheme="minorHAnsi"/>
            <w:lang w:eastAsia="pl-PL"/>
          </w:rPr>
          <w:t>https://www.gov.pl/web/e-dowod/podpis-osobisty</w:t>
        </w:r>
      </w:hyperlink>
    </w:p>
  </w:footnote>
  <w:footnote w:id="4">
    <w:p w14:paraId="3FE585F1" w14:textId="77777777" w:rsidR="00E97BA6" w:rsidRPr="0002489E" w:rsidRDefault="00E97BA6" w:rsidP="00136B1D">
      <w:pPr>
        <w:pStyle w:val="Tekstprzypisudolnego"/>
        <w:suppressAutoHyphens/>
        <w:ind w:left="425"/>
      </w:pPr>
      <w:r w:rsidRPr="000F14B0">
        <w:rPr>
          <w:rStyle w:val="Odwoanieprzypisudolnego"/>
        </w:rPr>
        <w:footnoteRef/>
      </w:r>
      <w:r w:rsidRPr="000F14B0">
        <w:t xml:space="preserve"> </w:t>
      </w:r>
      <w:hyperlink r:id="rId2" w:history="1">
        <w:r w:rsidRPr="000F14B0">
          <w:rPr>
            <w:rStyle w:val="Hipercze"/>
            <w:color w:val="auto"/>
            <w:u w:val="none"/>
          </w:rPr>
          <w:t>Podpisz dokument elektronicznie za pomocą podpisu zaufanego - Portal gov.pl (moj.gov.pl)</w:t>
        </w:r>
      </w:hyperlink>
      <w:r w:rsidRPr="000F14B0">
        <w:t xml:space="preserve"> link </w:t>
      </w:r>
      <w:hyperlink r:id="rId3" w:history="1">
        <w:r w:rsidRPr="000F14B0">
          <w:rPr>
            <w:rStyle w:val="Hipercze"/>
            <w:color w:val="auto"/>
            <w:u w:val="none"/>
          </w:rPr>
          <w:t>https://moj.gov.pl/uslugi/signer/upload?xFormsAppName=SIGNER</w:t>
        </w:r>
      </w:hyperlink>
      <w:r w:rsidRPr="000F14B0">
        <w:t xml:space="preserve"> </w:t>
      </w:r>
    </w:p>
  </w:footnote>
  <w:footnote w:id="5">
    <w:p w14:paraId="514C41BF" w14:textId="6E2D0010" w:rsidR="00E97BA6" w:rsidRDefault="00E97BA6">
      <w:pPr>
        <w:pStyle w:val="Tekstprzypisudolnego"/>
      </w:pPr>
      <w:r>
        <w:rPr>
          <w:rStyle w:val="Odwoanieprzypisudolnego"/>
        </w:rPr>
        <w:footnoteRef/>
      </w:r>
      <w:r>
        <w:t xml:space="preserve"> Wykonawca chcąc przedstawić większą liczbę doświadczenia Koordynatora winien skopiować odpowiednio informację z wykazu.</w:t>
      </w:r>
    </w:p>
  </w:footnote>
  <w:footnote w:id="6">
    <w:p w14:paraId="64A82301" w14:textId="77777777" w:rsidR="00E97BA6" w:rsidRPr="00287B0F" w:rsidRDefault="00E97BA6" w:rsidP="00136B1D">
      <w:pPr>
        <w:pStyle w:val="Tekstprzypisudolnego"/>
        <w:suppressAutoHyphens/>
        <w:spacing w:after="0"/>
        <w:jc w:val="both"/>
        <w:rPr>
          <w:rFonts w:asciiTheme="minorHAnsi" w:hAnsiTheme="minorHAnsi" w:cstheme="minorHAnsi"/>
        </w:rPr>
      </w:pPr>
      <w:r w:rsidRPr="00287B0F">
        <w:rPr>
          <w:rStyle w:val="Odwoanieprzypisudolnego"/>
          <w:rFonts w:asciiTheme="minorHAnsi" w:hAnsiTheme="minorHAnsi" w:cstheme="minorHAnsi"/>
        </w:rPr>
        <w:footnoteRef/>
      </w:r>
      <w:r w:rsidRPr="00287B0F">
        <w:rPr>
          <w:rFonts w:asciiTheme="minorHAnsi" w:hAnsiTheme="minorHAnsi" w:cstheme="minorHAnsi"/>
        </w:rPr>
        <w:t xml:space="preserve"> Należy podać przynajmniej jedną z danych.</w:t>
      </w:r>
    </w:p>
  </w:footnote>
  <w:footnote w:id="7">
    <w:p w14:paraId="2153C777" w14:textId="77777777" w:rsidR="00E97BA6" w:rsidRPr="00056CC0" w:rsidRDefault="00E97BA6" w:rsidP="00136B1D">
      <w:pPr>
        <w:pStyle w:val="Tekstprzypisudolnego"/>
        <w:suppressAutoHyphens/>
        <w:spacing w:after="0"/>
        <w:jc w:val="both"/>
        <w:rPr>
          <w:rFonts w:ascii="Trebuchet MS" w:hAnsi="Trebuchet MS"/>
          <w:sz w:val="16"/>
        </w:rPr>
      </w:pPr>
      <w:r w:rsidRPr="00287B0F">
        <w:rPr>
          <w:rStyle w:val="Odwoanieprzypisudolnego"/>
          <w:rFonts w:asciiTheme="minorHAnsi" w:hAnsiTheme="minorHAnsi" w:cstheme="minorHAnsi"/>
        </w:rPr>
        <w:footnoteRef/>
      </w:r>
      <w:r w:rsidRPr="00287B0F">
        <w:rPr>
          <w:rFonts w:asciiTheme="minorHAnsi" w:hAnsiTheme="minorHAnsi" w:cstheme="minorHAnsi"/>
        </w:rPr>
        <w:t xml:space="preserve"> Należy podać dane osób uprawnionych do reprezentacji lub pełnomocnika</w:t>
      </w:r>
      <w:r w:rsidRPr="00056CC0">
        <w:rPr>
          <w:rFonts w:ascii="Trebuchet MS" w:hAnsi="Trebuchet MS"/>
          <w:sz w:val="16"/>
        </w:rPr>
        <w:t>.</w:t>
      </w:r>
    </w:p>
  </w:footnote>
  <w:footnote w:id="8">
    <w:p w14:paraId="00B52C51" w14:textId="77777777" w:rsidR="00E97BA6" w:rsidRDefault="00E97BA6" w:rsidP="00CF322B">
      <w:pPr>
        <w:pStyle w:val="Tekstprzypisudolnego"/>
        <w:suppressAutoHyphens/>
        <w:ind w:left="425"/>
      </w:pPr>
      <w:r>
        <w:rPr>
          <w:rStyle w:val="Odwoanieprzypisudolnego"/>
        </w:rPr>
        <w:footnoteRef/>
      </w:r>
      <w:r>
        <w:t xml:space="preserve"> </w:t>
      </w:r>
      <w:r w:rsidRPr="003B6345">
        <w:t>Należy wpisać mającą zastosowanie w stosunku do Wykonawcy</w:t>
      </w:r>
      <w:r>
        <w:t>, podmiotu udostępniającego zasoby,</w:t>
      </w:r>
      <w:r w:rsidRPr="003B6345">
        <w:t xml:space="preserve"> podstawę wykluczenia spośród przesłanek wykluczenia wymienionych w </w:t>
      </w:r>
      <w:r>
        <w:t>Rozdziale 8 SWZ</w:t>
      </w:r>
      <w:r w:rsidRPr="003B6345">
        <w:t>.</w:t>
      </w:r>
    </w:p>
  </w:footnote>
  <w:footnote w:id="9">
    <w:p w14:paraId="4171E077" w14:textId="77777777" w:rsidR="00E97BA6" w:rsidRPr="007359FA" w:rsidRDefault="00E97BA6" w:rsidP="007F62EE">
      <w:pPr>
        <w:pStyle w:val="Tekstprzypisudolnego"/>
        <w:spacing w:after="0"/>
        <w:ind w:left="567" w:hanging="142"/>
        <w:rPr>
          <w:sz w:val="16"/>
          <w:szCs w:val="16"/>
        </w:rPr>
      </w:pPr>
      <w:r>
        <w:rPr>
          <w:rStyle w:val="Odwoanieprzypisudolnego"/>
        </w:rPr>
        <w:footnoteRef/>
      </w:r>
      <w:r>
        <w:t xml:space="preserve"> </w:t>
      </w:r>
      <w:r w:rsidRPr="007359FA">
        <w:rPr>
          <w:sz w:val="16"/>
          <w:szCs w:val="16"/>
        </w:rPr>
        <w:t>Zgodnie z treścią art. 7 ust. 1 ustawy z dnia 13 kwietnia 2022 r. o szczególnych rozwiązaniach w zakresie przeciwdziałania wspieraniu agresji na Ukrainę oraz służących ochronie bezpieczeństwa narodowego, zwanej dalej „ustawą</w:t>
      </w:r>
      <w:r>
        <w:rPr>
          <w:sz w:val="16"/>
          <w:szCs w:val="16"/>
        </w:rPr>
        <w:t xml:space="preserve"> sankcyjną</w:t>
      </w:r>
      <w:r w:rsidRPr="007359FA">
        <w:rPr>
          <w:sz w:val="16"/>
          <w:szCs w:val="16"/>
        </w:rPr>
        <w:t>”, z postępowania o udzielenie zamówienia publicznego lub konkursu prowadzonego na podstawie ustawy Pzp wyklucza się:</w:t>
      </w:r>
    </w:p>
    <w:p w14:paraId="48BD022F" w14:textId="77777777" w:rsidR="00E97BA6" w:rsidRPr="007359FA" w:rsidRDefault="00E97BA6" w:rsidP="00554EEE">
      <w:pPr>
        <w:pStyle w:val="Tekstprzypisudolnego"/>
        <w:numPr>
          <w:ilvl w:val="0"/>
          <w:numId w:val="52"/>
        </w:numPr>
        <w:spacing w:after="0"/>
        <w:rPr>
          <w:sz w:val="16"/>
          <w:szCs w:val="16"/>
        </w:rPr>
      </w:pPr>
      <w:r w:rsidRPr="007359FA">
        <w:rPr>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Pr>
          <w:sz w:val="16"/>
          <w:szCs w:val="16"/>
        </w:rPr>
        <w:t xml:space="preserve"> sankcyjnej</w:t>
      </w:r>
      <w:r w:rsidRPr="007359FA">
        <w:rPr>
          <w:sz w:val="16"/>
          <w:szCs w:val="16"/>
        </w:rPr>
        <w:t>;</w:t>
      </w:r>
    </w:p>
    <w:p w14:paraId="160998EC" w14:textId="4ADC1C8C" w:rsidR="00E97BA6" w:rsidRPr="007359FA" w:rsidRDefault="00E97BA6" w:rsidP="00554EEE">
      <w:pPr>
        <w:pStyle w:val="Tekstprzypisudolnego"/>
        <w:numPr>
          <w:ilvl w:val="0"/>
          <w:numId w:val="52"/>
        </w:numPr>
        <w:spacing w:after="0"/>
        <w:rPr>
          <w:sz w:val="16"/>
          <w:szCs w:val="16"/>
        </w:rPr>
      </w:pPr>
      <w:r w:rsidRPr="007359FA">
        <w:rPr>
          <w:sz w:val="16"/>
          <w:szCs w:val="16"/>
        </w:rPr>
        <w:t>wykonawcę oraz uczestnika konkursu, którego beneficjentem rzeczywistym w rozumieniu ustawy z dnia 1 marca 2018 r. o przeciwdziałaniu praniu pieniędzy oraz finansowaniu terroryzmu (Dz</w:t>
      </w:r>
      <w:r>
        <w:rPr>
          <w:sz w:val="16"/>
          <w:szCs w:val="16"/>
        </w:rPr>
        <w:t>iennik Ustaw</w:t>
      </w:r>
      <w:r w:rsidRPr="007359FA">
        <w:rPr>
          <w:sz w:val="16"/>
          <w:szCs w:val="16"/>
        </w:rPr>
        <w:t xml:space="preserve"> z 2022 r. poz</w:t>
      </w:r>
      <w:r>
        <w:rPr>
          <w:sz w:val="16"/>
          <w:szCs w:val="16"/>
        </w:rPr>
        <w:t>ycja</w:t>
      </w:r>
      <w:r w:rsidRPr="007359FA">
        <w:rPr>
          <w:sz w:val="16"/>
          <w:szCs w:val="16"/>
        </w:rPr>
        <w:t xml:space="preserve">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Pr>
          <w:sz w:val="16"/>
          <w:szCs w:val="16"/>
        </w:rPr>
        <w:t xml:space="preserve"> sankcyjnej</w:t>
      </w:r>
      <w:r w:rsidRPr="007359FA">
        <w:rPr>
          <w:sz w:val="16"/>
          <w:szCs w:val="16"/>
        </w:rPr>
        <w:t>;</w:t>
      </w:r>
    </w:p>
    <w:p w14:paraId="093C5308" w14:textId="507E5514" w:rsidR="00E97BA6" w:rsidRPr="007359FA" w:rsidRDefault="00E97BA6" w:rsidP="00554EEE">
      <w:pPr>
        <w:pStyle w:val="Tekstprzypisudolnego"/>
        <w:numPr>
          <w:ilvl w:val="0"/>
          <w:numId w:val="52"/>
        </w:numPr>
        <w:spacing w:after="0"/>
        <w:rPr>
          <w:sz w:val="16"/>
          <w:szCs w:val="16"/>
        </w:rPr>
      </w:pPr>
      <w:r w:rsidRPr="007359FA">
        <w:rPr>
          <w:sz w:val="16"/>
          <w:szCs w:val="16"/>
        </w:rPr>
        <w:t>wykonawcę oraz uczestnika konkursu, którego jednostką dominującą w rozumieniu art. 3 ust. 1 pkt 37 ustawy z dnia 29 września 1994 r. o rachunkowości (D</w:t>
      </w:r>
      <w:r>
        <w:rPr>
          <w:sz w:val="16"/>
          <w:szCs w:val="16"/>
        </w:rPr>
        <w:t>ziennik Ustaw</w:t>
      </w:r>
      <w:r w:rsidRPr="007359FA">
        <w:rPr>
          <w:sz w:val="16"/>
          <w:szCs w:val="16"/>
        </w:rPr>
        <w:t xml:space="preserve"> z 2021 r. poz</w:t>
      </w:r>
      <w:r>
        <w:rPr>
          <w:sz w:val="16"/>
          <w:szCs w:val="16"/>
        </w:rPr>
        <w:t>ycja</w:t>
      </w:r>
      <w:r w:rsidRPr="007359FA">
        <w:rPr>
          <w:sz w:val="16"/>
          <w:szCs w:val="16"/>
        </w:rPr>
        <w:t xml:space="preserve">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sz w:val="16"/>
          <w:szCs w:val="16"/>
        </w:rPr>
        <w:t xml:space="preserve"> sankcyjnej</w:t>
      </w:r>
      <w:r w:rsidRPr="007359FA">
        <w:rPr>
          <w:sz w:val="16"/>
          <w:szCs w:val="16"/>
        </w:rPr>
        <w:t>.</w:t>
      </w:r>
    </w:p>
  </w:footnote>
  <w:footnote w:id="10">
    <w:p w14:paraId="2358D272" w14:textId="77777777" w:rsidR="00E97BA6" w:rsidRPr="00287B0F" w:rsidRDefault="00E97BA6" w:rsidP="00387957">
      <w:pPr>
        <w:pStyle w:val="Tekstprzypisudolnego"/>
        <w:suppressAutoHyphens/>
        <w:spacing w:after="0"/>
        <w:jc w:val="both"/>
        <w:rPr>
          <w:rFonts w:asciiTheme="minorHAnsi" w:hAnsiTheme="minorHAnsi" w:cstheme="minorHAnsi"/>
        </w:rPr>
      </w:pPr>
      <w:r w:rsidRPr="00056CC0">
        <w:rPr>
          <w:rStyle w:val="Odwoanieprzypisudolnego"/>
          <w:rFonts w:ascii="Trebuchet MS" w:hAnsi="Trebuchet MS"/>
          <w:sz w:val="16"/>
        </w:rPr>
        <w:footnoteRef/>
      </w:r>
      <w:r w:rsidRPr="00056CC0">
        <w:rPr>
          <w:rFonts w:ascii="Trebuchet MS" w:hAnsi="Trebuchet MS"/>
          <w:sz w:val="16"/>
        </w:rPr>
        <w:t xml:space="preserve"> </w:t>
      </w:r>
      <w:r w:rsidRPr="00287B0F">
        <w:rPr>
          <w:rFonts w:asciiTheme="minorHAnsi" w:hAnsiTheme="minorHAnsi" w:cstheme="minorHAnsi"/>
        </w:rPr>
        <w:t>Należy podać przynajmniej jedną z danych.</w:t>
      </w:r>
    </w:p>
  </w:footnote>
  <w:footnote w:id="11">
    <w:p w14:paraId="218E2E17" w14:textId="77777777" w:rsidR="00E97BA6" w:rsidRPr="00056CC0" w:rsidRDefault="00E97BA6" w:rsidP="00387957">
      <w:pPr>
        <w:pStyle w:val="Tekstprzypisudolnego"/>
        <w:suppressAutoHyphens/>
        <w:spacing w:after="0"/>
        <w:jc w:val="both"/>
        <w:rPr>
          <w:rFonts w:ascii="Trebuchet MS" w:hAnsi="Trebuchet MS"/>
          <w:sz w:val="16"/>
        </w:rPr>
      </w:pPr>
      <w:r w:rsidRPr="00287B0F">
        <w:rPr>
          <w:rStyle w:val="Odwoanieprzypisudolnego"/>
          <w:rFonts w:asciiTheme="minorHAnsi" w:hAnsiTheme="minorHAnsi" w:cstheme="minorHAnsi"/>
        </w:rPr>
        <w:footnoteRef/>
      </w:r>
      <w:r w:rsidRPr="00287B0F">
        <w:rPr>
          <w:rFonts w:asciiTheme="minorHAnsi" w:hAnsiTheme="minorHAnsi" w:cstheme="minorHAnsi"/>
        </w:rPr>
        <w:t xml:space="preserve"> Należy podać dane osób uprawnionych do reprezentacji lub pełnomocnika.</w:t>
      </w:r>
    </w:p>
  </w:footnote>
  <w:footnote w:id="12">
    <w:p w14:paraId="668AF78D" w14:textId="77777777" w:rsidR="00E97BA6" w:rsidRPr="007359FA" w:rsidRDefault="00E97BA6" w:rsidP="00387957">
      <w:pPr>
        <w:pStyle w:val="Tekstprzypisudolnego"/>
        <w:spacing w:after="0"/>
        <w:ind w:left="567" w:hanging="141"/>
        <w:rPr>
          <w:sz w:val="16"/>
          <w:szCs w:val="16"/>
        </w:rPr>
      </w:pPr>
      <w:r>
        <w:rPr>
          <w:rStyle w:val="Odwoanieprzypisudolnego"/>
        </w:rPr>
        <w:footnoteRef/>
      </w:r>
      <w:r>
        <w:t xml:space="preserve"> </w:t>
      </w:r>
      <w:r w:rsidRPr="007359FA">
        <w:rPr>
          <w:sz w:val="16"/>
          <w:szCs w:val="16"/>
        </w:rPr>
        <w:t>Zgodnie z treścią art. 7 ust. 1 ustawy z dnia 13 kwietnia 2022 r. o szczególnych rozwiązaniach w zakresie przeciwdziałania wspieraniu agresji na Ukrainę oraz służących ochronie bezpieczeństwa narodowego, zwanej dalej „ustawą</w:t>
      </w:r>
      <w:r>
        <w:rPr>
          <w:sz w:val="16"/>
          <w:szCs w:val="16"/>
        </w:rPr>
        <w:t xml:space="preserve"> sankcyjną</w:t>
      </w:r>
      <w:r w:rsidRPr="007359FA">
        <w:rPr>
          <w:sz w:val="16"/>
          <w:szCs w:val="16"/>
        </w:rPr>
        <w:t>”, z postępowania o udzielenie zamówienia publicznego lub konkursu prowadzonego na podstawie ustawy Pzp wyklucza się:</w:t>
      </w:r>
    </w:p>
    <w:p w14:paraId="7C47DC32" w14:textId="77777777" w:rsidR="00E97BA6" w:rsidRPr="007359FA" w:rsidRDefault="00E97BA6" w:rsidP="00B9382F">
      <w:pPr>
        <w:pStyle w:val="Tekstprzypisudolnego"/>
        <w:numPr>
          <w:ilvl w:val="0"/>
          <w:numId w:val="54"/>
        </w:numPr>
        <w:spacing w:after="0"/>
        <w:rPr>
          <w:sz w:val="16"/>
          <w:szCs w:val="16"/>
        </w:rPr>
      </w:pPr>
      <w:r w:rsidRPr="007359FA">
        <w:rPr>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Pr>
          <w:sz w:val="16"/>
          <w:szCs w:val="16"/>
        </w:rPr>
        <w:t xml:space="preserve"> sankcyjnej</w:t>
      </w:r>
      <w:r w:rsidRPr="007359FA">
        <w:rPr>
          <w:sz w:val="16"/>
          <w:szCs w:val="16"/>
        </w:rPr>
        <w:t>;</w:t>
      </w:r>
    </w:p>
    <w:p w14:paraId="6BD773A8" w14:textId="3D708975" w:rsidR="00E97BA6" w:rsidRPr="007359FA" w:rsidRDefault="00E97BA6" w:rsidP="00B9382F">
      <w:pPr>
        <w:pStyle w:val="Tekstprzypisudolnego"/>
        <w:numPr>
          <w:ilvl w:val="0"/>
          <w:numId w:val="54"/>
        </w:numPr>
        <w:spacing w:after="0"/>
        <w:rPr>
          <w:sz w:val="16"/>
          <w:szCs w:val="16"/>
        </w:rPr>
      </w:pPr>
      <w:r w:rsidRPr="007359FA">
        <w:rPr>
          <w:sz w:val="16"/>
          <w:szCs w:val="16"/>
        </w:rPr>
        <w:t>wykonawcę oraz uczestnika konkursu, którego beneficjentem rzeczywistym w rozumieniu ustawy z dnia 1 marca 2018 r. o przeciwdziałaniu praniu pieniędzy oraz finansowaniu terroryzmu (Dz</w:t>
      </w:r>
      <w:r>
        <w:rPr>
          <w:sz w:val="16"/>
          <w:szCs w:val="16"/>
        </w:rPr>
        <w:t>iennik Ustaw</w:t>
      </w:r>
      <w:r w:rsidRPr="007359FA">
        <w:rPr>
          <w:sz w:val="16"/>
          <w:szCs w:val="16"/>
        </w:rPr>
        <w:t xml:space="preserve"> z 2022 r. poz</w:t>
      </w:r>
      <w:r>
        <w:rPr>
          <w:sz w:val="16"/>
          <w:szCs w:val="16"/>
        </w:rPr>
        <w:t>ycja</w:t>
      </w:r>
      <w:r w:rsidRPr="007359FA">
        <w:rPr>
          <w:sz w:val="16"/>
          <w:szCs w:val="16"/>
        </w:rPr>
        <w:t xml:space="preserve">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Pr>
          <w:sz w:val="16"/>
          <w:szCs w:val="16"/>
        </w:rPr>
        <w:t xml:space="preserve"> sankcyjnej</w:t>
      </w:r>
      <w:r w:rsidRPr="007359FA">
        <w:rPr>
          <w:sz w:val="16"/>
          <w:szCs w:val="16"/>
        </w:rPr>
        <w:t>;</w:t>
      </w:r>
    </w:p>
    <w:p w14:paraId="437CD9DC" w14:textId="48D3457E" w:rsidR="00E97BA6" w:rsidRPr="007359FA" w:rsidRDefault="00E97BA6" w:rsidP="00B9382F">
      <w:pPr>
        <w:pStyle w:val="Tekstprzypisudolnego"/>
        <w:numPr>
          <w:ilvl w:val="0"/>
          <w:numId w:val="54"/>
        </w:numPr>
        <w:spacing w:after="0"/>
        <w:rPr>
          <w:sz w:val="16"/>
          <w:szCs w:val="16"/>
        </w:rPr>
      </w:pPr>
      <w:r w:rsidRPr="007359FA">
        <w:rPr>
          <w:sz w:val="16"/>
          <w:szCs w:val="16"/>
        </w:rPr>
        <w:t>wykonawcę oraz uczestnika konkursu, którego jednostką dominującą w rozumieniu art. 3 ust. 1 pkt 37 ustawy z dnia 29 września 1994 r. o rachunkowości (Dz</w:t>
      </w:r>
      <w:r>
        <w:rPr>
          <w:sz w:val="16"/>
          <w:szCs w:val="16"/>
        </w:rPr>
        <w:t>iennik Ustaw</w:t>
      </w:r>
      <w:r w:rsidRPr="007359FA">
        <w:rPr>
          <w:sz w:val="16"/>
          <w:szCs w:val="16"/>
        </w:rPr>
        <w:t xml:space="preserve"> z 2021 r. poz</w:t>
      </w:r>
      <w:r>
        <w:rPr>
          <w:sz w:val="16"/>
          <w:szCs w:val="16"/>
        </w:rPr>
        <w:t>ycja</w:t>
      </w:r>
      <w:r w:rsidRPr="007359FA">
        <w:rPr>
          <w:sz w:val="16"/>
          <w:szCs w:val="16"/>
        </w:rPr>
        <w:t xml:space="preserve">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sz w:val="16"/>
          <w:szCs w:val="16"/>
        </w:rPr>
        <w:t xml:space="preserve"> sankcyjnej</w:t>
      </w:r>
      <w:r w:rsidRPr="007359FA">
        <w:rPr>
          <w:sz w:val="16"/>
          <w:szCs w:val="16"/>
        </w:rPr>
        <w:t>.</w:t>
      </w:r>
    </w:p>
  </w:footnote>
  <w:footnote w:id="13">
    <w:p w14:paraId="45CDCA52" w14:textId="54E6993A" w:rsidR="008037B2" w:rsidRPr="008037B2" w:rsidRDefault="008037B2">
      <w:pPr>
        <w:pStyle w:val="Tekstprzypisudolnego"/>
        <w:rPr>
          <w:sz w:val="22"/>
          <w:szCs w:val="22"/>
        </w:rPr>
      </w:pPr>
      <w:r w:rsidRPr="008037B2">
        <w:rPr>
          <w:rStyle w:val="Odwoanieprzypisudolnego"/>
          <w:sz w:val="22"/>
          <w:szCs w:val="22"/>
        </w:rPr>
        <w:footnoteRef/>
      </w:r>
      <w:r w:rsidRPr="008037B2">
        <w:rPr>
          <w:sz w:val="22"/>
          <w:szCs w:val="22"/>
        </w:rPr>
        <w:t xml:space="preserve"> Zgodnie z art. 117 ust. 3 ustawy Pzp, w odniesieniu do warunków dotyczących m.in. doświadczenia wykonawcy wspólnie ubiegający się o udzielenie zamówienia mogą polegać na zdolnościach tych z wykonawców, którzy wykonają usługi, do realizacji których te zdolności są wymagane</w:t>
      </w:r>
      <w:r w:rsidR="000070DE">
        <w:rPr>
          <w:sz w:val="22"/>
          <w:szCs w:val="22"/>
        </w:rPr>
        <w:t>.</w:t>
      </w:r>
    </w:p>
  </w:footnote>
  <w:footnote w:id="14">
    <w:p w14:paraId="7FD689AD" w14:textId="4551F37C" w:rsidR="003A56F2" w:rsidRDefault="003A56F2">
      <w:pPr>
        <w:pStyle w:val="Tekstprzypisudolnego"/>
      </w:pPr>
      <w:r>
        <w:rPr>
          <w:rStyle w:val="Odwoanieprzypisudolnego"/>
        </w:rPr>
        <w:footnoteRef/>
      </w:r>
      <w:r>
        <w:t xml:space="preserve"> </w:t>
      </w:r>
      <w:r w:rsidR="00521C5D" w:rsidRPr="00521C5D">
        <w:rPr>
          <w:color w:val="C00000"/>
        </w:rPr>
        <w:t>Wpisać numer Części zamówienia</w:t>
      </w:r>
    </w:p>
  </w:footnote>
  <w:footnote w:id="15">
    <w:p w14:paraId="06CAA756" w14:textId="77777777" w:rsidR="004941D3" w:rsidRDefault="004941D3" w:rsidP="004941D3">
      <w:pPr>
        <w:pStyle w:val="Tekstprzypisudolnego"/>
      </w:pPr>
      <w:r>
        <w:rPr>
          <w:rStyle w:val="Odwoanieprzypisudolnego"/>
        </w:rPr>
        <w:footnoteRef/>
      </w:r>
      <w:r>
        <w:t xml:space="preserve"> </w:t>
      </w:r>
      <w:r w:rsidRPr="00521C5D">
        <w:rPr>
          <w:color w:val="C00000"/>
        </w:rPr>
        <w:t>Wpisać numer Części zamówienia</w:t>
      </w:r>
    </w:p>
  </w:footnote>
  <w:footnote w:id="16">
    <w:p w14:paraId="6E67F73B" w14:textId="77777777" w:rsidR="00E97BA6" w:rsidRPr="009B024F" w:rsidRDefault="00E97BA6" w:rsidP="00693926">
      <w:pPr>
        <w:ind w:left="426" w:hanging="142"/>
        <w:rPr>
          <w:rFonts w:asciiTheme="minorHAnsi" w:hAnsiTheme="minorHAnsi" w:cstheme="minorHAnsi"/>
          <w:sz w:val="20"/>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w:t>
      </w:r>
      <w:r w:rsidRPr="009B024F">
        <w:rPr>
          <w:rFonts w:asciiTheme="minorHAnsi" w:hAnsiTheme="minorHAnsi" w:cstheme="minorHAnsi"/>
          <w:sz w:val="20"/>
          <w:szCs w:val="20"/>
        </w:rPr>
        <w:t>Zgodnie z art. 118 ust. 1 i 2 ustawy, Wykonawca może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 w:id="17">
    <w:p w14:paraId="36A9DD91" w14:textId="02FBF2C4" w:rsidR="008C031C" w:rsidRPr="00622EAB" w:rsidRDefault="008C031C">
      <w:pPr>
        <w:pStyle w:val="Tekstprzypisudolnego"/>
        <w:rPr>
          <w:color w:val="C00000"/>
        </w:rPr>
      </w:pPr>
      <w:r w:rsidRPr="00622EAB">
        <w:rPr>
          <w:rStyle w:val="Odwoanieprzypisudolnego"/>
          <w:color w:val="C00000"/>
        </w:rPr>
        <w:footnoteRef/>
      </w:r>
      <w:r w:rsidRPr="00622EAB">
        <w:rPr>
          <w:color w:val="C00000"/>
        </w:rPr>
        <w:t xml:space="preserve"> Wykonawca musi wskazać, na jakiej podstawie dysponuje lub będzie dysponował osobami wskazanymi do realizacji zamówienia, osoba jest pracownikiem Wykonawcy (umowa o pracę, umowa zlecenie); osoba fizyczna niebędąca pracownikiem Wykonawcy (umowa zlecenie, umowa o dzieło); zasób podmiotu udostępniającego.</w:t>
      </w:r>
    </w:p>
  </w:footnote>
  <w:footnote w:id="18">
    <w:p w14:paraId="526179E0" w14:textId="6DABD7BE" w:rsidR="008C031C" w:rsidRPr="00622EAB" w:rsidRDefault="008C031C" w:rsidP="00607664">
      <w:pPr>
        <w:pStyle w:val="Tekstprzypisudolnego"/>
        <w:suppressAutoHyphens/>
        <w:spacing w:after="0" w:line="240" w:lineRule="auto"/>
      </w:pPr>
      <w:r w:rsidRPr="00622EAB">
        <w:rPr>
          <w:rStyle w:val="Odwoanieprzypisudolnego"/>
          <w:color w:val="C00000"/>
        </w:rPr>
        <w:footnoteRef/>
      </w:r>
      <w:r w:rsidRPr="00622EAB">
        <w:rPr>
          <w:color w:val="C00000"/>
        </w:rPr>
        <w:t xml:space="preserve"> W kolumnie należy zaznaczyć właściwą odpowiedź poprzez wykreślenie lub usunięcie nieprawidłowej odpowiedzi.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BE557" w14:textId="77777777" w:rsidR="00E97BA6" w:rsidRDefault="00E97BA6" w:rsidP="00020C15">
    <w:pPr>
      <w:pStyle w:val="Nagwek"/>
      <w:jc w:val="center"/>
    </w:pPr>
    <w:r>
      <w:rPr>
        <w:noProof/>
        <w:sz w:val="22"/>
        <w:lang w:eastAsia="pl-PL"/>
      </w:rPr>
      <w:drawing>
        <wp:inline distT="0" distB="0" distL="0" distR="0" wp14:anchorId="58A7A31E" wp14:editId="32299A27">
          <wp:extent cx="5753093" cy="800100"/>
          <wp:effectExtent l="0" t="0" r="7" b="0"/>
          <wp:docPr id="2" name="Obraz 2" descr="Zestawienie znaków Fundusze Europejskie Rzeczypospolita Polska Unia Europejs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53093" cy="800100"/>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D5D6" w14:textId="7570D67A" w:rsidR="00E97BA6" w:rsidRPr="009D7EE0" w:rsidRDefault="00E97BA6" w:rsidP="00B6281E">
    <w:pPr>
      <w:pStyle w:val="Nagwek"/>
      <w:tabs>
        <w:tab w:val="clear" w:pos="9072"/>
      </w:tabs>
      <w:ind w:right="-1134"/>
      <w:jc w:val="center"/>
    </w:pPr>
    <w:r>
      <w:rPr>
        <w:noProof/>
      </w:rPr>
      <w:drawing>
        <wp:inline distT="0" distB="0" distL="0" distR="0" wp14:anchorId="2E1F36CB" wp14:editId="7E85C59C">
          <wp:extent cx="5753100" cy="8001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4D472B"/>
    <w:multiLevelType w:val="hybridMultilevel"/>
    <w:tmpl w:val="EBCA36C6"/>
    <w:lvl w:ilvl="0" w:tplc="04150001">
      <w:start w:val="1"/>
      <w:numFmt w:val="bullet"/>
      <w:lvlText w:val=""/>
      <w:lvlJc w:val="left"/>
      <w:pPr>
        <w:ind w:left="2472" w:hanging="360"/>
      </w:pPr>
      <w:rPr>
        <w:rFonts w:ascii="Symbol" w:hAnsi="Symbol" w:cs="Symbol" w:hint="default"/>
      </w:rPr>
    </w:lvl>
    <w:lvl w:ilvl="1" w:tplc="04150003" w:tentative="1">
      <w:start w:val="1"/>
      <w:numFmt w:val="bullet"/>
      <w:lvlText w:val="o"/>
      <w:lvlJc w:val="left"/>
      <w:pPr>
        <w:ind w:left="3192" w:hanging="360"/>
      </w:pPr>
      <w:rPr>
        <w:rFonts w:ascii="Courier New" w:hAnsi="Courier New" w:cs="Courier New" w:hint="default"/>
      </w:rPr>
    </w:lvl>
    <w:lvl w:ilvl="2" w:tplc="04150005" w:tentative="1">
      <w:start w:val="1"/>
      <w:numFmt w:val="bullet"/>
      <w:lvlText w:val=""/>
      <w:lvlJc w:val="left"/>
      <w:pPr>
        <w:ind w:left="3912" w:hanging="360"/>
      </w:pPr>
      <w:rPr>
        <w:rFonts w:ascii="Wingdings" w:hAnsi="Wingdings" w:cs="Wingdings" w:hint="default"/>
      </w:rPr>
    </w:lvl>
    <w:lvl w:ilvl="3" w:tplc="04150001" w:tentative="1">
      <w:start w:val="1"/>
      <w:numFmt w:val="bullet"/>
      <w:lvlText w:val=""/>
      <w:lvlJc w:val="left"/>
      <w:pPr>
        <w:ind w:left="4632" w:hanging="360"/>
      </w:pPr>
      <w:rPr>
        <w:rFonts w:ascii="Symbol" w:hAnsi="Symbol" w:cs="Symbol" w:hint="default"/>
      </w:rPr>
    </w:lvl>
    <w:lvl w:ilvl="4" w:tplc="04150003" w:tentative="1">
      <w:start w:val="1"/>
      <w:numFmt w:val="bullet"/>
      <w:lvlText w:val="o"/>
      <w:lvlJc w:val="left"/>
      <w:pPr>
        <w:ind w:left="5352" w:hanging="360"/>
      </w:pPr>
      <w:rPr>
        <w:rFonts w:ascii="Courier New" w:hAnsi="Courier New" w:cs="Courier New" w:hint="default"/>
      </w:rPr>
    </w:lvl>
    <w:lvl w:ilvl="5" w:tplc="04150005" w:tentative="1">
      <w:start w:val="1"/>
      <w:numFmt w:val="bullet"/>
      <w:lvlText w:val=""/>
      <w:lvlJc w:val="left"/>
      <w:pPr>
        <w:ind w:left="6072" w:hanging="360"/>
      </w:pPr>
      <w:rPr>
        <w:rFonts w:ascii="Wingdings" w:hAnsi="Wingdings" w:cs="Wingdings" w:hint="default"/>
      </w:rPr>
    </w:lvl>
    <w:lvl w:ilvl="6" w:tplc="04150001" w:tentative="1">
      <w:start w:val="1"/>
      <w:numFmt w:val="bullet"/>
      <w:lvlText w:val=""/>
      <w:lvlJc w:val="left"/>
      <w:pPr>
        <w:ind w:left="6792" w:hanging="360"/>
      </w:pPr>
      <w:rPr>
        <w:rFonts w:ascii="Symbol" w:hAnsi="Symbol" w:cs="Symbol" w:hint="default"/>
      </w:rPr>
    </w:lvl>
    <w:lvl w:ilvl="7" w:tplc="04150003" w:tentative="1">
      <w:start w:val="1"/>
      <w:numFmt w:val="bullet"/>
      <w:lvlText w:val="o"/>
      <w:lvlJc w:val="left"/>
      <w:pPr>
        <w:ind w:left="7512" w:hanging="360"/>
      </w:pPr>
      <w:rPr>
        <w:rFonts w:ascii="Courier New" w:hAnsi="Courier New" w:cs="Courier New" w:hint="default"/>
      </w:rPr>
    </w:lvl>
    <w:lvl w:ilvl="8" w:tplc="04150005" w:tentative="1">
      <w:start w:val="1"/>
      <w:numFmt w:val="bullet"/>
      <w:lvlText w:val=""/>
      <w:lvlJc w:val="left"/>
      <w:pPr>
        <w:ind w:left="8232" w:hanging="360"/>
      </w:pPr>
      <w:rPr>
        <w:rFonts w:ascii="Wingdings" w:hAnsi="Wingdings" w:cs="Wingdings" w:hint="default"/>
      </w:rPr>
    </w:lvl>
  </w:abstractNum>
  <w:abstractNum w:abstractNumId="3" w15:restartNumberingAfterBreak="0">
    <w:nsid w:val="00667D4C"/>
    <w:multiLevelType w:val="hybridMultilevel"/>
    <w:tmpl w:val="60146194"/>
    <w:name w:val="WW8Num2022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 w15:restartNumberingAfterBreak="0">
    <w:nsid w:val="01D87234"/>
    <w:multiLevelType w:val="hybridMultilevel"/>
    <w:tmpl w:val="2D9287EC"/>
    <w:lvl w:ilvl="0" w:tplc="04150017">
      <w:start w:val="1"/>
      <w:numFmt w:val="lowerLetter"/>
      <w:lvlText w:val="%1)"/>
      <w:lvlJc w:val="left"/>
      <w:pPr>
        <w:ind w:left="1752" w:hanging="360"/>
      </w:p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5" w15:restartNumberingAfterBreak="0">
    <w:nsid w:val="02017C18"/>
    <w:multiLevelType w:val="multilevel"/>
    <w:tmpl w:val="BA3ACD7C"/>
    <w:styleLink w:val="Styl1"/>
    <w:lvl w:ilvl="0">
      <w:start w:val="3"/>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3FD2BE5"/>
    <w:multiLevelType w:val="hybridMultilevel"/>
    <w:tmpl w:val="15F4996E"/>
    <w:lvl w:ilvl="0" w:tplc="04150017">
      <w:start w:val="1"/>
      <w:numFmt w:val="lowerLetter"/>
      <w:lvlText w:val="%1)"/>
      <w:lvlJc w:val="left"/>
      <w:pPr>
        <w:ind w:left="1327" w:hanging="360"/>
      </w:pPr>
      <w:rPr>
        <w:rFonts w:hint="default"/>
      </w:rPr>
    </w:lvl>
    <w:lvl w:ilvl="1" w:tplc="04150003" w:tentative="1">
      <w:start w:val="1"/>
      <w:numFmt w:val="bullet"/>
      <w:lvlText w:val="o"/>
      <w:lvlJc w:val="left"/>
      <w:pPr>
        <w:ind w:left="2047" w:hanging="360"/>
      </w:pPr>
      <w:rPr>
        <w:rFonts w:ascii="Courier New" w:hAnsi="Courier New" w:cs="Courier New" w:hint="default"/>
      </w:rPr>
    </w:lvl>
    <w:lvl w:ilvl="2" w:tplc="04150005" w:tentative="1">
      <w:start w:val="1"/>
      <w:numFmt w:val="bullet"/>
      <w:lvlText w:val=""/>
      <w:lvlJc w:val="left"/>
      <w:pPr>
        <w:ind w:left="2767" w:hanging="360"/>
      </w:pPr>
      <w:rPr>
        <w:rFonts w:ascii="Wingdings" w:hAnsi="Wingdings" w:cs="Wingdings" w:hint="default"/>
      </w:rPr>
    </w:lvl>
    <w:lvl w:ilvl="3" w:tplc="04150001" w:tentative="1">
      <w:start w:val="1"/>
      <w:numFmt w:val="bullet"/>
      <w:lvlText w:val=""/>
      <w:lvlJc w:val="left"/>
      <w:pPr>
        <w:ind w:left="3487" w:hanging="360"/>
      </w:pPr>
      <w:rPr>
        <w:rFonts w:ascii="Symbol" w:hAnsi="Symbol" w:cs="Symbol" w:hint="default"/>
      </w:rPr>
    </w:lvl>
    <w:lvl w:ilvl="4" w:tplc="04150003" w:tentative="1">
      <w:start w:val="1"/>
      <w:numFmt w:val="bullet"/>
      <w:lvlText w:val="o"/>
      <w:lvlJc w:val="left"/>
      <w:pPr>
        <w:ind w:left="4207" w:hanging="360"/>
      </w:pPr>
      <w:rPr>
        <w:rFonts w:ascii="Courier New" w:hAnsi="Courier New" w:cs="Courier New" w:hint="default"/>
      </w:rPr>
    </w:lvl>
    <w:lvl w:ilvl="5" w:tplc="04150005" w:tentative="1">
      <w:start w:val="1"/>
      <w:numFmt w:val="bullet"/>
      <w:lvlText w:val=""/>
      <w:lvlJc w:val="left"/>
      <w:pPr>
        <w:ind w:left="4927" w:hanging="360"/>
      </w:pPr>
      <w:rPr>
        <w:rFonts w:ascii="Wingdings" w:hAnsi="Wingdings" w:cs="Wingdings" w:hint="default"/>
      </w:rPr>
    </w:lvl>
    <w:lvl w:ilvl="6" w:tplc="04150001" w:tentative="1">
      <w:start w:val="1"/>
      <w:numFmt w:val="bullet"/>
      <w:lvlText w:val=""/>
      <w:lvlJc w:val="left"/>
      <w:pPr>
        <w:ind w:left="5647" w:hanging="360"/>
      </w:pPr>
      <w:rPr>
        <w:rFonts w:ascii="Symbol" w:hAnsi="Symbol" w:cs="Symbol" w:hint="default"/>
      </w:rPr>
    </w:lvl>
    <w:lvl w:ilvl="7" w:tplc="04150003" w:tentative="1">
      <w:start w:val="1"/>
      <w:numFmt w:val="bullet"/>
      <w:lvlText w:val="o"/>
      <w:lvlJc w:val="left"/>
      <w:pPr>
        <w:ind w:left="6367" w:hanging="360"/>
      </w:pPr>
      <w:rPr>
        <w:rFonts w:ascii="Courier New" w:hAnsi="Courier New" w:cs="Courier New" w:hint="default"/>
      </w:rPr>
    </w:lvl>
    <w:lvl w:ilvl="8" w:tplc="04150005" w:tentative="1">
      <w:start w:val="1"/>
      <w:numFmt w:val="bullet"/>
      <w:lvlText w:val=""/>
      <w:lvlJc w:val="left"/>
      <w:pPr>
        <w:ind w:left="7087" w:hanging="360"/>
      </w:pPr>
      <w:rPr>
        <w:rFonts w:ascii="Wingdings" w:hAnsi="Wingdings" w:cs="Wingdings" w:hint="default"/>
      </w:rPr>
    </w:lvl>
  </w:abstractNum>
  <w:abstractNum w:abstractNumId="8" w15:restartNumberingAfterBreak="0">
    <w:nsid w:val="05426B7A"/>
    <w:multiLevelType w:val="hybridMultilevel"/>
    <w:tmpl w:val="F26A55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6FB74B4"/>
    <w:multiLevelType w:val="multilevel"/>
    <w:tmpl w:val="B76EA50E"/>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5076A8"/>
    <w:multiLevelType w:val="hybridMultilevel"/>
    <w:tmpl w:val="B9E65E3C"/>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11" w15:restartNumberingAfterBreak="0">
    <w:nsid w:val="0E143C2A"/>
    <w:multiLevelType w:val="multilevel"/>
    <w:tmpl w:val="CEAA0516"/>
    <w:lvl w:ilvl="0">
      <w:start w:val="20"/>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0E8F2CF0"/>
    <w:multiLevelType w:val="multilevel"/>
    <w:tmpl w:val="63726F38"/>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397ADC"/>
    <w:multiLevelType w:val="multilevel"/>
    <w:tmpl w:val="54C224E0"/>
    <w:lvl w:ilvl="0">
      <w:start w:val="1"/>
      <w:numFmt w:val="bullet"/>
      <w:lvlText w:val=""/>
      <w:lvlJc w:val="left"/>
      <w:pPr>
        <w:ind w:left="1440" w:hanging="360"/>
      </w:pPr>
      <w:rPr>
        <w:rFonts w:ascii="Symbol" w:hAnsi="Symbol" w:cs="Symbol" w:hint="default"/>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4" w15:restartNumberingAfterBreak="0">
    <w:nsid w:val="13736980"/>
    <w:multiLevelType w:val="multilevel"/>
    <w:tmpl w:val="5AF4DB6E"/>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F1563C"/>
    <w:multiLevelType w:val="hybridMultilevel"/>
    <w:tmpl w:val="85BCFE3E"/>
    <w:lvl w:ilvl="0" w:tplc="BBF088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93368E9"/>
    <w:multiLevelType w:val="multilevel"/>
    <w:tmpl w:val="0CB49F4C"/>
    <w:lvl w:ilvl="0">
      <w:start w:val="17"/>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19D8252D"/>
    <w:multiLevelType w:val="hybridMultilevel"/>
    <w:tmpl w:val="B20ACD98"/>
    <w:lvl w:ilvl="0" w:tplc="04150001">
      <w:start w:val="1"/>
      <w:numFmt w:val="bullet"/>
      <w:lvlText w:val=""/>
      <w:lvlJc w:val="left"/>
      <w:pPr>
        <w:ind w:left="2368" w:hanging="360"/>
      </w:pPr>
      <w:rPr>
        <w:rFonts w:ascii="Symbol" w:hAnsi="Symbol" w:cs="Symbol" w:hint="default"/>
      </w:rPr>
    </w:lvl>
    <w:lvl w:ilvl="1" w:tplc="04150003" w:tentative="1">
      <w:start w:val="1"/>
      <w:numFmt w:val="bullet"/>
      <w:lvlText w:val="o"/>
      <w:lvlJc w:val="left"/>
      <w:pPr>
        <w:ind w:left="3088" w:hanging="360"/>
      </w:pPr>
      <w:rPr>
        <w:rFonts w:ascii="Courier New" w:hAnsi="Courier New" w:cs="Courier New" w:hint="default"/>
      </w:rPr>
    </w:lvl>
    <w:lvl w:ilvl="2" w:tplc="04150005" w:tentative="1">
      <w:start w:val="1"/>
      <w:numFmt w:val="bullet"/>
      <w:lvlText w:val=""/>
      <w:lvlJc w:val="left"/>
      <w:pPr>
        <w:ind w:left="3808" w:hanging="360"/>
      </w:pPr>
      <w:rPr>
        <w:rFonts w:ascii="Wingdings" w:hAnsi="Wingdings" w:cs="Wingdings" w:hint="default"/>
      </w:rPr>
    </w:lvl>
    <w:lvl w:ilvl="3" w:tplc="04150001" w:tentative="1">
      <w:start w:val="1"/>
      <w:numFmt w:val="bullet"/>
      <w:lvlText w:val=""/>
      <w:lvlJc w:val="left"/>
      <w:pPr>
        <w:ind w:left="4528" w:hanging="360"/>
      </w:pPr>
      <w:rPr>
        <w:rFonts w:ascii="Symbol" w:hAnsi="Symbol" w:cs="Symbol" w:hint="default"/>
      </w:rPr>
    </w:lvl>
    <w:lvl w:ilvl="4" w:tplc="04150003" w:tentative="1">
      <w:start w:val="1"/>
      <w:numFmt w:val="bullet"/>
      <w:lvlText w:val="o"/>
      <w:lvlJc w:val="left"/>
      <w:pPr>
        <w:ind w:left="5248" w:hanging="360"/>
      </w:pPr>
      <w:rPr>
        <w:rFonts w:ascii="Courier New" w:hAnsi="Courier New" w:cs="Courier New" w:hint="default"/>
      </w:rPr>
    </w:lvl>
    <w:lvl w:ilvl="5" w:tplc="04150005" w:tentative="1">
      <w:start w:val="1"/>
      <w:numFmt w:val="bullet"/>
      <w:lvlText w:val=""/>
      <w:lvlJc w:val="left"/>
      <w:pPr>
        <w:ind w:left="5968" w:hanging="360"/>
      </w:pPr>
      <w:rPr>
        <w:rFonts w:ascii="Wingdings" w:hAnsi="Wingdings" w:cs="Wingdings" w:hint="default"/>
      </w:rPr>
    </w:lvl>
    <w:lvl w:ilvl="6" w:tplc="04150001" w:tentative="1">
      <w:start w:val="1"/>
      <w:numFmt w:val="bullet"/>
      <w:lvlText w:val=""/>
      <w:lvlJc w:val="left"/>
      <w:pPr>
        <w:ind w:left="6688" w:hanging="360"/>
      </w:pPr>
      <w:rPr>
        <w:rFonts w:ascii="Symbol" w:hAnsi="Symbol" w:cs="Symbol" w:hint="default"/>
      </w:rPr>
    </w:lvl>
    <w:lvl w:ilvl="7" w:tplc="04150003" w:tentative="1">
      <w:start w:val="1"/>
      <w:numFmt w:val="bullet"/>
      <w:lvlText w:val="o"/>
      <w:lvlJc w:val="left"/>
      <w:pPr>
        <w:ind w:left="7408" w:hanging="360"/>
      </w:pPr>
      <w:rPr>
        <w:rFonts w:ascii="Courier New" w:hAnsi="Courier New" w:cs="Courier New" w:hint="default"/>
      </w:rPr>
    </w:lvl>
    <w:lvl w:ilvl="8" w:tplc="04150005" w:tentative="1">
      <w:start w:val="1"/>
      <w:numFmt w:val="bullet"/>
      <w:lvlText w:val=""/>
      <w:lvlJc w:val="left"/>
      <w:pPr>
        <w:ind w:left="8128" w:hanging="360"/>
      </w:pPr>
      <w:rPr>
        <w:rFonts w:ascii="Wingdings" w:hAnsi="Wingdings" w:cs="Wingdings" w:hint="default"/>
      </w:rPr>
    </w:lvl>
  </w:abstractNum>
  <w:abstractNum w:abstractNumId="18" w15:restartNumberingAfterBreak="0">
    <w:nsid w:val="1ABF3D1C"/>
    <w:multiLevelType w:val="multilevel"/>
    <w:tmpl w:val="3C144FE0"/>
    <w:lvl w:ilvl="0">
      <w:start w:val="18"/>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1F5702CE"/>
    <w:multiLevelType w:val="hybridMultilevel"/>
    <w:tmpl w:val="611A86A6"/>
    <w:lvl w:ilvl="0" w:tplc="0B588EC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1F6C369D"/>
    <w:multiLevelType w:val="hybridMultilevel"/>
    <w:tmpl w:val="B7BE6FF6"/>
    <w:lvl w:ilvl="0" w:tplc="CEC879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1F6C3887"/>
    <w:multiLevelType w:val="hybridMultilevel"/>
    <w:tmpl w:val="7B7841B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5D406B"/>
    <w:multiLevelType w:val="hybridMultilevel"/>
    <w:tmpl w:val="195E9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8353FD"/>
    <w:multiLevelType w:val="multilevel"/>
    <w:tmpl w:val="595CACA4"/>
    <w:lvl w:ilvl="0">
      <w:start w:val="3"/>
      <w:numFmt w:val="decimal"/>
      <w:lvlText w:val="%1."/>
      <w:lvlJc w:val="left"/>
      <w:pPr>
        <w:ind w:left="360" w:hanging="360"/>
      </w:pPr>
      <w:rPr>
        <w:rFonts w:hint="default"/>
      </w:rPr>
    </w:lvl>
    <w:lvl w:ilvl="1">
      <w:start w:val="1"/>
      <w:numFmt w:val="decimal"/>
      <w:lvlText w:val="%1.%2."/>
      <w:lvlJc w:val="left"/>
      <w:pPr>
        <w:ind w:left="567" w:hanging="567"/>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2041E70"/>
    <w:multiLevelType w:val="multilevel"/>
    <w:tmpl w:val="C022535E"/>
    <w:lvl w:ilvl="0">
      <w:start w:val="13"/>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5" w15:restartNumberingAfterBreak="0">
    <w:nsid w:val="23843A53"/>
    <w:multiLevelType w:val="hybridMultilevel"/>
    <w:tmpl w:val="A7E8FCC8"/>
    <w:lvl w:ilvl="0" w:tplc="BA469A74">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cs="Wingdings" w:hint="default"/>
      </w:rPr>
    </w:lvl>
    <w:lvl w:ilvl="3" w:tplc="04150001" w:tentative="1">
      <w:start w:val="1"/>
      <w:numFmt w:val="bullet"/>
      <w:lvlText w:val=""/>
      <w:lvlJc w:val="left"/>
      <w:pPr>
        <w:ind w:left="3731" w:hanging="360"/>
      </w:pPr>
      <w:rPr>
        <w:rFonts w:ascii="Symbol" w:hAnsi="Symbol" w:cs="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cs="Wingdings" w:hint="default"/>
      </w:rPr>
    </w:lvl>
    <w:lvl w:ilvl="6" w:tplc="04150001" w:tentative="1">
      <w:start w:val="1"/>
      <w:numFmt w:val="bullet"/>
      <w:lvlText w:val=""/>
      <w:lvlJc w:val="left"/>
      <w:pPr>
        <w:ind w:left="5891" w:hanging="360"/>
      </w:pPr>
      <w:rPr>
        <w:rFonts w:ascii="Symbol" w:hAnsi="Symbol" w:cs="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cs="Wingdings" w:hint="default"/>
      </w:rPr>
    </w:lvl>
  </w:abstractNum>
  <w:abstractNum w:abstractNumId="26" w15:restartNumberingAfterBreak="0">
    <w:nsid w:val="24CB270C"/>
    <w:multiLevelType w:val="hybridMultilevel"/>
    <w:tmpl w:val="CCFC8CF6"/>
    <w:lvl w:ilvl="0" w:tplc="04150001">
      <w:start w:val="1"/>
      <w:numFmt w:val="bullet"/>
      <w:lvlText w:val=""/>
      <w:lvlJc w:val="left"/>
      <w:pPr>
        <w:ind w:left="1145" w:hanging="360"/>
      </w:pPr>
      <w:rPr>
        <w:rFonts w:ascii="Symbol" w:hAnsi="Symbol" w:cs="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cs="Wingdings" w:hint="default"/>
      </w:rPr>
    </w:lvl>
    <w:lvl w:ilvl="3" w:tplc="04150001" w:tentative="1">
      <w:start w:val="1"/>
      <w:numFmt w:val="bullet"/>
      <w:lvlText w:val=""/>
      <w:lvlJc w:val="left"/>
      <w:pPr>
        <w:ind w:left="3305" w:hanging="360"/>
      </w:pPr>
      <w:rPr>
        <w:rFonts w:ascii="Symbol" w:hAnsi="Symbol" w:cs="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cs="Wingdings" w:hint="default"/>
      </w:rPr>
    </w:lvl>
    <w:lvl w:ilvl="6" w:tplc="04150001" w:tentative="1">
      <w:start w:val="1"/>
      <w:numFmt w:val="bullet"/>
      <w:lvlText w:val=""/>
      <w:lvlJc w:val="left"/>
      <w:pPr>
        <w:ind w:left="5465" w:hanging="360"/>
      </w:pPr>
      <w:rPr>
        <w:rFonts w:ascii="Symbol" w:hAnsi="Symbol" w:cs="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cs="Wingdings" w:hint="default"/>
      </w:rPr>
    </w:lvl>
  </w:abstractNum>
  <w:abstractNum w:abstractNumId="27" w15:restartNumberingAfterBreak="0">
    <w:nsid w:val="24D41CB8"/>
    <w:multiLevelType w:val="multilevel"/>
    <w:tmpl w:val="C7C44916"/>
    <w:lvl w:ilvl="0">
      <w:numFmt w:val="decimal"/>
      <w:pStyle w:val="NumerowenieTime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572B7C"/>
    <w:multiLevelType w:val="hybridMultilevel"/>
    <w:tmpl w:val="BD82DE2A"/>
    <w:lvl w:ilvl="0" w:tplc="04150011">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B47326"/>
    <w:multiLevelType w:val="hybridMultilevel"/>
    <w:tmpl w:val="84F6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56362B"/>
    <w:multiLevelType w:val="multilevel"/>
    <w:tmpl w:val="7C1CD272"/>
    <w:styleLink w:val="LFO12"/>
    <w:lvl w:ilvl="0">
      <w:start w:val="3"/>
      <w:numFmt w:val="decimal"/>
      <w:pStyle w:val="Nagwek777"/>
      <w:lvlText w:val="%1."/>
      <w:lvlJc w:val="left"/>
      <w:pPr>
        <w:ind w:left="390" w:hanging="390"/>
      </w:pPr>
      <w:rPr>
        <w:rFonts w:cs="Times New Roman"/>
      </w:rPr>
    </w:lvl>
    <w:lvl w:ilvl="1">
      <w:start w:val="1"/>
      <w:numFmt w:val="decimal"/>
      <w:lvlText w:val="%1.%2."/>
      <w:lvlJc w:val="left"/>
      <w:pPr>
        <w:ind w:left="1428" w:hanging="720"/>
      </w:pPr>
      <w:rPr>
        <w:rFonts w:cs="Times New Roman"/>
        <w:sz w:val="22"/>
        <w:szCs w:val="22"/>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31" w15:restartNumberingAfterBreak="0">
    <w:nsid w:val="2BB86270"/>
    <w:multiLevelType w:val="hybridMultilevel"/>
    <w:tmpl w:val="3EBE79C8"/>
    <w:lvl w:ilvl="0" w:tplc="92147F5E">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2E757B1B"/>
    <w:multiLevelType w:val="multilevel"/>
    <w:tmpl w:val="F61E5EFA"/>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3" w15:restartNumberingAfterBreak="0">
    <w:nsid w:val="308B7286"/>
    <w:multiLevelType w:val="hybridMultilevel"/>
    <w:tmpl w:val="654A559E"/>
    <w:lvl w:ilvl="0" w:tplc="04150017">
      <w:start w:val="1"/>
      <w:numFmt w:val="lowerLetter"/>
      <w:lvlText w:val="%1)"/>
      <w:lvlJc w:val="left"/>
      <w:pPr>
        <w:ind w:left="1327" w:hanging="360"/>
      </w:pPr>
      <w:rPr>
        <w:rFonts w:hint="default"/>
      </w:rPr>
    </w:lvl>
    <w:lvl w:ilvl="1" w:tplc="04150003" w:tentative="1">
      <w:start w:val="1"/>
      <w:numFmt w:val="bullet"/>
      <w:lvlText w:val="o"/>
      <w:lvlJc w:val="left"/>
      <w:pPr>
        <w:ind w:left="2047" w:hanging="360"/>
      </w:pPr>
      <w:rPr>
        <w:rFonts w:ascii="Courier New" w:hAnsi="Courier New" w:cs="Courier New" w:hint="default"/>
      </w:rPr>
    </w:lvl>
    <w:lvl w:ilvl="2" w:tplc="04150005" w:tentative="1">
      <w:start w:val="1"/>
      <w:numFmt w:val="bullet"/>
      <w:lvlText w:val=""/>
      <w:lvlJc w:val="left"/>
      <w:pPr>
        <w:ind w:left="2767" w:hanging="360"/>
      </w:pPr>
      <w:rPr>
        <w:rFonts w:ascii="Wingdings" w:hAnsi="Wingdings" w:cs="Wingdings" w:hint="default"/>
      </w:rPr>
    </w:lvl>
    <w:lvl w:ilvl="3" w:tplc="04150001" w:tentative="1">
      <w:start w:val="1"/>
      <w:numFmt w:val="bullet"/>
      <w:lvlText w:val=""/>
      <w:lvlJc w:val="left"/>
      <w:pPr>
        <w:ind w:left="3487" w:hanging="360"/>
      </w:pPr>
      <w:rPr>
        <w:rFonts w:ascii="Symbol" w:hAnsi="Symbol" w:cs="Symbol" w:hint="default"/>
      </w:rPr>
    </w:lvl>
    <w:lvl w:ilvl="4" w:tplc="04150003" w:tentative="1">
      <w:start w:val="1"/>
      <w:numFmt w:val="bullet"/>
      <w:lvlText w:val="o"/>
      <w:lvlJc w:val="left"/>
      <w:pPr>
        <w:ind w:left="4207" w:hanging="360"/>
      </w:pPr>
      <w:rPr>
        <w:rFonts w:ascii="Courier New" w:hAnsi="Courier New" w:cs="Courier New" w:hint="default"/>
      </w:rPr>
    </w:lvl>
    <w:lvl w:ilvl="5" w:tplc="04150005" w:tentative="1">
      <w:start w:val="1"/>
      <w:numFmt w:val="bullet"/>
      <w:lvlText w:val=""/>
      <w:lvlJc w:val="left"/>
      <w:pPr>
        <w:ind w:left="4927" w:hanging="360"/>
      </w:pPr>
      <w:rPr>
        <w:rFonts w:ascii="Wingdings" w:hAnsi="Wingdings" w:cs="Wingdings" w:hint="default"/>
      </w:rPr>
    </w:lvl>
    <w:lvl w:ilvl="6" w:tplc="04150001" w:tentative="1">
      <w:start w:val="1"/>
      <w:numFmt w:val="bullet"/>
      <w:lvlText w:val=""/>
      <w:lvlJc w:val="left"/>
      <w:pPr>
        <w:ind w:left="5647" w:hanging="360"/>
      </w:pPr>
      <w:rPr>
        <w:rFonts w:ascii="Symbol" w:hAnsi="Symbol" w:cs="Symbol" w:hint="default"/>
      </w:rPr>
    </w:lvl>
    <w:lvl w:ilvl="7" w:tplc="04150003" w:tentative="1">
      <w:start w:val="1"/>
      <w:numFmt w:val="bullet"/>
      <w:lvlText w:val="o"/>
      <w:lvlJc w:val="left"/>
      <w:pPr>
        <w:ind w:left="6367" w:hanging="360"/>
      </w:pPr>
      <w:rPr>
        <w:rFonts w:ascii="Courier New" w:hAnsi="Courier New" w:cs="Courier New" w:hint="default"/>
      </w:rPr>
    </w:lvl>
    <w:lvl w:ilvl="8" w:tplc="04150005" w:tentative="1">
      <w:start w:val="1"/>
      <w:numFmt w:val="bullet"/>
      <w:lvlText w:val=""/>
      <w:lvlJc w:val="left"/>
      <w:pPr>
        <w:ind w:left="7087" w:hanging="360"/>
      </w:pPr>
      <w:rPr>
        <w:rFonts w:ascii="Wingdings" w:hAnsi="Wingdings" w:cs="Wingdings" w:hint="default"/>
      </w:rPr>
    </w:lvl>
  </w:abstractNum>
  <w:abstractNum w:abstractNumId="34" w15:restartNumberingAfterBreak="0">
    <w:nsid w:val="30B966FE"/>
    <w:multiLevelType w:val="multilevel"/>
    <w:tmpl w:val="CDF8368A"/>
    <w:lvl w:ilvl="0">
      <w:start w:val="3"/>
      <w:numFmt w:val="decimal"/>
      <w:lvlText w:val="%1."/>
      <w:lvlJc w:val="left"/>
      <w:pPr>
        <w:ind w:left="540" w:hanging="540"/>
      </w:pPr>
      <w:rPr>
        <w:rFonts w:hint="default"/>
      </w:rPr>
    </w:lvl>
    <w:lvl w:ilvl="1">
      <w:start w:val="1"/>
      <w:numFmt w:val="decimal"/>
      <w:lvlText w:val="%1.%2."/>
      <w:lvlJc w:val="left"/>
      <w:pPr>
        <w:ind w:left="1184" w:hanging="72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472" w:hanging="108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760" w:hanging="144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5048" w:hanging="1800"/>
      </w:pPr>
      <w:rPr>
        <w:rFonts w:hint="default"/>
      </w:rPr>
    </w:lvl>
    <w:lvl w:ilvl="8">
      <w:start w:val="1"/>
      <w:numFmt w:val="decimal"/>
      <w:lvlText w:val="%1.%2.%3.%4.%5.%6.%7.%8.%9."/>
      <w:lvlJc w:val="left"/>
      <w:pPr>
        <w:ind w:left="5512" w:hanging="1800"/>
      </w:pPr>
      <w:rPr>
        <w:rFonts w:hint="default"/>
      </w:rPr>
    </w:lvl>
  </w:abstractNum>
  <w:abstractNum w:abstractNumId="35" w15:restartNumberingAfterBreak="0">
    <w:nsid w:val="342823E2"/>
    <w:multiLevelType w:val="hybridMultilevel"/>
    <w:tmpl w:val="8674B8F8"/>
    <w:lvl w:ilvl="0" w:tplc="BA469A7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36" w15:restartNumberingAfterBreak="0">
    <w:nsid w:val="34AE2DA0"/>
    <w:multiLevelType w:val="multilevel"/>
    <w:tmpl w:val="252202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34E871B1"/>
    <w:multiLevelType w:val="hybridMultilevel"/>
    <w:tmpl w:val="E97E2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49418E"/>
    <w:multiLevelType w:val="multilevel"/>
    <w:tmpl w:val="CBE0F0E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7493145"/>
    <w:multiLevelType w:val="multilevel"/>
    <w:tmpl w:val="8940FE2A"/>
    <w:styleLink w:val="Styl12"/>
    <w:lvl w:ilvl="0">
      <w:start w:val="1"/>
      <w:numFmt w:val="none"/>
      <w:lvlText w:val="%1"/>
      <w:lvlJc w:val="left"/>
    </w:lvl>
    <w:lvl w:ilvl="1">
      <w:start w:val="1"/>
      <w:numFmt w:val="none"/>
      <w:lvlText w:val=""/>
      <w:lvlJc w:val="left"/>
    </w:lvl>
    <w:lvl w:ilvl="2">
      <w:start w:val="1"/>
      <w:numFmt w:val="none"/>
      <w:lvlText w:val=""/>
      <w:lvlJc w:val="left"/>
    </w:lvl>
    <w:lvl w:ilvl="3">
      <w:start w:val="1"/>
      <w:numFmt w:val="upperRoman"/>
      <w:lvlText w:val="%4."/>
      <w:lvlJc w:val="right"/>
      <w:pPr>
        <w:ind w:left="720" w:hanging="36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3AE63DBB"/>
    <w:multiLevelType w:val="multilevel"/>
    <w:tmpl w:val="E30E4174"/>
    <w:lvl w:ilvl="0">
      <w:start w:val="6"/>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3C6244DD"/>
    <w:multiLevelType w:val="hybridMultilevel"/>
    <w:tmpl w:val="08CE3A5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15:restartNumberingAfterBreak="0">
    <w:nsid w:val="3E3666AB"/>
    <w:multiLevelType w:val="multilevel"/>
    <w:tmpl w:val="634CCEB4"/>
    <w:lvl w:ilvl="0">
      <w:start w:val="22"/>
      <w:numFmt w:val="decimal"/>
      <w:lvlText w:val="%1."/>
      <w:lvlJc w:val="left"/>
      <w:pPr>
        <w:ind w:left="480" w:hanging="480"/>
      </w:pPr>
      <w:rPr>
        <w:rFonts w:hint="default"/>
      </w:rPr>
    </w:lvl>
    <w:lvl w:ilvl="1">
      <w:start w:val="1"/>
      <w:numFmt w:val="decimal"/>
      <w:lvlText w:val="%1.%2."/>
      <w:lvlJc w:val="left"/>
      <w:pPr>
        <w:tabs>
          <w:tab w:val="num" w:pos="709"/>
        </w:tabs>
        <w:ind w:left="709" w:hanging="709"/>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F5570BF"/>
    <w:multiLevelType w:val="hybridMultilevel"/>
    <w:tmpl w:val="B9E65E3C"/>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44" w15:restartNumberingAfterBreak="0">
    <w:nsid w:val="43501589"/>
    <w:multiLevelType w:val="hybridMultilevel"/>
    <w:tmpl w:val="B4A0044E"/>
    <w:lvl w:ilvl="0" w:tplc="0415000F">
      <w:start w:val="1"/>
      <w:numFmt w:val="decimal"/>
      <w:lvlText w:val="%1."/>
      <w:lvlJc w:val="left"/>
      <w:pPr>
        <w:ind w:left="230" w:hanging="360"/>
      </w:pPr>
    </w:lvl>
    <w:lvl w:ilvl="1" w:tplc="04150019" w:tentative="1">
      <w:start w:val="1"/>
      <w:numFmt w:val="lowerLetter"/>
      <w:lvlText w:val="%2."/>
      <w:lvlJc w:val="left"/>
      <w:pPr>
        <w:ind w:left="950" w:hanging="360"/>
      </w:pPr>
    </w:lvl>
    <w:lvl w:ilvl="2" w:tplc="0415001B" w:tentative="1">
      <w:start w:val="1"/>
      <w:numFmt w:val="lowerRoman"/>
      <w:lvlText w:val="%3."/>
      <w:lvlJc w:val="right"/>
      <w:pPr>
        <w:ind w:left="1670" w:hanging="180"/>
      </w:pPr>
    </w:lvl>
    <w:lvl w:ilvl="3" w:tplc="0415000F" w:tentative="1">
      <w:start w:val="1"/>
      <w:numFmt w:val="decimal"/>
      <w:lvlText w:val="%4."/>
      <w:lvlJc w:val="left"/>
      <w:pPr>
        <w:ind w:left="2390" w:hanging="360"/>
      </w:pPr>
    </w:lvl>
    <w:lvl w:ilvl="4" w:tplc="04150019" w:tentative="1">
      <w:start w:val="1"/>
      <w:numFmt w:val="lowerLetter"/>
      <w:lvlText w:val="%5."/>
      <w:lvlJc w:val="left"/>
      <w:pPr>
        <w:ind w:left="3110" w:hanging="360"/>
      </w:pPr>
    </w:lvl>
    <w:lvl w:ilvl="5" w:tplc="0415001B" w:tentative="1">
      <w:start w:val="1"/>
      <w:numFmt w:val="lowerRoman"/>
      <w:lvlText w:val="%6."/>
      <w:lvlJc w:val="right"/>
      <w:pPr>
        <w:ind w:left="3830" w:hanging="180"/>
      </w:pPr>
    </w:lvl>
    <w:lvl w:ilvl="6" w:tplc="0415000F" w:tentative="1">
      <w:start w:val="1"/>
      <w:numFmt w:val="decimal"/>
      <w:lvlText w:val="%7."/>
      <w:lvlJc w:val="left"/>
      <w:pPr>
        <w:ind w:left="4550" w:hanging="360"/>
      </w:pPr>
    </w:lvl>
    <w:lvl w:ilvl="7" w:tplc="04150019" w:tentative="1">
      <w:start w:val="1"/>
      <w:numFmt w:val="lowerLetter"/>
      <w:lvlText w:val="%8."/>
      <w:lvlJc w:val="left"/>
      <w:pPr>
        <w:ind w:left="5270" w:hanging="360"/>
      </w:pPr>
    </w:lvl>
    <w:lvl w:ilvl="8" w:tplc="0415001B" w:tentative="1">
      <w:start w:val="1"/>
      <w:numFmt w:val="lowerRoman"/>
      <w:lvlText w:val="%9."/>
      <w:lvlJc w:val="right"/>
      <w:pPr>
        <w:ind w:left="5990" w:hanging="180"/>
      </w:pPr>
    </w:lvl>
  </w:abstractNum>
  <w:abstractNum w:abstractNumId="45" w15:restartNumberingAfterBreak="0">
    <w:nsid w:val="438D36EC"/>
    <w:multiLevelType w:val="hybridMultilevel"/>
    <w:tmpl w:val="F9E2140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43B00BAD"/>
    <w:multiLevelType w:val="multilevel"/>
    <w:tmpl w:val="20EC4B8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46768D5"/>
    <w:multiLevelType w:val="multilevel"/>
    <w:tmpl w:val="0CF0A01A"/>
    <w:lvl w:ilvl="0">
      <w:start w:val="7"/>
      <w:numFmt w:val="decimal"/>
      <w:lvlText w:val="%1."/>
      <w:lvlJc w:val="left"/>
      <w:pPr>
        <w:ind w:left="360" w:hanging="360"/>
      </w:pPr>
    </w:lvl>
    <w:lvl w:ilvl="1">
      <w:start w:val="1"/>
      <w:numFmt w:val="decimal"/>
      <w:lvlText w:val="%1.%2."/>
      <w:lvlJc w:val="left"/>
      <w:pPr>
        <w:ind w:left="360" w:hanging="360"/>
      </w:pPr>
      <w:rPr>
        <w:rFonts w:ascii="Calibri" w:hAnsi="Calibri" w:cs="Calibri"/>
        <w:b w:val="0"/>
        <w:bCs w:val="0"/>
      </w:rPr>
    </w:lvl>
    <w:lvl w:ilvl="2">
      <w:start w:val="1"/>
      <w:numFmt w:val="decimal"/>
      <w:lvlText w:val="%1.%2.%3."/>
      <w:lvlJc w:val="left"/>
      <w:pPr>
        <w:ind w:left="720" w:hanging="720"/>
      </w:pPr>
      <w:rPr>
        <w:rFonts w:ascii="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45103F33"/>
    <w:multiLevelType w:val="hybridMultilevel"/>
    <w:tmpl w:val="95405A7A"/>
    <w:styleLink w:val="LFO9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49" w15:restartNumberingAfterBreak="0">
    <w:nsid w:val="46A03A0B"/>
    <w:multiLevelType w:val="hybridMultilevel"/>
    <w:tmpl w:val="E3780E90"/>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50" w15:restartNumberingAfterBreak="0">
    <w:nsid w:val="4C424B5C"/>
    <w:multiLevelType w:val="hybridMultilevel"/>
    <w:tmpl w:val="9CD4FAE6"/>
    <w:lvl w:ilvl="0" w:tplc="CB202722">
      <w:start w:val="1"/>
      <w:numFmt w:val="decimal"/>
      <w:lvlText w:val="%1."/>
      <w:lvlJc w:val="left"/>
      <w:pPr>
        <w:tabs>
          <w:tab w:val="num" w:pos="1000"/>
        </w:tabs>
        <w:ind w:left="1000" w:hanging="357"/>
      </w:pPr>
      <w:rPr>
        <w:rFonts w:hint="default"/>
        <w:b w:val="0"/>
        <w:i w:val="0"/>
        <w:color w:val="auto"/>
        <w:sz w:val="22"/>
        <w:szCs w:val="22"/>
      </w:rPr>
    </w:lvl>
    <w:lvl w:ilvl="1" w:tplc="76622FAE">
      <w:start w:val="2"/>
      <w:numFmt w:val="upperRoman"/>
      <w:lvlText w:val="%2."/>
      <w:lvlJc w:val="left"/>
      <w:pPr>
        <w:tabs>
          <w:tab w:val="num" w:pos="2083"/>
        </w:tabs>
        <w:ind w:left="2083" w:hanging="720"/>
      </w:pPr>
      <w:rPr>
        <w:rFonts w:hint="default"/>
      </w:rPr>
    </w:lvl>
    <w:lvl w:ilvl="2" w:tplc="3EAEE71A">
      <w:start w:val="1"/>
      <w:numFmt w:val="decimal"/>
      <w:lvlText w:val="%3."/>
      <w:lvlJc w:val="left"/>
      <w:pPr>
        <w:tabs>
          <w:tab w:val="num" w:pos="357"/>
        </w:tabs>
        <w:ind w:left="357" w:hanging="357"/>
      </w:pPr>
      <w:rPr>
        <w:rFonts w:ascii="Times New Roman" w:hAnsi="Times New Roman" w:hint="default"/>
        <w:b w:val="0"/>
        <w:i w:val="0"/>
        <w:sz w:val="22"/>
        <w:szCs w:val="22"/>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1" w15:restartNumberingAfterBreak="0">
    <w:nsid w:val="4C56567F"/>
    <w:multiLevelType w:val="hybridMultilevel"/>
    <w:tmpl w:val="4B985F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C855B0D"/>
    <w:multiLevelType w:val="hybridMultilevel"/>
    <w:tmpl w:val="9744A56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3" w15:restartNumberingAfterBreak="0">
    <w:nsid w:val="4D341ABA"/>
    <w:multiLevelType w:val="multilevel"/>
    <w:tmpl w:val="E9FE5510"/>
    <w:lvl w:ilvl="0">
      <w:start w:val="1"/>
      <w:numFmt w:val="decimal"/>
      <w:lvlText w:val="11.%1."/>
      <w:lvlJc w:val="righ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D3E0198"/>
    <w:multiLevelType w:val="hybridMultilevel"/>
    <w:tmpl w:val="B7BE6FF6"/>
    <w:lvl w:ilvl="0" w:tplc="CEC879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4E5310EE"/>
    <w:multiLevelType w:val="multilevel"/>
    <w:tmpl w:val="6A0CB334"/>
    <w:styleLink w:val="Styl83211"/>
    <w:lvl w:ilvl="0">
      <w:start w:val="8"/>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4F384C2E"/>
    <w:multiLevelType w:val="hybridMultilevel"/>
    <w:tmpl w:val="62CA7EAC"/>
    <w:lvl w:ilvl="0" w:tplc="79DEA7F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50307E73"/>
    <w:multiLevelType w:val="multilevel"/>
    <w:tmpl w:val="72E0971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2CB0BE1"/>
    <w:multiLevelType w:val="multilevel"/>
    <w:tmpl w:val="8ADEDF7A"/>
    <w:lvl w:ilvl="0">
      <w:start w:val="11"/>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55056314"/>
    <w:multiLevelType w:val="hybridMultilevel"/>
    <w:tmpl w:val="84F6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A43CE8"/>
    <w:multiLevelType w:val="hybridMultilevel"/>
    <w:tmpl w:val="59161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C922F0"/>
    <w:multiLevelType w:val="hybridMultilevel"/>
    <w:tmpl w:val="654A559E"/>
    <w:lvl w:ilvl="0" w:tplc="04150017">
      <w:start w:val="1"/>
      <w:numFmt w:val="lowerLetter"/>
      <w:lvlText w:val="%1)"/>
      <w:lvlJc w:val="left"/>
      <w:pPr>
        <w:ind w:left="1327" w:hanging="360"/>
      </w:pPr>
      <w:rPr>
        <w:rFonts w:hint="default"/>
      </w:rPr>
    </w:lvl>
    <w:lvl w:ilvl="1" w:tplc="04150003" w:tentative="1">
      <w:start w:val="1"/>
      <w:numFmt w:val="bullet"/>
      <w:lvlText w:val="o"/>
      <w:lvlJc w:val="left"/>
      <w:pPr>
        <w:ind w:left="2047" w:hanging="360"/>
      </w:pPr>
      <w:rPr>
        <w:rFonts w:ascii="Courier New" w:hAnsi="Courier New" w:cs="Courier New" w:hint="default"/>
      </w:rPr>
    </w:lvl>
    <w:lvl w:ilvl="2" w:tplc="04150005" w:tentative="1">
      <w:start w:val="1"/>
      <w:numFmt w:val="bullet"/>
      <w:lvlText w:val=""/>
      <w:lvlJc w:val="left"/>
      <w:pPr>
        <w:ind w:left="2767" w:hanging="360"/>
      </w:pPr>
      <w:rPr>
        <w:rFonts w:ascii="Wingdings" w:hAnsi="Wingdings" w:cs="Wingdings" w:hint="default"/>
      </w:rPr>
    </w:lvl>
    <w:lvl w:ilvl="3" w:tplc="04150001" w:tentative="1">
      <w:start w:val="1"/>
      <w:numFmt w:val="bullet"/>
      <w:lvlText w:val=""/>
      <w:lvlJc w:val="left"/>
      <w:pPr>
        <w:ind w:left="3487" w:hanging="360"/>
      </w:pPr>
      <w:rPr>
        <w:rFonts w:ascii="Symbol" w:hAnsi="Symbol" w:cs="Symbol" w:hint="default"/>
      </w:rPr>
    </w:lvl>
    <w:lvl w:ilvl="4" w:tplc="04150003" w:tentative="1">
      <w:start w:val="1"/>
      <w:numFmt w:val="bullet"/>
      <w:lvlText w:val="o"/>
      <w:lvlJc w:val="left"/>
      <w:pPr>
        <w:ind w:left="4207" w:hanging="360"/>
      </w:pPr>
      <w:rPr>
        <w:rFonts w:ascii="Courier New" w:hAnsi="Courier New" w:cs="Courier New" w:hint="default"/>
      </w:rPr>
    </w:lvl>
    <w:lvl w:ilvl="5" w:tplc="04150005" w:tentative="1">
      <w:start w:val="1"/>
      <w:numFmt w:val="bullet"/>
      <w:lvlText w:val=""/>
      <w:lvlJc w:val="left"/>
      <w:pPr>
        <w:ind w:left="4927" w:hanging="360"/>
      </w:pPr>
      <w:rPr>
        <w:rFonts w:ascii="Wingdings" w:hAnsi="Wingdings" w:cs="Wingdings" w:hint="default"/>
      </w:rPr>
    </w:lvl>
    <w:lvl w:ilvl="6" w:tplc="04150001" w:tentative="1">
      <w:start w:val="1"/>
      <w:numFmt w:val="bullet"/>
      <w:lvlText w:val=""/>
      <w:lvlJc w:val="left"/>
      <w:pPr>
        <w:ind w:left="5647" w:hanging="360"/>
      </w:pPr>
      <w:rPr>
        <w:rFonts w:ascii="Symbol" w:hAnsi="Symbol" w:cs="Symbol" w:hint="default"/>
      </w:rPr>
    </w:lvl>
    <w:lvl w:ilvl="7" w:tplc="04150003" w:tentative="1">
      <w:start w:val="1"/>
      <w:numFmt w:val="bullet"/>
      <w:lvlText w:val="o"/>
      <w:lvlJc w:val="left"/>
      <w:pPr>
        <w:ind w:left="6367" w:hanging="360"/>
      </w:pPr>
      <w:rPr>
        <w:rFonts w:ascii="Courier New" w:hAnsi="Courier New" w:cs="Courier New" w:hint="default"/>
      </w:rPr>
    </w:lvl>
    <w:lvl w:ilvl="8" w:tplc="04150005" w:tentative="1">
      <w:start w:val="1"/>
      <w:numFmt w:val="bullet"/>
      <w:lvlText w:val=""/>
      <w:lvlJc w:val="left"/>
      <w:pPr>
        <w:ind w:left="7087" w:hanging="360"/>
      </w:pPr>
      <w:rPr>
        <w:rFonts w:ascii="Wingdings" w:hAnsi="Wingdings" w:cs="Wingdings" w:hint="default"/>
      </w:rPr>
    </w:lvl>
  </w:abstractNum>
  <w:abstractNum w:abstractNumId="62" w15:restartNumberingAfterBreak="0">
    <w:nsid w:val="57495BDE"/>
    <w:multiLevelType w:val="hybridMultilevel"/>
    <w:tmpl w:val="5936D08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3" w15:restartNumberingAfterBreak="0">
    <w:nsid w:val="58E053C2"/>
    <w:multiLevelType w:val="multilevel"/>
    <w:tmpl w:val="6A64FF6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A901456"/>
    <w:multiLevelType w:val="hybridMultilevel"/>
    <w:tmpl w:val="ACBAD0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5" w15:restartNumberingAfterBreak="0">
    <w:nsid w:val="5B4B26BF"/>
    <w:multiLevelType w:val="multilevel"/>
    <w:tmpl w:val="72E09718"/>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B9C3682"/>
    <w:multiLevelType w:val="multilevel"/>
    <w:tmpl w:val="A91E784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B9C4075"/>
    <w:multiLevelType w:val="hybridMultilevel"/>
    <w:tmpl w:val="770C961C"/>
    <w:lvl w:ilvl="0" w:tplc="04150017">
      <w:start w:val="1"/>
      <w:numFmt w:val="lowerLetter"/>
      <w:lvlText w:val="%1)"/>
      <w:lvlJc w:val="left"/>
      <w:pPr>
        <w:ind w:left="2160" w:hanging="360"/>
      </w:pPr>
    </w:lvl>
    <w:lvl w:ilvl="1" w:tplc="5F1E9042">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15:restartNumberingAfterBreak="0">
    <w:nsid w:val="5C3C40C0"/>
    <w:multiLevelType w:val="hybridMultilevel"/>
    <w:tmpl w:val="3B98BE1E"/>
    <w:lvl w:ilvl="0" w:tplc="04150001">
      <w:start w:val="1"/>
      <w:numFmt w:val="bullet"/>
      <w:lvlText w:val=""/>
      <w:lvlJc w:val="left"/>
      <w:pPr>
        <w:ind w:left="1854" w:hanging="360"/>
      </w:pPr>
      <w:rPr>
        <w:rFonts w:ascii="Symbol" w:hAnsi="Symbol" w:cs="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69" w15:restartNumberingAfterBreak="0">
    <w:nsid w:val="5E0A61C3"/>
    <w:multiLevelType w:val="hybridMultilevel"/>
    <w:tmpl w:val="84F6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C8668A"/>
    <w:multiLevelType w:val="multilevel"/>
    <w:tmpl w:val="36920F54"/>
    <w:lvl w:ilvl="0">
      <w:start w:val="21"/>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1373F81"/>
    <w:multiLevelType w:val="multilevel"/>
    <w:tmpl w:val="8F8212B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30D284B"/>
    <w:multiLevelType w:val="hybridMultilevel"/>
    <w:tmpl w:val="142A12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3" w15:restartNumberingAfterBreak="0">
    <w:nsid w:val="6416727A"/>
    <w:multiLevelType w:val="hybridMultilevel"/>
    <w:tmpl w:val="E99A6AE2"/>
    <w:lvl w:ilvl="0" w:tplc="04150001">
      <w:start w:val="1"/>
      <w:numFmt w:val="bullet"/>
      <w:lvlText w:val=""/>
      <w:lvlJc w:val="left"/>
      <w:pPr>
        <w:ind w:left="1800" w:hanging="360"/>
      </w:pPr>
      <w:rPr>
        <w:rFonts w:ascii="Symbol" w:hAnsi="Symbol" w:cs="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74" w15:restartNumberingAfterBreak="0">
    <w:nsid w:val="64724505"/>
    <w:multiLevelType w:val="hybridMultilevel"/>
    <w:tmpl w:val="4B985F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48C19EA"/>
    <w:multiLevelType w:val="hybridMultilevel"/>
    <w:tmpl w:val="B6185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48D4980"/>
    <w:multiLevelType w:val="hybridMultilevel"/>
    <w:tmpl w:val="78AA9D7C"/>
    <w:lvl w:ilvl="0" w:tplc="0BA87B7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6677328C"/>
    <w:multiLevelType w:val="multilevel"/>
    <w:tmpl w:val="3334C256"/>
    <w:lvl w:ilvl="0">
      <w:start w:val="3"/>
      <w:numFmt w:val="decimal"/>
      <w:lvlText w:val="10.%1."/>
      <w:lvlJc w:val="left"/>
      <w:pPr>
        <w:ind w:left="1713" w:hanging="360"/>
      </w:pPr>
      <w:rPr>
        <w:rFonts w:asciiTheme="minorHAnsi" w:hAnsiTheme="minorHAnsi" w:cstheme="minorHAnsi"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67EB6235"/>
    <w:multiLevelType w:val="hybridMultilevel"/>
    <w:tmpl w:val="84F6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95C31D0"/>
    <w:multiLevelType w:val="hybridMultilevel"/>
    <w:tmpl w:val="7804B964"/>
    <w:styleLink w:val="Styl832111"/>
    <w:lvl w:ilvl="0" w:tplc="BA469A74">
      <w:start w:val="1"/>
      <w:numFmt w:val="bullet"/>
      <w:lvlText w:val=""/>
      <w:lvlJc w:val="left"/>
      <w:pPr>
        <w:ind w:left="1785" w:hanging="360"/>
      </w:pPr>
      <w:rPr>
        <w:rFonts w:ascii="Symbol" w:hAnsi="Symbol" w:hint="default"/>
        <w:color w:val="auto"/>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cs="Wingdings" w:hint="default"/>
      </w:rPr>
    </w:lvl>
    <w:lvl w:ilvl="3" w:tplc="04150001" w:tentative="1">
      <w:start w:val="1"/>
      <w:numFmt w:val="bullet"/>
      <w:lvlText w:val=""/>
      <w:lvlJc w:val="left"/>
      <w:pPr>
        <w:ind w:left="3945" w:hanging="360"/>
      </w:pPr>
      <w:rPr>
        <w:rFonts w:ascii="Symbol" w:hAnsi="Symbol" w:cs="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cs="Wingdings" w:hint="default"/>
      </w:rPr>
    </w:lvl>
    <w:lvl w:ilvl="6" w:tplc="04150001" w:tentative="1">
      <w:start w:val="1"/>
      <w:numFmt w:val="bullet"/>
      <w:lvlText w:val=""/>
      <w:lvlJc w:val="left"/>
      <w:pPr>
        <w:ind w:left="6105" w:hanging="360"/>
      </w:pPr>
      <w:rPr>
        <w:rFonts w:ascii="Symbol" w:hAnsi="Symbol" w:cs="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cs="Wingdings" w:hint="default"/>
      </w:rPr>
    </w:lvl>
  </w:abstractNum>
  <w:abstractNum w:abstractNumId="80" w15:restartNumberingAfterBreak="0">
    <w:nsid w:val="6AF50689"/>
    <w:multiLevelType w:val="hybridMultilevel"/>
    <w:tmpl w:val="46FA551A"/>
    <w:lvl w:ilvl="0" w:tplc="5F8A9688">
      <w:start w:val="1"/>
      <w:numFmt w:val="decimal"/>
      <w:lvlText w:val="%1."/>
      <w:lvlJc w:val="left"/>
      <w:pPr>
        <w:ind w:left="1145"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1" w15:restartNumberingAfterBreak="0">
    <w:nsid w:val="6C4320AA"/>
    <w:multiLevelType w:val="hybridMultilevel"/>
    <w:tmpl w:val="DCA8B21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6D731453"/>
    <w:multiLevelType w:val="hybridMultilevel"/>
    <w:tmpl w:val="59161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8964F9"/>
    <w:multiLevelType w:val="multilevel"/>
    <w:tmpl w:val="C7C44916"/>
    <w:styleLink w:val="WWOutlineListStyle"/>
    <w:lvl w:ilvl="0">
      <w:start w:val="1"/>
      <w:numFmt w:val="decimal"/>
      <w:lvlText w:val="%1."/>
      <w:lvlJc w:val="left"/>
      <w:pPr>
        <w:ind w:left="360" w:hanging="360"/>
      </w:pPr>
      <w:rPr>
        <w:rFonts w:ascii="Calibri" w:hAnsi="Calibri" w:cs="Calibri"/>
        <w:b w:val="0"/>
        <w:sz w:val="22"/>
        <w:szCs w:val="22"/>
      </w:rPr>
    </w:lvl>
    <w:lvl w:ilvl="1">
      <w:start w:val="1"/>
      <w:numFmt w:val="decimal"/>
      <w:lvlText w:val="5.%2"/>
      <w:lvlJc w:val="left"/>
      <w:pPr>
        <w:ind w:left="792" w:hanging="432"/>
      </w:pPr>
      <w:rPr>
        <w:b w:val="0"/>
        <w:bCs w:val="0"/>
        <w:sz w:val="22"/>
        <w:szCs w:val="24"/>
      </w:rPr>
    </w:lvl>
    <w:lvl w:ilvl="2">
      <w:start w:val="1"/>
      <w:numFmt w:val="decimal"/>
      <w:lvlText w:val="5.%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DDF6147"/>
    <w:multiLevelType w:val="hybridMultilevel"/>
    <w:tmpl w:val="44BC3A84"/>
    <w:lvl w:ilvl="0" w:tplc="5F8A9688">
      <w:start w:val="1"/>
      <w:numFmt w:val="decimal"/>
      <w:lvlText w:val="%1."/>
      <w:lvlJc w:val="left"/>
      <w:pPr>
        <w:ind w:left="1145"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5" w15:restartNumberingAfterBreak="0">
    <w:nsid w:val="6F4503F8"/>
    <w:multiLevelType w:val="hybridMultilevel"/>
    <w:tmpl w:val="F3188ADA"/>
    <w:lvl w:ilvl="0" w:tplc="BB04351A">
      <w:start w:val="1"/>
      <w:numFmt w:val="decimal"/>
      <w:lvlText w:val="%1."/>
      <w:lvlJc w:val="left"/>
      <w:pPr>
        <w:ind w:left="1145" w:hanging="360"/>
      </w:pPr>
      <w:rPr>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6"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1243CAC"/>
    <w:multiLevelType w:val="multilevel"/>
    <w:tmpl w:val="A5703116"/>
    <w:lvl w:ilvl="0">
      <w:start w:val="21"/>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8" w15:restartNumberingAfterBreak="0">
    <w:nsid w:val="71411BC3"/>
    <w:multiLevelType w:val="multilevel"/>
    <w:tmpl w:val="7054DD10"/>
    <w:lvl w:ilvl="0">
      <w:start w:val="4"/>
      <w:numFmt w:val="decimal"/>
      <w:lvlText w:val="%1."/>
      <w:lvlJc w:val="left"/>
      <w:pPr>
        <w:ind w:left="360" w:hanging="360"/>
      </w:pPr>
      <w:rPr>
        <w:rFonts w:hint="default"/>
      </w:rPr>
    </w:lvl>
    <w:lvl w:ilvl="1">
      <w:start w:val="1"/>
      <w:numFmt w:val="decimal"/>
      <w:lvlText w:val="%1.%2."/>
      <w:lvlJc w:val="left"/>
      <w:pPr>
        <w:ind w:left="3479" w:hanging="360"/>
      </w:pPr>
      <w:rPr>
        <w:rFonts w:ascii="Calibri" w:hAnsi="Calibri" w:cs="Calibri" w:hint="default"/>
      </w:rPr>
    </w:lvl>
    <w:lvl w:ilvl="2">
      <w:start w:val="1"/>
      <w:numFmt w:val="decimal"/>
      <w:lvlText w:val="%1.%2.%3."/>
      <w:lvlJc w:val="left"/>
      <w:pPr>
        <w:tabs>
          <w:tab w:val="num" w:pos="1276"/>
        </w:tabs>
        <w:ind w:left="1276" w:hanging="56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71B75926"/>
    <w:multiLevelType w:val="hybridMultilevel"/>
    <w:tmpl w:val="1EF28C64"/>
    <w:lvl w:ilvl="0" w:tplc="5756E004">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1" w15:restartNumberingAfterBreak="0">
    <w:nsid w:val="75737FEB"/>
    <w:multiLevelType w:val="hybridMultilevel"/>
    <w:tmpl w:val="F3188ADA"/>
    <w:lvl w:ilvl="0" w:tplc="BB04351A">
      <w:start w:val="1"/>
      <w:numFmt w:val="decimal"/>
      <w:lvlText w:val="%1."/>
      <w:lvlJc w:val="left"/>
      <w:pPr>
        <w:ind w:left="1145" w:hanging="360"/>
      </w:pPr>
      <w:rPr>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2" w15:restartNumberingAfterBreak="0">
    <w:nsid w:val="76991EB0"/>
    <w:multiLevelType w:val="hybridMultilevel"/>
    <w:tmpl w:val="195E9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94" w15:restartNumberingAfterBreak="0">
    <w:nsid w:val="794228F4"/>
    <w:multiLevelType w:val="multilevel"/>
    <w:tmpl w:val="A41C5B20"/>
    <w:lvl w:ilvl="0">
      <w:start w:val="5"/>
      <w:numFmt w:val="decimal"/>
      <w:lvlText w:val="%1."/>
      <w:lvlJc w:val="left"/>
      <w:pPr>
        <w:ind w:left="360" w:hanging="360"/>
      </w:pPr>
    </w:lvl>
    <w:lvl w:ilvl="1">
      <w:start w:val="1"/>
      <w:numFmt w:val="decimal"/>
      <w:lvlText w:val="%1.%2."/>
      <w:lvlJc w:val="left"/>
      <w:pPr>
        <w:ind w:left="360" w:hanging="360"/>
      </w:pPr>
      <w:rPr>
        <w:rFonts w:ascii="Calibri" w:hAnsi="Calibri"/>
      </w:rPr>
    </w:lvl>
    <w:lvl w:ilvl="2">
      <w:start w:val="1"/>
      <w:numFmt w:val="decimal"/>
      <w:lvlText w:val="%1.%2.%3."/>
      <w:lvlJc w:val="left"/>
      <w:pPr>
        <w:ind w:left="228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5" w15:restartNumberingAfterBreak="0">
    <w:nsid w:val="796569B3"/>
    <w:multiLevelType w:val="hybridMultilevel"/>
    <w:tmpl w:val="7E24C92E"/>
    <w:styleLink w:val="LFO12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96" w15:restartNumberingAfterBreak="0">
    <w:nsid w:val="79C71FEE"/>
    <w:multiLevelType w:val="multilevel"/>
    <w:tmpl w:val="EC10D29A"/>
    <w:lvl w:ilvl="0">
      <w:start w:val="15"/>
      <w:numFmt w:val="decimal"/>
      <w:lvlText w:val="%1."/>
      <w:lvlJc w:val="left"/>
      <w:pPr>
        <w:ind w:left="630" w:hanging="630"/>
      </w:pPr>
      <w:rPr>
        <w:rFonts w:hint="default"/>
      </w:rPr>
    </w:lvl>
    <w:lvl w:ilvl="1">
      <w:start w:val="12"/>
      <w:numFmt w:val="decimal"/>
      <w:lvlText w:val="%1.%2."/>
      <w:lvlJc w:val="left"/>
      <w:pPr>
        <w:ind w:left="720" w:hanging="72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F0367B4"/>
    <w:multiLevelType w:val="hybridMultilevel"/>
    <w:tmpl w:val="59161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3"/>
  </w:num>
  <w:num w:numId="2">
    <w:abstractNumId w:val="30"/>
  </w:num>
  <w:num w:numId="3">
    <w:abstractNumId w:val="36"/>
  </w:num>
  <w:num w:numId="4">
    <w:abstractNumId w:val="23"/>
  </w:num>
  <w:num w:numId="5">
    <w:abstractNumId w:val="88"/>
  </w:num>
  <w:num w:numId="6">
    <w:abstractNumId w:val="94"/>
  </w:num>
  <w:num w:numId="7">
    <w:abstractNumId w:val="40"/>
  </w:num>
  <w:num w:numId="8">
    <w:abstractNumId w:val="47"/>
  </w:num>
  <w:num w:numId="9">
    <w:abstractNumId w:val="55"/>
    <w:lvlOverride w:ilvl="2">
      <w:lvl w:ilvl="2">
        <w:start w:val="1"/>
        <w:numFmt w:val="decimal"/>
        <w:lvlText w:val="%1.%2.%3."/>
        <w:lvlJc w:val="left"/>
        <w:pPr>
          <w:ind w:left="720" w:hanging="720"/>
        </w:pPr>
      </w:lvl>
    </w:lvlOverride>
  </w:num>
  <w:num w:numId="10">
    <w:abstractNumId w:val="77"/>
  </w:num>
  <w:num w:numId="11">
    <w:abstractNumId w:val="53"/>
  </w:num>
  <w:num w:numId="12">
    <w:abstractNumId w:val="65"/>
  </w:num>
  <w:num w:numId="13">
    <w:abstractNumId w:val="57"/>
  </w:num>
  <w:num w:numId="14">
    <w:abstractNumId w:val="14"/>
  </w:num>
  <w:num w:numId="15">
    <w:abstractNumId w:val="96"/>
  </w:num>
  <w:num w:numId="16">
    <w:abstractNumId w:val="46"/>
  </w:num>
  <w:num w:numId="17">
    <w:abstractNumId w:val="70"/>
  </w:num>
  <w:num w:numId="18">
    <w:abstractNumId w:val="15"/>
  </w:num>
  <w:num w:numId="19">
    <w:abstractNumId w:val="56"/>
  </w:num>
  <w:num w:numId="20">
    <w:abstractNumId w:val="89"/>
  </w:num>
  <w:num w:numId="21">
    <w:abstractNumId w:val="21"/>
  </w:num>
  <w:num w:numId="22">
    <w:abstractNumId w:val="76"/>
  </w:num>
  <w:num w:numId="23">
    <w:abstractNumId w:val="24"/>
  </w:num>
  <w:num w:numId="24">
    <w:abstractNumId w:val="48"/>
  </w:num>
  <w:num w:numId="25">
    <w:abstractNumId w:val="95"/>
  </w:num>
  <w:num w:numId="26">
    <w:abstractNumId w:val="79"/>
  </w:num>
  <w:num w:numId="27">
    <w:abstractNumId w:val="25"/>
  </w:num>
  <w:num w:numId="28">
    <w:abstractNumId w:val="35"/>
  </w:num>
  <w:num w:numId="29">
    <w:abstractNumId w:val="66"/>
  </w:num>
  <w:num w:numId="30">
    <w:abstractNumId w:val="63"/>
  </w:num>
  <w:num w:numId="31">
    <w:abstractNumId w:val="12"/>
  </w:num>
  <w:num w:numId="32">
    <w:abstractNumId w:val="50"/>
  </w:num>
  <w:num w:numId="33">
    <w:abstractNumId w:val="41"/>
  </w:num>
  <w:num w:numId="34">
    <w:abstractNumId w:val="68"/>
  </w:num>
  <w:num w:numId="35">
    <w:abstractNumId w:val="72"/>
  </w:num>
  <w:num w:numId="36">
    <w:abstractNumId w:val="64"/>
  </w:num>
  <w:num w:numId="37">
    <w:abstractNumId w:val="28"/>
  </w:num>
  <w:num w:numId="38">
    <w:abstractNumId w:val="11"/>
  </w:num>
  <w:num w:numId="39">
    <w:abstractNumId w:val="42"/>
  </w:num>
  <w:num w:numId="40">
    <w:abstractNumId w:val="38"/>
  </w:num>
  <w:num w:numId="41">
    <w:abstractNumId w:val="27"/>
  </w:num>
  <w:num w:numId="42">
    <w:abstractNumId w:val="58"/>
  </w:num>
  <w:num w:numId="43">
    <w:abstractNumId w:val="3"/>
  </w:num>
  <w:num w:numId="44">
    <w:abstractNumId w:val="90"/>
  </w:num>
  <w:num w:numId="45">
    <w:abstractNumId w:val="49"/>
  </w:num>
  <w:num w:numId="46">
    <w:abstractNumId w:val="45"/>
  </w:num>
  <w:num w:numId="47">
    <w:abstractNumId w:val="18"/>
  </w:num>
  <w:num w:numId="48">
    <w:abstractNumId w:val="16"/>
  </w:num>
  <w:num w:numId="49">
    <w:abstractNumId w:val="39"/>
  </w:num>
  <w:num w:numId="50">
    <w:abstractNumId w:val="5"/>
  </w:num>
  <w:num w:numId="51">
    <w:abstractNumId w:val="93"/>
    <w:lvlOverride w:ilvl="0">
      <w:startOverride w:val="1"/>
    </w:lvlOverride>
  </w:num>
  <w:num w:numId="52">
    <w:abstractNumId w:val="54"/>
  </w:num>
  <w:num w:numId="53">
    <w:abstractNumId w:val="31"/>
  </w:num>
  <w:num w:numId="54">
    <w:abstractNumId w:val="20"/>
  </w:num>
  <w:num w:numId="55">
    <w:abstractNumId w:val="86"/>
  </w:num>
  <w:num w:numId="56">
    <w:abstractNumId w:val="6"/>
  </w:num>
  <w:num w:numId="57">
    <w:abstractNumId w:val="74"/>
  </w:num>
  <w:num w:numId="58">
    <w:abstractNumId w:val="73"/>
  </w:num>
  <w:num w:numId="59">
    <w:abstractNumId w:val="51"/>
  </w:num>
  <w:num w:numId="60">
    <w:abstractNumId w:val="13"/>
  </w:num>
  <w:num w:numId="61">
    <w:abstractNumId w:val="8"/>
  </w:num>
  <w:num w:numId="62">
    <w:abstractNumId w:val="71"/>
  </w:num>
  <w:num w:numId="63">
    <w:abstractNumId w:val="52"/>
  </w:num>
  <w:num w:numId="64">
    <w:abstractNumId w:val="87"/>
  </w:num>
  <w:num w:numId="65">
    <w:abstractNumId w:val="29"/>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1"/>
  </w:num>
  <w:num w:numId="68">
    <w:abstractNumId w:val="4"/>
  </w:num>
  <w:num w:numId="69">
    <w:abstractNumId w:val="59"/>
  </w:num>
  <w:num w:numId="70">
    <w:abstractNumId w:val="97"/>
  </w:num>
  <w:num w:numId="71">
    <w:abstractNumId w:val="37"/>
  </w:num>
  <w:num w:numId="72">
    <w:abstractNumId w:val="44"/>
  </w:num>
  <w:num w:numId="73">
    <w:abstractNumId w:val="78"/>
  </w:num>
  <w:num w:numId="74">
    <w:abstractNumId w:val="61"/>
  </w:num>
  <w:num w:numId="75">
    <w:abstractNumId w:val="33"/>
  </w:num>
  <w:num w:numId="76">
    <w:abstractNumId w:val="67"/>
  </w:num>
  <w:num w:numId="77">
    <w:abstractNumId w:val="26"/>
  </w:num>
  <w:num w:numId="78">
    <w:abstractNumId w:val="80"/>
  </w:num>
  <w:num w:numId="79">
    <w:abstractNumId w:val="84"/>
  </w:num>
  <w:num w:numId="80">
    <w:abstractNumId w:val="92"/>
  </w:num>
  <w:num w:numId="81">
    <w:abstractNumId w:val="17"/>
  </w:num>
  <w:num w:numId="82">
    <w:abstractNumId w:val="22"/>
  </w:num>
  <w:num w:numId="83">
    <w:abstractNumId w:val="34"/>
  </w:num>
  <w:num w:numId="84">
    <w:abstractNumId w:val="7"/>
  </w:num>
  <w:num w:numId="85">
    <w:abstractNumId w:val="69"/>
  </w:num>
  <w:num w:numId="86">
    <w:abstractNumId w:val="55"/>
  </w:num>
  <w:num w:numId="87">
    <w:abstractNumId w:val="85"/>
  </w:num>
  <w:num w:numId="88">
    <w:abstractNumId w:val="10"/>
  </w:num>
  <w:num w:numId="89">
    <w:abstractNumId w:val="91"/>
  </w:num>
  <w:num w:numId="90">
    <w:abstractNumId w:val="43"/>
  </w:num>
  <w:num w:numId="91">
    <w:abstractNumId w:val="62"/>
  </w:num>
  <w:num w:numId="92">
    <w:abstractNumId w:val="2"/>
  </w:num>
  <w:num w:numId="93">
    <w:abstractNumId w:val="82"/>
  </w:num>
  <w:num w:numId="94">
    <w:abstractNumId w:val="60"/>
  </w:num>
  <w:num w:numId="95">
    <w:abstractNumId w:val="75"/>
  </w:num>
  <w:num w:numId="96">
    <w:abstractNumId w:val="9"/>
  </w:num>
  <w:num w:numId="97">
    <w:abstractNumId w:val="3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F1"/>
    <w:rsid w:val="00000455"/>
    <w:rsid w:val="00000FCE"/>
    <w:rsid w:val="00000FCF"/>
    <w:rsid w:val="000014D0"/>
    <w:rsid w:val="00001634"/>
    <w:rsid w:val="00001E33"/>
    <w:rsid w:val="00002781"/>
    <w:rsid w:val="00002E8C"/>
    <w:rsid w:val="00002EF8"/>
    <w:rsid w:val="00004282"/>
    <w:rsid w:val="00004E0E"/>
    <w:rsid w:val="0000662D"/>
    <w:rsid w:val="000070DE"/>
    <w:rsid w:val="00007BCA"/>
    <w:rsid w:val="000108C6"/>
    <w:rsid w:val="0001099A"/>
    <w:rsid w:val="00010A0C"/>
    <w:rsid w:val="00010C3F"/>
    <w:rsid w:val="000110CC"/>
    <w:rsid w:val="000116FC"/>
    <w:rsid w:val="00011FC4"/>
    <w:rsid w:val="00012234"/>
    <w:rsid w:val="000123E3"/>
    <w:rsid w:val="00013157"/>
    <w:rsid w:val="000139E0"/>
    <w:rsid w:val="00013EB5"/>
    <w:rsid w:val="00014220"/>
    <w:rsid w:val="0001486A"/>
    <w:rsid w:val="00015EBD"/>
    <w:rsid w:val="0001628B"/>
    <w:rsid w:val="00016C0E"/>
    <w:rsid w:val="000175ED"/>
    <w:rsid w:val="00017852"/>
    <w:rsid w:val="00017C13"/>
    <w:rsid w:val="00017FE7"/>
    <w:rsid w:val="00020014"/>
    <w:rsid w:val="00020257"/>
    <w:rsid w:val="00020981"/>
    <w:rsid w:val="00020C15"/>
    <w:rsid w:val="00021274"/>
    <w:rsid w:val="000212C8"/>
    <w:rsid w:val="000213CF"/>
    <w:rsid w:val="0002189A"/>
    <w:rsid w:val="00021B2B"/>
    <w:rsid w:val="000227B8"/>
    <w:rsid w:val="0002328D"/>
    <w:rsid w:val="0002330F"/>
    <w:rsid w:val="00023C34"/>
    <w:rsid w:val="00023CA2"/>
    <w:rsid w:val="000242E5"/>
    <w:rsid w:val="000245D7"/>
    <w:rsid w:val="0002489E"/>
    <w:rsid w:val="00024F53"/>
    <w:rsid w:val="00025B49"/>
    <w:rsid w:val="00025F00"/>
    <w:rsid w:val="000262DF"/>
    <w:rsid w:val="000266F9"/>
    <w:rsid w:val="00026CC3"/>
    <w:rsid w:val="00030632"/>
    <w:rsid w:val="00030E87"/>
    <w:rsid w:val="000314CB"/>
    <w:rsid w:val="00032710"/>
    <w:rsid w:val="000328F1"/>
    <w:rsid w:val="00032CFB"/>
    <w:rsid w:val="00033DEF"/>
    <w:rsid w:val="000346E1"/>
    <w:rsid w:val="0003549E"/>
    <w:rsid w:val="00035ED8"/>
    <w:rsid w:val="00036231"/>
    <w:rsid w:val="0003641E"/>
    <w:rsid w:val="00037BCD"/>
    <w:rsid w:val="00037D6F"/>
    <w:rsid w:val="00040049"/>
    <w:rsid w:val="00041558"/>
    <w:rsid w:val="00041943"/>
    <w:rsid w:val="00041A3A"/>
    <w:rsid w:val="00041D21"/>
    <w:rsid w:val="00042825"/>
    <w:rsid w:val="000432FF"/>
    <w:rsid w:val="000434EC"/>
    <w:rsid w:val="00044EF1"/>
    <w:rsid w:val="00045EC2"/>
    <w:rsid w:val="00046372"/>
    <w:rsid w:val="000464B1"/>
    <w:rsid w:val="0004662A"/>
    <w:rsid w:val="000475D6"/>
    <w:rsid w:val="0005086E"/>
    <w:rsid w:val="000510BA"/>
    <w:rsid w:val="000523E6"/>
    <w:rsid w:val="00053597"/>
    <w:rsid w:val="00053BBE"/>
    <w:rsid w:val="00053D31"/>
    <w:rsid w:val="000540FC"/>
    <w:rsid w:val="000545FB"/>
    <w:rsid w:val="000550FA"/>
    <w:rsid w:val="000559DE"/>
    <w:rsid w:val="00055DD9"/>
    <w:rsid w:val="000569B3"/>
    <w:rsid w:val="00056C1B"/>
    <w:rsid w:val="00057CB3"/>
    <w:rsid w:val="0006038E"/>
    <w:rsid w:val="000607D2"/>
    <w:rsid w:val="00060CF5"/>
    <w:rsid w:val="0006140C"/>
    <w:rsid w:val="00061811"/>
    <w:rsid w:val="0006404D"/>
    <w:rsid w:val="00064BA3"/>
    <w:rsid w:val="00065989"/>
    <w:rsid w:val="00066842"/>
    <w:rsid w:val="00066A07"/>
    <w:rsid w:val="000676A7"/>
    <w:rsid w:val="00067D08"/>
    <w:rsid w:val="00067F72"/>
    <w:rsid w:val="0007044B"/>
    <w:rsid w:val="00070892"/>
    <w:rsid w:val="000716E1"/>
    <w:rsid w:val="000717CE"/>
    <w:rsid w:val="00072303"/>
    <w:rsid w:val="00072867"/>
    <w:rsid w:val="00072C92"/>
    <w:rsid w:val="00072D15"/>
    <w:rsid w:val="0007453F"/>
    <w:rsid w:val="000755DA"/>
    <w:rsid w:val="00081694"/>
    <w:rsid w:val="0008196D"/>
    <w:rsid w:val="00081A09"/>
    <w:rsid w:val="0008295B"/>
    <w:rsid w:val="00082A34"/>
    <w:rsid w:val="0008473C"/>
    <w:rsid w:val="00085D78"/>
    <w:rsid w:val="00086ACB"/>
    <w:rsid w:val="00086B77"/>
    <w:rsid w:val="00086FBD"/>
    <w:rsid w:val="00087151"/>
    <w:rsid w:val="00087F7F"/>
    <w:rsid w:val="000900D0"/>
    <w:rsid w:val="000903C7"/>
    <w:rsid w:val="00090B0C"/>
    <w:rsid w:val="00090FF7"/>
    <w:rsid w:val="00091021"/>
    <w:rsid w:val="00091B0C"/>
    <w:rsid w:val="00092638"/>
    <w:rsid w:val="000929B6"/>
    <w:rsid w:val="00094E17"/>
    <w:rsid w:val="0009544F"/>
    <w:rsid w:val="000958B5"/>
    <w:rsid w:val="00096082"/>
    <w:rsid w:val="00096861"/>
    <w:rsid w:val="00097AA5"/>
    <w:rsid w:val="000A01A1"/>
    <w:rsid w:val="000A0423"/>
    <w:rsid w:val="000A0640"/>
    <w:rsid w:val="000A0E46"/>
    <w:rsid w:val="000A134A"/>
    <w:rsid w:val="000A25A0"/>
    <w:rsid w:val="000A262D"/>
    <w:rsid w:val="000A2F88"/>
    <w:rsid w:val="000A3640"/>
    <w:rsid w:val="000A3B18"/>
    <w:rsid w:val="000A40B5"/>
    <w:rsid w:val="000A410F"/>
    <w:rsid w:val="000A4207"/>
    <w:rsid w:val="000A4419"/>
    <w:rsid w:val="000A464E"/>
    <w:rsid w:val="000A4FA1"/>
    <w:rsid w:val="000A56E0"/>
    <w:rsid w:val="000A5D57"/>
    <w:rsid w:val="000A5D5C"/>
    <w:rsid w:val="000A5E47"/>
    <w:rsid w:val="000A5ED7"/>
    <w:rsid w:val="000A5F64"/>
    <w:rsid w:val="000A685E"/>
    <w:rsid w:val="000A6933"/>
    <w:rsid w:val="000A7348"/>
    <w:rsid w:val="000A761D"/>
    <w:rsid w:val="000B0267"/>
    <w:rsid w:val="000B0293"/>
    <w:rsid w:val="000B03C7"/>
    <w:rsid w:val="000B046A"/>
    <w:rsid w:val="000B12F9"/>
    <w:rsid w:val="000B1766"/>
    <w:rsid w:val="000B19BD"/>
    <w:rsid w:val="000B1A38"/>
    <w:rsid w:val="000B1BB2"/>
    <w:rsid w:val="000B2270"/>
    <w:rsid w:val="000B22D5"/>
    <w:rsid w:val="000B2758"/>
    <w:rsid w:val="000B2AE1"/>
    <w:rsid w:val="000B43A5"/>
    <w:rsid w:val="000B4596"/>
    <w:rsid w:val="000B4D49"/>
    <w:rsid w:val="000B4F1A"/>
    <w:rsid w:val="000B5442"/>
    <w:rsid w:val="000B59D3"/>
    <w:rsid w:val="000B5A18"/>
    <w:rsid w:val="000B60DD"/>
    <w:rsid w:val="000B6891"/>
    <w:rsid w:val="000B715D"/>
    <w:rsid w:val="000B7705"/>
    <w:rsid w:val="000B7AFE"/>
    <w:rsid w:val="000B7C70"/>
    <w:rsid w:val="000C07EB"/>
    <w:rsid w:val="000C1A66"/>
    <w:rsid w:val="000C2878"/>
    <w:rsid w:val="000C2B72"/>
    <w:rsid w:val="000C2FAF"/>
    <w:rsid w:val="000C300A"/>
    <w:rsid w:val="000C4659"/>
    <w:rsid w:val="000C4812"/>
    <w:rsid w:val="000C4C12"/>
    <w:rsid w:val="000C5917"/>
    <w:rsid w:val="000C7218"/>
    <w:rsid w:val="000C7A2B"/>
    <w:rsid w:val="000D05C8"/>
    <w:rsid w:val="000D0BDD"/>
    <w:rsid w:val="000D10DF"/>
    <w:rsid w:val="000D16ED"/>
    <w:rsid w:val="000D18D0"/>
    <w:rsid w:val="000D1BE8"/>
    <w:rsid w:val="000D1D6B"/>
    <w:rsid w:val="000D1F14"/>
    <w:rsid w:val="000D25E5"/>
    <w:rsid w:val="000D2C6C"/>
    <w:rsid w:val="000D39EE"/>
    <w:rsid w:val="000D3A7F"/>
    <w:rsid w:val="000D3AB6"/>
    <w:rsid w:val="000D4562"/>
    <w:rsid w:val="000D5D1D"/>
    <w:rsid w:val="000D6206"/>
    <w:rsid w:val="000D62B5"/>
    <w:rsid w:val="000D72A1"/>
    <w:rsid w:val="000D757E"/>
    <w:rsid w:val="000D77F3"/>
    <w:rsid w:val="000D7A35"/>
    <w:rsid w:val="000E0409"/>
    <w:rsid w:val="000E093B"/>
    <w:rsid w:val="000E106A"/>
    <w:rsid w:val="000E1904"/>
    <w:rsid w:val="000E1B3D"/>
    <w:rsid w:val="000E2B96"/>
    <w:rsid w:val="000E2F7C"/>
    <w:rsid w:val="000E328C"/>
    <w:rsid w:val="000E364F"/>
    <w:rsid w:val="000E3DE0"/>
    <w:rsid w:val="000E416D"/>
    <w:rsid w:val="000E4353"/>
    <w:rsid w:val="000E4847"/>
    <w:rsid w:val="000E4ED8"/>
    <w:rsid w:val="000E664A"/>
    <w:rsid w:val="000E712B"/>
    <w:rsid w:val="000E7410"/>
    <w:rsid w:val="000F0B95"/>
    <w:rsid w:val="000F1264"/>
    <w:rsid w:val="000F14B0"/>
    <w:rsid w:val="000F1E90"/>
    <w:rsid w:val="000F2280"/>
    <w:rsid w:val="000F25C2"/>
    <w:rsid w:val="000F33A6"/>
    <w:rsid w:val="000F4B56"/>
    <w:rsid w:val="000F521D"/>
    <w:rsid w:val="000F6EE0"/>
    <w:rsid w:val="000F7016"/>
    <w:rsid w:val="000F7647"/>
    <w:rsid w:val="000F7DB6"/>
    <w:rsid w:val="001001E5"/>
    <w:rsid w:val="001004E1"/>
    <w:rsid w:val="00100878"/>
    <w:rsid w:val="00100A80"/>
    <w:rsid w:val="00101831"/>
    <w:rsid w:val="00101F56"/>
    <w:rsid w:val="001020F2"/>
    <w:rsid w:val="00102261"/>
    <w:rsid w:val="00102F1E"/>
    <w:rsid w:val="00103B7A"/>
    <w:rsid w:val="001043A5"/>
    <w:rsid w:val="00104584"/>
    <w:rsid w:val="00105475"/>
    <w:rsid w:val="0010557A"/>
    <w:rsid w:val="0010587F"/>
    <w:rsid w:val="00105E60"/>
    <w:rsid w:val="00106F2D"/>
    <w:rsid w:val="00107AE8"/>
    <w:rsid w:val="0011009D"/>
    <w:rsid w:val="001115DF"/>
    <w:rsid w:val="00111AAC"/>
    <w:rsid w:val="00111B5C"/>
    <w:rsid w:val="00112320"/>
    <w:rsid w:val="00112C88"/>
    <w:rsid w:val="001141D8"/>
    <w:rsid w:val="00114EBE"/>
    <w:rsid w:val="00115C79"/>
    <w:rsid w:val="00116F42"/>
    <w:rsid w:val="00117A4F"/>
    <w:rsid w:val="00117D3C"/>
    <w:rsid w:val="00117F52"/>
    <w:rsid w:val="00120C54"/>
    <w:rsid w:val="0012198D"/>
    <w:rsid w:val="0012231B"/>
    <w:rsid w:val="00122584"/>
    <w:rsid w:val="00122EA7"/>
    <w:rsid w:val="001236CE"/>
    <w:rsid w:val="001241A0"/>
    <w:rsid w:val="0012460F"/>
    <w:rsid w:val="00124DD9"/>
    <w:rsid w:val="00125139"/>
    <w:rsid w:val="00125599"/>
    <w:rsid w:val="00125AAA"/>
    <w:rsid w:val="00125F51"/>
    <w:rsid w:val="001265AC"/>
    <w:rsid w:val="00126C2F"/>
    <w:rsid w:val="001277CF"/>
    <w:rsid w:val="001302CA"/>
    <w:rsid w:val="00130EDD"/>
    <w:rsid w:val="001325A0"/>
    <w:rsid w:val="0013262D"/>
    <w:rsid w:val="00132654"/>
    <w:rsid w:val="00132A89"/>
    <w:rsid w:val="00132C0C"/>
    <w:rsid w:val="00133D43"/>
    <w:rsid w:val="0013425B"/>
    <w:rsid w:val="001360D9"/>
    <w:rsid w:val="001368A7"/>
    <w:rsid w:val="00136B1D"/>
    <w:rsid w:val="00136BE9"/>
    <w:rsid w:val="0013736D"/>
    <w:rsid w:val="001373F6"/>
    <w:rsid w:val="001374D0"/>
    <w:rsid w:val="0013789D"/>
    <w:rsid w:val="00137F93"/>
    <w:rsid w:val="001405AC"/>
    <w:rsid w:val="001410F3"/>
    <w:rsid w:val="00141192"/>
    <w:rsid w:val="00141345"/>
    <w:rsid w:val="00141B37"/>
    <w:rsid w:val="0014258E"/>
    <w:rsid w:val="001426CB"/>
    <w:rsid w:val="00143350"/>
    <w:rsid w:val="00145E9B"/>
    <w:rsid w:val="0014642C"/>
    <w:rsid w:val="0014677D"/>
    <w:rsid w:val="00146BAF"/>
    <w:rsid w:val="001500F7"/>
    <w:rsid w:val="001505BD"/>
    <w:rsid w:val="001524B9"/>
    <w:rsid w:val="00152F26"/>
    <w:rsid w:val="00153A80"/>
    <w:rsid w:val="00153F58"/>
    <w:rsid w:val="00154238"/>
    <w:rsid w:val="001564A8"/>
    <w:rsid w:val="001566D2"/>
    <w:rsid w:val="00157151"/>
    <w:rsid w:val="001574B4"/>
    <w:rsid w:val="00157A7F"/>
    <w:rsid w:val="001609D2"/>
    <w:rsid w:val="00160D9B"/>
    <w:rsid w:val="001612C5"/>
    <w:rsid w:val="00161C3C"/>
    <w:rsid w:val="0016210B"/>
    <w:rsid w:val="0016230B"/>
    <w:rsid w:val="00162590"/>
    <w:rsid w:val="001627C1"/>
    <w:rsid w:val="00162AEC"/>
    <w:rsid w:val="00162DCD"/>
    <w:rsid w:val="0016320A"/>
    <w:rsid w:val="00163370"/>
    <w:rsid w:val="00163408"/>
    <w:rsid w:val="00163BBF"/>
    <w:rsid w:val="0016545A"/>
    <w:rsid w:val="00165763"/>
    <w:rsid w:val="00165B46"/>
    <w:rsid w:val="00165D22"/>
    <w:rsid w:val="00165DC7"/>
    <w:rsid w:val="00170DA3"/>
    <w:rsid w:val="00171134"/>
    <w:rsid w:val="001712FB"/>
    <w:rsid w:val="0017188F"/>
    <w:rsid w:val="001718DA"/>
    <w:rsid w:val="001725E9"/>
    <w:rsid w:val="00172EF9"/>
    <w:rsid w:val="0017306C"/>
    <w:rsid w:val="00173928"/>
    <w:rsid w:val="00174E80"/>
    <w:rsid w:val="001758CE"/>
    <w:rsid w:val="00175BA9"/>
    <w:rsid w:val="00175E36"/>
    <w:rsid w:val="0017623D"/>
    <w:rsid w:val="00176B3D"/>
    <w:rsid w:val="00176BE3"/>
    <w:rsid w:val="00176DBA"/>
    <w:rsid w:val="00177854"/>
    <w:rsid w:val="0018091E"/>
    <w:rsid w:val="00181CB5"/>
    <w:rsid w:val="001822D5"/>
    <w:rsid w:val="00182B71"/>
    <w:rsid w:val="001831D2"/>
    <w:rsid w:val="00184846"/>
    <w:rsid w:val="00184C42"/>
    <w:rsid w:val="001856A7"/>
    <w:rsid w:val="0018622A"/>
    <w:rsid w:val="00187FA4"/>
    <w:rsid w:val="00190BDC"/>
    <w:rsid w:val="00191C82"/>
    <w:rsid w:val="00192087"/>
    <w:rsid w:val="00192AFC"/>
    <w:rsid w:val="00193125"/>
    <w:rsid w:val="0019329E"/>
    <w:rsid w:val="00193521"/>
    <w:rsid w:val="00193638"/>
    <w:rsid w:val="00194BA1"/>
    <w:rsid w:val="00194C81"/>
    <w:rsid w:val="001968E9"/>
    <w:rsid w:val="00196992"/>
    <w:rsid w:val="00196EAF"/>
    <w:rsid w:val="001971E7"/>
    <w:rsid w:val="001976D2"/>
    <w:rsid w:val="001976F1"/>
    <w:rsid w:val="00197B9C"/>
    <w:rsid w:val="001A133D"/>
    <w:rsid w:val="001A3165"/>
    <w:rsid w:val="001A4084"/>
    <w:rsid w:val="001A59ED"/>
    <w:rsid w:val="001A5A51"/>
    <w:rsid w:val="001A5A70"/>
    <w:rsid w:val="001A5A94"/>
    <w:rsid w:val="001A6121"/>
    <w:rsid w:val="001A6485"/>
    <w:rsid w:val="001A706A"/>
    <w:rsid w:val="001A71D3"/>
    <w:rsid w:val="001A734D"/>
    <w:rsid w:val="001A7917"/>
    <w:rsid w:val="001B087D"/>
    <w:rsid w:val="001B0E72"/>
    <w:rsid w:val="001B0E84"/>
    <w:rsid w:val="001B105D"/>
    <w:rsid w:val="001B11E2"/>
    <w:rsid w:val="001B1F75"/>
    <w:rsid w:val="001B209D"/>
    <w:rsid w:val="001B23FE"/>
    <w:rsid w:val="001B2D31"/>
    <w:rsid w:val="001B2FBE"/>
    <w:rsid w:val="001B32E9"/>
    <w:rsid w:val="001B4011"/>
    <w:rsid w:val="001B421E"/>
    <w:rsid w:val="001B4ACA"/>
    <w:rsid w:val="001B5DA6"/>
    <w:rsid w:val="001B63C6"/>
    <w:rsid w:val="001B6AD5"/>
    <w:rsid w:val="001C0EC4"/>
    <w:rsid w:val="001C17AC"/>
    <w:rsid w:val="001C1858"/>
    <w:rsid w:val="001C1FC7"/>
    <w:rsid w:val="001C2334"/>
    <w:rsid w:val="001C2705"/>
    <w:rsid w:val="001C31F2"/>
    <w:rsid w:val="001C36FD"/>
    <w:rsid w:val="001C3DE3"/>
    <w:rsid w:val="001C3FB7"/>
    <w:rsid w:val="001C4C89"/>
    <w:rsid w:val="001C51A7"/>
    <w:rsid w:val="001C52AB"/>
    <w:rsid w:val="001C52D9"/>
    <w:rsid w:val="001C55E9"/>
    <w:rsid w:val="001C6784"/>
    <w:rsid w:val="001C6D31"/>
    <w:rsid w:val="001C7C04"/>
    <w:rsid w:val="001C7FCB"/>
    <w:rsid w:val="001D0203"/>
    <w:rsid w:val="001D04BD"/>
    <w:rsid w:val="001D0C29"/>
    <w:rsid w:val="001D0FF0"/>
    <w:rsid w:val="001D176C"/>
    <w:rsid w:val="001D1859"/>
    <w:rsid w:val="001D190F"/>
    <w:rsid w:val="001D1DD1"/>
    <w:rsid w:val="001D264F"/>
    <w:rsid w:val="001D2884"/>
    <w:rsid w:val="001D2E11"/>
    <w:rsid w:val="001D333E"/>
    <w:rsid w:val="001D3959"/>
    <w:rsid w:val="001D3C9B"/>
    <w:rsid w:val="001D4493"/>
    <w:rsid w:val="001D4660"/>
    <w:rsid w:val="001D516D"/>
    <w:rsid w:val="001D5D4E"/>
    <w:rsid w:val="001D762B"/>
    <w:rsid w:val="001D7A0F"/>
    <w:rsid w:val="001E06D5"/>
    <w:rsid w:val="001E1F78"/>
    <w:rsid w:val="001E29A7"/>
    <w:rsid w:val="001E3239"/>
    <w:rsid w:val="001E3D29"/>
    <w:rsid w:val="001E429D"/>
    <w:rsid w:val="001E43D8"/>
    <w:rsid w:val="001E5048"/>
    <w:rsid w:val="001E5481"/>
    <w:rsid w:val="001E64DB"/>
    <w:rsid w:val="001E6E3E"/>
    <w:rsid w:val="001E75CE"/>
    <w:rsid w:val="001E7743"/>
    <w:rsid w:val="001F06D3"/>
    <w:rsid w:val="001F080A"/>
    <w:rsid w:val="001F0BB6"/>
    <w:rsid w:val="001F1565"/>
    <w:rsid w:val="001F1A68"/>
    <w:rsid w:val="001F1AED"/>
    <w:rsid w:val="001F244D"/>
    <w:rsid w:val="001F4308"/>
    <w:rsid w:val="001F4DCF"/>
    <w:rsid w:val="001F538B"/>
    <w:rsid w:val="001F5442"/>
    <w:rsid w:val="001F6408"/>
    <w:rsid w:val="001F6978"/>
    <w:rsid w:val="001F7219"/>
    <w:rsid w:val="001F794C"/>
    <w:rsid w:val="001F7E70"/>
    <w:rsid w:val="001F7E9F"/>
    <w:rsid w:val="00200E57"/>
    <w:rsid w:val="00201D0E"/>
    <w:rsid w:val="00201E68"/>
    <w:rsid w:val="00201EC4"/>
    <w:rsid w:val="00202BE8"/>
    <w:rsid w:val="00202EE8"/>
    <w:rsid w:val="0020347D"/>
    <w:rsid w:val="00203863"/>
    <w:rsid w:val="00204186"/>
    <w:rsid w:val="0020454C"/>
    <w:rsid w:val="00204B62"/>
    <w:rsid w:val="00204DEB"/>
    <w:rsid w:val="00205378"/>
    <w:rsid w:val="00205ACD"/>
    <w:rsid w:val="00206987"/>
    <w:rsid w:val="00206CEA"/>
    <w:rsid w:val="00207EC9"/>
    <w:rsid w:val="002100E2"/>
    <w:rsid w:val="002108FA"/>
    <w:rsid w:val="002112C0"/>
    <w:rsid w:val="00211568"/>
    <w:rsid w:val="0021410B"/>
    <w:rsid w:val="002149C5"/>
    <w:rsid w:val="0021594B"/>
    <w:rsid w:val="002163DB"/>
    <w:rsid w:val="002171A0"/>
    <w:rsid w:val="002202DD"/>
    <w:rsid w:val="0022107C"/>
    <w:rsid w:val="00221501"/>
    <w:rsid w:val="00221C7C"/>
    <w:rsid w:val="00221F24"/>
    <w:rsid w:val="002234A2"/>
    <w:rsid w:val="00224064"/>
    <w:rsid w:val="0022413B"/>
    <w:rsid w:val="002249D1"/>
    <w:rsid w:val="00224C67"/>
    <w:rsid w:val="00224CE0"/>
    <w:rsid w:val="002258AF"/>
    <w:rsid w:val="00225DE3"/>
    <w:rsid w:val="00226C54"/>
    <w:rsid w:val="002275FA"/>
    <w:rsid w:val="00227C1F"/>
    <w:rsid w:val="002302D1"/>
    <w:rsid w:val="00230377"/>
    <w:rsid w:val="002303B5"/>
    <w:rsid w:val="0023048F"/>
    <w:rsid w:val="00230910"/>
    <w:rsid w:val="00230ABD"/>
    <w:rsid w:val="00230D43"/>
    <w:rsid w:val="00232C4B"/>
    <w:rsid w:val="00232D9B"/>
    <w:rsid w:val="00232F72"/>
    <w:rsid w:val="00233041"/>
    <w:rsid w:val="002335FE"/>
    <w:rsid w:val="002340A3"/>
    <w:rsid w:val="002348C8"/>
    <w:rsid w:val="00234936"/>
    <w:rsid w:val="00234AA3"/>
    <w:rsid w:val="00234D53"/>
    <w:rsid w:val="002350EC"/>
    <w:rsid w:val="0023540B"/>
    <w:rsid w:val="0023550A"/>
    <w:rsid w:val="00235680"/>
    <w:rsid w:val="002356BB"/>
    <w:rsid w:val="00235E22"/>
    <w:rsid w:val="0023618B"/>
    <w:rsid w:val="0023660F"/>
    <w:rsid w:val="00237A61"/>
    <w:rsid w:val="00240494"/>
    <w:rsid w:val="00240E1F"/>
    <w:rsid w:val="00241441"/>
    <w:rsid w:val="002419EC"/>
    <w:rsid w:val="00241AEE"/>
    <w:rsid w:val="00242808"/>
    <w:rsid w:val="0024282C"/>
    <w:rsid w:val="00242AD2"/>
    <w:rsid w:val="0024324E"/>
    <w:rsid w:val="00244790"/>
    <w:rsid w:val="002449C2"/>
    <w:rsid w:val="00244D34"/>
    <w:rsid w:val="00245682"/>
    <w:rsid w:val="00245F0F"/>
    <w:rsid w:val="002460F9"/>
    <w:rsid w:val="00246C63"/>
    <w:rsid w:val="00246D0E"/>
    <w:rsid w:val="002473D2"/>
    <w:rsid w:val="002476CE"/>
    <w:rsid w:val="002506E7"/>
    <w:rsid w:val="002508FD"/>
    <w:rsid w:val="00251545"/>
    <w:rsid w:val="00252BB3"/>
    <w:rsid w:val="00254361"/>
    <w:rsid w:val="0025471F"/>
    <w:rsid w:val="002547CB"/>
    <w:rsid w:val="002549F1"/>
    <w:rsid w:val="00254BD2"/>
    <w:rsid w:val="00255208"/>
    <w:rsid w:val="0025557C"/>
    <w:rsid w:val="00255592"/>
    <w:rsid w:val="00255B26"/>
    <w:rsid w:val="00255F45"/>
    <w:rsid w:val="00256FCA"/>
    <w:rsid w:val="00257BC9"/>
    <w:rsid w:val="002607AC"/>
    <w:rsid w:val="002608EE"/>
    <w:rsid w:val="00260E71"/>
    <w:rsid w:val="00261075"/>
    <w:rsid w:val="00261BEC"/>
    <w:rsid w:val="002627AD"/>
    <w:rsid w:val="00262C67"/>
    <w:rsid w:val="00262CF1"/>
    <w:rsid w:val="00263CFB"/>
    <w:rsid w:val="0026461B"/>
    <w:rsid w:val="0026480B"/>
    <w:rsid w:val="00266000"/>
    <w:rsid w:val="00266E3C"/>
    <w:rsid w:val="002678D5"/>
    <w:rsid w:val="0026792D"/>
    <w:rsid w:val="00267B71"/>
    <w:rsid w:val="0027004C"/>
    <w:rsid w:val="0027006E"/>
    <w:rsid w:val="00270A18"/>
    <w:rsid w:val="002714D3"/>
    <w:rsid w:val="002718CB"/>
    <w:rsid w:val="0027242D"/>
    <w:rsid w:val="00272A5B"/>
    <w:rsid w:val="00272E02"/>
    <w:rsid w:val="002737EA"/>
    <w:rsid w:val="00273867"/>
    <w:rsid w:val="00273B39"/>
    <w:rsid w:val="002742FB"/>
    <w:rsid w:val="00274631"/>
    <w:rsid w:val="00275267"/>
    <w:rsid w:val="00275C5E"/>
    <w:rsid w:val="00275DFF"/>
    <w:rsid w:val="00276A03"/>
    <w:rsid w:val="002771D0"/>
    <w:rsid w:val="00277309"/>
    <w:rsid w:val="002774BB"/>
    <w:rsid w:val="00277903"/>
    <w:rsid w:val="00277D33"/>
    <w:rsid w:val="002802BA"/>
    <w:rsid w:val="00280492"/>
    <w:rsid w:val="00281E0B"/>
    <w:rsid w:val="0028206E"/>
    <w:rsid w:val="002823D1"/>
    <w:rsid w:val="00282750"/>
    <w:rsid w:val="00282F69"/>
    <w:rsid w:val="00283D33"/>
    <w:rsid w:val="00284E01"/>
    <w:rsid w:val="0028551F"/>
    <w:rsid w:val="00285547"/>
    <w:rsid w:val="002855C8"/>
    <w:rsid w:val="00285764"/>
    <w:rsid w:val="002871CD"/>
    <w:rsid w:val="0028746D"/>
    <w:rsid w:val="00287B0F"/>
    <w:rsid w:val="00287C91"/>
    <w:rsid w:val="00287DE5"/>
    <w:rsid w:val="002903E4"/>
    <w:rsid w:val="002904F3"/>
    <w:rsid w:val="00290543"/>
    <w:rsid w:val="00291D95"/>
    <w:rsid w:val="002921E9"/>
    <w:rsid w:val="002926D1"/>
    <w:rsid w:val="00293422"/>
    <w:rsid w:val="00293ED0"/>
    <w:rsid w:val="00294D5A"/>
    <w:rsid w:val="00295BFC"/>
    <w:rsid w:val="00295C22"/>
    <w:rsid w:val="002961FF"/>
    <w:rsid w:val="0029655A"/>
    <w:rsid w:val="0029680C"/>
    <w:rsid w:val="002A0B1D"/>
    <w:rsid w:val="002A1ACA"/>
    <w:rsid w:val="002A69EC"/>
    <w:rsid w:val="002A6F91"/>
    <w:rsid w:val="002A75BD"/>
    <w:rsid w:val="002A78A9"/>
    <w:rsid w:val="002B0593"/>
    <w:rsid w:val="002B0762"/>
    <w:rsid w:val="002B07DD"/>
    <w:rsid w:val="002B1FD4"/>
    <w:rsid w:val="002B2815"/>
    <w:rsid w:val="002B28D2"/>
    <w:rsid w:val="002B30FC"/>
    <w:rsid w:val="002B541A"/>
    <w:rsid w:val="002B5775"/>
    <w:rsid w:val="002B57AE"/>
    <w:rsid w:val="002B58F3"/>
    <w:rsid w:val="002B5FA9"/>
    <w:rsid w:val="002B706B"/>
    <w:rsid w:val="002B73E1"/>
    <w:rsid w:val="002C05F0"/>
    <w:rsid w:val="002C1010"/>
    <w:rsid w:val="002C2BB7"/>
    <w:rsid w:val="002C32F0"/>
    <w:rsid w:val="002C33A6"/>
    <w:rsid w:val="002C4A7B"/>
    <w:rsid w:val="002C4E81"/>
    <w:rsid w:val="002C579F"/>
    <w:rsid w:val="002C5802"/>
    <w:rsid w:val="002C614D"/>
    <w:rsid w:val="002C68FD"/>
    <w:rsid w:val="002C737A"/>
    <w:rsid w:val="002C73BB"/>
    <w:rsid w:val="002C742D"/>
    <w:rsid w:val="002C7B63"/>
    <w:rsid w:val="002D0C71"/>
    <w:rsid w:val="002D17CE"/>
    <w:rsid w:val="002D1D9F"/>
    <w:rsid w:val="002D1EB3"/>
    <w:rsid w:val="002D2335"/>
    <w:rsid w:val="002D25BB"/>
    <w:rsid w:val="002D2D6F"/>
    <w:rsid w:val="002D2E8F"/>
    <w:rsid w:val="002D33EE"/>
    <w:rsid w:val="002D3A53"/>
    <w:rsid w:val="002D3EB1"/>
    <w:rsid w:val="002D54F1"/>
    <w:rsid w:val="002D57EC"/>
    <w:rsid w:val="002D5AA1"/>
    <w:rsid w:val="002D61B0"/>
    <w:rsid w:val="002D67E5"/>
    <w:rsid w:val="002D69F9"/>
    <w:rsid w:val="002D6A9A"/>
    <w:rsid w:val="002D7ABC"/>
    <w:rsid w:val="002E029E"/>
    <w:rsid w:val="002E0533"/>
    <w:rsid w:val="002E0AA5"/>
    <w:rsid w:val="002E0F9E"/>
    <w:rsid w:val="002E1E05"/>
    <w:rsid w:val="002E1EBB"/>
    <w:rsid w:val="002E1F9E"/>
    <w:rsid w:val="002E23B5"/>
    <w:rsid w:val="002E2B4C"/>
    <w:rsid w:val="002E2FD4"/>
    <w:rsid w:val="002E3943"/>
    <w:rsid w:val="002E400D"/>
    <w:rsid w:val="002E474E"/>
    <w:rsid w:val="002E4FD8"/>
    <w:rsid w:val="002E579D"/>
    <w:rsid w:val="002E5914"/>
    <w:rsid w:val="002E7D99"/>
    <w:rsid w:val="002F009E"/>
    <w:rsid w:val="002F01D6"/>
    <w:rsid w:val="002F123C"/>
    <w:rsid w:val="002F127B"/>
    <w:rsid w:val="002F150B"/>
    <w:rsid w:val="002F1BCC"/>
    <w:rsid w:val="002F2596"/>
    <w:rsid w:val="002F25D4"/>
    <w:rsid w:val="002F34B8"/>
    <w:rsid w:val="002F3711"/>
    <w:rsid w:val="002F400F"/>
    <w:rsid w:val="002F4305"/>
    <w:rsid w:val="002F4748"/>
    <w:rsid w:val="002F494E"/>
    <w:rsid w:val="002F4A79"/>
    <w:rsid w:val="002F4AD6"/>
    <w:rsid w:val="002F4F67"/>
    <w:rsid w:val="002F5EC7"/>
    <w:rsid w:val="002F7445"/>
    <w:rsid w:val="00300022"/>
    <w:rsid w:val="00300A44"/>
    <w:rsid w:val="00300AF2"/>
    <w:rsid w:val="00300FD2"/>
    <w:rsid w:val="003015A6"/>
    <w:rsid w:val="0030286E"/>
    <w:rsid w:val="00302A3D"/>
    <w:rsid w:val="00302DCB"/>
    <w:rsid w:val="003030FC"/>
    <w:rsid w:val="00303258"/>
    <w:rsid w:val="00303F74"/>
    <w:rsid w:val="0030402B"/>
    <w:rsid w:val="00304358"/>
    <w:rsid w:val="00304781"/>
    <w:rsid w:val="00304D6D"/>
    <w:rsid w:val="00305270"/>
    <w:rsid w:val="003052BF"/>
    <w:rsid w:val="00305575"/>
    <w:rsid w:val="00305F64"/>
    <w:rsid w:val="00306996"/>
    <w:rsid w:val="00307098"/>
    <w:rsid w:val="0031095D"/>
    <w:rsid w:val="00310A81"/>
    <w:rsid w:val="00310B27"/>
    <w:rsid w:val="00310C9A"/>
    <w:rsid w:val="00311F10"/>
    <w:rsid w:val="00311F13"/>
    <w:rsid w:val="00312E43"/>
    <w:rsid w:val="00312E93"/>
    <w:rsid w:val="0031337E"/>
    <w:rsid w:val="003135EA"/>
    <w:rsid w:val="00313751"/>
    <w:rsid w:val="00313C0C"/>
    <w:rsid w:val="003142DC"/>
    <w:rsid w:val="00314512"/>
    <w:rsid w:val="0031508D"/>
    <w:rsid w:val="00315C08"/>
    <w:rsid w:val="00316CE4"/>
    <w:rsid w:val="00317A68"/>
    <w:rsid w:val="003200EE"/>
    <w:rsid w:val="003209AE"/>
    <w:rsid w:val="00321639"/>
    <w:rsid w:val="00321FDA"/>
    <w:rsid w:val="003223FD"/>
    <w:rsid w:val="00323D4C"/>
    <w:rsid w:val="00325E18"/>
    <w:rsid w:val="00325FB2"/>
    <w:rsid w:val="00326981"/>
    <w:rsid w:val="00326DC4"/>
    <w:rsid w:val="00326F42"/>
    <w:rsid w:val="003273B8"/>
    <w:rsid w:val="003274B1"/>
    <w:rsid w:val="00327895"/>
    <w:rsid w:val="003279C6"/>
    <w:rsid w:val="00327BF6"/>
    <w:rsid w:val="003301D1"/>
    <w:rsid w:val="0033086B"/>
    <w:rsid w:val="003317E1"/>
    <w:rsid w:val="00332063"/>
    <w:rsid w:val="00334998"/>
    <w:rsid w:val="00334BE7"/>
    <w:rsid w:val="003350D7"/>
    <w:rsid w:val="00335307"/>
    <w:rsid w:val="003364A7"/>
    <w:rsid w:val="00336630"/>
    <w:rsid w:val="00336AC4"/>
    <w:rsid w:val="00337122"/>
    <w:rsid w:val="003378EB"/>
    <w:rsid w:val="00337EE2"/>
    <w:rsid w:val="00337F6E"/>
    <w:rsid w:val="00340128"/>
    <w:rsid w:val="003402E7"/>
    <w:rsid w:val="00340342"/>
    <w:rsid w:val="003413C0"/>
    <w:rsid w:val="00342882"/>
    <w:rsid w:val="003428C8"/>
    <w:rsid w:val="00343C9D"/>
    <w:rsid w:val="00343D55"/>
    <w:rsid w:val="003441A2"/>
    <w:rsid w:val="003443F8"/>
    <w:rsid w:val="00344EF0"/>
    <w:rsid w:val="0034719B"/>
    <w:rsid w:val="00347E7B"/>
    <w:rsid w:val="003500FF"/>
    <w:rsid w:val="0035095E"/>
    <w:rsid w:val="00350B23"/>
    <w:rsid w:val="00350C68"/>
    <w:rsid w:val="003515BC"/>
    <w:rsid w:val="00352373"/>
    <w:rsid w:val="003526E4"/>
    <w:rsid w:val="00352F65"/>
    <w:rsid w:val="00353D8C"/>
    <w:rsid w:val="003546D5"/>
    <w:rsid w:val="00354953"/>
    <w:rsid w:val="00355034"/>
    <w:rsid w:val="00355B53"/>
    <w:rsid w:val="003575D3"/>
    <w:rsid w:val="003576E2"/>
    <w:rsid w:val="003577F3"/>
    <w:rsid w:val="003578D7"/>
    <w:rsid w:val="00360B51"/>
    <w:rsid w:val="00360D67"/>
    <w:rsid w:val="003618CF"/>
    <w:rsid w:val="00362173"/>
    <w:rsid w:val="00362678"/>
    <w:rsid w:val="0036290B"/>
    <w:rsid w:val="003638B5"/>
    <w:rsid w:val="00364707"/>
    <w:rsid w:val="00364798"/>
    <w:rsid w:val="00364B78"/>
    <w:rsid w:val="00365012"/>
    <w:rsid w:val="003656C3"/>
    <w:rsid w:val="0036652C"/>
    <w:rsid w:val="00366994"/>
    <w:rsid w:val="00367F09"/>
    <w:rsid w:val="003700C3"/>
    <w:rsid w:val="003719D0"/>
    <w:rsid w:val="00371D27"/>
    <w:rsid w:val="0037223B"/>
    <w:rsid w:val="00372926"/>
    <w:rsid w:val="00373B39"/>
    <w:rsid w:val="00373F9B"/>
    <w:rsid w:val="00374125"/>
    <w:rsid w:val="00374AA8"/>
    <w:rsid w:val="00374B15"/>
    <w:rsid w:val="00376B45"/>
    <w:rsid w:val="00376C7F"/>
    <w:rsid w:val="00376CBE"/>
    <w:rsid w:val="00376D5B"/>
    <w:rsid w:val="00377D9D"/>
    <w:rsid w:val="00377DC9"/>
    <w:rsid w:val="003814A5"/>
    <w:rsid w:val="00381E2C"/>
    <w:rsid w:val="00381EC0"/>
    <w:rsid w:val="00381EFE"/>
    <w:rsid w:val="003824D8"/>
    <w:rsid w:val="00382D8C"/>
    <w:rsid w:val="00382F1A"/>
    <w:rsid w:val="00383771"/>
    <w:rsid w:val="00384A22"/>
    <w:rsid w:val="00385061"/>
    <w:rsid w:val="00385831"/>
    <w:rsid w:val="00386241"/>
    <w:rsid w:val="00386A3A"/>
    <w:rsid w:val="00386D0C"/>
    <w:rsid w:val="00386E1B"/>
    <w:rsid w:val="00387957"/>
    <w:rsid w:val="00387B01"/>
    <w:rsid w:val="00387C07"/>
    <w:rsid w:val="00390459"/>
    <w:rsid w:val="00390614"/>
    <w:rsid w:val="00390948"/>
    <w:rsid w:val="00390A07"/>
    <w:rsid w:val="00390B97"/>
    <w:rsid w:val="00390EC1"/>
    <w:rsid w:val="00390F0F"/>
    <w:rsid w:val="00391FF4"/>
    <w:rsid w:val="00392057"/>
    <w:rsid w:val="003924B4"/>
    <w:rsid w:val="00392681"/>
    <w:rsid w:val="00393BFD"/>
    <w:rsid w:val="003941FD"/>
    <w:rsid w:val="0039547D"/>
    <w:rsid w:val="0039593C"/>
    <w:rsid w:val="00395C82"/>
    <w:rsid w:val="00395D3B"/>
    <w:rsid w:val="0039657E"/>
    <w:rsid w:val="003969FF"/>
    <w:rsid w:val="00396DFB"/>
    <w:rsid w:val="00397224"/>
    <w:rsid w:val="003A03DF"/>
    <w:rsid w:val="003A0A7D"/>
    <w:rsid w:val="003A1B7E"/>
    <w:rsid w:val="003A1BEF"/>
    <w:rsid w:val="003A243B"/>
    <w:rsid w:val="003A2B7F"/>
    <w:rsid w:val="003A2E19"/>
    <w:rsid w:val="003A2FCB"/>
    <w:rsid w:val="003A34E7"/>
    <w:rsid w:val="003A45B5"/>
    <w:rsid w:val="003A488B"/>
    <w:rsid w:val="003A4996"/>
    <w:rsid w:val="003A56F2"/>
    <w:rsid w:val="003A5741"/>
    <w:rsid w:val="003A5D20"/>
    <w:rsid w:val="003A5DFA"/>
    <w:rsid w:val="003A5E52"/>
    <w:rsid w:val="003A65DB"/>
    <w:rsid w:val="003A701D"/>
    <w:rsid w:val="003A70AA"/>
    <w:rsid w:val="003A710D"/>
    <w:rsid w:val="003A734E"/>
    <w:rsid w:val="003A7E9B"/>
    <w:rsid w:val="003B0117"/>
    <w:rsid w:val="003B1DC0"/>
    <w:rsid w:val="003B2ED8"/>
    <w:rsid w:val="003B3BEA"/>
    <w:rsid w:val="003B4102"/>
    <w:rsid w:val="003B4752"/>
    <w:rsid w:val="003B4939"/>
    <w:rsid w:val="003B5E18"/>
    <w:rsid w:val="003B612B"/>
    <w:rsid w:val="003B627A"/>
    <w:rsid w:val="003B6345"/>
    <w:rsid w:val="003B68C7"/>
    <w:rsid w:val="003B7328"/>
    <w:rsid w:val="003B7B46"/>
    <w:rsid w:val="003C03D5"/>
    <w:rsid w:val="003C0B51"/>
    <w:rsid w:val="003C1CEF"/>
    <w:rsid w:val="003C2261"/>
    <w:rsid w:val="003C2935"/>
    <w:rsid w:val="003C298B"/>
    <w:rsid w:val="003C2E5A"/>
    <w:rsid w:val="003C3178"/>
    <w:rsid w:val="003C3BED"/>
    <w:rsid w:val="003C3D71"/>
    <w:rsid w:val="003C501B"/>
    <w:rsid w:val="003C524C"/>
    <w:rsid w:val="003C5842"/>
    <w:rsid w:val="003C5949"/>
    <w:rsid w:val="003C6FD8"/>
    <w:rsid w:val="003C77DB"/>
    <w:rsid w:val="003C7C53"/>
    <w:rsid w:val="003C7C7A"/>
    <w:rsid w:val="003C7DAC"/>
    <w:rsid w:val="003D0004"/>
    <w:rsid w:val="003D07C8"/>
    <w:rsid w:val="003D084C"/>
    <w:rsid w:val="003D231F"/>
    <w:rsid w:val="003D2413"/>
    <w:rsid w:val="003D31C9"/>
    <w:rsid w:val="003D3A0D"/>
    <w:rsid w:val="003D4120"/>
    <w:rsid w:val="003D51A9"/>
    <w:rsid w:val="003D66CC"/>
    <w:rsid w:val="003D6CDE"/>
    <w:rsid w:val="003D715D"/>
    <w:rsid w:val="003D7946"/>
    <w:rsid w:val="003E04A7"/>
    <w:rsid w:val="003E0962"/>
    <w:rsid w:val="003E0AF4"/>
    <w:rsid w:val="003E0DEB"/>
    <w:rsid w:val="003E119E"/>
    <w:rsid w:val="003E1829"/>
    <w:rsid w:val="003E1E5E"/>
    <w:rsid w:val="003E212E"/>
    <w:rsid w:val="003E21C1"/>
    <w:rsid w:val="003E6147"/>
    <w:rsid w:val="003E66E1"/>
    <w:rsid w:val="003E6767"/>
    <w:rsid w:val="003E6D84"/>
    <w:rsid w:val="003E7786"/>
    <w:rsid w:val="003F020C"/>
    <w:rsid w:val="003F03D7"/>
    <w:rsid w:val="003F12BE"/>
    <w:rsid w:val="003F24DD"/>
    <w:rsid w:val="003F3422"/>
    <w:rsid w:val="003F3456"/>
    <w:rsid w:val="003F3589"/>
    <w:rsid w:val="003F371D"/>
    <w:rsid w:val="003F4290"/>
    <w:rsid w:val="003F530C"/>
    <w:rsid w:val="003F54A9"/>
    <w:rsid w:val="003F6002"/>
    <w:rsid w:val="003F6460"/>
    <w:rsid w:val="003F66BD"/>
    <w:rsid w:val="003F7C09"/>
    <w:rsid w:val="003F7D08"/>
    <w:rsid w:val="004000F2"/>
    <w:rsid w:val="0040081B"/>
    <w:rsid w:val="004014FF"/>
    <w:rsid w:val="004017BE"/>
    <w:rsid w:val="00402046"/>
    <w:rsid w:val="0040264C"/>
    <w:rsid w:val="0040346F"/>
    <w:rsid w:val="00403531"/>
    <w:rsid w:val="004038CC"/>
    <w:rsid w:val="00403F68"/>
    <w:rsid w:val="00404F24"/>
    <w:rsid w:val="0040502D"/>
    <w:rsid w:val="00405430"/>
    <w:rsid w:val="00405BE7"/>
    <w:rsid w:val="00406442"/>
    <w:rsid w:val="00406A81"/>
    <w:rsid w:val="00406B40"/>
    <w:rsid w:val="00407254"/>
    <w:rsid w:val="00410749"/>
    <w:rsid w:val="004111C3"/>
    <w:rsid w:val="004117F5"/>
    <w:rsid w:val="00412F00"/>
    <w:rsid w:val="00413214"/>
    <w:rsid w:val="00413F28"/>
    <w:rsid w:val="004147E7"/>
    <w:rsid w:val="00415674"/>
    <w:rsid w:val="00415DF1"/>
    <w:rsid w:val="0041680B"/>
    <w:rsid w:val="0041702F"/>
    <w:rsid w:val="004173E5"/>
    <w:rsid w:val="00420814"/>
    <w:rsid w:val="00420A6E"/>
    <w:rsid w:val="004221F1"/>
    <w:rsid w:val="00422834"/>
    <w:rsid w:val="00422837"/>
    <w:rsid w:val="00422E8E"/>
    <w:rsid w:val="00422E94"/>
    <w:rsid w:val="00423269"/>
    <w:rsid w:val="00423745"/>
    <w:rsid w:val="00424689"/>
    <w:rsid w:val="004265B3"/>
    <w:rsid w:val="0043033A"/>
    <w:rsid w:val="004311BD"/>
    <w:rsid w:val="004313C5"/>
    <w:rsid w:val="0043141E"/>
    <w:rsid w:val="00432675"/>
    <w:rsid w:val="00432764"/>
    <w:rsid w:val="00432C3B"/>
    <w:rsid w:val="00432EA0"/>
    <w:rsid w:val="0043333A"/>
    <w:rsid w:val="00433A22"/>
    <w:rsid w:val="0043418F"/>
    <w:rsid w:val="004341F3"/>
    <w:rsid w:val="00434E6C"/>
    <w:rsid w:val="00434EEA"/>
    <w:rsid w:val="00435CC0"/>
    <w:rsid w:val="0044012E"/>
    <w:rsid w:val="004407BB"/>
    <w:rsid w:val="00440A7A"/>
    <w:rsid w:val="00440D1E"/>
    <w:rsid w:val="00441204"/>
    <w:rsid w:val="00442B2D"/>
    <w:rsid w:val="00443408"/>
    <w:rsid w:val="004469E4"/>
    <w:rsid w:val="00446A28"/>
    <w:rsid w:val="00447C55"/>
    <w:rsid w:val="00447D37"/>
    <w:rsid w:val="00450177"/>
    <w:rsid w:val="004506AE"/>
    <w:rsid w:val="00451A6C"/>
    <w:rsid w:val="004533F4"/>
    <w:rsid w:val="0045409C"/>
    <w:rsid w:val="00454AEA"/>
    <w:rsid w:val="0045511E"/>
    <w:rsid w:val="004557AD"/>
    <w:rsid w:val="00457A36"/>
    <w:rsid w:val="00460700"/>
    <w:rsid w:val="00461FF1"/>
    <w:rsid w:val="00462A89"/>
    <w:rsid w:val="004640E8"/>
    <w:rsid w:val="00464D73"/>
    <w:rsid w:val="00464E2F"/>
    <w:rsid w:val="00465100"/>
    <w:rsid w:val="004654F2"/>
    <w:rsid w:val="0046622E"/>
    <w:rsid w:val="0046632D"/>
    <w:rsid w:val="0046754B"/>
    <w:rsid w:val="00471516"/>
    <w:rsid w:val="004715BA"/>
    <w:rsid w:val="00471A1C"/>
    <w:rsid w:val="00471DB4"/>
    <w:rsid w:val="00471E25"/>
    <w:rsid w:val="004721B7"/>
    <w:rsid w:val="00472C5A"/>
    <w:rsid w:val="0047300D"/>
    <w:rsid w:val="00473095"/>
    <w:rsid w:val="00474164"/>
    <w:rsid w:val="004745B2"/>
    <w:rsid w:val="00475339"/>
    <w:rsid w:val="004761C7"/>
    <w:rsid w:val="004771E8"/>
    <w:rsid w:val="00477672"/>
    <w:rsid w:val="00477E3B"/>
    <w:rsid w:val="00481534"/>
    <w:rsid w:val="00481A6E"/>
    <w:rsid w:val="00481D3E"/>
    <w:rsid w:val="00481E55"/>
    <w:rsid w:val="00482019"/>
    <w:rsid w:val="004821EC"/>
    <w:rsid w:val="0048321F"/>
    <w:rsid w:val="00483B07"/>
    <w:rsid w:val="00483D13"/>
    <w:rsid w:val="00483ED3"/>
    <w:rsid w:val="00484181"/>
    <w:rsid w:val="004843EC"/>
    <w:rsid w:val="00484FE9"/>
    <w:rsid w:val="00485103"/>
    <w:rsid w:val="00485595"/>
    <w:rsid w:val="004858BA"/>
    <w:rsid w:val="0049159E"/>
    <w:rsid w:val="004915DC"/>
    <w:rsid w:val="00491759"/>
    <w:rsid w:val="00491BD2"/>
    <w:rsid w:val="00492243"/>
    <w:rsid w:val="004925BF"/>
    <w:rsid w:val="00493053"/>
    <w:rsid w:val="0049318E"/>
    <w:rsid w:val="004933E3"/>
    <w:rsid w:val="004941D3"/>
    <w:rsid w:val="00494B79"/>
    <w:rsid w:val="00494E0F"/>
    <w:rsid w:val="00495B93"/>
    <w:rsid w:val="004963B6"/>
    <w:rsid w:val="004965A1"/>
    <w:rsid w:val="00496B10"/>
    <w:rsid w:val="00496ECC"/>
    <w:rsid w:val="00497A4F"/>
    <w:rsid w:val="00497AEB"/>
    <w:rsid w:val="00497F70"/>
    <w:rsid w:val="004A084A"/>
    <w:rsid w:val="004A11D7"/>
    <w:rsid w:val="004A1411"/>
    <w:rsid w:val="004A36F0"/>
    <w:rsid w:val="004A411A"/>
    <w:rsid w:val="004A4684"/>
    <w:rsid w:val="004A48EE"/>
    <w:rsid w:val="004A49B0"/>
    <w:rsid w:val="004A4C77"/>
    <w:rsid w:val="004A4CCE"/>
    <w:rsid w:val="004A65E1"/>
    <w:rsid w:val="004B0C89"/>
    <w:rsid w:val="004B0FE7"/>
    <w:rsid w:val="004B1266"/>
    <w:rsid w:val="004B2514"/>
    <w:rsid w:val="004B27A2"/>
    <w:rsid w:val="004B2973"/>
    <w:rsid w:val="004B42DA"/>
    <w:rsid w:val="004B4CC2"/>
    <w:rsid w:val="004B4F87"/>
    <w:rsid w:val="004B6118"/>
    <w:rsid w:val="004B6EAF"/>
    <w:rsid w:val="004B6EEF"/>
    <w:rsid w:val="004B744E"/>
    <w:rsid w:val="004B7945"/>
    <w:rsid w:val="004B7A7A"/>
    <w:rsid w:val="004B7C0E"/>
    <w:rsid w:val="004B7C16"/>
    <w:rsid w:val="004B7FF6"/>
    <w:rsid w:val="004C0C8C"/>
    <w:rsid w:val="004C125D"/>
    <w:rsid w:val="004C1FA0"/>
    <w:rsid w:val="004C21BF"/>
    <w:rsid w:val="004C3042"/>
    <w:rsid w:val="004C38DC"/>
    <w:rsid w:val="004C4D4A"/>
    <w:rsid w:val="004C5B56"/>
    <w:rsid w:val="004C6556"/>
    <w:rsid w:val="004C6B2E"/>
    <w:rsid w:val="004C6E34"/>
    <w:rsid w:val="004C7A76"/>
    <w:rsid w:val="004D01AE"/>
    <w:rsid w:val="004D0267"/>
    <w:rsid w:val="004D2516"/>
    <w:rsid w:val="004D2D9D"/>
    <w:rsid w:val="004D2F6E"/>
    <w:rsid w:val="004D3F71"/>
    <w:rsid w:val="004D40DD"/>
    <w:rsid w:val="004D4671"/>
    <w:rsid w:val="004D4892"/>
    <w:rsid w:val="004D50C3"/>
    <w:rsid w:val="004D58FB"/>
    <w:rsid w:val="004D5995"/>
    <w:rsid w:val="004D5A24"/>
    <w:rsid w:val="004D5F5F"/>
    <w:rsid w:val="004D7614"/>
    <w:rsid w:val="004E0364"/>
    <w:rsid w:val="004E063E"/>
    <w:rsid w:val="004E0FD3"/>
    <w:rsid w:val="004E13A2"/>
    <w:rsid w:val="004E24C7"/>
    <w:rsid w:val="004E261C"/>
    <w:rsid w:val="004E2F08"/>
    <w:rsid w:val="004E4879"/>
    <w:rsid w:val="004E4FE6"/>
    <w:rsid w:val="004E61E4"/>
    <w:rsid w:val="004E6CCF"/>
    <w:rsid w:val="004E725C"/>
    <w:rsid w:val="004E7881"/>
    <w:rsid w:val="004E7A42"/>
    <w:rsid w:val="004F1624"/>
    <w:rsid w:val="004F1B23"/>
    <w:rsid w:val="004F1D85"/>
    <w:rsid w:val="004F2383"/>
    <w:rsid w:val="004F285C"/>
    <w:rsid w:val="004F2864"/>
    <w:rsid w:val="004F2E34"/>
    <w:rsid w:val="004F33AA"/>
    <w:rsid w:val="004F3661"/>
    <w:rsid w:val="004F3C74"/>
    <w:rsid w:val="004F4187"/>
    <w:rsid w:val="004F49C2"/>
    <w:rsid w:val="004F4AFC"/>
    <w:rsid w:val="004F525E"/>
    <w:rsid w:val="004F5691"/>
    <w:rsid w:val="004F6CA6"/>
    <w:rsid w:val="00500130"/>
    <w:rsid w:val="00500204"/>
    <w:rsid w:val="00500659"/>
    <w:rsid w:val="00501043"/>
    <w:rsid w:val="00501C61"/>
    <w:rsid w:val="00501CDA"/>
    <w:rsid w:val="00502379"/>
    <w:rsid w:val="00502C5B"/>
    <w:rsid w:val="00504522"/>
    <w:rsid w:val="00504690"/>
    <w:rsid w:val="005054A3"/>
    <w:rsid w:val="00505582"/>
    <w:rsid w:val="005062F2"/>
    <w:rsid w:val="00506AA7"/>
    <w:rsid w:val="00506F97"/>
    <w:rsid w:val="005073C0"/>
    <w:rsid w:val="00507A11"/>
    <w:rsid w:val="00512053"/>
    <w:rsid w:val="005129ED"/>
    <w:rsid w:val="00512CFA"/>
    <w:rsid w:val="005133C2"/>
    <w:rsid w:val="00513567"/>
    <w:rsid w:val="00513879"/>
    <w:rsid w:val="005139D2"/>
    <w:rsid w:val="00513B69"/>
    <w:rsid w:val="005140B4"/>
    <w:rsid w:val="005143A7"/>
    <w:rsid w:val="005145ED"/>
    <w:rsid w:val="00514B21"/>
    <w:rsid w:val="00514F13"/>
    <w:rsid w:val="00515144"/>
    <w:rsid w:val="00517190"/>
    <w:rsid w:val="00517272"/>
    <w:rsid w:val="00517ACD"/>
    <w:rsid w:val="00520636"/>
    <w:rsid w:val="00520DD5"/>
    <w:rsid w:val="00521C5D"/>
    <w:rsid w:val="00521D5E"/>
    <w:rsid w:val="005227F1"/>
    <w:rsid w:val="00522D83"/>
    <w:rsid w:val="00522F88"/>
    <w:rsid w:val="00523DC3"/>
    <w:rsid w:val="005245E8"/>
    <w:rsid w:val="00525440"/>
    <w:rsid w:val="00526B03"/>
    <w:rsid w:val="00526DF0"/>
    <w:rsid w:val="00526E9B"/>
    <w:rsid w:val="00526E9F"/>
    <w:rsid w:val="00530CC4"/>
    <w:rsid w:val="005336DB"/>
    <w:rsid w:val="00534723"/>
    <w:rsid w:val="00534B14"/>
    <w:rsid w:val="00534C99"/>
    <w:rsid w:val="00534DAF"/>
    <w:rsid w:val="0053588C"/>
    <w:rsid w:val="00535CFD"/>
    <w:rsid w:val="00535D5C"/>
    <w:rsid w:val="00537457"/>
    <w:rsid w:val="00537FD8"/>
    <w:rsid w:val="00540335"/>
    <w:rsid w:val="00540DB5"/>
    <w:rsid w:val="00541899"/>
    <w:rsid w:val="00541C81"/>
    <w:rsid w:val="005420CB"/>
    <w:rsid w:val="00542697"/>
    <w:rsid w:val="00542A18"/>
    <w:rsid w:val="00542D41"/>
    <w:rsid w:val="00542D57"/>
    <w:rsid w:val="00542FC1"/>
    <w:rsid w:val="0054365E"/>
    <w:rsid w:val="005436DF"/>
    <w:rsid w:val="0054378F"/>
    <w:rsid w:val="005443E6"/>
    <w:rsid w:val="00544642"/>
    <w:rsid w:val="00544A59"/>
    <w:rsid w:val="005451D1"/>
    <w:rsid w:val="005456E1"/>
    <w:rsid w:val="00545BA9"/>
    <w:rsid w:val="00546B0E"/>
    <w:rsid w:val="00546EF2"/>
    <w:rsid w:val="005476BE"/>
    <w:rsid w:val="00547E06"/>
    <w:rsid w:val="0055123C"/>
    <w:rsid w:val="00551E7B"/>
    <w:rsid w:val="00552D85"/>
    <w:rsid w:val="00553371"/>
    <w:rsid w:val="00553589"/>
    <w:rsid w:val="00553CB9"/>
    <w:rsid w:val="00553D88"/>
    <w:rsid w:val="00554260"/>
    <w:rsid w:val="00554DCB"/>
    <w:rsid w:val="00554EEE"/>
    <w:rsid w:val="005552A0"/>
    <w:rsid w:val="00555499"/>
    <w:rsid w:val="00555501"/>
    <w:rsid w:val="00555B58"/>
    <w:rsid w:val="005564D6"/>
    <w:rsid w:val="0055662B"/>
    <w:rsid w:val="005571B4"/>
    <w:rsid w:val="00557DEC"/>
    <w:rsid w:val="005601E9"/>
    <w:rsid w:val="00560655"/>
    <w:rsid w:val="005608AC"/>
    <w:rsid w:val="00563D70"/>
    <w:rsid w:val="0056435E"/>
    <w:rsid w:val="00565DC6"/>
    <w:rsid w:val="0056615A"/>
    <w:rsid w:val="0056618B"/>
    <w:rsid w:val="00567D7E"/>
    <w:rsid w:val="00570039"/>
    <w:rsid w:val="00570846"/>
    <w:rsid w:val="005712DC"/>
    <w:rsid w:val="00571854"/>
    <w:rsid w:val="00572680"/>
    <w:rsid w:val="0057281A"/>
    <w:rsid w:val="005734D0"/>
    <w:rsid w:val="00574109"/>
    <w:rsid w:val="0057414B"/>
    <w:rsid w:val="005741ED"/>
    <w:rsid w:val="00574E55"/>
    <w:rsid w:val="00575ACF"/>
    <w:rsid w:val="00575F94"/>
    <w:rsid w:val="005762C3"/>
    <w:rsid w:val="0057685B"/>
    <w:rsid w:val="005775DE"/>
    <w:rsid w:val="00577F3C"/>
    <w:rsid w:val="00580C04"/>
    <w:rsid w:val="00580C52"/>
    <w:rsid w:val="00580DD6"/>
    <w:rsid w:val="00580E2B"/>
    <w:rsid w:val="005817E4"/>
    <w:rsid w:val="005826AB"/>
    <w:rsid w:val="005829ED"/>
    <w:rsid w:val="00582DEB"/>
    <w:rsid w:val="00583896"/>
    <w:rsid w:val="00583921"/>
    <w:rsid w:val="005845F3"/>
    <w:rsid w:val="005851B3"/>
    <w:rsid w:val="005856C5"/>
    <w:rsid w:val="005860F4"/>
    <w:rsid w:val="0058612F"/>
    <w:rsid w:val="00586D16"/>
    <w:rsid w:val="00586E95"/>
    <w:rsid w:val="00587A2A"/>
    <w:rsid w:val="00587D3D"/>
    <w:rsid w:val="005900C2"/>
    <w:rsid w:val="00590220"/>
    <w:rsid w:val="00590E2A"/>
    <w:rsid w:val="00591533"/>
    <w:rsid w:val="00591894"/>
    <w:rsid w:val="00591D12"/>
    <w:rsid w:val="005922FC"/>
    <w:rsid w:val="0059230E"/>
    <w:rsid w:val="00593187"/>
    <w:rsid w:val="00593470"/>
    <w:rsid w:val="005950F3"/>
    <w:rsid w:val="00595B09"/>
    <w:rsid w:val="00595DD3"/>
    <w:rsid w:val="00595EDE"/>
    <w:rsid w:val="0059611E"/>
    <w:rsid w:val="00597702"/>
    <w:rsid w:val="00597731"/>
    <w:rsid w:val="005A0902"/>
    <w:rsid w:val="005A0C2A"/>
    <w:rsid w:val="005A0CF2"/>
    <w:rsid w:val="005A10D1"/>
    <w:rsid w:val="005A1552"/>
    <w:rsid w:val="005A400C"/>
    <w:rsid w:val="005A4049"/>
    <w:rsid w:val="005A53DD"/>
    <w:rsid w:val="005A53E7"/>
    <w:rsid w:val="005A55AA"/>
    <w:rsid w:val="005A6090"/>
    <w:rsid w:val="005A6A3A"/>
    <w:rsid w:val="005B0731"/>
    <w:rsid w:val="005B09D2"/>
    <w:rsid w:val="005B0F40"/>
    <w:rsid w:val="005B15E8"/>
    <w:rsid w:val="005B1DE8"/>
    <w:rsid w:val="005B1EB1"/>
    <w:rsid w:val="005B2D43"/>
    <w:rsid w:val="005B37FE"/>
    <w:rsid w:val="005B3912"/>
    <w:rsid w:val="005B3A49"/>
    <w:rsid w:val="005B3B6B"/>
    <w:rsid w:val="005B4059"/>
    <w:rsid w:val="005B41FE"/>
    <w:rsid w:val="005B4360"/>
    <w:rsid w:val="005B5FDE"/>
    <w:rsid w:val="005B60B9"/>
    <w:rsid w:val="005B6151"/>
    <w:rsid w:val="005B63F5"/>
    <w:rsid w:val="005B7366"/>
    <w:rsid w:val="005B780C"/>
    <w:rsid w:val="005C005C"/>
    <w:rsid w:val="005C03AF"/>
    <w:rsid w:val="005C0700"/>
    <w:rsid w:val="005C07E2"/>
    <w:rsid w:val="005C0B6E"/>
    <w:rsid w:val="005C0E1B"/>
    <w:rsid w:val="005C0E38"/>
    <w:rsid w:val="005C111A"/>
    <w:rsid w:val="005C18A5"/>
    <w:rsid w:val="005C196E"/>
    <w:rsid w:val="005C24B6"/>
    <w:rsid w:val="005C45F1"/>
    <w:rsid w:val="005C46DB"/>
    <w:rsid w:val="005C4ACD"/>
    <w:rsid w:val="005C54EF"/>
    <w:rsid w:val="005C6D63"/>
    <w:rsid w:val="005C7408"/>
    <w:rsid w:val="005C773D"/>
    <w:rsid w:val="005C7A08"/>
    <w:rsid w:val="005C7AA6"/>
    <w:rsid w:val="005D04E5"/>
    <w:rsid w:val="005D0C4C"/>
    <w:rsid w:val="005D199E"/>
    <w:rsid w:val="005D1B16"/>
    <w:rsid w:val="005D1C0D"/>
    <w:rsid w:val="005D21E8"/>
    <w:rsid w:val="005D28FA"/>
    <w:rsid w:val="005D3AE7"/>
    <w:rsid w:val="005D3D17"/>
    <w:rsid w:val="005D4A69"/>
    <w:rsid w:val="005D5ACE"/>
    <w:rsid w:val="005D5DCC"/>
    <w:rsid w:val="005D7286"/>
    <w:rsid w:val="005D736D"/>
    <w:rsid w:val="005D73C9"/>
    <w:rsid w:val="005E0109"/>
    <w:rsid w:val="005E02F3"/>
    <w:rsid w:val="005E092C"/>
    <w:rsid w:val="005E11BB"/>
    <w:rsid w:val="005E34A6"/>
    <w:rsid w:val="005E3A89"/>
    <w:rsid w:val="005E3E11"/>
    <w:rsid w:val="005E4B2C"/>
    <w:rsid w:val="005E50E6"/>
    <w:rsid w:val="005E5283"/>
    <w:rsid w:val="005E5869"/>
    <w:rsid w:val="005E5A50"/>
    <w:rsid w:val="005E6375"/>
    <w:rsid w:val="005E6977"/>
    <w:rsid w:val="005E7C9D"/>
    <w:rsid w:val="005F0D2C"/>
    <w:rsid w:val="005F0F27"/>
    <w:rsid w:val="005F1B3E"/>
    <w:rsid w:val="005F1DC3"/>
    <w:rsid w:val="005F1E2A"/>
    <w:rsid w:val="005F1F58"/>
    <w:rsid w:val="005F23A5"/>
    <w:rsid w:val="005F25AF"/>
    <w:rsid w:val="005F2BC1"/>
    <w:rsid w:val="005F2F3C"/>
    <w:rsid w:val="005F34E6"/>
    <w:rsid w:val="005F383E"/>
    <w:rsid w:val="005F4397"/>
    <w:rsid w:val="005F43B6"/>
    <w:rsid w:val="005F4966"/>
    <w:rsid w:val="005F50D9"/>
    <w:rsid w:val="005F7424"/>
    <w:rsid w:val="005F76C2"/>
    <w:rsid w:val="00600198"/>
    <w:rsid w:val="00601746"/>
    <w:rsid w:val="00601966"/>
    <w:rsid w:val="00602D81"/>
    <w:rsid w:val="0060317A"/>
    <w:rsid w:val="0060347F"/>
    <w:rsid w:val="00603DB6"/>
    <w:rsid w:val="0060438B"/>
    <w:rsid w:val="00605851"/>
    <w:rsid w:val="00606046"/>
    <w:rsid w:val="00607664"/>
    <w:rsid w:val="006077AE"/>
    <w:rsid w:val="00610AFB"/>
    <w:rsid w:val="00611111"/>
    <w:rsid w:val="006121F2"/>
    <w:rsid w:val="0061287F"/>
    <w:rsid w:val="00613A48"/>
    <w:rsid w:val="00613B2D"/>
    <w:rsid w:val="00614B39"/>
    <w:rsid w:val="006154FB"/>
    <w:rsid w:val="00615693"/>
    <w:rsid w:val="00615713"/>
    <w:rsid w:val="006167E5"/>
    <w:rsid w:val="00616CD0"/>
    <w:rsid w:val="00616D97"/>
    <w:rsid w:val="00617180"/>
    <w:rsid w:val="0061771E"/>
    <w:rsid w:val="006211D6"/>
    <w:rsid w:val="00621CF0"/>
    <w:rsid w:val="00621EAC"/>
    <w:rsid w:val="00621F1A"/>
    <w:rsid w:val="0062219B"/>
    <w:rsid w:val="00622D7B"/>
    <w:rsid w:val="00622EAB"/>
    <w:rsid w:val="006237D3"/>
    <w:rsid w:val="006238FB"/>
    <w:rsid w:val="00624272"/>
    <w:rsid w:val="00624EF6"/>
    <w:rsid w:val="0062582E"/>
    <w:rsid w:val="006263CC"/>
    <w:rsid w:val="00627113"/>
    <w:rsid w:val="00630448"/>
    <w:rsid w:val="00630586"/>
    <w:rsid w:val="006305F8"/>
    <w:rsid w:val="00630ECB"/>
    <w:rsid w:val="006310CA"/>
    <w:rsid w:val="006316FA"/>
    <w:rsid w:val="00631873"/>
    <w:rsid w:val="00631B8C"/>
    <w:rsid w:val="00631FAD"/>
    <w:rsid w:val="0063233F"/>
    <w:rsid w:val="0063281A"/>
    <w:rsid w:val="00632AB8"/>
    <w:rsid w:val="00632C39"/>
    <w:rsid w:val="0063300F"/>
    <w:rsid w:val="006333BA"/>
    <w:rsid w:val="00633804"/>
    <w:rsid w:val="00634361"/>
    <w:rsid w:val="00634703"/>
    <w:rsid w:val="0063493F"/>
    <w:rsid w:val="00634E78"/>
    <w:rsid w:val="00634FF2"/>
    <w:rsid w:val="0063555C"/>
    <w:rsid w:val="00635E58"/>
    <w:rsid w:val="0063654E"/>
    <w:rsid w:val="00636587"/>
    <w:rsid w:val="0063671A"/>
    <w:rsid w:val="00637530"/>
    <w:rsid w:val="006401AC"/>
    <w:rsid w:val="00642088"/>
    <w:rsid w:val="00642893"/>
    <w:rsid w:val="00642A22"/>
    <w:rsid w:val="006431D2"/>
    <w:rsid w:val="00644AFE"/>
    <w:rsid w:val="006462D4"/>
    <w:rsid w:val="00646B73"/>
    <w:rsid w:val="00646F42"/>
    <w:rsid w:val="0064722D"/>
    <w:rsid w:val="00647FBC"/>
    <w:rsid w:val="0065105F"/>
    <w:rsid w:val="00651901"/>
    <w:rsid w:val="00651986"/>
    <w:rsid w:val="00651CAC"/>
    <w:rsid w:val="00652CD5"/>
    <w:rsid w:val="00652D58"/>
    <w:rsid w:val="0065338E"/>
    <w:rsid w:val="006537B0"/>
    <w:rsid w:val="00653CE1"/>
    <w:rsid w:val="00654429"/>
    <w:rsid w:val="006554C0"/>
    <w:rsid w:val="006566C8"/>
    <w:rsid w:val="00656F50"/>
    <w:rsid w:val="00657412"/>
    <w:rsid w:val="00657E12"/>
    <w:rsid w:val="006605F3"/>
    <w:rsid w:val="00660691"/>
    <w:rsid w:val="00660A28"/>
    <w:rsid w:val="0066157B"/>
    <w:rsid w:val="00661A93"/>
    <w:rsid w:val="00661C0D"/>
    <w:rsid w:val="00661D47"/>
    <w:rsid w:val="006621C0"/>
    <w:rsid w:val="00662315"/>
    <w:rsid w:val="006623FD"/>
    <w:rsid w:val="00662FBC"/>
    <w:rsid w:val="00663CFD"/>
    <w:rsid w:val="0066400E"/>
    <w:rsid w:val="00664CDE"/>
    <w:rsid w:val="00664DFA"/>
    <w:rsid w:val="00666025"/>
    <w:rsid w:val="00666287"/>
    <w:rsid w:val="006668A1"/>
    <w:rsid w:val="00666EEA"/>
    <w:rsid w:val="0067110F"/>
    <w:rsid w:val="00671281"/>
    <w:rsid w:val="00671585"/>
    <w:rsid w:val="00671B30"/>
    <w:rsid w:val="0067218C"/>
    <w:rsid w:val="0067229D"/>
    <w:rsid w:val="006732FE"/>
    <w:rsid w:val="00676575"/>
    <w:rsid w:val="006769A5"/>
    <w:rsid w:val="00676D90"/>
    <w:rsid w:val="006800D0"/>
    <w:rsid w:val="006809B9"/>
    <w:rsid w:val="00680A25"/>
    <w:rsid w:val="00680B4E"/>
    <w:rsid w:val="006816BA"/>
    <w:rsid w:val="00681EA8"/>
    <w:rsid w:val="00682151"/>
    <w:rsid w:val="006825CE"/>
    <w:rsid w:val="006829CD"/>
    <w:rsid w:val="00682D49"/>
    <w:rsid w:val="00682F6F"/>
    <w:rsid w:val="006833B2"/>
    <w:rsid w:val="00683D52"/>
    <w:rsid w:val="006840E7"/>
    <w:rsid w:val="006845EA"/>
    <w:rsid w:val="00684868"/>
    <w:rsid w:val="00684BFF"/>
    <w:rsid w:val="00684FC3"/>
    <w:rsid w:val="006862C3"/>
    <w:rsid w:val="006863B3"/>
    <w:rsid w:val="00686907"/>
    <w:rsid w:val="0068765C"/>
    <w:rsid w:val="006876BE"/>
    <w:rsid w:val="00687C6A"/>
    <w:rsid w:val="00687EE9"/>
    <w:rsid w:val="00690F2F"/>
    <w:rsid w:val="006912D9"/>
    <w:rsid w:val="0069166C"/>
    <w:rsid w:val="00692149"/>
    <w:rsid w:val="00692275"/>
    <w:rsid w:val="006929B6"/>
    <w:rsid w:val="00692E4D"/>
    <w:rsid w:val="00692F4C"/>
    <w:rsid w:val="00693926"/>
    <w:rsid w:val="00693967"/>
    <w:rsid w:val="006945B3"/>
    <w:rsid w:val="00694DE1"/>
    <w:rsid w:val="00695938"/>
    <w:rsid w:val="00695ABE"/>
    <w:rsid w:val="0069602D"/>
    <w:rsid w:val="006960DF"/>
    <w:rsid w:val="0069696E"/>
    <w:rsid w:val="00696BF2"/>
    <w:rsid w:val="00696E29"/>
    <w:rsid w:val="006975EF"/>
    <w:rsid w:val="00697900"/>
    <w:rsid w:val="00697FC6"/>
    <w:rsid w:val="006A17DF"/>
    <w:rsid w:val="006A1953"/>
    <w:rsid w:val="006A1F26"/>
    <w:rsid w:val="006A1F87"/>
    <w:rsid w:val="006A2990"/>
    <w:rsid w:val="006A2A29"/>
    <w:rsid w:val="006A3201"/>
    <w:rsid w:val="006A3725"/>
    <w:rsid w:val="006A37E0"/>
    <w:rsid w:val="006A3C81"/>
    <w:rsid w:val="006A3F9D"/>
    <w:rsid w:val="006A49DD"/>
    <w:rsid w:val="006A4B36"/>
    <w:rsid w:val="006A54DD"/>
    <w:rsid w:val="006A575D"/>
    <w:rsid w:val="006A5EF8"/>
    <w:rsid w:val="006A7A76"/>
    <w:rsid w:val="006B06C2"/>
    <w:rsid w:val="006B125D"/>
    <w:rsid w:val="006B13E6"/>
    <w:rsid w:val="006B1F32"/>
    <w:rsid w:val="006B26F7"/>
    <w:rsid w:val="006B2DDA"/>
    <w:rsid w:val="006B4FED"/>
    <w:rsid w:val="006B56CD"/>
    <w:rsid w:val="006B675A"/>
    <w:rsid w:val="006B6CAC"/>
    <w:rsid w:val="006B7188"/>
    <w:rsid w:val="006B7219"/>
    <w:rsid w:val="006B79AA"/>
    <w:rsid w:val="006C062E"/>
    <w:rsid w:val="006C1D10"/>
    <w:rsid w:val="006C202A"/>
    <w:rsid w:val="006C2394"/>
    <w:rsid w:val="006C23B1"/>
    <w:rsid w:val="006C2A0A"/>
    <w:rsid w:val="006C2C64"/>
    <w:rsid w:val="006C457E"/>
    <w:rsid w:val="006C4D1D"/>
    <w:rsid w:val="006C7651"/>
    <w:rsid w:val="006C7929"/>
    <w:rsid w:val="006C7E3F"/>
    <w:rsid w:val="006D2492"/>
    <w:rsid w:val="006D2B81"/>
    <w:rsid w:val="006D2D44"/>
    <w:rsid w:val="006D3255"/>
    <w:rsid w:val="006D33EC"/>
    <w:rsid w:val="006D4189"/>
    <w:rsid w:val="006D4348"/>
    <w:rsid w:val="006D4F51"/>
    <w:rsid w:val="006D5460"/>
    <w:rsid w:val="006D5818"/>
    <w:rsid w:val="006D604B"/>
    <w:rsid w:val="006D698E"/>
    <w:rsid w:val="006D7340"/>
    <w:rsid w:val="006D735C"/>
    <w:rsid w:val="006D7368"/>
    <w:rsid w:val="006E01F1"/>
    <w:rsid w:val="006E03A9"/>
    <w:rsid w:val="006E05B4"/>
    <w:rsid w:val="006E0811"/>
    <w:rsid w:val="006E08C7"/>
    <w:rsid w:val="006E2E61"/>
    <w:rsid w:val="006E31F1"/>
    <w:rsid w:val="006E3998"/>
    <w:rsid w:val="006E3D3F"/>
    <w:rsid w:val="006E3D81"/>
    <w:rsid w:val="006E4139"/>
    <w:rsid w:val="006E497F"/>
    <w:rsid w:val="006E4D9E"/>
    <w:rsid w:val="006E606E"/>
    <w:rsid w:val="006E6550"/>
    <w:rsid w:val="006E6B24"/>
    <w:rsid w:val="006E7820"/>
    <w:rsid w:val="006E7AB6"/>
    <w:rsid w:val="006E7CDC"/>
    <w:rsid w:val="006F3CA7"/>
    <w:rsid w:val="006F4178"/>
    <w:rsid w:val="006F4DB0"/>
    <w:rsid w:val="006F4E09"/>
    <w:rsid w:val="006F52EB"/>
    <w:rsid w:val="006F753E"/>
    <w:rsid w:val="006F7817"/>
    <w:rsid w:val="00700954"/>
    <w:rsid w:val="00701539"/>
    <w:rsid w:val="00703784"/>
    <w:rsid w:val="00704B10"/>
    <w:rsid w:val="00705042"/>
    <w:rsid w:val="00705FF3"/>
    <w:rsid w:val="007063FE"/>
    <w:rsid w:val="00706848"/>
    <w:rsid w:val="00706DA4"/>
    <w:rsid w:val="00710549"/>
    <w:rsid w:val="007114E8"/>
    <w:rsid w:val="007117C3"/>
    <w:rsid w:val="007119FB"/>
    <w:rsid w:val="00711C50"/>
    <w:rsid w:val="007122F0"/>
    <w:rsid w:val="00712537"/>
    <w:rsid w:val="00713B81"/>
    <w:rsid w:val="007149BA"/>
    <w:rsid w:val="00716D6C"/>
    <w:rsid w:val="007172A1"/>
    <w:rsid w:val="00717A3F"/>
    <w:rsid w:val="007208C0"/>
    <w:rsid w:val="00720B21"/>
    <w:rsid w:val="00720C89"/>
    <w:rsid w:val="00720EE0"/>
    <w:rsid w:val="00721DA7"/>
    <w:rsid w:val="00722066"/>
    <w:rsid w:val="007239CD"/>
    <w:rsid w:val="00723B69"/>
    <w:rsid w:val="00723D74"/>
    <w:rsid w:val="00724961"/>
    <w:rsid w:val="00725E2F"/>
    <w:rsid w:val="00726311"/>
    <w:rsid w:val="007277B2"/>
    <w:rsid w:val="007307B7"/>
    <w:rsid w:val="00730BCC"/>
    <w:rsid w:val="0073191D"/>
    <w:rsid w:val="00731B3C"/>
    <w:rsid w:val="00731DE4"/>
    <w:rsid w:val="0073201B"/>
    <w:rsid w:val="0073255E"/>
    <w:rsid w:val="00732915"/>
    <w:rsid w:val="00732F03"/>
    <w:rsid w:val="00733A3F"/>
    <w:rsid w:val="00733CD5"/>
    <w:rsid w:val="007343E0"/>
    <w:rsid w:val="00734AD4"/>
    <w:rsid w:val="007365EA"/>
    <w:rsid w:val="007368A3"/>
    <w:rsid w:val="00736AE5"/>
    <w:rsid w:val="00736CEC"/>
    <w:rsid w:val="00737245"/>
    <w:rsid w:val="0074006E"/>
    <w:rsid w:val="00740391"/>
    <w:rsid w:val="0074065F"/>
    <w:rsid w:val="007418C8"/>
    <w:rsid w:val="00741B0F"/>
    <w:rsid w:val="007423DF"/>
    <w:rsid w:val="0074287B"/>
    <w:rsid w:val="00743855"/>
    <w:rsid w:val="00744450"/>
    <w:rsid w:val="00744875"/>
    <w:rsid w:val="00746841"/>
    <w:rsid w:val="00746F86"/>
    <w:rsid w:val="00747A32"/>
    <w:rsid w:val="00747A9F"/>
    <w:rsid w:val="007500BC"/>
    <w:rsid w:val="007506FA"/>
    <w:rsid w:val="007507EC"/>
    <w:rsid w:val="007519EA"/>
    <w:rsid w:val="00751B0C"/>
    <w:rsid w:val="00752606"/>
    <w:rsid w:val="00752AB8"/>
    <w:rsid w:val="00752CE1"/>
    <w:rsid w:val="00752FF0"/>
    <w:rsid w:val="00753B7F"/>
    <w:rsid w:val="0075589E"/>
    <w:rsid w:val="00755F08"/>
    <w:rsid w:val="007572A2"/>
    <w:rsid w:val="007576EF"/>
    <w:rsid w:val="0075773A"/>
    <w:rsid w:val="0076081B"/>
    <w:rsid w:val="007608DE"/>
    <w:rsid w:val="00761B63"/>
    <w:rsid w:val="0076221D"/>
    <w:rsid w:val="0076229C"/>
    <w:rsid w:val="007627B3"/>
    <w:rsid w:val="0076280A"/>
    <w:rsid w:val="0076423A"/>
    <w:rsid w:val="00764748"/>
    <w:rsid w:val="00764CD9"/>
    <w:rsid w:val="00765029"/>
    <w:rsid w:val="007654CF"/>
    <w:rsid w:val="007655C8"/>
    <w:rsid w:val="00766730"/>
    <w:rsid w:val="00766F42"/>
    <w:rsid w:val="00767D0C"/>
    <w:rsid w:val="0077286A"/>
    <w:rsid w:val="007731D8"/>
    <w:rsid w:val="00773520"/>
    <w:rsid w:val="007739BF"/>
    <w:rsid w:val="00773D33"/>
    <w:rsid w:val="00774059"/>
    <w:rsid w:val="00774685"/>
    <w:rsid w:val="00774BC2"/>
    <w:rsid w:val="00774D88"/>
    <w:rsid w:val="007764D6"/>
    <w:rsid w:val="007771C6"/>
    <w:rsid w:val="007778BB"/>
    <w:rsid w:val="00781039"/>
    <w:rsid w:val="00781416"/>
    <w:rsid w:val="007814CC"/>
    <w:rsid w:val="00781920"/>
    <w:rsid w:val="00781E32"/>
    <w:rsid w:val="00782B76"/>
    <w:rsid w:val="00782E07"/>
    <w:rsid w:val="0078354E"/>
    <w:rsid w:val="00784521"/>
    <w:rsid w:val="00785FDA"/>
    <w:rsid w:val="0078693E"/>
    <w:rsid w:val="00790F1C"/>
    <w:rsid w:val="0079112D"/>
    <w:rsid w:val="0079176A"/>
    <w:rsid w:val="007918DF"/>
    <w:rsid w:val="00791F25"/>
    <w:rsid w:val="007923D4"/>
    <w:rsid w:val="007925AB"/>
    <w:rsid w:val="007928C7"/>
    <w:rsid w:val="00793E5A"/>
    <w:rsid w:val="00793F8E"/>
    <w:rsid w:val="007942F3"/>
    <w:rsid w:val="0079432B"/>
    <w:rsid w:val="00795581"/>
    <w:rsid w:val="00795872"/>
    <w:rsid w:val="00795DD4"/>
    <w:rsid w:val="00797559"/>
    <w:rsid w:val="007A0289"/>
    <w:rsid w:val="007A0B3D"/>
    <w:rsid w:val="007A163D"/>
    <w:rsid w:val="007A19A7"/>
    <w:rsid w:val="007A1A03"/>
    <w:rsid w:val="007A290B"/>
    <w:rsid w:val="007A3915"/>
    <w:rsid w:val="007A3D8D"/>
    <w:rsid w:val="007A3FF7"/>
    <w:rsid w:val="007A476D"/>
    <w:rsid w:val="007A4AD6"/>
    <w:rsid w:val="007A4D2E"/>
    <w:rsid w:val="007A4E99"/>
    <w:rsid w:val="007A5C26"/>
    <w:rsid w:val="007A64AB"/>
    <w:rsid w:val="007A6705"/>
    <w:rsid w:val="007A72D5"/>
    <w:rsid w:val="007A74F4"/>
    <w:rsid w:val="007A78CD"/>
    <w:rsid w:val="007A79E9"/>
    <w:rsid w:val="007B000F"/>
    <w:rsid w:val="007B0F9C"/>
    <w:rsid w:val="007B1752"/>
    <w:rsid w:val="007B177B"/>
    <w:rsid w:val="007B18DF"/>
    <w:rsid w:val="007B19E8"/>
    <w:rsid w:val="007B201B"/>
    <w:rsid w:val="007B2EF2"/>
    <w:rsid w:val="007B3089"/>
    <w:rsid w:val="007B3904"/>
    <w:rsid w:val="007B3C58"/>
    <w:rsid w:val="007B3D40"/>
    <w:rsid w:val="007B3F49"/>
    <w:rsid w:val="007B6654"/>
    <w:rsid w:val="007B6CA7"/>
    <w:rsid w:val="007B7221"/>
    <w:rsid w:val="007B7879"/>
    <w:rsid w:val="007B7BD2"/>
    <w:rsid w:val="007B7E44"/>
    <w:rsid w:val="007B7E4B"/>
    <w:rsid w:val="007C044F"/>
    <w:rsid w:val="007C0983"/>
    <w:rsid w:val="007C0D71"/>
    <w:rsid w:val="007C18C1"/>
    <w:rsid w:val="007C344F"/>
    <w:rsid w:val="007C3F92"/>
    <w:rsid w:val="007C44B2"/>
    <w:rsid w:val="007C462E"/>
    <w:rsid w:val="007C5117"/>
    <w:rsid w:val="007C63BD"/>
    <w:rsid w:val="007C648F"/>
    <w:rsid w:val="007C73FF"/>
    <w:rsid w:val="007C752D"/>
    <w:rsid w:val="007C7D93"/>
    <w:rsid w:val="007C7F1F"/>
    <w:rsid w:val="007D1F07"/>
    <w:rsid w:val="007D239C"/>
    <w:rsid w:val="007D259B"/>
    <w:rsid w:val="007D25B8"/>
    <w:rsid w:val="007D38A3"/>
    <w:rsid w:val="007D4BF3"/>
    <w:rsid w:val="007D4DFD"/>
    <w:rsid w:val="007D541D"/>
    <w:rsid w:val="007D568B"/>
    <w:rsid w:val="007D5B1F"/>
    <w:rsid w:val="007D5C2A"/>
    <w:rsid w:val="007D5E33"/>
    <w:rsid w:val="007D672E"/>
    <w:rsid w:val="007D7D84"/>
    <w:rsid w:val="007E19D4"/>
    <w:rsid w:val="007E1DB4"/>
    <w:rsid w:val="007E1E5F"/>
    <w:rsid w:val="007E2BC5"/>
    <w:rsid w:val="007E2CD9"/>
    <w:rsid w:val="007E2E48"/>
    <w:rsid w:val="007E3328"/>
    <w:rsid w:val="007E5343"/>
    <w:rsid w:val="007E58EF"/>
    <w:rsid w:val="007E5964"/>
    <w:rsid w:val="007E64BD"/>
    <w:rsid w:val="007E668E"/>
    <w:rsid w:val="007E73AF"/>
    <w:rsid w:val="007E7522"/>
    <w:rsid w:val="007E7A9A"/>
    <w:rsid w:val="007F00D0"/>
    <w:rsid w:val="007F12E4"/>
    <w:rsid w:val="007F1BDC"/>
    <w:rsid w:val="007F20D5"/>
    <w:rsid w:val="007F275E"/>
    <w:rsid w:val="007F2D5F"/>
    <w:rsid w:val="007F3656"/>
    <w:rsid w:val="007F385D"/>
    <w:rsid w:val="007F4449"/>
    <w:rsid w:val="007F4823"/>
    <w:rsid w:val="007F5107"/>
    <w:rsid w:val="007F53EA"/>
    <w:rsid w:val="007F545D"/>
    <w:rsid w:val="007F5930"/>
    <w:rsid w:val="007F5B19"/>
    <w:rsid w:val="007F6064"/>
    <w:rsid w:val="007F62EE"/>
    <w:rsid w:val="007F6D7B"/>
    <w:rsid w:val="00800165"/>
    <w:rsid w:val="008003D4"/>
    <w:rsid w:val="00800A3C"/>
    <w:rsid w:val="0080110D"/>
    <w:rsid w:val="0080125B"/>
    <w:rsid w:val="008013D8"/>
    <w:rsid w:val="00801520"/>
    <w:rsid w:val="0080230C"/>
    <w:rsid w:val="0080244D"/>
    <w:rsid w:val="008028CE"/>
    <w:rsid w:val="00802E9A"/>
    <w:rsid w:val="008037B2"/>
    <w:rsid w:val="008039EC"/>
    <w:rsid w:val="00804677"/>
    <w:rsid w:val="00804A53"/>
    <w:rsid w:val="00804A82"/>
    <w:rsid w:val="00804DA7"/>
    <w:rsid w:val="00805813"/>
    <w:rsid w:val="00805974"/>
    <w:rsid w:val="00805D1C"/>
    <w:rsid w:val="00805EE8"/>
    <w:rsid w:val="00806384"/>
    <w:rsid w:val="00807A2E"/>
    <w:rsid w:val="0081015B"/>
    <w:rsid w:val="008110A9"/>
    <w:rsid w:val="008116AF"/>
    <w:rsid w:val="008120EB"/>
    <w:rsid w:val="0081270E"/>
    <w:rsid w:val="00813650"/>
    <w:rsid w:val="0081365D"/>
    <w:rsid w:val="00815004"/>
    <w:rsid w:val="008162B7"/>
    <w:rsid w:val="008163B2"/>
    <w:rsid w:val="00816461"/>
    <w:rsid w:val="008168D0"/>
    <w:rsid w:val="00816B73"/>
    <w:rsid w:val="00817243"/>
    <w:rsid w:val="008174E6"/>
    <w:rsid w:val="0081783C"/>
    <w:rsid w:val="00817C88"/>
    <w:rsid w:val="00817DC3"/>
    <w:rsid w:val="00820814"/>
    <w:rsid w:val="0082084C"/>
    <w:rsid w:val="00820CA2"/>
    <w:rsid w:val="00820F51"/>
    <w:rsid w:val="00820F87"/>
    <w:rsid w:val="00821139"/>
    <w:rsid w:val="00821FDD"/>
    <w:rsid w:val="0082440A"/>
    <w:rsid w:val="00824555"/>
    <w:rsid w:val="00824E9A"/>
    <w:rsid w:val="00824F77"/>
    <w:rsid w:val="00825195"/>
    <w:rsid w:val="00825A78"/>
    <w:rsid w:val="00827633"/>
    <w:rsid w:val="008277A7"/>
    <w:rsid w:val="00827AF4"/>
    <w:rsid w:val="00827BE4"/>
    <w:rsid w:val="008307AF"/>
    <w:rsid w:val="00832111"/>
    <w:rsid w:val="0083346C"/>
    <w:rsid w:val="008335C3"/>
    <w:rsid w:val="00834430"/>
    <w:rsid w:val="00834DFF"/>
    <w:rsid w:val="00834E42"/>
    <w:rsid w:val="0083630A"/>
    <w:rsid w:val="0083636F"/>
    <w:rsid w:val="008372F1"/>
    <w:rsid w:val="008401C2"/>
    <w:rsid w:val="00840B82"/>
    <w:rsid w:val="00841727"/>
    <w:rsid w:val="0084194C"/>
    <w:rsid w:val="0084196F"/>
    <w:rsid w:val="0084245B"/>
    <w:rsid w:val="00842567"/>
    <w:rsid w:val="00842B54"/>
    <w:rsid w:val="00843381"/>
    <w:rsid w:val="00843738"/>
    <w:rsid w:val="00843BBD"/>
    <w:rsid w:val="008458F8"/>
    <w:rsid w:val="00845FFE"/>
    <w:rsid w:val="00846461"/>
    <w:rsid w:val="008473AC"/>
    <w:rsid w:val="00847446"/>
    <w:rsid w:val="00847616"/>
    <w:rsid w:val="008477C9"/>
    <w:rsid w:val="008503B5"/>
    <w:rsid w:val="0085108A"/>
    <w:rsid w:val="008514FB"/>
    <w:rsid w:val="00851669"/>
    <w:rsid w:val="00852740"/>
    <w:rsid w:val="00852ADD"/>
    <w:rsid w:val="00852C5C"/>
    <w:rsid w:val="0085327E"/>
    <w:rsid w:val="008533C6"/>
    <w:rsid w:val="00853ACD"/>
    <w:rsid w:val="00853BAC"/>
    <w:rsid w:val="00853D90"/>
    <w:rsid w:val="008548A8"/>
    <w:rsid w:val="008552D4"/>
    <w:rsid w:val="008554C1"/>
    <w:rsid w:val="0085655E"/>
    <w:rsid w:val="00856980"/>
    <w:rsid w:val="00856D08"/>
    <w:rsid w:val="00857B84"/>
    <w:rsid w:val="00857EBB"/>
    <w:rsid w:val="008605FA"/>
    <w:rsid w:val="00860887"/>
    <w:rsid w:val="008610D1"/>
    <w:rsid w:val="00862E2D"/>
    <w:rsid w:val="008639B5"/>
    <w:rsid w:val="00863B6D"/>
    <w:rsid w:val="008653EB"/>
    <w:rsid w:val="00865B22"/>
    <w:rsid w:val="00867570"/>
    <w:rsid w:val="00867689"/>
    <w:rsid w:val="00867ABB"/>
    <w:rsid w:val="00867C84"/>
    <w:rsid w:val="008705E2"/>
    <w:rsid w:val="008707FA"/>
    <w:rsid w:val="00870820"/>
    <w:rsid w:val="00872F28"/>
    <w:rsid w:val="008730E8"/>
    <w:rsid w:val="008732DC"/>
    <w:rsid w:val="00873B7D"/>
    <w:rsid w:val="008740BF"/>
    <w:rsid w:val="00874712"/>
    <w:rsid w:val="00874A3D"/>
    <w:rsid w:val="00874E6A"/>
    <w:rsid w:val="00875751"/>
    <w:rsid w:val="008758DC"/>
    <w:rsid w:val="00875B41"/>
    <w:rsid w:val="00875B78"/>
    <w:rsid w:val="00875E61"/>
    <w:rsid w:val="00876AF5"/>
    <w:rsid w:val="00876B72"/>
    <w:rsid w:val="00876C72"/>
    <w:rsid w:val="00877311"/>
    <w:rsid w:val="0088110F"/>
    <w:rsid w:val="0088122E"/>
    <w:rsid w:val="008815B3"/>
    <w:rsid w:val="00881612"/>
    <w:rsid w:val="008817A8"/>
    <w:rsid w:val="00881F13"/>
    <w:rsid w:val="008823F4"/>
    <w:rsid w:val="00883401"/>
    <w:rsid w:val="00883757"/>
    <w:rsid w:val="008838CA"/>
    <w:rsid w:val="00885366"/>
    <w:rsid w:val="008855A1"/>
    <w:rsid w:val="0088586C"/>
    <w:rsid w:val="00886935"/>
    <w:rsid w:val="00887A75"/>
    <w:rsid w:val="00890524"/>
    <w:rsid w:val="00890950"/>
    <w:rsid w:val="00890B73"/>
    <w:rsid w:val="00891472"/>
    <w:rsid w:val="008925AF"/>
    <w:rsid w:val="008938CF"/>
    <w:rsid w:val="00893DE2"/>
    <w:rsid w:val="00893E30"/>
    <w:rsid w:val="00894380"/>
    <w:rsid w:val="0089460A"/>
    <w:rsid w:val="00894A59"/>
    <w:rsid w:val="008956D9"/>
    <w:rsid w:val="008959FC"/>
    <w:rsid w:val="00896037"/>
    <w:rsid w:val="00896844"/>
    <w:rsid w:val="008973DF"/>
    <w:rsid w:val="0089794D"/>
    <w:rsid w:val="00897A02"/>
    <w:rsid w:val="00897C69"/>
    <w:rsid w:val="008A0203"/>
    <w:rsid w:val="008A0E94"/>
    <w:rsid w:val="008A169F"/>
    <w:rsid w:val="008A1D85"/>
    <w:rsid w:val="008A34FE"/>
    <w:rsid w:val="008A39D0"/>
    <w:rsid w:val="008A4B18"/>
    <w:rsid w:val="008A4E25"/>
    <w:rsid w:val="008A5C3E"/>
    <w:rsid w:val="008A5DA0"/>
    <w:rsid w:val="008A5E52"/>
    <w:rsid w:val="008A5E54"/>
    <w:rsid w:val="008A5FC6"/>
    <w:rsid w:val="008A605F"/>
    <w:rsid w:val="008A62D9"/>
    <w:rsid w:val="008A6F0B"/>
    <w:rsid w:val="008A701A"/>
    <w:rsid w:val="008A7EA9"/>
    <w:rsid w:val="008A7FE7"/>
    <w:rsid w:val="008B27D5"/>
    <w:rsid w:val="008B2A82"/>
    <w:rsid w:val="008B2AC9"/>
    <w:rsid w:val="008B4017"/>
    <w:rsid w:val="008B4EFE"/>
    <w:rsid w:val="008B5247"/>
    <w:rsid w:val="008B5375"/>
    <w:rsid w:val="008B569A"/>
    <w:rsid w:val="008B5AEF"/>
    <w:rsid w:val="008B6A23"/>
    <w:rsid w:val="008B6F0D"/>
    <w:rsid w:val="008B7097"/>
    <w:rsid w:val="008B7439"/>
    <w:rsid w:val="008B75FD"/>
    <w:rsid w:val="008B7636"/>
    <w:rsid w:val="008B777C"/>
    <w:rsid w:val="008B7B45"/>
    <w:rsid w:val="008C031C"/>
    <w:rsid w:val="008C1995"/>
    <w:rsid w:val="008C1B4D"/>
    <w:rsid w:val="008C26F9"/>
    <w:rsid w:val="008C34DB"/>
    <w:rsid w:val="008C4770"/>
    <w:rsid w:val="008C4D3B"/>
    <w:rsid w:val="008C5284"/>
    <w:rsid w:val="008C5ADF"/>
    <w:rsid w:val="008C5C1F"/>
    <w:rsid w:val="008C603A"/>
    <w:rsid w:val="008C6075"/>
    <w:rsid w:val="008C6F2E"/>
    <w:rsid w:val="008C714E"/>
    <w:rsid w:val="008C7EAC"/>
    <w:rsid w:val="008C7F92"/>
    <w:rsid w:val="008D0651"/>
    <w:rsid w:val="008D1120"/>
    <w:rsid w:val="008D25DF"/>
    <w:rsid w:val="008D2CD6"/>
    <w:rsid w:val="008D3318"/>
    <w:rsid w:val="008D3668"/>
    <w:rsid w:val="008D391D"/>
    <w:rsid w:val="008D3B15"/>
    <w:rsid w:val="008D4358"/>
    <w:rsid w:val="008D462B"/>
    <w:rsid w:val="008D53E3"/>
    <w:rsid w:val="008D7138"/>
    <w:rsid w:val="008D7ACE"/>
    <w:rsid w:val="008E01AE"/>
    <w:rsid w:val="008E07DE"/>
    <w:rsid w:val="008E1629"/>
    <w:rsid w:val="008E2742"/>
    <w:rsid w:val="008E2E38"/>
    <w:rsid w:val="008E2FE3"/>
    <w:rsid w:val="008E316E"/>
    <w:rsid w:val="008E403D"/>
    <w:rsid w:val="008E4F4F"/>
    <w:rsid w:val="008E558B"/>
    <w:rsid w:val="008E6269"/>
    <w:rsid w:val="008E6578"/>
    <w:rsid w:val="008E674F"/>
    <w:rsid w:val="008E6A74"/>
    <w:rsid w:val="008E7841"/>
    <w:rsid w:val="008E7AE8"/>
    <w:rsid w:val="008F0228"/>
    <w:rsid w:val="008F0383"/>
    <w:rsid w:val="008F0599"/>
    <w:rsid w:val="008F06A7"/>
    <w:rsid w:val="008F080A"/>
    <w:rsid w:val="008F1408"/>
    <w:rsid w:val="008F1B50"/>
    <w:rsid w:val="008F1FFE"/>
    <w:rsid w:val="008F2732"/>
    <w:rsid w:val="008F38F7"/>
    <w:rsid w:val="008F44E7"/>
    <w:rsid w:val="008F56F8"/>
    <w:rsid w:val="008F5B81"/>
    <w:rsid w:val="008F6E66"/>
    <w:rsid w:val="008F717E"/>
    <w:rsid w:val="008F7BAC"/>
    <w:rsid w:val="008F7CB3"/>
    <w:rsid w:val="0090081B"/>
    <w:rsid w:val="009011CE"/>
    <w:rsid w:val="00902E14"/>
    <w:rsid w:val="00903567"/>
    <w:rsid w:val="00903A3B"/>
    <w:rsid w:val="00903C15"/>
    <w:rsid w:val="0090436D"/>
    <w:rsid w:val="00904397"/>
    <w:rsid w:val="009044E6"/>
    <w:rsid w:val="009057C4"/>
    <w:rsid w:val="009065C7"/>
    <w:rsid w:val="00906A64"/>
    <w:rsid w:val="00906B21"/>
    <w:rsid w:val="00907994"/>
    <w:rsid w:val="00907F53"/>
    <w:rsid w:val="0091091D"/>
    <w:rsid w:val="00911CDE"/>
    <w:rsid w:val="009125DB"/>
    <w:rsid w:val="00912E9E"/>
    <w:rsid w:val="00913919"/>
    <w:rsid w:val="00913DE6"/>
    <w:rsid w:val="0091493E"/>
    <w:rsid w:val="00914B4F"/>
    <w:rsid w:val="00915126"/>
    <w:rsid w:val="00915182"/>
    <w:rsid w:val="0091550A"/>
    <w:rsid w:val="009155B2"/>
    <w:rsid w:val="00916102"/>
    <w:rsid w:val="009162DC"/>
    <w:rsid w:val="00916681"/>
    <w:rsid w:val="00916A2A"/>
    <w:rsid w:val="00917695"/>
    <w:rsid w:val="009205E7"/>
    <w:rsid w:val="00920BEA"/>
    <w:rsid w:val="00921079"/>
    <w:rsid w:val="00921392"/>
    <w:rsid w:val="00921967"/>
    <w:rsid w:val="00922729"/>
    <w:rsid w:val="00923640"/>
    <w:rsid w:val="00923BE5"/>
    <w:rsid w:val="00923CF4"/>
    <w:rsid w:val="0092442C"/>
    <w:rsid w:val="00924C94"/>
    <w:rsid w:val="0092561C"/>
    <w:rsid w:val="00925707"/>
    <w:rsid w:val="00926842"/>
    <w:rsid w:val="009268F7"/>
    <w:rsid w:val="00926F7D"/>
    <w:rsid w:val="00927731"/>
    <w:rsid w:val="00927837"/>
    <w:rsid w:val="00930D21"/>
    <w:rsid w:val="0093315C"/>
    <w:rsid w:val="00933BC2"/>
    <w:rsid w:val="00935728"/>
    <w:rsid w:val="00935900"/>
    <w:rsid w:val="009361A6"/>
    <w:rsid w:val="0093626E"/>
    <w:rsid w:val="00936720"/>
    <w:rsid w:val="009368FC"/>
    <w:rsid w:val="00936AFD"/>
    <w:rsid w:val="00936F9C"/>
    <w:rsid w:val="009373A0"/>
    <w:rsid w:val="00937649"/>
    <w:rsid w:val="00937ABE"/>
    <w:rsid w:val="00937EA9"/>
    <w:rsid w:val="00940532"/>
    <w:rsid w:val="009405BB"/>
    <w:rsid w:val="0094124A"/>
    <w:rsid w:val="009413E2"/>
    <w:rsid w:val="00941842"/>
    <w:rsid w:val="00941B01"/>
    <w:rsid w:val="00941DD0"/>
    <w:rsid w:val="009422BF"/>
    <w:rsid w:val="0094258D"/>
    <w:rsid w:val="00942E12"/>
    <w:rsid w:val="009435FF"/>
    <w:rsid w:val="00945B72"/>
    <w:rsid w:val="00945EF5"/>
    <w:rsid w:val="00945FAE"/>
    <w:rsid w:val="00946E90"/>
    <w:rsid w:val="00946ED8"/>
    <w:rsid w:val="00947A44"/>
    <w:rsid w:val="00950832"/>
    <w:rsid w:val="00950CFB"/>
    <w:rsid w:val="009511C1"/>
    <w:rsid w:val="009516AF"/>
    <w:rsid w:val="00951D1F"/>
    <w:rsid w:val="00951D51"/>
    <w:rsid w:val="00952A7A"/>
    <w:rsid w:val="00952D87"/>
    <w:rsid w:val="00952DD5"/>
    <w:rsid w:val="0095527E"/>
    <w:rsid w:val="00955521"/>
    <w:rsid w:val="009555E3"/>
    <w:rsid w:val="0095562D"/>
    <w:rsid w:val="00955B9C"/>
    <w:rsid w:val="00955D71"/>
    <w:rsid w:val="00955D80"/>
    <w:rsid w:val="009561CE"/>
    <w:rsid w:val="009564B9"/>
    <w:rsid w:val="0095660C"/>
    <w:rsid w:val="00956687"/>
    <w:rsid w:val="0095671B"/>
    <w:rsid w:val="00956E2C"/>
    <w:rsid w:val="00956E96"/>
    <w:rsid w:val="00957578"/>
    <w:rsid w:val="00957A7C"/>
    <w:rsid w:val="00957CFF"/>
    <w:rsid w:val="00957E93"/>
    <w:rsid w:val="00960D44"/>
    <w:rsid w:val="00960F16"/>
    <w:rsid w:val="00961930"/>
    <w:rsid w:val="00961DF6"/>
    <w:rsid w:val="0096237C"/>
    <w:rsid w:val="00962977"/>
    <w:rsid w:val="00962F61"/>
    <w:rsid w:val="0096303B"/>
    <w:rsid w:val="00965E5B"/>
    <w:rsid w:val="00966415"/>
    <w:rsid w:val="00966915"/>
    <w:rsid w:val="00966F87"/>
    <w:rsid w:val="00967A02"/>
    <w:rsid w:val="009701BB"/>
    <w:rsid w:val="00970EC9"/>
    <w:rsid w:val="009714ED"/>
    <w:rsid w:val="009719F3"/>
    <w:rsid w:val="00971A9D"/>
    <w:rsid w:val="00972A4A"/>
    <w:rsid w:val="00972FAC"/>
    <w:rsid w:val="0097364D"/>
    <w:rsid w:val="00973DE7"/>
    <w:rsid w:val="00973F34"/>
    <w:rsid w:val="00973F87"/>
    <w:rsid w:val="0097422F"/>
    <w:rsid w:val="00974C09"/>
    <w:rsid w:val="00974EBB"/>
    <w:rsid w:val="00976061"/>
    <w:rsid w:val="0097785E"/>
    <w:rsid w:val="00977B1D"/>
    <w:rsid w:val="009808B4"/>
    <w:rsid w:val="009809F9"/>
    <w:rsid w:val="00980D39"/>
    <w:rsid w:val="00980E49"/>
    <w:rsid w:val="00981464"/>
    <w:rsid w:val="00981CD5"/>
    <w:rsid w:val="0098260F"/>
    <w:rsid w:val="00982ABC"/>
    <w:rsid w:val="00982F5D"/>
    <w:rsid w:val="00983AFE"/>
    <w:rsid w:val="00984E65"/>
    <w:rsid w:val="009852DC"/>
    <w:rsid w:val="0098560F"/>
    <w:rsid w:val="00985F92"/>
    <w:rsid w:val="009866B7"/>
    <w:rsid w:val="00986C23"/>
    <w:rsid w:val="00986C7A"/>
    <w:rsid w:val="00990139"/>
    <w:rsid w:val="00990B6A"/>
    <w:rsid w:val="00992CDF"/>
    <w:rsid w:val="009934DB"/>
    <w:rsid w:val="00993ABE"/>
    <w:rsid w:val="00993ED8"/>
    <w:rsid w:val="0099436B"/>
    <w:rsid w:val="00994602"/>
    <w:rsid w:val="00994644"/>
    <w:rsid w:val="009953D4"/>
    <w:rsid w:val="009955E2"/>
    <w:rsid w:val="009957D4"/>
    <w:rsid w:val="009958BE"/>
    <w:rsid w:val="00995A1B"/>
    <w:rsid w:val="00996E2A"/>
    <w:rsid w:val="009975CE"/>
    <w:rsid w:val="009978C7"/>
    <w:rsid w:val="009A08D4"/>
    <w:rsid w:val="009A0AA8"/>
    <w:rsid w:val="009A1D40"/>
    <w:rsid w:val="009A2BBE"/>
    <w:rsid w:val="009A2DA8"/>
    <w:rsid w:val="009A40DC"/>
    <w:rsid w:val="009A422F"/>
    <w:rsid w:val="009A4A87"/>
    <w:rsid w:val="009A515B"/>
    <w:rsid w:val="009A535A"/>
    <w:rsid w:val="009A5BD4"/>
    <w:rsid w:val="009A602A"/>
    <w:rsid w:val="009A605E"/>
    <w:rsid w:val="009A7406"/>
    <w:rsid w:val="009A7ED0"/>
    <w:rsid w:val="009B0B91"/>
    <w:rsid w:val="009B22D1"/>
    <w:rsid w:val="009B259B"/>
    <w:rsid w:val="009B3AA1"/>
    <w:rsid w:val="009B3C08"/>
    <w:rsid w:val="009B4335"/>
    <w:rsid w:val="009B4473"/>
    <w:rsid w:val="009B51B2"/>
    <w:rsid w:val="009B625E"/>
    <w:rsid w:val="009B666C"/>
    <w:rsid w:val="009B70D4"/>
    <w:rsid w:val="009C007C"/>
    <w:rsid w:val="009C2852"/>
    <w:rsid w:val="009C2E0E"/>
    <w:rsid w:val="009C3075"/>
    <w:rsid w:val="009C35F6"/>
    <w:rsid w:val="009C37BC"/>
    <w:rsid w:val="009C3A0B"/>
    <w:rsid w:val="009C4985"/>
    <w:rsid w:val="009C4B45"/>
    <w:rsid w:val="009C5025"/>
    <w:rsid w:val="009C5BAC"/>
    <w:rsid w:val="009C5BD1"/>
    <w:rsid w:val="009C6621"/>
    <w:rsid w:val="009C66F2"/>
    <w:rsid w:val="009C69EB"/>
    <w:rsid w:val="009D0387"/>
    <w:rsid w:val="009D07AF"/>
    <w:rsid w:val="009D0AD9"/>
    <w:rsid w:val="009D235B"/>
    <w:rsid w:val="009D2BD1"/>
    <w:rsid w:val="009D2CF9"/>
    <w:rsid w:val="009D2F89"/>
    <w:rsid w:val="009D31B5"/>
    <w:rsid w:val="009D342F"/>
    <w:rsid w:val="009D3983"/>
    <w:rsid w:val="009D3CFC"/>
    <w:rsid w:val="009D57CD"/>
    <w:rsid w:val="009D610F"/>
    <w:rsid w:val="009D6D35"/>
    <w:rsid w:val="009D7091"/>
    <w:rsid w:val="009D729E"/>
    <w:rsid w:val="009D76D9"/>
    <w:rsid w:val="009E09A4"/>
    <w:rsid w:val="009E0DFD"/>
    <w:rsid w:val="009E110F"/>
    <w:rsid w:val="009E203E"/>
    <w:rsid w:val="009E2DB2"/>
    <w:rsid w:val="009E4EDF"/>
    <w:rsid w:val="009E50DE"/>
    <w:rsid w:val="009E51ED"/>
    <w:rsid w:val="009E533C"/>
    <w:rsid w:val="009E5656"/>
    <w:rsid w:val="009E5ECA"/>
    <w:rsid w:val="009E600D"/>
    <w:rsid w:val="009E6041"/>
    <w:rsid w:val="009E6947"/>
    <w:rsid w:val="009E6E93"/>
    <w:rsid w:val="009E7EA1"/>
    <w:rsid w:val="009E7FD1"/>
    <w:rsid w:val="009F0134"/>
    <w:rsid w:val="009F0EF4"/>
    <w:rsid w:val="009F1242"/>
    <w:rsid w:val="009F160E"/>
    <w:rsid w:val="009F17F2"/>
    <w:rsid w:val="009F18DA"/>
    <w:rsid w:val="009F1BCD"/>
    <w:rsid w:val="009F224E"/>
    <w:rsid w:val="009F2292"/>
    <w:rsid w:val="009F268C"/>
    <w:rsid w:val="009F29F0"/>
    <w:rsid w:val="009F538F"/>
    <w:rsid w:val="009F55E9"/>
    <w:rsid w:val="009F5A62"/>
    <w:rsid w:val="009F5FE5"/>
    <w:rsid w:val="009F6DB7"/>
    <w:rsid w:val="009F6E78"/>
    <w:rsid w:val="009F70B8"/>
    <w:rsid w:val="009F7AA3"/>
    <w:rsid w:val="009F7BF9"/>
    <w:rsid w:val="009F7D78"/>
    <w:rsid w:val="00A00D0A"/>
    <w:rsid w:val="00A016CA"/>
    <w:rsid w:val="00A01FB8"/>
    <w:rsid w:val="00A01FEF"/>
    <w:rsid w:val="00A021BC"/>
    <w:rsid w:val="00A026B1"/>
    <w:rsid w:val="00A031BE"/>
    <w:rsid w:val="00A0346D"/>
    <w:rsid w:val="00A03CD3"/>
    <w:rsid w:val="00A0436F"/>
    <w:rsid w:val="00A045F6"/>
    <w:rsid w:val="00A04CD7"/>
    <w:rsid w:val="00A05147"/>
    <w:rsid w:val="00A06914"/>
    <w:rsid w:val="00A07EE0"/>
    <w:rsid w:val="00A100C6"/>
    <w:rsid w:val="00A105B2"/>
    <w:rsid w:val="00A10713"/>
    <w:rsid w:val="00A10DD4"/>
    <w:rsid w:val="00A12244"/>
    <w:rsid w:val="00A13030"/>
    <w:rsid w:val="00A14ADB"/>
    <w:rsid w:val="00A14BB2"/>
    <w:rsid w:val="00A154C5"/>
    <w:rsid w:val="00A157B8"/>
    <w:rsid w:val="00A15C86"/>
    <w:rsid w:val="00A16125"/>
    <w:rsid w:val="00A165EF"/>
    <w:rsid w:val="00A166CD"/>
    <w:rsid w:val="00A16AC2"/>
    <w:rsid w:val="00A175C4"/>
    <w:rsid w:val="00A17BF9"/>
    <w:rsid w:val="00A17D9B"/>
    <w:rsid w:val="00A2032E"/>
    <w:rsid w:val="00A205D1"/>
    <w:rsid w:val="00A21B82"/>
    <w:rsid w:val="00A21BF6"/>
    <w:rsid w:val="00A2261F"/>
    <w:rsid w:val="00A22CA7"/>
    <w:rsid w:val="00A23916"/>
    <w:rsid w:val="00A241AA"/>
    <w:rsid w:val="00A245C7"/>
    <w:rsid w:val="00A25A9B"/>
    <w:rsid w:val="00A25B7A"/>
    <w:rsid w:val="00A27090"/>
    <w:rsid w:val="00A278D5"/>
    <w:rsid w:val="00A27FD0"/>
    <w:rsid w:val="00A30E02"/>
    <w:rsid w:val="00A310A3"/>
    <w:rsid w:val="00A31FE1"/>
    <w:rsid w:val="00A339F9"/>
    <w:rsid w:val="00A33F4F"/>
    <w:rsid w:val="00A34669"/>
    <w:rsid w:val="00A3472A"/>
    <w:rsid w:val="00A34B8E"/>
    <w:rsid w:val="00A34EE9"/>
    <w:rsid w:val="00A35B1D"/>
    <w:rsid w:val="00A3671B"/>
    <w:rsid w:val="00A36F99"/>
    <w:rsid w:val="00A403AD"/>
    <w:rsid w:val="00A40430"/>
    <w:rsid w:val="00A406AF"/>
    <w:rsid w:val="00A406EB"/>
    <w:rsid w:val="00A40E25"/>
    <w:rsid w:val="00A412FE"/>
    <w:rsid w:val="00A413B7"/>
    <w:rsid w:val="00A41BCA"/>
    <w:rsid w:val="00A426F9"/>
    <w:rsid w:val="00A42AAF"/>
    <w:rsid w:val="00A42C20"/>
    <w:rsid w:val="00A42C5B"/>
    <w:rsid w:val="00A42D49"/>
    <w:rsid w:val="00A4335E"/>
    <w:rsid w:val="00A43EFE"/>
    <w:rsid w:val="00A43FC2"/>
    <w:rsid w:val="00A452F8"/>
    <w:rsid w:val="00A45631"/>
    <w:rsid w:val="00A457E5"/>
    <w:rsid w:val="00A459FE"/>
    <w:rsid w:val="00A45EFA"/>
    <w:rsid w:val="00A461AB"/>
    <w:rsid w:val="00A46530"/>
    <w:rsid w:val="00A46F6F"/>
    <w:rsid w:val="00A47862"/>
    <w:rsid w:val="00A47F82"/>
    <w:rsid w:val="00A47FC5"/>
    <w:rsid w:val="00A5080B"/>
    <w:rsid w:val="00A51782"/>
    <w:rsid w:val="00A53C26"/>
    <w:rsid w:val="00A54541"/>
    <w:rsid w:val="00A5496F"/>
    <w:rsid w:val="00A55681"/>
    <w:rsid w:val="00A55C3B"/>
    <w:rsid w:val="00A563E1"/>
    <w:rsid w:val="00A565DD"/>
    <w:rsid w:val="00A56C02"/>
    <w:rsid w:val="00A56CCC"/>
    <w:rsid w:val="00A601CD"/>
    <w:rsid w:val="00A61454"/>
    <w:rsid w:val="00A61544"/>
    <w:rsid w:val="00A61C19"/>
    <w:rsid w:val="00A62476"/>
    <w:rsid w:val="00A62477"/>
    <w:rsid w:val="00A62CAF"/>
    <w:rsid w:val="00A63188"/>
    <w:rsid w:val="00A63FC6"/>
    <w:rsid w:val="00A6536C"/>
    <w:rsid w:val="00A65A4B"/>
    <w:rsid w:val="00A65ECC"/>
    <w:rsid w:val="00A663E8"/>
    <w:rsid w:val="00A6687B"/>
    <w:rsid w:val="00A677F6"/>
    <w:rsid w:val="00A701CD"/>
    <w:rsid w:val="00A709DF"/>
    <w:rsid w:val="00A70A66"/>
    <w:rsid w:val="00A711D0"/>
    <w:rsid w:val="00A712DD"/>
    <w:rsid w:val="00A717A7"/>
    <w:rsid w:val="00A71A04"/>
    <w:rsid w:val="00A720BC"/>
    <w:rsid w:val="00A734E5"/>
    <w:rsid w:val="00A73D1C"/>
    <w:rsid w:val="00A74312"/>
    <w:rsid w:val="00A7480C"/>
    <w:rsid w:val="00A75766"/>
    <w:rsid w:val="00A75FFD"/>
    <w:rsid w:val="00A77A88"/>
    <w:rsid w:val="00A77A93"/>
    <w:rsid w:val="00A8090C"/>
    <w:rsid w:val="00A80A70"/>
    <w:rsid w:val="00A81B6C"/>
    <w:rsid w:val="00A8305B"/>
    <w:rsid w:val="00A83737"/>
    <w:rsid w:val="00A84438"/>
    <w:rsid w:val="00A849A1"/>
    <w:rsid w:val="00A8511E"/>
    <w:rsid w:val="00A8540B"/>
    <w:rsid w:val="00A863D3"/>
    <w:rsid w:val="00A867B1"/>
    <w:rsid w:val="00A868DE"/>
    <w:rsid w:val="00A86941"/>
    <w:rsid w:val="00A87B7D"/>
    <w:rsid w:val="00A87E3D"/>
    <w:rsid w:val="00A87FF2"/>
    <w:rsid w:val="00A90420"/>
    <w:rsid w:val="00A9061F"/>
    <w:rsid w:val="00A9166F"/>
    <w:rsid w:val="00A91FF5"/>
    <w:rsid w:val="00A92A7A"/>
    <w:rsid w:val="00A93C65"/>
    <w:rsid w:val="00A94530"/>
    <w:rsid w:val="00A94763"/>
    <w:rsid w:val="00A962FA"/>
    <w:rsid w:val="00A97B1C"/>
    <w:rsid w:val="00A97CF7"/>
    <w:rsid w:val="00AA0028"/>
    <w:rsid w:val="00AA0744"/>
    <w:rsid w:val="00AA091E"/>
    <w:rsid w:val="00AA0A26"/>
    <w:rsid w:val="00AA0ADB"/>
    <w:rsid w:val="00AA0BB0"/>
    <w:rsid w:val="00AA0BDD"/>
    <w:rsid w:val="00AA0DC0"/>
    <w:rsid w:val="00AA1ACB"/>
    <w:rsid w:val="00AA261A"/>
    <w:rsid w:val="00AA2CDC"/>
    <w:rsid w:val="00AA2DC7"/>
    <w:rsid w:val="00AA31CC"/>
    <w:rsid w:val="00AA3696"/>
    <w:rsid w:val="00AA3F54"/>
    <w:rsid w:val="00AA42AE"/>
    <w:rsid w:val="00AA4E24"/>
    <w:rsid w:val="00AA4E5F"/>
    <w:rsid w:val="00AA5410"/>
    <w:rsid w:val="00AA5506"/>
    <w:rsid w:val="00AA5C29"/>
    <w:rsid w:val="00AA689A"/>
    <w:rsid w:val="00AA7A70"/>
    <w:rsid w:val="00AB0ABF"/>
    <w:rsid w:val="00AB0FC3"/>
    <w:rsid w:val="00AB1710"/>
    <w:rsid w:val="00AB26DF"/>
    <w:rsid w:val="00AB28B6"/>
    <w:rsid w:val="00AB299C"/>
    <w:rsid w:val="00AB324C"/>
    <w:rsid w:val="00AB3C11"/>
    <w:rsid w:val="00AB49F6"/>
    <w:rsid w:val="00AB55A6"/>
    <w:rsid w:val="00AB59F5"/>
    <w:rsid w:val="00AB5A2B"/>
    <w:rsid w:val="00AB5C9D"/>
    <w:rsid w:val="00AB6AE1"/>
    <w:rsid w:val="00AB7393"/>
    <w:rsid w:val="00AC0157"/>
    <w:rsid w:val="00AC076B"/>
    <w:rsid w:val="00AC0F1F"/>
    <w:rsid w:val="00AC14DF"/>
    <w:rsid w:val="00AC1A93"/>
    <w:rsid w:val="00AC1C18"/>
    <w:rsid w:val="00AC3775"/>
    <w:rsid w:val="00AC4041"/>
    <w:rsid w:val="00AC4210"/>
    <w:rsid w:val="00AC446C"/>
    <w:rsid w:val="00AC4F65"/>
    <w:rsid w:val="00AC523A"/>
    <w:rsid w:val="00AC57BA"/>
    <w:rsid w:val="00AC6207"/>
    <w:rsid w:val="00AC62B1"/>
    <w:rsid w:val="00AC64F7"/>
    <w:rsid w:val="00AC6A11"/>
    <w:rsid w:val="00AC6ED5"/>
    <w:rsid w:val="00AC7030"/>
    <w:rsid w:val="00AC7865"/>
    <w:rsid w:val="00AC7AF0"/>
    <w:rsid w:val="00AC7BC3"/>
    <w:rsid w:val="00AD05AA"/>
    <w:rsid w:val="00AD1660"/>
    <w:rsid w:val="00AD1821"/>
    <w:rsid w:val="00AD1E9D"/>
    <w:rsid w:val="00AD2291"/>
    <w:rsid w:val="00AD28EF"/>
    <w:rsid w:val="00AD3129"/>
    <w:rsid w:val="00AD3F1F"/>
    <w:rsid w:val="00AD4246"/>
    <w:rsid w:val="00AD65E7"/>
    <w:rsid w:val="00AD663A"/>
    <w:rsid w:val="00AD7184"/>
    <w:rsid w:val="00AE0654"/>
    <w:rsid w:val="00AE0CA7"/>
    <w:rsid w:val="00AE22BA"/>
    <w:rsid w:val="00AE279D"/>
    <w:rsid w:val="00AE47EB"/>
    <w:rsid w:val="00AE583F"/>
    <w:rsid w:val="00AE5E05"/>
    <w:rsid w:val="00AE7B3C"/>
    <w:rsid w:val="00AF016C"/>
    <w:rsid w:val="00AF0253"/>
    <w:rsid w:val="00AF1123"/>
    <w:rsid w:val="00AF229D"/>
    <w:rsid w:val="00AF262E"/>
    <w:rsid w:val="00AF35CB"/>
    <w:rsid w:val="00AF39E2"/>
    <w:rsid w:val="00AF3EAE"/>
    <w:rsid w:val="00AF4579"/>
    <w:rsid w:val="00AF45E5"/>
    <w:rsid w:val="00AF48D7"/>
    <w:rsid w:val="00AF4CF6"/>
    <w:rsid w:val="00AF4FC0"/>
    <w:rsid w:val="00AF55FD"/>
    <w:rsid w:val="00AF57E3"/>
    <w:rsid w:val="00AF5ED3"/>
    <w:rsid w:val="00AF6643"/>
    <w:rsid w:val="00AF6860"/>
    <w:rsid w:val="00AF6B36"/>
    <w:rsid w:val="00AF6C9B"/>
    <w:rsid w:val="00AF6F23"/>
    <w:rsid w:val="00AF703F"/>
    <w:rsid w:val="00AF71F4"/>
    <w:rsid w:val="00AF735F"/>
    <w:rsid w:val="00AF783F"/>
    <w:rsid w:val="00B000E6"/>
    <w:rsid w:val="00B0070C"/>
    <w:rsid w:val="00B00BBF"/>
    <w:rsid w:val="00B00BC5"/>
    <w:rsid w:val="00B028F2"/>
    <w:rsid w:val="00B02C6C"/>
    <w:rsid w:val="00B03380"/>
    <w:rsid w:val="00B03A39"/>
    <w:rsid w:val="00B048D7"/>
    <w:rsid w:val="00B06A2C"/>
    <w:rsid w:val="00B06FC9"/>
    <w:rsid w:val="00B07584"/>
    <w:rsid w:val="00B07CB0"/>
    <w:rsid w:val="00B106CB"/>
    <w:rsid w:val="00B1074F"/>
    <w:rsid w:val="00B10F9B"/>
    <w:rsid w:val="00B11142"/>
    <w:rsid w:val="00B118E6"/>
    <w:rsid w:val="00B12C2D"/>
    <w:rsid w:val="00B13F35"/>
    <w:rsid w:val="00B14D54"/>
    <w:rsid w:val="00B152B8"/>
    <w:rsid w:val="00B15912"/>
    <w:rsid w:val="00B15D80"/>
    <w:rsid w:val="00B15FD0"/>
    <w:rsid w:val="00B1605A"/>
    <w:rsid w:val="00B1671E"/>
    <w:rsid w:val="00B16DBA"/>
    <w:rsid w:val="00B17022"/>
    <w:rsid w:val="00B170A5"/>
    <w:rsid w:val="00B171EB"/>
    <w:rsid w:val="00B2050D"/>
    <w:rsid w:val="00B209F1"/>
    <w:rsid w:val="00B20F5C"/>
    <w:rsid w:val="00B210AE"/>
    <w:rsid w:val="00B219DB"/>
    <w:rsid w:val="00B21AC2"/>
    <w:rsid w:val="00B21ACA"/>
    <w:rsid w:val="00B21DB6"/>
    <w:rsid w:val="00B21EEE"/>
    <w:rsid w:val="00B22FA7"/>
    <w:rsid w:val="00B23D9A"/>
    <w:rsid w:val="00B24196"/>
    <w:rsid w:val="00B24F69"/>
    <w:rsid w:val="00B26688"/>
    <w:rsid w:val="00B26CA5"/>
    <w:rsid w:val="00B27C69"/>
    <w:rsid w:val="00B301ED"/>
    <w:rsid w:val="00B30B6B"/>
    <w:rsid w:val="00B30E33"/>
    <w:rsid w:val="00B30F74"/>
    <w:rsid w:val="00B30FFE"/>
    <w:rsid w:val="00B3186B"/>
    <w:rsid w:val="00B3195D"/>
    <w:rsid w:val="00B327C8"/>
    <w:rsid w:val="00B33A13"/>
    <w:rsid w:val="00B33D1E"/>
    <w:rsid w:val="00B341EF"/>
    <w:rsid w:val="00B360A2"/>
    <w:rsid w:val="00B36139"/>
    <w:rsid w:val="00B36517"/>
    <w:rsid w:val="00B367F8"/>
    <w:rsid w:val="00B36B68"/>
    <w:rsid w:val="00B371EC"/>
    <w:rsid w:val="00B401DC"/>
    <w:rsid w:val="00B416C2"/>
    <w:rsid w:val="00B41A0D"/>
    <w:rsid w:val="00B41AB6"/>
    <w:rsid w:val="00B43C68"/>
    <w:rsid w:val="00B43EB1"/>
    <w:rsid w:val="00B441A8"/>
    <w:rsid w:val="00B44C7F"/>
    <w:rsid w:val="00B44CE0"/>
    <w:rsid w:val="00B470AD"/>
    <w:rsid w:val="00B47903"/>
    <w:rsid w:val="00B51A83"/>
    <w:rsid w:val="00B51CFC"/>
    <w:rsid w:val="00B53574"/>
    <w:rsid w:val="00B54FE1"/>
    <w:rsid w:val="00B5594E"/>
    <w:rsid w:val="00B560D8"/>
    <w:rsid w:val="00B56586"/>
    <w:rsid w:val="00B5667F"/>
    <w:rsid w:val="00B56C84"/>
    <w:rsid w:val="00B576A5"/>
    <w:rsid w:val="00B61066"/>
    <w:rsid w:val="00B616C2"/>
    <w:rsid w:val="00B62565"/>
    <w:rsid w:val="00B6281E"/>
    <w:rsid w:val="00B62F4E"/>
    <w:rsid w:val="00B63AEB"/>
    <w:rsid w:val="00B63AF5"/>
    <w:rsid w:val="00B63BC5"/>
    <w:rsid w:val="00B6473F"/>
    <w:rsid w:val="00B64774"/>
    <w:rsid w:val="00B652DF"/>
    <w:rsid w:val="00B6559B"/>
    <w:rsid w:val="00B65B08"/>
    <w:rsid w:val="00B65D6E"/>
    <w:rsid w:val="00B65DC4"/>
    <w:rsid w:val="00B66122"/>
    <w:rsid w:val="00B66555"/>
    <w:rsid w:val="00B667A6"/>
    <w:rsid w:val="00B6695C"/>
    <w:rsid w:val="00B671E8"/>
    <w:rsid w:val="00B674BA"/>
    <w:rsid w:val="00B67B06"/>
    <w:rsid w:val="00B67B8F"/>
    <w:rsid w:val="00B67FDA"/>
    <w:rsid w:val="00B70B0F"/>
    <w:rsid w:val="00B70B43"/>
    <w:rsid w:val="00B70BA1"/>
    <w:rsid w:val="00B71367"/>
    <w:rsid w:val="00B71EA9"/>
    <w:rsid w:val="00B72EC9"/>
    <w:rsid w:val="00B72FD3"/>
    <w:rsid w:val="00B73627"/>
    <w:rsid w:val="00B73F91"/>
    <w:rsid w:val="00B74C30"/>
    <w:rsid w:val="00B764B2"/>
    <w:rsid w:val="00B80677"/>
    <w:rsid w:val="00B81DEC"/>
    <w:rsid w:val="00B824E8"/>
    <w:rsid w:val="00B82AD3"/>
    <w:rsid w:val="00B82D68"/>
    <w:rsid w:val="00B82DA4"/>
    <w:rsid w:val="00B832E7"/>
    <w:rsid w:val="00B83957"/>
    <w:rsid w:val="00B8512D"/>
    <w:rsid w:val="00B85880"/>
    <w:rsid w:val="00B85C84"/>
    <w:rsid w:val="00B85DB5"/>
    <w:rsid w:val="00B85DC8"/>
    <w:rsid w:val="00B8637A"/>
    <w:rsid w:val="00B866A8"/>
    <w:rsid w:val="00B871BF"/>
    <w:rsid w:val="00B872FA"/>
    <w:rsid w:val="00B875EE"/>
    <w:rsid w:val="00B905D4"/>
    <w:rsid w:val="00B90D62"/>
    <w:rsid w:val="00B90E2D"/>
    <w:rsid w:val="00B90E58"/>
    <w:rsid w:val="00B91493"/>
    <w:rsid w:val="00B92023"/>
    <w:rsid w:val="00B9265C"/>
    <w:rsid w:val="00B92D7C"/>
    <w:rsid w:val="00B931ED"/>
    <w:rsid w:val="00B93431"/>
    <w:rsid w:val="00B93750"/>
    <w:rsid w:val="00B9382F"/>
    <w:rsid w:val="00B941A7"/>
    <w:rsid w:val="00B9435C"/>
    <w:rsid w:val="00B94D40"/>
    <w:rsid w:val="00B94E2E"/>
    <w:rsid w:val="00B96FC0"/>
    <w:rsid w:val="00B97DBA"/>
    <w:rsid w:val="00BA00FD"/>
    <w:rsid w:val="00BA015F"/>
    <w:rsid w:val="00BA0865"/>
    <w:rsid w:val="00BA1B17"/>
    <w:rsid w:val="00BA21A3"/>
    <w:rsid w:val="00BA3AF7"/>
    <w:rsid w:val="00BA4FF3"/>
    <w:rsid w:val="00BA553F"/>
    <w:rsid w:val="00BA59DC"/>
    <w:rsid w:val="00BA6A0C"/>
    <w:rsid w:val="00BA6C03"/>
    <w:rsid w:val="00BA7F1F"/>
    <w:rsid w:val="00BB0455"/>
    <w:rsid w:val="00BB0B2D"/>
    <w:rsid w:val="00BB0C09"/>
    <w:rsid w:val="00BB0E5E"/>
    <w:rsid w:val="00BB0FD4"/>
    <w:rsid w:val="00BB1915"/>
    <w:rsid w:val="00BB1A48"/>
    <w:rsid w:val="00BB338D"/>
    <w:rsid w:val="00BB33E5"/>
    <w:rsid w:val="00BB39F6"/>
    <w:rsid w:val="00BB3E25"/>
    <w:rsid w:val="00BB43D2"/>
    <w:rsid w:val="00BB718E"/>
    <w:rsid w:val="00BC0088"/>
    <w:rsid w:val="00BC0D97"/>
    <w:rsid w:val="00BC0EFB"/>
    <w:rsid w:val="00BC1832"/>
    <w:rsid w:val="00BC1BDD"/>
    <w:rsid w:val="00BC203B"/>
    <w:rsid w:val="00BC2B55"/>
    <w:rsid w:val="00BC2DE5"/>
    <w:rsid w:val="00BC3050"/>
    <w:rsid w:val="00BC3259"/>
    <w:rsid w:val="00BC3879"/>
    <w:rsid w:val="00BC59EB"/>
    <w:rsid w:val="00BC6E10"/>
    <w:rsid w:val="00BC7020"/>
    <w:rsid w:val="00BC7BA3"/>
    <w:rsid w:val="00BC7DD9"/>
    <w:rsid w:val="00BC7EE3"/>
    <w:rsid w:val="00BD0DEE"/>
    <w:rsid w:val="00BD0E2A"/>
    <w:rsid w:val="00BD1026"/>
    <w:rsid w:val="00BD2AE9"/>
    <w:rsid w:val="00BD3E67"/>
    <w:rsid w:val="00BD5B2E"/>
    <w:rsid w:val="00BD72D9"/>
    <w:rsid w:val="00BD785F"/>
    <w:rsid w:val="00BD7B33"/>
    <w:rsid w:val="00BE0584"/>
    <w:rsid w:val="00BE0BF0"/>
    <w:rsid w:val="00BE35B9"/>
    <w:rsid w:val="00BE3960"/>
    <w:rsid w:val="00BE3989"/>
    <w:rsid w:val="00BE4A04"/>
    <w:rsid w:val="00BE65B6"/>
    <w:rsid w:val="00BE6810"/>
    <w:rsid w:val="00BE6B44"/>
    <w:rsid w:val="00BE7044"/>
    <w:rsid w:val="00BE7155"/>
    <w:rsid w:val="00BE743C"/>
    <w:rsid w:val="00BE7CB5"/>
    <w:rsid w:val="00BF0E80"/>
    <w:rsid w:val="00BF24D3"/>
    <w:rsid w:val="00BF32AF"/>
    <w:rsid w:val="00BF4EDF"/>
    <w:rsid w:val="00BF5303"/>
    <w:rsid w:val="00BF5587"/>
    <w:rsid w:val="00BF5A41"/>
    <w:rsid w:val="00BF698C"/>
    <w:rsid w:val="00BF69B6"/>
    <w:rsid w:val="00BF7173"/>
    <w:rsid w:val="00BF7980"/>
    <w:rsid w:val="00BF7AF2"/>
    <w:rsid w:val="00C0007B"/>
    <w:rsid w:val="00C0021B"/>
    <w:rsid w:val="00C00E2F"/>
    <w:rsid w:val="00C01C1B"/>
    <w:rsid w:val="00C0292C"/>
    <w:rsid w:val="00C02FD6"/>
    <w:rsid w:val="00C030B3"/>
    <w:rsid w:val="00C036BE"/>
    <w:rsid w:val="00C03F2F"/>
    <w:rsid w:val="00C04235"/>
    <w:rsid w:val="00C043A6"/>
    <w:rsid w:val="00C04654"/>
    <w:rsid w:val="00C04719"/>
    <w:rsid w:val="00C048D3"/>
    <w:rsid w:val="00C0575E"/>
    <w:rsid w:val="00C05C62"/>
    <w:rsid w:val="00C05DCC"/>
    <w:rsid w:val="00C0615C"/>
    <w:rsid w:val="00C06614"/>
    <w:rsid w:val="00C06742"/>
    <w:rsid w:val="00C07212"/>
    <w:rsid w:val="00C07C37"/>
    <w:rsid w:val="00C11D6F"/>
    <w:rsid w:val="00C12045"/>
    <w:rsid w:val="00C150A2"/>
    <w:rsid w:val="00C1614D"/>
    <w:rsid w:val="00C16394"/>
    <w:rsid w:val="00C165E6"/>
    <w:rsid w:val="00C16822"/>
    <w:rsid w:val="00C17D56"/>
    <w:rsid w:val="00C20037"/>
    <w:rsid w:val="00C20330"/>
    <w:rsid w:val="00C20DDF"/>
    <w:rsid w:val="00C21FFD"/>
    <w:rsid w:val="00C227CC"/>
    <w:rsid w:val="00C22BE4"/>
    <w:rsid w:val="00C24452"/>
    <w:rsid w:val="00C245CB"/>
    <w:rsid w:val="00C26B1B"/>
    <w:rsid w:val="00C2740A"/>
    <w:rsid w:val="00C2752D"/>
    <w:rsid w:val="00C2793D"/>
    <w:rsid w:val="00C30478"/>
    <w:rsid w:val="00C30DF1"/>
    <w:rsid w:val="00C31B1A"/>
    <w:rsid w:val="00C31D3D"/>
    <w:rsid w:val="00C32289"/>
    <w:rsid w:val="00C32787"/>
    <w:rsid w:val="00C338D9"/>
    <w:rsid w:val="00C33BC3"/>
    <w:rsid w:val="00C33D59"/>
    <w:rsid w:val="00C33E7E"/>
    <w:rsid w:val="00C3439B"/>
    <w:rsid w:val="00C34834"/>
    <w:rsid w:val="00C35AC6"/>
    <w:rsid w:val="00C35DAB"/>
    <w:rsid w:val="00C35EEC"/>
    <w:rsid w:val="00C37BF2"/>
    <w:rsid w:val="00C37E8B"/>
    <w:rsid w:val="00C41F16"/>
    <w:rsid w:val="00C41F3F"/>
    <w:rsid w:val="00C422FF"/>
    <w:rsid w:val="00C4234E"/>
    <w:rsid w:val="00C42C31"/>
    <w:rsid w:val="00C43623"/>
    <w:rsid w:val="00C43EDE"/>
    <w:rsid w:val="00C44114"/>
    <w:rsid w:val="00C4413C"/>
    <w:rsid w:val="00C44EF9"/>
    <w:rsid w:val="00C45BCF"/>
    <w:rsid w:val="00C45E93"/>
    <w:rsid w:val="00C45F9F"/>
    <w:rsid w:val="00C464F4"/>
    <w:rsid w:val="00C464F9"/>
    <w:rsid w:val="00C46741"/>
    <w:rsid w:val="00C46837"/>
    <w:rsid w:val="00C47F50"/>
    <w:rsid w:val="00C50630"/>
    <w:rsid w:val="00C50728"/>
    <w:rsid w:val="00C50BD5"/>
    <w:rsid w:val="00C50C80"/>
    <w:rsid w:val="00C515D2"/>
    <w:rsid w:val="00C51B3E"/>
    <w:rsid w:val="00C51FFD"/>
    <w:rsid w:val="00C52B90"/>
    <w:rsid w:val="00C52EB2"/>
    <w:rsid w:val="00C52EE1"/>
    <w:rsid w:val="00C5310C"/>
    <w:rsid w:val="00C531C4"/>
    <w:rsid w:val="00C532F0"/>
    <w:rsid w:val="00C549FD"/>
    <w:rsid w:val="00C55811"/>
    <w:rsid w:val="00C55CD5"/>
    <w:rsid w:val="00C562CA"/>
    <w:rsid w:val="00C56944"/>
    <w:rsid w:val="00C56CB5"/>
    <w:rsid w:val="00C57E06"/>
    <w:rsid w:val="00C606D7"/>
    <w:rsid w:val="00C60BA4"/>
    <w:rsid w:val="00C60FC4"/>
    <w:rsid w:val="00C61BAF"/>
    <w:rsid w:val="00C61FF0"/>
    <w:rsid w:val="00C624E1"/>
    <w:rsid w:val="00C628C8"/>
    <w:rsid w:val="00C63A47"/>
    <w:rsid w:val="00C64192"/>
    <w:rsid w:val="00C6493E"/>
    <w:rsid w:val="00C64BA9"/>
    <w:rsid w:val="00C65E0F"/>
    <w:rsid w:val="00C66055"/>
    <w:rsid w:val="00C67016"/>
    <w:rsid w:val="00C678A3"/>
    <w:rsid w:val="00C70336"/>
    <w:rsid w:val="00C7084F"/>
    <w:rsid w:val="00C70D87"/>
    <w:rsid w:val="00C71563"/>
    <w:rsid w:val="00C71CCC"/>
    <w:rsid w:val="00C72E1E"/>
    <w:rsid w:val="00C7336B"/>
    <w:rsid w:val="00C73E22"/>
    <w:rsid w:val="00C75354"/>
    <w:rsid w:val="00C76758"/>
    <w:rsid w:val="00C7773C"/>
    <w:rsid w:val="00C8004E"/>
    <w:rsid w:val="00C80748"/>
    <w:rsid w:val="00C812F4"/>
    <w:rsid w:val="00C81864"/>
    <w:rsid w:val="00C82089"/>
    <w:rsid w:val="00C82441"/>
    <w:rsid w:val="00C82C17"/>
    <w:rsid w:val="00C830A4"/>
    <w:rsid w:val="00C8310F"/>
    <w:rsid w:val="00C84CA5"/>
    <w:rsid w:val="00C84D86"/>
    <w:rsid w:val="00C8601C"/>
    <w:rsid w:val="00C8643A"/>
    <w:rsid w:val="00C86DC3"/>
    <w:rsid w:val="00C874E9"/>
    <w:rsid w:val="00C87855"/>
    <w:rsid w:val="00C9022A"/>
    <w:rsid w:val="00C906A2"/>
    <w:rsid w:val="00C91318"/>
    <w:rsid w:val="00C91873"/>
    <w:rsid w:val="00C91A74"/>
    <w:rsid w:val="00C91EBA"/>
    <w:rsid w:val="00C92F14"/>
    <w:rsid w:val="00C931E9"/>
    <w:rsid w:val="00C93D4C"/>
    <w:rsid w:val="00C94896"/>
    <w:rsid w:val="00C950BE"/>
    <w:rsid w:val="00C95CE9"/>
    <w:rsid w:val="00C96D8A"/>
    <w:rsid w:val="00C96F62"/>
    <w:rsid w:val="00C97883"/>
    <w:rsid w:val="00C97E76"/>
    <w:rsid w:val="00CA04BB"/>
    <w:rsid w:val="00CA0695"/>
    <w:rsid w:val="00CA0C5B"/>
    <w:rsid w:val="00CA1648"/>
    <w:rsid w:val="00CA1B62"/>
    <w:rsid w:val="00CA2B18"/>
    <w:rsid w:val="00CA365E"/>
    <w:rsid w:val="00CA4578"/>
    <w:rsid w:val="00CA4856"/>
    <w:rsid w:val="00CA4C68"/>
    <w:rsid w:val="00CA4CB4"/>
    <w:rsid w:val="00CA567F"/>
    <w:rsid w:val="00CA68DA"/>
    <w:rsid w:val="00CA71A1"/>
    <w:rsid w:val="00CA7F89"/>
    <w:rsid w:val="00CB0250"/>
    <w:rsid w:val="00CB0502"/>
    <w:rsid w:val="00CB07CB"/>
    <w:rsid w:val="00CB0B43"/>
    <w:rsid w:val="00CB18D6"/>
    <w:rsid w:val="00CB2A37"/>
    <w:rsid w:val="00CB3A8F"/>
    <w:rsid w:val="00CB406D"/>
    <w:rsid w:val="00CB4AA4"/>
    <w:rsid w:val="00CB5339"/>
    <w:rsid w:val="00CB5D67"/>
    <w:rsid w:val="00CB5DC6"/>
    <w:rsid w:val="00CB70B3"/>
    <w:rsid w:val="00CB7572"/>
    <w:rsid w:val="00CC078B"/>
    <w:rsid w:val="00CC08A3"/>
    <w:rsid w:val="00CC1B1C"/>
    <w:rsid w:val="00CC1C0A"/>
    <w:rsid w:val="00CC2792"/>
    <w:rsid w:val="00CC2DD3"/>
    <w:rsid w:val="00CC3601"/>
    <w:rsid w:val="00CC36DD"/>
    <w:rsid w:val="00CC3D1C"/>
    <w:rsid w:val="00CC3DF7"/>
    <w:rsid w:val="00CC4577"/>
    <w:rsid w:val="00CC45E9"/>
    <w:rsid w:val="00CC470E"/>
    <w:rsid w:val="00CC4741"/>
    <w:rsid w:val="00CC4CDD"/>
    <w:rsid w:val="00CC6614"/>
    <w:rsid w:val="00CC68DB"/>
    <w:rsid w:val="00CC6F20"/>
    <w:rsid w:val="00CC7EAB"/>
    <w:rsid w:val="00CD10D9"/>
    <w:rsid w:val="00CD113B"/>
    <w:rsid w:val="00CD1201"/>
    <w:rsid w:val="00CD2095"/>
    <w:rsid w:val="00CD27D8"/>
    <w:rsid w:val="00CD2DD9"/>
    <w:rsid w:val="00CD2FD8"/>
    <w:rsid w:val="00CD3285"/>
    <w:rsid w:val="00CD4255"/>
    <w:rsid w:val="00CD5953"/>
    <w:rsid w:val="00CD5E29"/>
    <w:rsid w:val="00CD6250"/>
    <w:rsid w:val="00CD64A5"/>
    <w:rsid w:val="00CD67FB"/>
    <w:rsid w:val="00CD698D"/>
    <w:rsid w:val="00CD6AEE"/>
    <w:rsid w:val="00CD6BD0"/>
    <w:rsid w:val="00CE06AB"/>
    <w:rsid w:val="00CE0932"/>
    <w:rsid w:val="00CE09B5"/>
    <w:rsid w:val="00CE0C43"/>
    <w:rsid w:val="00CE0ED3"/>
    <w:rsid w:val="00CE15BB"/>
    <w:rsid w:val="00CE2727"/>
    <w:rsid w:val="00CE304D"/>
    <w:rsid w:val="00CE3721"/>
    <w:rsid w:val="00CE3D6E"/>
    <w:rsid w:val="00CE77BE"/>
    <w:rsid w:val="00CF02EB"/>
    <w:rsid w:val="00CF0470"/>
    <w:rsid w:val="00CF0497"/>
    <w:rsid w:val="00CF1728"/>
    <w:rsid w:val="00CF186F"/>
    <w:rsid w:val="00CF1CA4"/>
    <w:rsid w:val="00CF22CC"/>
    <w:rsid w:val="00CF240D"/>
    <w:rsid w:val="00CF2722"/>
    <w:rsid w:val="00CF2900"/>
    <w:rsid w:val="00CF2916"/>
    <w:rsid w:val="00CF31C5"/>
    <w:rsid w:val="00CF322B"/>
    <w:rsid w:val="00CF3627"/>
    <w:rsid w:val="00CF37B8"/>
    <w:rsid w:val="00CF599F"/>
    <w:rsid w:val="00CF6153"/>
    <w:rsid w:val="00CF75AB"/>
    <w:rsid w:val="00CF78B1"/>
    <w:rsid w:val="00D003AA"/>
    <w:rsid w:val="00D0173A"/>
    <w:rsid w:val="00D017D1"/>
    <w:rsid w:val="00D02434"/>
    <w:rsid w:val="00D02A90"/>
    <w:rsid w:val="00D03187"/>
    <w:rsid w:val="00D036AB"/>
    <w:rsid w:val="00D03C7B"/>
    <w:rsid w:val="00D03D87"/>
    <w:rsid w:val="00D04DBE"/>
    <w:rsid w:val="00D054F5"/>
    <w:rsid w:val="00D05D4A"/>
    <w:rsid w:val="00D07614"/>
    <w:rsid w:val="00D1065B"/>
    <w:rsid w:val="00D1109E"/>
    <w:rsid w:val="00D12E25"/>
    <w:rsid w:val="00D131D4"/>
    <w:rsid w:val="00D1497F"/>
    <w:rsid w:val="00D155A2"/>
    <w:rsid w:val="00D168B5"/>
    <w:rsid w:val="00D169AC"/>
    <w:rsid w:val="00D169E2"/>
    <w:rsid w:val="00D16FDF"/>
    <w:rsid w:val="00D17F85"/>
    <w:rsid w:val="00D203CC"/>
    <w:rsid w:val="00D20526"/>
    <w:rsid w:val="00D210CA"/>
    <w:rsid w:val="00D21323"/>
    <w:rsid w:val="00D21669"/>
    <w:rsid w:val="00D217E5"/>
    <w:rsid w:val="00D22157"/>
    <w:rsid w:val="00D2359D"/>
    <w:rsid w:val="00D23A7D"/>
    <w:rsid w:val="00D24098"/>
    <w:rsid w:val="00D24976"/>
    <w:rsid w:val="00D254B9"/>
    <w:rsid w:val="00D25FDD"/>
    <w:rsid w:val="00D261FC"/>
    <w:rsid w:val="00D268DD"/>
    <w:rsid w:val="00D26BAF"/>
    <w:rsid w:val="00D2706C"/>
    <w:rsid w:val="00D27FE9"/>
    <w:rsid w:val="00D31483"/>
    <w:rsid w:val="00D317FC"/>
    <w:rsid w:val="00D324E3"/>
    <w:rsid w:val="00D32B6A"/>
    <w:rsid w:val="00D32C7C"/>
    <w:rsid w:val="00D32C89"/>
    <w:rsid w:val="00D32F23"/>
    <w:rsid w:val="00D337F1"/>
    <w:rsid w:val="00D33D38"/>
    <w:rsid w:val="00D33EE1"/>
    <w:rsid w:val="00D34640"/>
    <w:rsid w:val="00D34A39"/>
    <w:rsid w:val="00D351EA"/>
    <w:rsid w:val="00D359F3"/>
    <w:rsid w:val="00D35EF7"/>
    <w:rsid w:val="00D35FAB"/>
    <w:rsid w:val="00D364AB"/>
    <w:rsid w:val="00D36E7D"/>
    <w:rsid w:val="00D374D3"/>
    <w:rsid w:val="00D40564"/>
    <w:rsid w:val="00D411E1"/>
    <w:rsid w:val="00D41480"/>
    <w:rsid w:val="00D4148B"/>
    <w:rsid w:val="00D4151C"/>
    <w:rsid w:val="00D42047"/>
    <w:rsid w:val="00D4224F"/>
    <w:rsid w:val="00D43236"/>
    <w:rsid w:val="00D43A44"/>
    <w:rsid w:val="00D4420D"/>
    <w:rsid w:val="00D44631"/>
    <w:rsid w:val="00D44D67"/>
    <w:rsid w:val="00D457EC"/>
    <w:rsid w:val="00D4595C"/>
    <w:rsid w:val="00D46735"/>
    <w:rsid w:val="00D469E2"/>
    <w:rsid w:val="00D471D3"/>
    <w:rsid w:val="00D47C40"/>
    <w:rsid w:val="00D50357"/>
    <w:rsid w:val="00D5068E"/>
    <w:rsid w:val="00D50B39"/>
    <w:rsid w:val="00D512D6"/>
    <w:rsid w:val="00D5163E"/>
    <w:rsid w:val="00D51B64"/>
    <w:rsid w:val="00D5247E"/>
    <w:rsid w:val="00D52C0F"/>
    <w:rsid w:val="00D52C20"/>
    <w:rsid w:val="00D539F8"/>
    <w:rsid w:val="00D5528A"/>
    <w:rsid w:val="00D55934"/>
    <w:rsid w:val="00D56454"/>
    <w:rsid w:val="00D56749"/>
    <w:rsid w:val="00D56FAC"/>
    <w:rsid w:val="00D57E32"/>
    <w:rsid w:val="00D60A5E"/>
    <w:rsid w:val="00D6109B"/>
    <w:rsid w:val="00D6212F"/>
    <w:rsid w:val="00D6283D"/>
    <w:rsid w:val="00D6292E"/>
    <w:rsid w:val="00D63E42"/>
    <w:rsid w:val="00D644C3"/>
    <w:rsid w:val="00D65679"/>
    <w:rsid w:val="00D6661E"/>
    <w:rsid w:val="00D668D4"/>
    <w:rsid w:val="00D671EF"/>
    <w:rsid w:val="00D675C0"/>
    <w:rsid w:val="00D6776F"/>
    <w:rsid w:val="00D708BA"/>
    <w:rsid w:val="00D70DBE"/>
    <w:rsid w:val="00D7155F"/>
    <w:rsid w:val="00D71604"/>
    <w:rsid w:val="00D72797"/>
    <w:rsid w:val="00D72DA5"/>
    <w:rsid w:val="00D7312C"/>
    <w:rsid w:val="00D7335B"/>
    <w:rsid w:val="00D734C0"/>
    <w:rsid w:val="00D73BD0"/>
    <w:rsid w:val="00D74C08"/>
    <w:rsid w:val="00D74C2B"/>
    <w:rsid w:val="00D74FD3"/>
    <w:rsid w:val="00D7600D"/>
    <w:rsid w:val="00D76577"/>
    <w:rsid w:val="00D76794"/>
    <w:rsid w:val="00D77375"/>
    <w:rsid w:val="00D7757D"/>
    <w:rsid w:val="00D804C0"/>
    <w:rsid w:val="00D808F1"/>
    <w:rsid w:val="00D80C0D"/>
    <w:rsid w:val="00D80FFA"/>
    <w:rsid w:val="00D81528"/>
    <w:rsid w:val="00D819CA"/>
    <w:rsid w:val="00D821BA"/>
    <w:rsid w:val="00D82882"/>
    <w:rsid w:val="00D82DFE"/>
    <w:rsid w:val="00D83E6F"/>
    <w:rsid w:val="00D85293"/>
    <w:rsid w:val="00D855C4"/>
    <w:rsid w:val="00D856C6"/>
    <w:rsid w:val="00D862EA"/>
    <w:rsid w:val="00D86B29"/>
    <w:rsid w:val="00D86FB4"/>
    <w:rsid w:val="00D87ACA"/>
    <w:rsid w:val="00D9046E"/>
    <w:rsid w:val="00D90635"/>
    <w:rsid w:val="00D90F14"/>
    <w:rsid w:val="00D90FCD"/>
    <w:rsid w:val="00D91C11"/>
    <w:rsid w:val="00D92341"/>
    <w:rsid w:val="00D923A0"/>
    <w:rsid w:val="00D92E32"/>
    <w:rsid w:val="00D9315D"/>
    <w:rsid w:val="00D93AA6"/>
    <w:rsid w:val="00D95894"/>
    <w:rsid w:val="00D963F4"/>
    <w:rsid w:val="00D96C3C"/>
    <w:rsid w:val="00D97381"/>
    <w:rsid w:val="00D973C4"/>
    <w:rsid w:val="00D97A49"/>
    <w:rsid w:val="00D97F68"/>
    <w:rsid w:val="00DA09DC"/>
    <w:rsid w:val="00DA1A17"/>
    <w:rsid w:val="00DA1A2B"/>
    <w:rsid w:val="00DA1CEC"/>
    <w:rsid w:val="00DA2EC5"/>
    <w:rsid w:val="00DA32D7"/>
    <w:rsid w:val="00DA40FD"/>
    <w:rsid w:val="00DA464E"/>
    <w:rsid w:val="00DA4B53"/>
    <w:rsid w:val="00DA53A4"/>
    <w:rsid w:val="00DA720D"/>
    <w:rsid w:val="00DA722A"/>
    <w:rsid w:val="00DA7598"/>
    <w:rsid w:val="00DA7BBE"/>
    <w:rsid w:val="00DB06E1"/>
    <w:rsid w:val="00DB09A9"/>
    <w:rsid w:val="00DB20A7"/>
    <w:rsid w:val="00DB20C4"/>
    <w:rsid w:val="00DB2430"/>
    <w:rsid w:val="00DB2ACB"/>
    <w:rsid w:val="00DB2AE3"/>
    <w:rsid w:val="00DB340F"/>
    <w:rsid w:val="00DB4745"/>
    <w:rsid w:val="00DB4825"/>
    <w:rsid w:val="00DB538F"/>
    <w:rsid w:val="00DB62A4"/>
    <w:rsid w:val="00DB6BD5"/>
    <w:rsid w:val="00DB7987"/>
    <w:rsid w:val="00DB7B64"/>
    <w:rsid w:val="00DC027E"/>
    <w:rsid w:val="00DC0316"/>
    <w:rsid w:val="00DC04D2"/>
    <w:rsid w:val="00DC105F"/>
    <w:rsid w:val="00DC1A73"/>
    <w:rsid w:val="00DC2113"/>
    <w:rsid w:val="00DC2829"/>
    <w:rsid w:val="00DC2D12"/>
    <w:rsid w:val="00DC2ED1"/>
    <w:rsid w:val="00DC31D4"/>
    <w:rsid w:val="00DC3240"/>
    <w:rsid w:val="00DC4FB8"/>
    <w:rsid w:val="00DC5630"/>
    <w:rsid w:val="00DC5DD3"/>
    <w:rsid w:val="00DC5ED9"/>
    <w:rsid w:val="00DC6177"/>
    <w:rsid w:val="00DC6795"/>
    <w:rsid w:val="00DC685E"/>
    <w:rsid w:val="00DC6888"/>
    <w:rsid w:val="00DC6E54"/>
    <w:rsid w:val="00DC7A21"/>
    <w:rsid w:val="00DD0586"/>
    <w:rsid w:val="00DD08C8"/>
    <w:rsid w:val="00DD13E5"/>
    <w:rsid w:val="00DD227D"/>
    <w:rsid w:val="00DD319F"/>
    <w:rsid w:val="00DD3354"/>
    <w:rsid w:val="00DD349C"/>
    <w:rsid w:val="00DD3BEC"/>
    <w:rsid w:val="00DD409D"/>
    <w:rsid w:val="00DD4BDD"/>
    <w:rsid w:val="00DD5AB9"/>
    <w:rsid w:val="00DD5CEC"/>
    <w:rsid w:val="00DD5E83"/>
    <w:rsid w:val="00DD648E"/>
    <w:rsid w:val="00DD6701"/>
    <w:rsid w:val="00DD6AE6"/>
    <w:rsid w:val="00DD760F"/>
    <w:rsid w:val="00DD7874"/>
    <w:rsid w:val="00DD79D3"/>
    <w:rsid w:val="00DE03A1"/>
    <w:rsid w:val="00DE07DC"/>
    <w:rsid w:val="00DE0FB0"/>
    <w:rsid w:val="00DE1FCD"/>
    <w:rsid w:val="00DE209D"/>
    <w:rsid w:val="00DE2225"/>
    <w:rsid w:val="00DE2798"/>
    <w:rsid w:val="00DE3EBB"/>
    <w:rsid w:val="00DE43F0"/>
    <w:rsid w:val="00DE589F"/>
    <w:rsid w:val="00DE5CD9"/>
    <w:rsid w:val="00DE638D"/>
    <w:rsid w:val="00DF11B0"/>
    <w:rsid w:val="00DF24DD"/>
    <w:rsid w:val="00DF24E3"/>
    <w:rsid w:val="00DF2CFF"/>
    <w:rsid w:val="00DF2D1A"/>
    <w:rsid w:val="00DF5B52"/>
    <w:rsid w:val="00DF5E4F"/>
    <w:rsid w:val="00DF678E"/>
    <w:rsid w:val="00DF6C40"/>
    <w:rsid w:val="00DF6D68"/>
    <w:rsid w:val="00DF6DC1"/>
    <w:rsid w:val="00DF7805"/>
    <w:rsid w:val="00DF7865"/>
    <w:rsid w:val="00E002F6"/>
    <w:rsid w:val="00E0031E"/>
    <w:rsid w:val="00E00568"/>
    <w:rsid w:val="00E01B17"/>
    <w:rsid w:val="00E01E22"/>
    <w:rsid w:val="00E0260C"/>
    <w:rsid w:val="00E03DDA"/>
    <w:rsid w:val="00E04868"/>
    <w:rsid w:val="00E04869"/>
    <w:rsid w:val="00E048E4"/>
    <w:rsid w:val="00E06AF9"/>
    <w:rsid w:val="00E06E76"/>
    <w:rsid w:val="00E07A01"/>
    <w:rsid w:val="00E10003"/>
    <w:rsid w:val="00E106D5"/>
    <w:rsid w:val="00E107CB"/>
    <w:rsid w:val="00E11044"/>
    <w:rsid w:val="00E11313"/>
    <w:rsid w:val="00E115A9"/>
    <w:rsid w:val="00E118F3"/>
    <w:rsid w:val="00E11F5F"/>
    <w:rsid w:val="00E12282"/>
    <w:rsid w:val="00E1233E"/>
    <w:rsid w:val="00E1261E"/>
    <w:rsid w:val="00E126E0"/>
    <w:rsid w:val="00E130CF"/>
    <w:rsid w:val="00E14F15"/>
    <w:rsid w:val="00E15202"/>
    <w:rsid w:val="00E1527D"/>
    <w:rsid w:val="00E158D2"/>
    <w:rsid w:val="00E15F8B"/>
    <w:rsid w:val="00E160A2"/>
    <w:rsid w:val="00E16922"/>
    <w:rsid w:val="00E202A7"/>
    <w:rsid w:val="00E20523"/>
    <w:rsid w:val="00E2070F"/>
    <w:rsid w:val="00E20F64"/>
    <w:rsid w:val="00E21999"/>
    <w:rsid w:val="00E21E5C"/>
    <w:rsid w:val="00E224B4"/>
    <w:rsid w:val="00E22C3F"/>
    <w:rsid w:val="00E23BF2"/>
    <w:rsid w:val="00E24579"/>
    <w:rsid w:val="00E24741"/>
    <w:rsid w:val="00E24A98"/>
    <w:rsid w:val="00E254C3"/>
    <w:rsid w:val="00E25F99"/>
    <w:rsid w:val="00E2601F"/>
    <w:rsid w:val="00E26134"/>
    <w:rsid w:val="00E26EB5"/>
    <w:rsid w:val="00E2763B"/>
    <w:rsid w:val="00E27B05"/>
    <w:rsid w:val="00E309B3"/>
    <w:rsid w:val="00E30E8E"/>
    <w:rsid w:val="00E31181"/>
    <w:rsid w:val="00E31635"/>
    <w:rsid w:val="00E322B2"/>
    <w:rsid w:val="00E32BB8"/>
    <w:rsid w:val="00E3315A"/>
    <w:rsid w:val="00E3336C"/>
    <w:rsid w:val="00E3492F"/>
    <w:rsid w:val="00E34945"/>
    <w:rsid w:val="00E35284"/>
    <w:rsid w:val="00E355DC"/>
    <w:rsid w:val="00E35BEB"/>
    <w:rsid w:val="00E3663C"/>
    <w:rsid w:val="00E368B7"/>
    <w:rsid w:val="00E373AE"/>
    <w:rsid w:val="00E3785F"/>
    <w:rsid w:val="00E37F4F"/>
    <w:rsid w:val="00E40A4E"/>
    <w:rsid w:val="00E415E6"/>
    <w:rsid w:val="00E41CF8"/>
    <w:rsid w:val="00E426B5"/>
    <w:rsid w:val="00E42DC8"/>
    <w:rsid w:val="00E43736"/>
    <w:rsid w:val="00E43D1C"/>
    <w:rsid w:val="00E447B2"/>
    <w:rsid w:val="00E44B9D"/>
    <w:rsid w:val="00E455CB"/>
    <w:rsid w:val="00E457CB"/>
    <w:rsid w:val="00E45B80"/>
    <w:rsid w:val="00E45C52"/>
    <w:rsid w:val="00E4690C"/>
    <w:rsid w:val="00E4692D"/>
    <w:rsid w:val="00E46944"/>
    <w:rsid w:val="00E46AE2"/>
    <w:rsid w:val="00E46E48"/>
    <w:rsid w:val="00E50F89"/>
    <w:rsid w:val="00E52C4C"/>
    <w:rsid w:val="00E537F6"/>
    <w:rsid w:val="00E54E8F"/>
    <w:rsid w:val="00E553BB"/>
    <w:rsid w:val="00E55513"/>
    <w:rsid w:val="00E55BF4"/>
    <w:rsid w:val="00E55F34"/>
    <w:rsid w:val="00E570EC"/>
    <w:rsid w:val="00E57A14"/>
    <w:rsid w:val="00E57B7D"/>
    <w:rsid w:val="00E61229"/>
    <w:rsid w:val="00E61C0B"/>
    <w:rsid w:val="00E624AF"/>
    <w:rsid w:val="00E62E6B"/>
    <w:rsid w:val="00E63188"/>
    <w:rsid w:val="00E638F7"/>
    <w:rsid w:val="00E638FB"/>
    <w:rsid w:val="00E63E56"/>
    <w:rsid w:val="00E63EF7"/>
    <w:rsid w:val="00E65089"/>
    <w:rsid w:val="00E65154"/>
    <w:rsid w:val="00E66094"/>
    <w:rsid w:val="00E6738D"/>
    <w:rsid w:val="00E67D67"/>
    <w:rsid w:val="00E67EB8"/>
    <w:rsid w:val="00E70395"/>
    <w:rsid w:val="00E7087C"/>
    <w:rsid w:val="00E710A5"/>
    <w:rsid w:val="00E7115D"/>
    <w:rsid w:val="00E71C24"/>
    <w:rsid w:val="00E734BB"/>
    <w:rsid w:val="00E740D6"/>
    <w:rsid w:val="00E744F3"/>
    <w:rsid w:val="00E748DC"/>
    <w:rsid w:val="00E7586A"/>
    <w:rsid w:val="00E766D5"/>
    <w:rsid w:val="00E77E6D"/>
    <w:rsid w:val="00E80253"/>
    <w:rsid w:val="00E81980"/>
    <w:rsid w:val="00E81AE5"/>
    <w:rsid w:val="00E81BD9"/>
    <w:rsid w:val="00E81E42"/>
    <w:rsid w:val="00E81F0A"/>
    <w:rsid w:val="00E8229C"/>
    <w:rsid w:val="00E82B98"/>
    <w:rsid w:val="00E82C7C"/>
    <w:rsid w:val="00E83500"/>
    <w:rsid w:val="00E84261"/>
    <w:rsid w:val="00E84DE0"/>
    <w:rsid w:val="00E84FE2"/>
    <w:rsid w:val="00E850F9"/>
    <w:rsid w:val="00E85AA8"/>
    <w:rsid w:val="00E86454"/>
    <w:rsid w:val="00E86C26"/>
    <w:rsid w:val="00E87124"/>
    <w:rsid w:val="00E874F5"/>
    <w:rsid w:val="00E90C16"/>
    <w:rsid w:val="00E91474"/>
    <w:rsid w:val="00E91AD2"/>
    <w:rsid w:val="00E91E9F"/>
    <w:rsid w:val="00E928A7"/>
    <w:rsid w:val="00E92CFB"/>
    <w:rsid w:val="00E93433"/>
    <w:rsid w:val="00E939CF"/>
    <w:rsid w:val="00E93E81"/>
    <w:rsid w:val="00E952EF"/>
    <w:rsid w:val="00E95AF8"/>
    <w:rsid w:val="00E95F51"/>
    <w:rsid w:val="00E96160"/>
    <w:rsid w:val="00E9622E"/>
    <w:rsid w:val="00E964BE"/>
    <w:rsid w:val="00E96ABB"/>
    <w:rsid w:val="00E975FC"/>
    <w:rsid w:val="00E97BA6"/>
    <w:rsid w:val="00EA0D3C"/>
    <w:rsid w:val="00EA1018"/>
    <w:rsid w:val="00EA15F5"/>
    <w:rsid w:val="00EA2081"/>
    <w:rsid w:val="00EA2DA4"/>
    <w:rsid w:val="00EA3892"/>
    <w:rsid w:val="00EA391F"/>
    <w:rsid w:val="00EA3BEC"/>
    <w:rsid w:val="00EA54D4"/>
    <w:rsid w:val="00EA5D11"/>
    <w:rsid w:val="00EA5D47"/>
    <w:rsid w:val="00EA5D5C"/>
    <w:rsid w:val="00EA6094"/>
    <w:rsid w:val="00EA6E0C"/>
    <w:rsid w:val="00EA7FF8"/>
    <w:rsid w:val="00EB00E3"/>
    <w:rsid w:val="00EB113E"/>
    <w:rsid w:val="00EB1695"/>
    <w:rsid w:val="00EB1FA9"/>
    <w:rsid w:val="00EB242A"/>
    <w:rsid w:val="00EB25CD"/>
    <w:rsid w:val="00EB28AA"/>
    <w:rsid w:val="00EB29C4"/>
    <w:rsid w:val="00EB4321"/>
    <w:rsid w:val="00EB4617"/>
    <w:rsid w:val="00EB487F"/>
    <w:rsid w:val="00EB4B00"/>
    <w:rsid w:val="00EB50DB"/>
    <w:rsid w:val="00EB5684"/>
    <w:rsid w:val="00EB5B1F"/>
    <w:rsid w:val="00EC07AB"/>
    <w:rsid w:val="00EC1014"/>
    <w:rsid w:val="00EC1059"/>
    <w:rsid w:val="00EC190B"/>
    <w:rsid w:val="00EC1E98"/>
    <w:rsid w:val="00EC23E6"/>
    <w:rsid w:val="00EC2DC8"/>
    <w:rsid w:val="00EC30C7"/>
    <w:rsid w:val="00EC3C44"/>
    <w:rsid w:val="00EC3E11"/>
    <w:rsid w:val="00EC4B83"/>
    <w:rsid w:val="00EC52F7"/>
    <w:rsid w:val="00EC5499"/>
    <w:rsid w:val="00EC55ED"/>
    <w:rsid w:val="00EC5796"/>
    <w:rsid w:val="00EC59C1"/>
    <w:rsid w:val="00EC5B34"/>
    <w:rsid w:val="00EC6723"/>
    <w:rsid w:val="00EC690D"/>
    <w:rsid w:val="00EC6E92"/>
    <w:rsid w:val="00EC70C7"/>
    <w:rsid w:val="00EC760B"/>
    <w:rsid w:val="00EC7C28"/>
    <w:rsid w:val="00ED08D6"/>
    <w:rsid w:val="00ED170D"/>
    <w:rsid w:val="00ED1EC5"/>
    <w:rsid w:val="00ED32F9"/>
    <w:rsid w:val="00ED4311"/>
    <w:rsid w:val="00ED483A"/>
    <w:rsid w:val="00ED4C26"/>
    <w:rsid w:val="00ED500C"/>
    <w:rsid w:val="00ED70B8"/>
    <w:rsid w:val="00EE0724"/>
    <w:rsid w:val="00EE0821"/>
    <w:rsid w:val="00EE2089"/>
    <w:rsid w:val="00EE24BA"/>
    <w:rsid w:val="00EE2C28"/>
    <w:rsid w:val="00EE3B7A"/>
    <w:rsid w:val="00EE43BC"/>
    <w:rsid w:val="00EE4A4E"/>
    <w:rsid w:val="00EE4EB3"/>
    <w:rsid w:val="00EE670A"/>
    <w:rsid w:val="00EE67A0"/>
    <w:rsid w:val="00EE6BD8"/>
    <w:rsid w:val="00EE6E88"/>
    <w:rsid w:val="00EE70E5"/>
    <w:rsid w:val="00EE782B"/>
    <w:rsid w:val="00EE79C2"/>
    <w:rsid w:val="00EE7B31"/>
    <w:rsid w:val="00EE7EB0"/>
    <w:rsid w:val="00EF03BF"/>
    <w:rsid w:val="00EF085F"/>
    <w:rsid w:val="00EF0B9F"/>
    <w:rsid w:val="00EF0D1F"/>
    <w:rsid w:val="00EF0F52"/>
    <w:rsid w:val="00EF15A0"/>
    <w:rsid w:val="00EF1737"/>
    <w:rsid w:val="00EF1AE0"/>
    <w:rsid w:val="00EF25D7"/>
    <w:rsid w:val="00EF2EEB"/>
    <w:rsid w:val="00EF34C0"/>
    <w:rsid w:val="00EF3A62"/>
    <w:rsid w:val="00EF3E2D"/>
    <w:rsid w:val="00EF41EE"/>
    <w:rsid w:val="00EF44E1"/>
    <w:rsid w:val="00EF4857"/>
    <w:rsid w:val="00EF4B7D"/>
    <w:rsid w:val="00EF4C27"/>
    <w:rsid w:val="00EF5494"/>
    <w:rsid w:val="00EF58B6"/>
    <w:rsid w:val="00EF6345"/>
    <w:rsid w:val="00EF67C5"/>
    <w:rsid w:val="00EF68D3"/>
    <w:rsid w:val="00EF6C17"/>
    <w:rsid w:val="00EF7108"/>
    <w:rsid w:val="00EF7508"/>
    <w:rsid w:val="00F0040E"/>
    <w:rsid w:val="00F017BB"/>
    <w:rsid w:val="00F01B1B"/>
    <w:rsid w:val="00F02383"/>
    <w:rsid w:val="00F03645"/>
    <w:rsid w:val="00F03CC8"/>
    <w:rsid w:val="00F049B2"/>
    <w:rsid w:val="00F04F2C"/>
    <w:rsid w:val="00F05089"/>
    <w:rsid w:val="00F053DB"/>
    <w:rsid w:val="00F06A61"/>
    <w:rsid w:val="00F07489"/>
    <w:rsid w:val="00F10002"/>
    <w:rsid w:val="00F11DE0"/>
    <w:rsid w:val="00F1232F"/>
    <w:rsid w:val="00F12560"/>
    <w:rsid w:val="00F12C81"/>
    <w:rsid w:val="00F12FBE"/>
    <w:rsid w:val="00F141C8"/>
    <w:rsid w:val="00F149AA"/>
    <w:rsid w:val="00F14A29"/>
    <w:rsid w:val="00F15648"/>
    <w:rsid w:val="00F1570F"/>
    <w:rsid w:val="00F1618A"/>
    <w:rsid w:val="00F16E64"/>
    <w:rsid w:val="00F17508"/>
    <w:rsid w:val="00F20F71"/>
    <w:rsid w:val="00F224B8"/>
    <w:rsid w:val="00F2358F"/>
    <w:rsid w:val="00F239E6"/>
    <w:rsid w:val="00F23A25"/>
    <w:rsid w:val="00F23BD3"/>
    <w:rsid w:val="00F23CE2"/>
    <w:rsid w:val="00F2412A"/>
    <w:rsid w:val="00F245E6"/>
    <w:rsid w:val="00F24A96"/>
    <w:rsid w:val="00F250E5"/>
    <w:rsid w:val="00F25C6B"/>
    <w:rsid w:val="00F26840"/>
    <w:rsid w:val="00F26A69"/>
    <w:rsid w:val="00F26DB5"/>
    <w:rsid w:val="00F2777D"/>
    <w:rsid w:val="00F27EA4"/>
    <w:rsid w:val="00F3056C"/>
    <w:rsid w:val="00F30D1A"/>
    <w:rsid w:val="00F30E4C"/>
    <w:rsid w:val="00F30EAB"/>
    <w:rsid w:val="00F3138C"/>
    <w:rsid w:val="00F31586"/>
    <w:rsid w:val="00F318C3"/>
    <w:rsid w:val="00F32DAE"/>
    <w:rsid w:val="00F33515"/>
    <w:rsid w:val="00F34D16"/>
    <w:rsid w:val="00F35EFC"/>
    <w:rsid w:val="00F36229"/>
    <w:rsid w:val="00F365E5"/>
    <w:rsid w:val="00F37172"/>
    <w:rsid w:val="00F37AE8"/>
    <w:rsid w:val="00F37C18"/>
    <w:rsid w:val="00F40333"/>
    <w:rsid w:val="00F4050B"/>
    <w:rsid w:val="00F406C3"/>
    <w:rsid w:val="00F4140D"/>
    <w:rsid w:val="00F41CED"/>
    <w:rsid w:val="00F41F78"/>
    <w:rsid w:val="00F4274F"/>
    <w:rsid w:val="00F42CE6"/>
    <w:rsid w:val="00F43636"/>
    <w:rsid w:val="00F43F8D"/>
    <w:rsid w:val="00F448C4"/>
    <w:rsid w:val="00F44964"/>
    <w:rsid w:val="00F44B24"/>
    <w:rsid w:val="00F44BC4"/>
    <w:rsid w:val="00F450A8"/>
    <w:rsid w:val="00F45C0B"/>
    <w:rsid w:val="00F46460"/>
    <w:rsid w:val="00F46B4C"/>
    <w:rsid w:val="00F46C18"/>
    <w:rsid w:val="00F47083"/>
    <w:rsid w:val="00F47184"/>
    <w:rsid w:val="00F47272"/>
    <w:rsid w:val="00F47756"/>
    <w:rsid w:val="00F47EDB"/>
    <w:rsid w:val="00F504CB"/>
    <w:rsid w:val="00F5154D"/>
    <w:rsid w:val="00F531A4"/>
    <w:rsid w:val="00F53268"/>
    <w:rsid w:val="00F53977"/>
    <w:rsid w:val="00F53B43"/>
    <w:rsid w:val="00F54754"/>
    <w:rsid w:val="00F547B3"/>
    <w:rsid w:val="00F54D11"/>
    <w:rsid w:val="00F5533C"/>
    <w:rsid w:val="00F55D3E"/>
    <w:rsid w:val="00F56318"/>
    <w:rsid w:val="00F567D1"/>
    <w:rsid w:val="00F57604"/>
    <w:rsid w:val="00F576FA"/>
    <w:rsid w:val="00F60579"/>
    <w:rsid w:val="00F614D0"/>
    <w:rsid w:val="00F6203C"/>
    <w:rsid w:val="00F621F3"/>
    <w:rsid w:val="00F62C2A"/>
    <w:rsid w:val="00F62E7E"/>
    <w:rsid w:val="00F63AC9"/>
    <w:rsid w:val="00F6453A"/>
    <w:rsid w:val="00F64B2F"/>
    <w:rsid w:val="00F64D8A"/>
    <w:rsid w:val="00F65516"/>
    <w:rsid w:val="00F661C1"/>
    <w:rsid w:val="00F6642E"/>
    <w:rsid w:val="00F6704B"/>
    <w:rsid w:val="00F7020C"/>
    <w:rsid w:val="00F70B36"/>
    <w:rsid w:val="00F71001"/>
    <w:rsid w:val="00F712CA"/>
    <w:rsid w:val="00F71AF3"/>
    <w:rsid w:val="00F71CB3"/>
    <w:rsid w:val="00F729FC"/>
    <w:rsid w:val="00F72DCB"/>
    <w:rsid w:val="00F72EA1"/>
    <w:rsid w:val="00F739CA"/>
    <w:rsid w:val="00F74E78"/>
    <w:rsid w:val="00F75215"/>
    <w:rsid w:val="00F7525D"/>
    <w:rsid w:val="00F75D83"/>
    <w:rsid w:val="00F75FC8"/>
    <w:rsid w:val="00F76E85"/>
    <w:rsid w:val="00F7751B"/>
    <w:rsid w:val="00F77537"/>
    <w:rsid w:val="00F80513"/>
    <w:rsid w:val="00F80C46"/>
    <w:rsid w:val="00F8103D"/>
    <w:rsid w:val="00F81DAA"/>
    <w:rsid w:val="00F820C9"/>
    <w:rsid w:val="00F82841"/>
    <w:rsid w:val="00F831C7"/>
    <w:rsid w:val="00F84173"/>
    <w:rsid w:val="00F84222"/>
    <w:rsid w:val="00F8429B"/>
    <w:rsid w:val="00F856EC"/>
    <w:rsid w:val="00F85D2F"/>
    <w:rsid w:val="00F85F14"/>
    <w:rsid w:val="00F86935"/>
    <w:rsid w:val="00F86DEC"/>
    <w:rsid w:val="00F904DE"/>
    <w:rsid w:val="00F9114A"/>
    <w:rsid w:val="00F91DE5"/>
    <w:rsid w:val="00F9231A"/>
    <w:rsid w:val="00F923CD"/>
    <w:rsid w:val="00F92439"/>
    <w:rsid w:val="00F925D0"/>
    <w:rsid w:val="00F925E2"/>
    <w:rsid w:val="00F92A48"/>
    <w:rsid w:val="00F93707"/>
    <w:rsid w:val="00F9412A"/>
    <w:rsid w:val="00F9444B"/>
    <w:rsid w:val="00F94821"/>
    <w:rsid w:val="00F94A1B"/>
    <w:rsid w:val="00F95443"/>
    <w:rsid w:val="00F9555D"/>
    <w:rsid w:val="00F957AE"/>
    <w:rsid w:val="00F957C3"/>
    <w:rsid w:val="00F95E2F"/>
    <w:rsid w:val="00F96D75"/>
    <w:rsid w:val="00F97422"/>
    <w:rsid w:val="00FA0917"/>
    <w:rsid w:val="00FA0EC7"/>
    <w:rsid w:val="00FA1AA2"/>
    <w:rsid w:val="00FA2AE1"/>
    <w:rsid w:val="00FA2C7A"/>
    <w:rsid w:val="00FA2D8C"/>
    <w:rsid w:val="00FA3134"/>
    <w:rsid w:val="00FA3DDF"/>
    <w:rsid w:val="00FA434E"/>
    <w:rsid w:val="00FA47C7"/>
    <w:rsid w:val="00FA4D0B"/>
    <w:rsid w:val="00FA580B"/>
    <w:rsid w:val="00FA7F9B"/>
    <w:rsid w:val="00FB13D0"/>
    <w:rsid w:val="00FB33EF"/>
    <w:rsid w:val="00FB3DA6"/>
    <w:rsid w:val="00FB5459"/>
    <w:rsid w:val="00FB5F07"/>
    <w:rsid w:val="00FB6365"/>
    <w:rsid w:val="00FB684D"/>
    <w:rsid w:val="00FB697F"/>
    <w:rsid w:val="00FB6F8E"/>
    <w:rsid w:val="00FB7305"/>
    <w:rsid w:val="00FB753A"/>
    <w:rsid w:val="00FB7629"/>
    <w:rsid w:val="00FB7D65"/>
    <w:rsid w:val="00FB7E0F"/>
    <w:rsid w:val="00FB7F79"/>
    <w:rsid w:val="00FC1196"/>
    <w:rsid w:val="00FC1B84"/>
    <w:rsid w:val="00FC1D88"/>
    <w:rsid w:val="00FC3482"/>
    <w:rsid w:val="00FC4075"/>
    <w:rsid w:val="00FC4349"/>
    <w:rsid w:val="00FC4CC3"/>
    <w:rsid w:val="00FC4EF6"/>
    <w:rsid w:val="00FC5268"/>
    <w:rsid w:val="00FC5918"/>
    <w:rsid w:val="00FC61D0"/>
    <w:rsid w:val="00FC736C"/>
    <w:rsid w:val="00FC785B"/>
    <w:rsid w:val="00FC7C51"/>
    <w:rsid w:val="00FC7E95"/>
    <w:rsid w:val="00FD0105"/>
    <w:rsid w:val="00FD0D77"/>
    <w:rsid w:val="00FD1E5B"/>
    <w:rsid w:val="00FD266F"/>
    <w:rsid w:val="00FD2A5D"/>
    <w:rsid w:val="00FD2DF5"/>
    <w:rsid w:val="00FD34A6"/>
    <w:rsid w:val="00FD48D7"/>
    <w:rsid w:val="00FD4AA1"/>
    <w:rsid w:val="00FD4DA2"/>
    <w:rsid w:val="00FD531B"/>
    <w:rsid w:val="00FD6294"/>
    <w:rsid w:val="00FD63DD"/>
    <w:rsid w:val="00FD644B"/>
    <w:rsid w:val="00FD66C3"/>
    <w:rsid w:val="00FD737E"/>
    <w:rsid w:val="00FD7B94"/>
    <w:rsid w:val="00FE04CA"/>
    <w:rsid w:val="00FE1924"/>
    <w:rsid w:val="00FE23C8"/>
    <w:rsid w:val="00FE3895"/>
    <w:rsid w:val="00FE3ABE"/>
    <w:rsid w:val="00FE3AE0"/>
    <w:rsid w:val="00FE3C16"/>
    <w:rsid w:val="00FE3CCB"/>
    <w:rsid w:val="00FE40D2"/>
    <w:rsid w:val="00FE4741"/>
    <w:rsid w:val="00FE58A2"/>
    <w:rsid w:val="00FE5DEF"/>
    <w:rsid w:val="00FE75ED"/>
    <w:rsid w:val="00FF0AF0"/>
    <w:rsid w:val="00FF117D"/>
    <w:rsid w:val="00FF23EB"/>
    <w:rsid w:val="00FF2420"/>
    <w:rsid w:val="00FF2D1B"/>
    <w:rsid w:val="00FF453B"/>
    <w:rsid w:val="00FF500C"/>
    <w:rsid w:val="00FF517C"/>
    <w:rsid w:val="00FF51C9"/>
    <w:rsid w:val="00FF52B3"/>
    <w:rsid w:val="00FF5EA9"/>
    <w:rsid w:val="00FF6522"/>
    <w:rsid w:val="00FF66AF"/>
    <w:rsid w:val="00FF6D8E"/>
    <w:rsid w:val="00FF7029"/>
    <w:rsid w:val="00FF715B"/>
    <w:rsid w:val="00FF71AD"/>
    <w:rsid w:val="0183B21F"/>
    <w:rsid w:val="02B94A5F"/>
    <w:rsid w:val="032C937E"/>
    <w:rsid w:val="072ECD02"/>
    <w:rsid w:val="07847E87"/>
    <w:rsid w:val="09D29711"/>
    <w:rsid w:val="0A30CDAB"/>
    <w:rsid w:val="0CD9B1F9"/>
    <w:rsid w:val="0CF8285E"/>
    <w:rsid w:val="10A8ADFD"/>
    <w:rsid w:val="11071484"/>
    <w:rsid w:val="11157D3D"/>
    <w:rsid w:val="1145C1B7"/>
    <w:rsid w:val="1203AADA"/>
    <w:rsid w:val="13A53D43"/>
    <w:rsid w:val="15F67DFA"/>
    <w:rsid w:val="18191CEC"/>
    <w:rsid w:val="1AA63716"/>
    <w:rsid w:val="1BDC5EE7"/>
    <w:rsid w:val="1C420777"/>
    <w:rsid w:val="1EA6FB29"/>
    <w:rsid w:val="20B50703"/>
    <w:rsid w:val="21338E8D"/>
    <w:rsid w:val="213886BB"/>
    <w:rsid w:val="21A2E7FA"/>
    <w:rsid w:val="2250D764"/>
    <w:rsid w:val="23079C8B"/>
    <w:rsid w:val="2789A7B4"/>
    <w:rsid w:val="287C68BA"/>
    <w:rsid w:val="2DD80CB7"/>
    <w:rsid w:val="2EFE6C4E"/>
    <w:rsid w:val="2F70CE76"/>
    <w:rsid w:val="36DAC7A2"/>
    <w:rsid w:val="37814179"/>
    <w:rsid w:val="3848AEE6"/>
    <w:rsid w:val="3ADA6C30"/>
    <w:rsid w:val="3B5EFC3E"/>
    <w:rsid w:val="3B746027"/>
    <w:rsid w:val="3D7DC346"/>
    <w:rsid w:val="40CF3DC4"/>
    <w:rsid w:val="4416AB93"/>
    <w:rsid w:val="461934AC"/>
    <w:rsid w:val="4652F4A0"/>
    <w:rsid w:val="485AF7F6"/>
    <w:rsid w:val="4A48828C"/>
    <w:rsid w:val="4AE14D61"/>
    <w:rsid w:val="4F02CB52"/>
    <w:rsid w:val="4F3600AD"/>
    <w:rsid w:val="54D574D0"/>
    <w:rsid w:val="56420A7B"/>
    <w:rsid w:val="56FA6CB9"/>
    <w:rsid w:val="57C791D0"/>
    <w:rsid w:val="590C41D1"/>
    <w:rsid w:val="5918F758"/>
    <w:rsid w:val="59DD697E"/>
    <w:rsid w:val="5AE6234D"/>
    <w:rsid w:val="5B0111C4"/>
    <w:rsid w:val="5D61BBE4"/>
    <w:rsid w:val="649A181C"/>
    <w:rsid w:val="64E6C32E"/>
    <w:rsid w:val="653EA157"/>
    <w:rsid w:val="665C8679"/>
    <w:rsid w:val="6712C62A"/>
    <w:rsid w:val="6903E069"/>
    <w:rsid w:val="6A8B2EFB"/>
    <w:rsid w:val="6B363C59"/>
    <w:rsid w:val="6BE6374D"/>
    <w:rsid w:val="6D8207AE"/>
    <w:rsid w:val="6DB0A2CE"/>
    <w:rsid w:val="6F5EA01E"/>
    <w:rsid w:val="6F63984C"/>
    <w:rsid w:val="6FE38E14"/>
    <w:rsid w:val="7009AD7C"/>
    <w:rsid w:val="7053BEDE"/>
    <w:rsid w:val="72C23557"/>
    <w:rsid w:val="72E22368"/>
    <w:rsid w:val="74145185"/>
    <w:rsid w:val="746F7B79"/>
    <w:rsid w:val="74D2C4C9"/>
    <w:rsid w:val="7548F092"/>
    <w:rsid w:val="7767940F"/>
    <w:rsid w:val="781EA525"/>
    <w:rsid w:val="7B3D1D8A"/>
    <w:rsid w:val="7B3FD681"/>
    <w:rsid w:val="7B4EAAFC"/>
    <w:rsid w:val="7DE0E10D"/>
    <w:rsid w:val="7E5BB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364098"/>
  <w15:docId w15:val="{3A176DE9-4018-451E-AF22-A50D45D8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en-US" w:bidi="ar-SA"/>
      </w:rPr>
    </w:rPrDefault>
    <w:pPrDefault>
      <w:pPr>
        <w:spacing w:after="160" w:line="276" w:lineRule="auto"/>
        <w:ind w:left="992" w:hanging="56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113E"/>
    <w:pPr>
      <w:ind w:left="0" w:firstLine="0"/>
    </w:pPr>
    <w:rPr>
      <w:rFonts w:eastAsia="Times New Roman"/>
      <w:sz w:val="24"/>
      <w:szCs w:val="24"/>
      <w:lang w:eastAsia="ar-SA"/>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qFormat/>
    <w:rsid w:val="00A25A9B"/>
    <w:pPr>
      <w:keepNext/>
      <w:keepLines/>
      <w:spacing w:before="240"/>
      <w:outlineLvl w:val="0"/>
    </w:pPr>
    <w:rPr>
      <w:b/>
      <w:color w:val="1F3864" w:themeColor="accent1" w:themeShade="80"/>
      <w:sz w:val="28"/>
      <w:szCs w:val="32"/>
    </w:rPr>
  </w:style>
  <w:style w:type="paragraph" w:styleId="Nagwek2">
    <w:name w:val="heading 2"/>
    <w:basedOn w:val="Normalny"/>
    <w:next w:val="Normalny"/>
    <w:link w:val="Nagwek2Znak"/>
    <w:uiPriority w:val="9"/>
    <w:unhideWhenUsed/>
    <w:qFormat/>
    <w:rsid w:val="00DE2225"/>
    <w:pPr>
      <w:keepNext/>
      <w:keepLines/>
      <w:spacing w:before="40"/>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966915"/>
    <w:pPr>
      <w:keepNext/>
      <w:keepLines/>
      <w:spacing w:before="40"/>
      <w:outlineLvl w:val="2"/>
    </w:pPr>
    <w:rPr>
      <w:rFonts w:eastAsiaTheme="majorEastAsia" w:cstheme="majorBidi"/>
      <w:b/>
      <w:color w:val="1F3763" w:themeColor="accent1" w:themeShade="7F"/>
      <w:sz w:val="26"/>
    </w:rPr>
  </w:style>
  <w:style w:type="paragraph" w:styleId="Nagwek4">
    <w:name w:val="heading 4"/>
    <w:basedOn w:val="Normalny"/>
    <w:next w:val="Normalny"/>
    <w:link w:val="Nagwek4Znak"/>
    <w:uiPriority w:val="9"/>
    <w:unhideWhenUsed/>
    <w:qFormat/>
    <w:rsid w:val="00966915"/>
    <w:pPr>
      <w:keepNext/>
      <w:keepLines/>
      <w:spacing w:before="40"/>
      <w:outlineLvl w:val="3"/>
    </w:pPr>
    <w:rPr>
      <w:rFonts w:eastAsiaTheme="majorEastAsia" w:cstheme="majorBidi"/>
      <w:iCs/>
      <w:color w:val="1F3864" w:themeColor="accent1" w:themeShade="80"/>
    </w:rPr>
  </w:style>
  <w:style w:type="paragraph" w:styleId="Nagwek5">
    <w:name w:val="heading 5"/>
    <w:basedOn w:val="Normalny"/>
    <w:next w:val="Normalny"/>
    <w:link w:val="Nagwek5Znak"/>
    <w:unhideWhenUsed/>
    <w:qFormat/>
    <w:rsid w:val="00B5594E"/>
    <w:pPr>
      <w:suppressAutoHyphens/>
      <w:spacing w:before="240" w:after="60"/>
      <w:outlineLvl w:val="4"/>
    </w:pPr>
    <w:rPr>
      <w:b/>
      <w:bCs/>
      <w:i/>
      <w:iCs/>
      <w:sz w:val="26"/>
      <w:szCs w:val="26"/>
      <w:lang w:eastAsia="en-US"/>
    </w:rPr>
  </w:style>
  <w:style w:type="paragraph" w:styleId="Nagwek6">
    <w:name w:val="heading 6"/>
    <w:basedOn w:val="Normalny"/>
    <w:next w:val="Normalny"/>
    <w:link w:val="Nagwek6Znak"/>
    <w:uiPriority w:val="9"/>
    <w:semiHidden/>
    <w:unhideWhenUsed/>
    <w:qFormat/>
    <w:rsid w:val="009953D4"/>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uiPriority w:val="99"/>
    <w:rPr>
      <w:rFonts w:ascii="Segoe UI" w:hAnsi="Segoe UI" w:cs="Segoe UI"/>
      <w:sz w:val="18"/>
      <w:szCs w:val="18"/>
    </w:rPr>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rPr>
      <w:rFonts w:ascii="Times New Roman" w:eastAsia="Times New Roman" w:hAnsi="Times New Roman" w:cs="Times New Roman"/>
      <w:sz w:val="24"/>
      <w:szCs w:val="24"/>
      <w:lang w:eastAsia="ar-SA"/>
    </w:rPr>
  </w:style>
  <w:style w:type="paragraph" w:styleId="Stopka">
    <w:name w:val="footer"/>
    <w:aliases w:val="Znak Znak1,Znak Znak1 Znak Znak,Znak Znak1 Znak Z + 11 pt,Wyjustowany..."/>
    <w:basedOn w:val="Normalny"/>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rPr>
      <w:rFonts w:ascii="Times New Roman" w:eastAsia="Times New Roman" w:hAnsi="Times New Roman" w:cs="Times New Roman"/>
      <w:sz w:val="24"/>
      <w:szCs w:val="24"/>
      <w:lang w:eastAsia="ar-SA"/>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uiPriority w:val="9"/>
    <w:rPr>
      <w:rFonts w:eastAsia="Times New Roman" w:cs="Times New Roman"/>
      <w:b/>
      <w:sz w:val="26"/>
      <w:szCs w:val="32"/>
      <w:lang w:eastAsia="ar-SA"/>
    </w:rPr>
  </w:style>
  <w:style w:type="paragraph" w:styleId="Nagwekspisutreci">
    <w:name w:val="TOC Heading"/>
    <w:basedOn w:val="Nagwek1"/>
    <w:next w:val="Normalny"/>
    <w:uiPriority w:val="39"/>
    <w:qFormat/>
    <w:pPr>
      <w:spacing w:line="251" w:lineRule="auto"/>
    </w:pPr>
    <w:rPr>
      <w:rFonts w:ascii="Calibri Light" w:hAnsi="Calibri Light"/>
      <w:b w:val="0"/>
      <w:color w:val="2F5496"/>
      <w:sz w:val="32"/>
      <w:lang w:eastAsia="pl-PL"/>
    </w:rPr>
  </w:style>
  <w:style w:type="paragraph" w:styleId="Spistreci1">
    <w:name w:val="toc 1"/>
    <w:basedOn w:val="Normalny"/>
    <w:next w:val="Normalny"/>
    <w:autoRedefine/>
    <w:uiPriority w:val="39"/>
    <w:rsid w:val="00485595"/>
    <w:pPr>
      <w:spacing w:after="100"/>
    </w:pPr>
  </w:style>
  <w:style w:type="character" w:styleId="Hipercze">
    <w:name w:val="Hyperlink"/>
    <w:basedOn w:val="Domylnaczcionkaakapitu"/>
    <w:uiPriority w:val="99"/>
    <w:rPr>
      <w:color w:val="0563C1"/>
      <w:u w:val="single"/>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99"/>
    <w:qFormat/>
    <w:pPr>
      <w:ind w:left="720"/>
    </w:pPr>
  </w:style>
  <w:style w:type="paragraph" w:customStyle="1" w:styleId="NumerowenieTimes">
    <w:name w:val="Numerowenie Times"/>
    <w:basedOn w:val="Normalny"/>
    <w:pPr>
      <w:numPr>
        <w:numId w:val="41"/>
      </w:numPr>
    </w:pPr>
  </w:style>
  <w:style w:type="paragraph" w:customStyle="1" w:styleId="Nagwek777">
    <w:name w:val="Nagłówek 777"/>
    <w:basedOn w:val="Normalny"/>
    <w:pPr>
      <w:numPr>
        <w:numId w:val="2"/>
      </w:numPr>
    </w:pPr>
  </w:style>
  <w:style w:type="character" w:styleId="Nierozpoznanawzmianka">
    <w:name w:val="Unresolved Mention"/>
    <w:basedOn w:val="Domylnaczcionkaakapitu"/>
    <w:rPr>
      <w:color w:val="605E5C"/>
      <w:shd w:val="clear" w:color="auto" w:fill="E1DFDD"/>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uiPriority w:val="99"/>
    <w:rPr>
      <w:sz w:val="20"/>
      <w:szCs w:val="20"/>
    </w:rPr>
  </w:style>
  <w:style w:type="character" w:customStyle="1" w:styleId="TekstkomentarzaZnak">
    <w:name w:val="Tekst komentarza Znak"/>
    <w:basedOn w:val="Domylnaczcionkaakapitu"/>
    <w:uiPriority w:val="99"/>
    <w:rPr>
      <w:rFonts w:ascii="Times New Roman" w:eastAsia="Times New Roman" w:hAnsi="Times New Roman"/>
      <w:sz w:val="20"/>
      <w:szCs w:val="20"/>
      <w:lang w:eastAsia="ar-SA"/>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Times New Roman" w:hAnsi="Times New Roman"/>
      <w:b/>
      <w:bCs/>
      <w:sz w:val="20"/>
      <w:szCs w:val="20"/>
      <w:lang w:eastAsia="ar-SA"/>
    </w:rPr>
  </w:style>
  <w:style w:type="table" w:styleId="Tabela-Siatka">
    <w:name w:val="Table Grid"/>
    <w:basedOn w:val="Standardowy"/>
    <w:uiPriority w:val="59"/>
    <w:rsid w:val="00E3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
    <w:name w:val="LFO9"/>
    <w:basedOn w:val="Bezlisty"/>
  </w:style>
  <w:style w:type="numbering" w:customStyle="1" w:styleId="LFO12">
    <w:name w:val="LFO12"/>
    <w:basedOn w:val="Bezlisty"/>
    <w:pPr>
      <w:numPr>
        <w:numId w:val="2"/>
      </w:numPr>
    </w:pPr>
  </w:style>
  <w:style w:type="character" w:customStyle="1" w:styleId="Nagwek6Znak">
    <w:name w:val="Nagłówek 6 Znak"/>
    <w:basedOn w:val="Domylnaczcionkaakapitu"/>
    <w:link w:val="Nagwek6"/>
    <w:uiPriority w:val="9"/>
    <w:semiHidden/>
    <w:rsid w:val="009953D4"/>
    <w:rPr>
      <w:rFonts w:asciiTheme="majorHAnsi" w:eastAsiaTheme="majorEastAsia" w:hAnsiTheme="majorHAnsi" w:cstheme="majorBidi"/>
      <w:color w:val="1F3763" w:themeColor="accent1" w:themeShade="7F"/>
      <w:sz w:val="24"/>
      <w:szCs w:val="24"/>
      <w:lang w:eastAsia="ar-SA"/>
    </w:rPr>
  </w:style>
  <w:style w:type="table" w:customStyle="1" w:styleId="Tabela-Siatka1">
    <w:name w:val="Tabela - Siatka1"/>
    <w:basedOn w:val="Standardowy"/>
    <w:next w:val="Tabela-Siatka"/>
    <w:uiPriority w:val="99"/>
    <w:rsid w:val="0058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Podrozdział,Footnote,Podrozdzia3,Tekst przypisu"/>
    <w:basedOn w:val="Normalny"/>
    <w:link w:val="TekstprzypisudolnegoZnak"/>
    <w:uiPriority w:val="99"/>
    <w:unhideWhenUsed/>
    <w:rsid w:val="00580DD6"/>
    <w:rPr>
      <w:rFonts w:eastAsia="Calibri"/>
      <w:sz w:val="20"/>
      <w:szCs w:val="20"/>
      <w:lang w:eastAsia="en-US"/>
    </w:rPr>
  </w:style>
  <w:style w:type="character" w:customStyle="1" w:styleId="TekstprzypisudolnegoZnak">
    <w:name w:val="Tekst przypisu dolnego Znak"/>
    <w:aliases w:val="Tekst przypisu Znak Znak,Podrozdział Znak,Footnote Znak,Podrozdzia3 Znak,Tekst przypisu Znak2"/>
    <w:basedOn w:val="Domylnaczcionkaakapitu"/>
    <w:link w:val="Tekstprzypisudolnego"/>
    <w:uiPriority w:val="99"/>
    <w:rsid w:val="00580DD6"/>
    <w:rPr>
      <w:sz w:val="20"/>
      <w:szCs w:val="20"/>
    </w:rPr>
  </w:style>
  <w:style w:type="character" w:styleId="Odwoanieprzypisudolnego">
    <w:name w:val="footnote reference"/>
    <w:aliases w:val="Footnote symbol"/>
    <w:basedOn w:val="Domylnaczcionkaakapitu"/>
    <w:unhideWhenUsed/>
    <w:rsid w:val="00580DD6"/>
    <w:rPr>
      <w:vertAlign w:val="superscript"/>
    </w:rPr>
  </w:style>
  <w:style w:type="table" w:customStyle="1" w:styleId="Tabela-Siatka2">
    <w:name w:val="Tabela - Siatka2"/>
    <w:basedOn w:val="Standardowy"/>
    <w:next w:val="Tabela-Siatka"/>
    <w:uiPriority w:val="59"/>
    <w:rsid w:val="00B03380"/>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D7946"/>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F6153"/>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99"/>
    <w:qFormat/>
    <w:rsid w:val="00AA5410"/>
    <w:rPr>
      <w:rFonts w:eastAsia="Times New Roman"/>
      <w:sz w:val="24"/>
      <w:szCs w:val="24"/>
      <w:lang w:eastAsia="ar-SA"/>
    </w:rPr>
  </w:style>
  <w:style w:type="character" w:customStyle="1" w:styleId="ZnakZnak11">
    <w:name w:val="Znak Znak11"/>
    <w:basedOn w:val="Domylnaczcionkaakapitu"/>
    <w:locked/>
    <w:rsid w:val="00A56CCC"/>
  </w:style>
  <w:style w:type="character" w:customStyle="1" w:styleId="ZnakZnak20">
    <w:name w:val="Znak Znak20"/>
    <w:semiHidden/>
    <w:locked/>
    <w:rsid w:val="0002489E"/>
    <w:rPr>
      <w:rFonts w:ascii="Cambria" w:hAnsi="Cambria" w:cs="Cambria"/>
      <w:b/>
      <w:bCs/>
      <w:i/>
      <w:iCs/>
      <w:sz w:val="28"/>
      <w:szCs w:val="28"/>
    </w:rPr>
  </w:style>
  <w:style w:type="paragraph" w:styleId="NormalnyWeb">
    <w:name w:val="Normal (Web)"/>
    <w:basedOn w:val="Normalny"/>
    <w:uiPriority w:val="99"/>
    <w:semiHidden/>
    <w:unhideWhenUsed/>
    <w:rsid w:val="00B152B8"/>
    <w:rPr>
      <w:rFonts w:ascii="Times New Roman" w:hAnsi="Times New Roman"/>
    </w:rPr>
  </w:style>
  <w:style w:type="paragraph" w:styleId="Spistreci2">
    <w:name w:val="toc 2"/>
    <w:basedOn w:val="Normalny"/>
    <w:next w:val="Normalny"/>
    <w:autoRedefine/>
    <w:uiPriority w:val="39"/>
    <w:unhideWhenUsed/>
    <w:rsid w:val="002D1D9F"/>
    <w:pPr>
      <w:spacing w:after="100"/>
      <w:ind w:left="240"/>
    </w:pPr>
  </w:style>
  <w:style w:type="paragraph" w:styleId="Podtytu">
    <w:name w:val="Subtitle"/>
    <w:basedOn w:val="Normalny"/>
    <w:next w:val="Normalny"/>
    <w:link w:val="PodtytuZnak"/>
    <w:uiPriority w:val="11"/>
    <w:qFormat/>
    <w:rsid w:val="00483ED3"/>
    <w:pPr>
      <w:numPr>
        <w:ilvl w:val="1"/>
      </w:numPr>
      <w:ind w:left="567" w:hanging="567"/>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83ED3"/>
    <w:rPr>
      <w:rFonts w:asciiTheme="minorHAnsi" w:eastAsiaTheme="minorEastAsia" w:hAnsiTheme="minorHAnsi" w:cstheme="minorBidi"/>
      <w:color w:val="5A5A5A" w:themeColor="text1" w:themeTint="A5"/>
      <w:spacing w:val="15"/>
      <w:lang w:eastAsia="ar-SA"/>
    </w:rPr>
  </w:style>
  <w:style w:type="character" w:customStyle="1" w:styleId="Nagwek2Znak">
    <w:name w:val="Nagłówek 2 Znak"/>
    <w:basedOn w:val="Domylnaczcionkaakapitu"/>
    <w:link w:val="Nagwek2"/>
    <w:uiPriority w:val="9"/>
    <w:rsid w:val="00DE2225"/>
    <w:rPr>
      <w:rFonts w:eastAsiaTheme="majorEastAsia" w:cstheme="majorBidi"/>
      <w:b/>
      <w:sz w:val="26"/>
      <w:szCs w:val="26"/>
      <w:lang w:eastAsia="ar-SA"/>
    </w:rPr>
  </w:style>
  <w:style w:type="paragraph" w:styleId="Poprawka">
    <w:name w:val="Revision"/>
    <w:hidden/>
    <w:uiPriority w:val="99"/>
    <w:semiHidden/>
    <w:rsid w:val="00485103"/>
    <w:rPr>
      <w:rFonts w:eastAsia="Times New Roman"/>
      <w:sz w:val="24"/>
      <w:szCs w:val="24"/>
      <w:lang w:eastAsia="ar-SA"/>
    </w:rPr>
  </w:style>
  <w:style w:type="numbering" w:customStyle="1" w:styleId="Styl8321">
    <w:name w:val="Styl8321"/>
    <w:uiPriority w:val="99"/>
    <w:rsid w:val="000F6EE0"/>
    <w:pPr>
      <w:numPr>
        <w:numId w:val="44"/>
      </w:numPr>
    </w:pPr>
  </w:style>
  <w:style w:type="numbering" w:customStyle="1" w:styleId="Bezlisty1">
    <w:name w:val="Bez listy1"/>
    <w:next w:val="Bezlisty"/>
    <w:uiPriority w:val="99"/>
    <w:semiHidden/>
    <w:unhideWhenUsed/>
    <w:rsid w:val="006462D4"/>
  </w:style>
  <w:style w:type="paragraph" w:styleId="Tekstprzypisukocowego">
    <w:name w:val="endnote text"/>
    <w:basedOn w:val="Normalny"/>
    <w:link w:val="TekstprzypisukocowegoZnak"/>
    <w:uiPriority w:val="99"/>
    <w:semiHidden/>
    <w:unhideWhenUsed/>
    <w:rsid w:val="00642088"/>
    <w:rPr>
      <w:sz w:val="20"/>
      <w:szCs w:val="20"/>
    </w:rPr>
  </w:style>
  <w:style w:type="character" w:customStyle="1" w:styleId="TekstprzypisukocowegoZnak">
    <w:name w:val="Tekst przypisu końcowego Znak"/>
    <w:basedOn w:val="Domylnaczcionkaakapitu"/>
    <w:link w:val="Tekstprzypisukocowego"/>
    <w:uiPriority w:val="99"/>
    <w:semiHidden/>
    <w:rsid w:val="00642088"/>
    <w:rPr>
      <w:rFonts w:eastAsia="Times New Roman"/>
      <w:sz w:val="20"/>
      <w:szCs w:val="20"/>
      <w:lang w:eastAsia="ar-SA"/>
    </w:rPr>
  </w:style>
  <w:style w:type="character" w:styleId="Odwoanieprzypisukocowego">
    <w:name w:val="endnote reference"/>
    <w:basedOn w:val="Domylnaczcionkaakapitu"/>
    <w:uiPriority w:val="99"/>
    <w:semiHidden/>
    <w:unhideWhenUsed/>
    <w:rsid w:val="00642088"/>
    <w:rPr>
      <w:vertAlign w:val="superscript"/>
    </w:rPr>
  </w:style>
  <w:style w:type="paragraph" w:styleId="Spistreci3">
    <w:name w:val="toc 3"/>
    <w:basedOn w:val="Normalny"/>
    <w:next w:val="Normalny"/>
    <w:autoRedefine/>
    <w:uiPriority w:val="39"/>
    <w:unhideWhenUsed/>
    <w:rsid w:val="004C38DC"/>
    <w:pPr>
      <w:spacing w:after="100"/>
      <w:ind w:left="480"/>
    </w:pPr>
  </w:style>
  <w:style w:type="paragraph" w:customStyle="1" w:styleId="Default">
    <w:name w:val="Default"/>
    <w:rsid w:val="00A25A9B"/>
    <w:pPr>
      <w:autoSpaceDE w:val="0"/>
      <w:adjustRightInd w:val="0"/>
    </w:pPr>
    <w:rPr>
      <w:rFonts w:cs="Calibri"/>
      <w:color w:val="000000"/>
      <w:sz w:val="24"/>
      <w:szCs w:val="24"/>
    </w:rPr>
  </w:style>
  <w:style w:type="paragraph" w:styleId="Tytu">
    <w:name w:val="Title"/>
    <w:aliases w:val="Tytuł SIWZ"/>
    <w:basedOn w:val="Normalny"/>
    <w:next w:val="Normalny"/>
    <w:link w:val="TytuZnak"/>
    <w:uiPriority w:val="10"/>
    <w:qFormat/>
    <w:rsid w:val="00353D8C"/>
    <w:pPr>
      <w:contextualSpacing/>
    </w:pPr>
    <w:rPr>
      <w:rFonts w:eastAsiaTheme="majorEastAsia" w:cstheme="majorBidi"/>
      <w:b/>
      <w:spacing w:val="-10"/>
      <w:kern w:val="28"/>
      <w:sz w:val="48"/>
      <w:szCs w:val="56"/>
    </w:rPr>
  </w:style>
  <w:style w:type="character" w:customStyle="1" w:styleId="TytuZnak">
    <w:name w:val="Tytuł Znak"/>
    <w:aliases w:val="Tytuł SIWZ Znak"/>
    <w:basedOn w:val="Domylnaczcionkaakapitu"/>
    <w:link w:val="Tytu"/>
    <w:uiPriority w:val="10"/>
    <w:rsid w:val="00353D8C"/>
    <w:rPr>
      <w:rFonts w:eastAsiaTheme="majorEastAsia" w:cstheme="majorBidi"/>
      <w:b/>
      <w:spacing w:val="-10"/>
      <w:kern w:val="28"/>
      <w:sz w:val="48"/>
      <w:szCs w:val="56"/>
      <w:lang w:eastAsia="ar-SA"/>
    </w:rPr>
  </w:style>
  <w:style w:type="character" w:styleId="UyteHipercze">
    <w:name w:val="FollowedHyperlink"/>
    <w:basedOn w:val="Domylnaczcionkaakapitu"/>
    <w:uiPriority w:val="99"/>
    <w:semiHidden/>
    <w:unhideWhenUsed/>
    <w:rsid w:val="00B92023"/>
    <w:rPr>
      <w:color w:val="954F72" w:themeColor="followedHyperlink"/>
      <w:u w:val="single"/>
    </w:rPr>
  </w:style>
  <w:style w:type="character" w:customStyle="1" w:styleId="Nagwek4Znak">
    <w:name w:val="Nagłówek 4 Znak"/>
    <w:basedOn w:val="Domylnaczcionkaakapitu"/>
    <w:link w:val="Nagwek4"/>
    <w:uiPriority w:val="9"/>
    <w:rsid w:val="00966915"/>
    <w:rPr>
      <w:rFonts w:eastAsiaTheme="majorEastAsia" w:cstheme="majorBidi"/>
      <w:iCs/>
      <w:color w:val="1F3864" w:themeColor="accent1" w:themeShade="80"/>
      <w:sz w:val="24"/>
      <w:szCs w:val="24"/>
      <w:lang w:eastAsia="ar-SA"/>
    </w:rPr>
  </w:style>
  <w:style w:type="table" w:customStyle="1" w:styleId="Tabela-Siatka23">
    <w:name w:val="Tabela - Siatka23"/>
    <w:basedOn w:val="Standardowy"/>
    <w:next w:val="Tabela-Siatka"/>
    <w:uiPriority w:val="59"/>
    <w:rsid w:val="00350B23"/>
    <w:pPr>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966915"/>
    <w:rPr>
      <w:rFonts w:eastAsiaTheme="majorEastAsia" w:cstheme="majorBidi"/>
      <w:b/>
      <w:color w:val="1F3763" w:themeColor="accent1" w:themeShade="7F"/>
      <w:sz w:val="26"/>
      <w:szCs w:val="24"/>
      <w:lang w:eastAsia="ar-SA"/>
    </w:rPr>
  </w:style>
  <w:style w:type="table" w:customStyle="1" w:styleId="Tabela-Siatka24">
    <w:name w:val="Tabela - Siatka24"/>
    <w:basedOn w:val="Standardowy"/>
    <w:next w:val="Tabela-Siatka"/>
    <w:uiPriority w:val="59"/>
    <w:rsid w:val="0043333A"/>
    <w:pPr>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2">
    <w:name w:val="Tabela siatki 1 — jasna2"/>
    <w:basedOn w:val="Standardowy"/>
    <w:next w:val="Tabelasiatki1jasna"/>
    <w:uiPriority w:val="46"/>
    <w:rsid w:val="00235680"/>
    <w:pPr>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
    <w:name w:val="Grid Table 1 Light"/>
    <w:basedOn w:val="Standardowy"/>
    <w:uiPriority w:val="46"/>
    <w:rsid w:val="002356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5Znak">
    <w:name w:val="Nagłówek 5 Znak"/>
    <w:basedOn w:val="Domylnaczcionkaakapitu"/>
    <w:link w:val="Nagwek5"/>
    <w:rsid w:val="00B5594E"/>
    <w:rPr>
      <w:rFonts w:eastAsia="Times New Roman"/>
      <w:b/>
      <w:bCs/>
      <w:i/>
      <w:iCs/>
      <w:sz w:val="26"/>
      <w:szCs w:val="26"/>
    </w:rPr>
  </w:style>
  <w:style w:type="numbering" w:customStyle="1" w:styleId="Bezlisty2">
    <w:name w:val="Bez listy2"/>
    <w:next w:val="Bezlisty"/>
    <w:uiPriority w:val="99"/>
    <w:semiHidden/>
    <w:unhideWhenUsed/>
    <w:rsid w:val="00B5594E"/>
  </w:style>
  <w:style w:type="numbering" w:customStyle="1" w:styleId="WWOutlineListStyle">
    <w:name w:val="WW_OutlineListStyle"/>
    <w:basedOn w:val="Bezlisty"/>
    <w:rsid w:val="00B5594E"/>
    <w:pPr>
      <w:numPr>
        <w:numId w:val="1"/>
      </w:numPr>
    </w:pPr>
  </w:style>
  <w:style w:type="numbering" w:customStyle="1" w:styleId="Bezlisty11">
    <w:name w:val="Bez listy11"/>
    <w:next w:val="Bezlisty"/>
    <w:uiPriority w:val="99"/>
    <w:semiHidden/>
    <w:unhideWhenUsed/>
    <w:rsid w:val="00B5594E"/>
  </w:style>
  <w:style w:type="paragraph" w:styleId="Tekstpodstawowy2">
    <w:name w:val="Body Text 2"/>
    <w:basedOn w:val="Normalny"/>
    <w:link w:val="Tekstpodstawowy2Znak"/>
    <w:rsid w:val="00B5594E"/>
    <w:pPr>
      <w:spacing w:after="0"/>
      <w:jc w:val="both"/>
    </w:pPr>
    <w:rPr>
      <w:rFonts w:ascii="Arial" w:hAnsi="Arial"/>
      <w:lang w:eastAsia="pl-PL"/>
    </w:rPr>
  </w:style>
  <w:style w:type="character" w:customStyle="1" w:styleId="Tekstpodstawowy2Znak">
    <w:name w:val="Tekst podstawowy 2 Znak"/>
    <w:basedOn w:val="Domylnaczcionkaakapitu"/>
    <w:link w:val="Tekstpodstawowy2"/>
    <w:rsid w:val="00B5594E"/>
    <w:rPr>
      <w:rFonts w:ascii="Arial" w:eastAsia="Times New Roman" w:hAnsi="Arial"/>
      <w:sz w:val="24"/>
      <w:szCs w:val="24"/>
      <w:lang w:eastAsia="pl-PL"/>
    </w:rPr>
  </w:style>
  <w:style w:type="paragraph" w:customStyle="1" w:styleId="Tresc">
    <w:name w:val="Tresc"/>
    <w:basedOn w:val="Normalny"/>
    <w:rsid w:val="00B5594E"/>
    <w:pPr>
      <w:spacing w:after="120" w:line="300" w:lineRule="auto"/>
      <w:jc w:val="both"/>
    </w:pPr>
    <w:rPr>
      <w:rFonts w:ascii="Arial" w:hAnsi="Arial"/>
      <w:szCs w:val="20"/>
      <w:lang w:eastAsia="pl-PL"/>
    </w:rPr>
  </w:style>
  <w:style w:type="paragraph" w:customStyle="1" w:styleId="ListParagraph1">
    <w:name w:val="List Paragraph1"/>
    <w:basedOn w:val="Normalny"/>
    <w:rsid w:val="00B5594E"/>
    <w:pPr>
      <w:spacing w:after="80"/>
      <w:ind w:left="708"/>
    </w:pPr>
    <w:rPr>
      <w:rFonts w:ascii="Arial" w:hAnsi="Arial"/>
      <w:sz w:val="20"/>
      <w:szCs w:val="20"/>
      <w:lang w:eastAsia="pl-PL"/>
    </w:rPr>
  </w:style>
  <w:style w:type="paragraph" w:customStyle="1" w:styleId="Trenum">
    <w:name w:val="Treść num."/>
    <w:basedOn w:val="Normalny"/>
    <w:rsid w:val="00B5594E"/>
    <w:pPr>
      <w:spacing w:after="120" w:line="300" w:lineRule="auto"/>
      <w:jc w:val="both"/>
    </w:pPr>
    <w:rPr>
      <w:rFonts w:ascii="Arial" w:hAnsi="Arial"/>
      <w:szCs w:val="20"/>
      <w:lang w:eastAsia="pl-PL"/>
    </w:rPr>
  </w:style>
  <w:style w:type="paragraph" w:styleId="Listanumerowana">
    <w:name w:val="List Number"/>
    <w:basedOn w:val="Normalny"/>
    <w:semiHidden/>
    <w:rsid w:val="00B5594E"/>
    <w:pPr>
      <w:snapToGrid w:val="0"/>
      <w:spacing w:after="120"/>
    </w:pPr>
    <w:rPr>
      <w:rFonts w:ascii="Arial" w:hAnsi="Arial"/>
      <w:szCs w:val="20"/>
      <w:lang w:eastAsia="pl-PL"/>
    </w:rPr>
  </w:style>
  <w:style w:type="paragraph" w:styleId="Tekstpodstawowy3">
    <w:name w:val="Body Text 3"/>
    <w:basedOn w:val="Normalny"/>
    <w:link w:val="Tekstpodstawowy3Znak"/>
    <w:semiHidden/>
    <w:rsid w:val="00B5594E"/>
    <w:pPr>
      <w:spacing w:after="120"/>
    </w:pPr>
    <w:rPr>
      <w:rFonts w:ascii="Arial" w:hAnsi="Arial"/>
      <w:sz w:val="16"/>
      <w:szCs w:val="16"/>
      <w:lang w:eastAsia="pl-PL"/>
    </w:rPr>
  </w:style>
  <w:style w:type="character" w:customStyle="1" w:styleId="Tekstpodstawowy3Znak">
    <w:name w:val="Tekst podstawowy 3 Znak"/>
    <w:basedOn w:val="Domylnaczcionkaakapitu"/>
    <w:link w:val="Tekstpodstawowy3"/>
    <w:semiHidden/>
    <w:rsid w:val="00B5594E"/>
    <w:rPr>
      <w:rFonts w:ascii="Arial" w:eastAsia="Times New Roman" w:hAnsi="Arial"/>
      <w:sz w:val="16"/>
      <w:szCs w:val="16"/>
      <w:lang w:eastAsia="pl-PL"/>
    </w:rPr>
  </w:style>
  <w:style w:type="paragraph" w:customStyle="1" w:styleId="Trescznumztab">
    <w:name w:val="Tresc z num. z tab."/>
    <w:basedOn w:val="Normalny"/>
    <w:uiPriority w:val="99"/>
    <w:rsid w:val="00B5594E"/>
    <w:pPr>
      <w:widowControl w:val="0"/>
      <w:tabs>
        <w:tab w:val="left" w:pos="567"/>
        <w:tab w:val="left" w:pos="5103"/>
        <w:tab w:val="left" w:pos="6804"/>
        <w:tab w:val="right" w:pos="8505"/>
      </w:tabs>
      <w:spacing w:after="120" w:line="300" w:lineRule="auto"/>
    </w:pPr>
    <w:rPr>
      <w:rFonts w:ascii="Arial" w:hAnsi="Arial"/>
      <w:szCs w:val="20"/>
      <w:lang w:eastAsia="pl-PL"/>
    </w:rPr>
  </w:style>
  <w:style w:type="paragraph" w:styleId="Tekstpodstawowy">
    <w:name w:val="Body Text"/>
    <w:aliases w:val="wypunktowanie,ändrad,Tekst wcięty 2 st,(ALT+½),(F2),L1 Body Text,bt,b,Tekst wci,ęty 2 st,Tekst wciety 2 st,ety 2 st"/>
    <w:basedOn w:val="Normalny"/>
    <w:link w:val="TekstpodstawowyZnak"/>
    <w:rsid w:val="00B5594E"/>
    <w:pPr>
      <w:spacing w:after="120"/>
    </w:pPr>
    <w:rPr>
      <w:rFonts w:ascii="Arial" w:hAnsi="Arial"/>
      <w:lang w:eastAsia="pl-PL"/>
    </w:r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basedOn w:val="Domylnaczcionkaakapitu"/>
    <w:link w:val="Tekstpodstawowy"/>
    <w:rsid w:val="00B5594E"/>
    <w:rPr>
      <w:rFonts w:ascii="Arial" w:eastAsia="Times New Roman" w:hAnsi="Arial"/>
      <w:sz w:val="24"/>
      <w:szCs w:val="24"/>
      <w:lang w:eastAsia="pl-PL"/>
    </w:rPr>
  </w:style>
  <w:style w:type="paragraph" w:customStyle="1" w:styleId="pkt1art">
    <w:name w:val="pkt1 art"/>
    <w:rsid w:val="00B5594E"/>
    <w:pPr>
      <w:overflowPunct w:val="0"/>
      <w:autoSpaceDE w:val="0"/>
      <w:autoSpaceDN w:val="0"/>
      <w:adjustRightInd w:val="0"/>
      <w:spacing w:before="60" w:after="60"/>
      <w:ind w:left="2269" w:hanging="284"/>
      <w:jc w:val="both"/>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
    <w:uiPriority w:val="99"/>
    <w:semiHidden/>
    <w:unhideWhenUsed/>
    <w:rsid w:val="00B5594E"/>
    <w:pPr>
      <w:spacing w:after="120"/>
      <w:ind w:left="283"/>
    </w:pPr>
    <w:rPr>
      <w:rFonts w:ascii="Arial" w:hAnsi="Arial"/>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B5594E"/>
    <w:rPr>
      <w:rFonts w:ascii="Arial" w:eastAsia="Times New Roman" w:hAnsi="Arial"/>
      <w:sz w:val="16"/>
      <w:szCs w:val="16"/>
      <w:lang w:eastAsia="pl-PL"/>
    </w:rPr>
  </w:style>
  <w:style w:type="table" w:customStyle="1" w:styleId="Tabela-Siatka3">
    <w:name w:val="Tabela - Siatka3"/>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B5594E"/>
    <w:pPr>
      <w:autoSpaceDE w:val="0"/>
      <w:spacing w:after="0"/>
    </w:pPr>
    <w:rPr>
      <w:rFonts w:ascii="Arial" w:hAnsi="Arial"/>
      <w:noProof/>
      <w:sz w:val="20"/>
      <w:szCs w:val="20"/>
      <w:lang w:val="en-US" w:eastAsia="pl-PL"/>
    </w:rPr>
  </w:style>
  <w:style w:type="paragraph" w:customStyle="1" w:styleId="Punkt">
    <w:name w:val="Punkt"/>
    <w:basedOn w:val="Tekstpodstawowy"/>
    <w:rsid w:val="00B5594E"/>
    <w:pPr>
      <w:tabs>
        <w:tab w:val="num" w:pos="2155"/>
      </w:tabs>
      <w:spacing w:after="360"/>
      <w:ind w:left="2268" w:hanging="567"/>
      <w:jc w:val="both"/>
    </w:pPr>
  </w:style>
  <w:style w:type="paragraph" w:customStyle="1" w:styleId="Akapitzlist1">
    <w:name w:val="Akapit z listą1"/>
    <w:basedOn w:val="Normalny"/>
    <w:rsid w:val="00B5594E"/>
    <w:pPr>
      <w:spacing w:after="0"/>
      <w:ind w:left="720" w:hanging="431"/>
    </w:pPr>
    <w:rPr>
      <w:rFonts w:cs="Calibri"/>
      <w:szCs w:val="22"/>
      <w:lang w:eastAsia="en-US"/>
    </w:rPr>
  </w:style>
  <w:style w:type="paragraph" w:customStyle="1" w:styleId="Punkt2">
    <w:name w:val="Punkt_2"/>
    <w:basedOn w:val="Punkt"/>
    <w:rsid w:val="00B5594E"/>
    <w:pPr>
      <w:tabs>
        <w:tab w:val="clear" w:pos="2155"/>
        <w:tab w:val="num" w:pos="2921"/>
      </w:tabs>
      <w:spacing w:after="160"/>
      <w:ind w:left="2921" w:hanging="794"/>
    </w:pPr>
    <w:rPr>
      <w:rFonts w:ascii="Times New Roman" w:hAnsi="Times New Roman"/>
    </w:rPr>
  </w:style>
  <w:style w:type="character" w:customStyle="1" w:styleId="st">
    <w:name w:val="st"/>
    <w:rsid w:val="00B5594E"/>
  </w:style>
  <w:style w:type="paragraph" w:styleId="Tekstpodstawowywcity">
    <w:name w:val="Body Text Indent"/>
    <w:basedOn w:val="Normalny"/>
    <w:link w:val="TekstpodstawowywcityZnak"/>
    <w:uiPriority w:val="99"/>
    <w:unhideWhenUsed/>
    <w:rsid w:val="00B5594E"/>
    <w:pPr>
      <w:spacing w:after="120"/>
      <w:ind w:left="283"/>
    </w:pPr>
    <w:rPr>
      <w:rFonts w:ascii="Arial" w:hAnsi="Arial"/>
      <w:lang w:eastAsia="pl-PL"/>
    </w:rPr>
  </w:style>
  <w:style w:type="character" w:customStyle="1" w:styleId="TekstpodstawowywcityZnak">
    <w:name w:val="Tekst podstawowy wcięty Znak"/>
    <w:basedOn w:val="Domylnaczcionkaakapitu"/>
    <w:link w:val="Tekstpodstawowywcity"/>
    <w:uiPriority w:val="99"/>
    <w:rsid w:val="00B5594E"/>
    <w:rPr>
      <w:rFonts w:ascii="Arial" w:eastAsia="Times New Roman" w:hAnsi="Arial"/>
      <w:sz w:val="24"/>
      <w:szCs w:val="24"/>
      <w:lang w:eastAsia="pl-PL"/>
    </w:rPr>
  </w:style>
  <w:style w:type="paragraph" w:styleId="Lista">
    <w:name w:val="List"/>
    <w:basedOn w:val="Normalny"/>
    <w:uiPriority w:val="99"/>
    <w:semiHidden/>
    <w:unhideWhenUsed/>
    <w:rsid w:val="00B5594E"/>
    <w:pPr>
      <w:spacing w:after="0"/>
      <w:ind w:left="283" w:hanging="283"/>
      <w:contextualSpacing/>
    </w:pPr>
    <w:rPr>
      <w:rFonts w:ascii="Arial" w:hAnsi="Arial"/>
      <w:lang w:eastAsia="pl-PL"/>
    </w:rPr>
  </w:style>
  <w:style w:type="numbering" w:customStyle="1" w:styleId="Styl1">
    <w:name w:val="Styl1"/>
    <w:uiPriority w:val="99"/>
    <w:rsid w:val="00B5594E"/>
    <w:pPr>
      <w:numPr>
        <w:numId w:val="50"/>
      </w:numPr>
    </w:pPr>
  </w:style>
  <w:style w:type="paragraph" w:customStyle="1" w:styleId="TekstPodstNumery">
    <w:name w:val="TekstPodstNumery"/>
    <w:basedOn w:val="Akapitzlist1"/>
    <w:qFormat/>
    <w:rsid w:val="00B5594E"/>
    <w:pPr>
      <w:numPr>
        <w:numId w:val="51"/>
      </w:numPr>
      <w:suppressAutoHyphens/>
      <w:spacing w:after="120"/>
      <w:ind w:left="360"/>
      <w:jc w:val="both"/>
    </w:pPr>
    <w:rPr>
      <w:rFonts w:ascii="Verdana" w:hAnsi="Verdana" w:cs="Verdana"/>
      <w:color w:val="000000"/>
      <w:kern w:val="1"/>
      <w:szCs w:val="24"/>
    </w:rPr>
  </w:style>
  <w:style w:type="paragraph" w:styleId="Tekstpodstawowywcity2">
    <w:name w:val="Body Text Indent 2"/>
    <w:basedOn w:val="Normalny"/>
    <w:link w:val="Tekstpodstawowywcity2Znak"/>
    <w:uiPriority w:val="99"/>
    <w:semiHidden/>
    <w:unhideWhenUsed/>
    <w:rsid w:val="00B5594E"/>
    <w:pPr>
      <w:spacing w:after="120" w:line="480" w:lineRule="auto"/>
      <w:ind w:left="283"/>
    </w:pPr>
    <w:rPr>
      <w:rFonts w:ascii="Arial" w:hAnsi="Arial"/>
      <w:lang w:eastAsia="pl-PL"/>
    </w:rPr>
  </w:style>
  <w:style w:type="character" w:customStyle="1" w:styleId="Tekstpodstawowywcity2Znak">
    <w:name w:val="Tekst podstawowy wcięty 2 Znak"/>
    <w:basedOn w:val="Domylnaczcionkaakapitu"/>
    <w:link w:val="Tekstpodstawowywcity2"/>
    <w:uiPriority w:val="99"/>
    <w:semiHidden/>
    <w:rsid w:val="00B5594E"/>
    <w:rPr>
      <w:rFonts w:ascii="Arial" w:eastAsia="Times New Roman" w:hAnsi="Arial"/>
      <w:sz w:val="24"/>
      <w:szCs w:val="24"/>
      <w:lang w:eastAsia="pl-PL"/>
    </w:rPr>
  </w:style>
  <w:style w:type="paragraph" w:customStyle="1" w:styleId="Tekstpodstawowy22">
    <w:name w:val="Tekst podstawowy 22"/>
    <w:basedOn w:val="Normalny"/>
    <w:rsid w:val="00B5594E"/>
    <w:pPr>
      <w:suppressAutoHyphens/>
      <w:spacing w:after="0"/>
      <w:jc w:val="both"/>
    </w:pPr>
    <w:rPr>
      <w:rFonts w:ascii="Arial" w:hAnsi="Arial"/>
    </w:rPr>
  </w:style>
  <w:style w:type="character" w:styleId="Numerstrony">
    <w:name w:val="page number"/>
    <w:rsid w:val="00B5594E"/>
  </w:style>
  <w:style w:type="paragraph" w:customStyle="1" w:styleId="Nagwek10">
    <w:name w:val="Nagłówek1"/>
    <w:basedOn w:val="Normalny"/>
    <w:next w:val="Tekstpodstawowy"/>
    <w:rsid w:val="00B5594E"/>
    <w:pPr>
      <w:keepNext/>
      <w:suppressAutoHyphens/>
      <w:spacing w:before="240" w:after="120"/>
    </w:pPr>
    <w:rPr>
      <w:rFonts w:ascii="Arial" w:eastAsia="Microsoft YaHei" w:hAnsi="Arial" w:cs="Mangal"/>
      <w:sz w:val="28"/>
      <w:szCs w:val="28"/>
    </w:rPr>
  </w:style>
  <w:style w:type="table" w:customStyle="1" w:styleId="Tabela-Siatka11">
    <w:name w:val="Tabela - Siatka11"/>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B5594E"/>
    <w:rPr>
      <w:b/>
      <w:bCs/>
    </w:rPr>
  </w:style>
  <w:style w:type="character" w:customStyle="1" w:styleId="Bodytext">
    <w:name w:val="Body text_"/>
    <w:link w:val="Tekstpodstawowy30"/>
    <w:rsid w:val="00B5594E"/>
    <w:rPr>
      <w:rFonts w:cs="Calibri"/>
      <w:shd w:val="clear" w:color="auto" w:fill="FFFFFF"/>
    </w:rPr>
  </w:style>
  <w:style w:type="paragraph" w:customStyle="1" w:styleId="Tekstpodstawowy30">
    <w:name w:val="Tekst podstawowy3"/>
    <w:basedOn w:val="Normalny"/>
    <w:link w:val="Bodytext"/>
    <w:rsid w:val="00B5594E"/>
    <w:pPr>
      <w:widowControl w:val="0"/>
      <w:shd w:val="clear" w:color="auto" w:fill="FFFFFF"/>
      <w:spacing w:before="60" w:after="360" w:line="0" w:lineRule="atLeast"/>
      <w:ind w:hanging="720"/>
      <w:jc w:val="center"/>
    </w:pPr>
    <w:rPr>
      <w:rFonts w:eastAsia="Calibri" w:cs="Calibri"/>
      <w:sz w:val="22"/>
      <w:szCs w:val="22"/>
      <w:lang w:eastAsia="en-US"/>
    </w:rPr>
  </w:style>
  <w:style w:type="character" w:styleId="Numerwiersza">
    <w:name w:val="line number"/>
    <w:uiPriority w:val="99"/>
    <w:semiHidden/>
    <w:unhideWhenUsed/>
    <w:rsid w:val="00B5594E"/>
  </w:style>
  <w:style w:type="paragraph" w:customStyle="1" w:styleId="NAG2">
    <w:name w:val="NAG_2"/>
    <w:basedOn w:val="Akapitzlist"/>
    <w:qFormat/>
    <w:rsid w:val="004F33AA"/>
    <w:pPr>
      <w:spacing w:before="120" w:after="120"/>
      <w:ind w:left="0"/>
    </w:pPr>
    <w:rPr>
      <w:rFonts w:eastAsia="Calibri" w:cs="Arial"/>
      <w:b/>
      <w:sz w:val="26"/>
      <w:szCs w:val="22"/>
      <w:lang w:eastAsia="en-US"/>
    </w:rPr>
  </w:style>
  <w:style w:type="paragraph" w:customStyle="1" w:styleId="TabelaNAG">
    <w:name w:val="Tabela_NAG"/>
    <w:basedOn w:val="Normalny"/>
    <w:qFormat/>
    <w:rsid w:val="00B5594E"/>
    <w:pPr>
      <w:spacing w:after="0"/>
      <w:jc w:val="center"/>
    </w:pPr>
    <w:rPr>
      <w:rFonts w:ascii="Arial" w:eastAsia="Calibri" w:hAnsi="Arial" w:cs="Arial"/>
      <w:b/>
      <w:caps/>
      <w:szCs w:val="22"/>
      <w:lang w:eastAsia="en-US"/>
    </w:rPr>
  </w:style>
  <w:style w:type="paragraph" w:customStyle="1" w:styleId="Tytuwramcedolewej">
    <w:name w:val="Tytuł w ramce do lewej"/>
    <w:basedOn w:val="Normalny"/>
    <w:link w:val="TytuwramcedolewejZnak"/>
    <w:qFormat/>
    <w:rsid w:val="00B5594E"/>
    <w:pPr>
      <w:spacing w:after="0"/>
      <w:jc w:val="center"/>
    </w:pPr>
    <w:rPr>
      <w:rFonts w:ascii="Arial" w:eastAsia="Calibri" w:hAnsi="Arial" w:cs="Arial"/>
      <w:b/>
      <w:sz w:val="20"/>
      <w:lang w:eastAsia="en-US"/>
    </w:rPr>
  </w:style>
  <w:style w:type="character" w:customStyle="1" w:styleId="TytuwramcedolewejZnak">
    <w:name w:val="Tytuł w ramce do lewej Znak"/>
    <w:link w:val="Tytuwramcedolewej"/>
    <w:rsid w:val="00B5594E"/>
    <w:rPr>
      <w:rFonts w:ascii="Arial" w:hAnsi="Arial" w:cs="Arial"/>
      <w:b/>
      <w:sz w:val="20"/>
      <w:szCs w:val="24"/>
    </w:rPr>
  </w:style>
  <w:style w:type="character" w:styleId="Uwydatnienie">
    <w:name w:val="Emphasis"/>
    <w:uiPriority w:val="20"/>
    <w:qFormat/>
    <w:rsid w:val="00B5594E"/>
    <w:rPr>
      <w:i/>
      <w:iCs/>
    </w:rPr>
  </w:style>
  <w:style w:type="character" w:styleId="Tytuksiki">
    <w:name w:val="Book Title"/>
    <w:uiPriority w:val="33"/>
    <w:qFormat/>
    <w:rsid w:val="00B5594E"/>
    <w:rPr>
      <w:rFonts w:ascii="Calibri" w:hAnsi="Calibri"/>
      <w:b/>
      <w:bCs/>
      <w:i w:val="0"/>
      <w:iCs/>
      <w:spacing w:val="5"/>
      <w:sz w:val="28"/>
    </w:rPr>
  </w:style>
  <w:style w:type="table" w:customStyle="1" w:styleId="Tabela-Siatka25">
    <w:name w:val="Tabela - Siatka25"/>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B5594E"/>
    <w:pPr>
      <w:spacing w:after="0" w:line="240" w:lineRule="auto"/>
      <w:ind w:left="0" w:firstLine="0"/>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tyl11">
    <w:name w:val="Styl11"/>
    <w:uiPriority w:val="99"/>
    <w:rsid w:val="00B5594E"/>
  </w:style>
  <w:style w:type="table" w:customStyle="1" w:styleId="Tabela-Siatka31">
    <w:name w:val="Tabela - Siatka31"/>
    <w:basedOn w:val="Standardowy"/>
    <w:next w:val="Tabela-Siatka"/>
    <w:uiPriority w:val="59"/>
    <w:rsid w:val="00B5594E"/>
    <w:pPr>
      <w:spacing w:after="0" w:line="240" w:lineRule="auto"/>
      <w:ind w:left="0" w:firstLine="0"/>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B5594E"/>
  </w:style>
  <w:style w:type="character" w:customStyle="1" w:styleId="TekstprzypisudolnegoZnak1">
    <w:name w:val="Tekst przypisu dolnego Znak1"/>
    <w:aliases w:val="Podrozdział Znak1,Footnote Znak1,Podrozdzia3 Znak1,Tekst przypisu Znak1"/>
    <w:semiHidden/>
    <w:locked/>
    <w:rsid w:val="00B5594E"/>
    <w:rPr>
      <w:rFonts w:ascii="Times New Roman" w:eastAsia="Times New Roman" w:hAnsi="Times New Roman"/>
      <w:lang w:eastAsia="ar-SA"/>
    </w:rPr>
  </w:style>
  <w:style w:type="table" w:customStyle="1" w:styleId="Tabela-Siatka6">
    <w:name w:val="Tabela - Siatka6"/>
    <w:basedOn w:val="Standardowy"/>
    <w:uiPriority w:val="39"/>
    <w:rsid w:val="00B5594E"/>
    <w:pPr>
      <w:spacing w:after="0" w:line="240" w:lineRule="auto"/>
      <w:ind w:left="0" w:firstLine="0"/>
    </w:pPr>
    <w:rPr>
      <w:rFonts w:ascii="Times New Roman" w:eastAsia="Times New Roman" w:hAnsi="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
    <w:name w:val="Styl83211"/>
    <w:uiPriority w:val="99"/>
    <w:rsid w:val="00B5594E"/>
    <w:pPr>
      <w:numPr>
        <w:numId w:val="86"/>
      </w:numPr>
    </w:pPr>
  </w:style>
  <w:style w:type="numbering" w:customStyle="1" w:styleId="Bezlisty21">
    <w:name w:val="Bez listy21"/>
    <w:next w:val="Bezlisty"/>
    <w:uiPriority w:val="99"/>
    <w:semiHidden/>
    <w:unhideWhenUsed/>
    <w:rsid w:val="00B5594E"/>
  </w:style>
  <w:style w:type="numbering" w:customStyle="1" w:styleId="Styl12">
    <w:name w:val="Styl12"/>
    <w:uiPriority w:val="99"/>
    <w:rsid w:val="00B5594E"/>
    <w:pPr>
      <w:numPr>
        <w:numId w:val="49"/>
      </w:numPr>
    </w:pPr>
  </w:style>
  <w:style w:type="character" w:customStyle="1" w:styleId="w8qarf">
    <w:name w:val="w8qarf"/>
    <w:rsid w:val="00B5594E"/>
  </w:style>
  <w:style w:type="character" w:customStyle="1" w:styleId="lrzxr">
    <w:name w:val="lrzxr"/>
    <w:rsid w:val="00B5594E"/>
  </w:style>
  <w:style w:type="numbering" w:customStyle="1" w:styleId="Bezlisty3">
    <w:name w:val="Bez listy3"/>
    <w:next w:val="Bezlisty"/>
    <w:uiPriority w:val="99"/>
    <w:semiHidden/>
    <w:unhideWhenUsed/>
    <w:rsid w:val="00B5594E"/>
  </w:style>
  <w:style w:type="table" w:customStyle="1" w:styleId="Tabela-Siatka4">
    <w:name w:val="Tabela - Siatka4"/>
    <w:basedOn w:val="Standardowy"/>
    <w:next w:val="Tabela-Siatka"/>
    <w:uiPriority w:val="39"/>
    <w:rsid w:val="00B5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1">
    <w:name w:val="LFO91"/>
    <w:basedOn w:val="Bezlisty"/>
    <w:rsid w:val="00B5594E"/>
    <w:pPr>
      <w:numPr>
        <w:numId w:val="24"/>
      </w:numPr>
    </w:pPr>
  </w:style>
  <w:style w:type="numbering" w:customStyle="1" w:styleId="LFO121">
    <w:name w:val="LFO121"/>
    <w:basedOn w:val="Bezlisty"/>
    <w:rsid w:val="00B5594E"/>
    <w:pPr>
      <w:numPr>
        <w:numId w:val="25"/>
      </w:numPr>
    </w:pPr>
  </w:style>
  <w:style w:type="table" w:customStyle="1" w:styleId="Tabela-Siatka111">
    <w:name w:val="Tabela - Siatka111"/>
    <w:basedOn w:val="Standardowy"/>
    <w:next w:val="Tabela-Siatka"/>
    <w:uiPriority w:val="99"/>
    <w:rsid w:val="00B5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1">
    <w:name w:val="Styl832111"/>
    <w:uiPriority w:val="99"/>
    <w:rsid w:val="00B5594E"/>
    <w:pPr>
      <w:numPr>
        <w:numId w:val="26"/>
      </w:numPr>
    </w:pPr>
  </w:style>
  <w:style w:type="numbering" w:customStyle="1" w:styleId="Bezlisty12">
    <w:name w:val="Bez listy12"/>
    <w:next w:val="Bezlisty"/>
    <w:uiPriority w:val="99"/>
    <w:semiHidden/>
    <w:unhideWhenUsed/>
    <w:rsid w:val="00B5594E"/>
  </w:style>
  <w:style w:type="table" w:customStyle="1" w:styleId="Tabelasiatki1jasna21">
    <w:name w:val="Tabela siatki 1 — jasna21"/>
    <w:basedOn w:val="Standardowy"/>
    <w:next w:val="Tabelasiatki1jasna"/>
    <w:uiPriority w:val="46"/>
    <w:rsid w:val="00B5594E"/>
    <w:pPr>
      <w:ind w:left="0" w:firstLine="0"/>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1">
    <w:name w:val="Tabela siatki 1 — jasna11"/>
    <w:basedOn w:val="Standardowy"/>
    <w:next w:val="Tabelasiatki1jasna"/>
    <w:uiPriority w:val="46"/>
    <w:rsid w:val="00B5594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a5">
    <w:name w:val="Tabela - Siatka5"/>
    <w:basedOn w:val="Standardowy"/>
    <w:next w:val="Tabela-Siatka"/>
    <w:uiPriority w:val="59"/>
    <w:rsid w:val="007D5E33"/>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32C39"/>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C52AB"/>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C11D6F"/>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EE208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uiPriority w:val="59"/>
    <w:rsid w:val="00EE2089"/>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22">
    <w:name w:val="Tabela siatki 1 — jasna22"/>
    <w:basedOn w:val="Standardowy"/>
    <w:next w:val="Tabelasiatki1jasna"/>
    <w:uiPriority w:val="46"/>
    <w:rsid w:val="00EE2089"/>
    <w:pPr>
      <w:ind w:left="0" w:firstLine="0"/>
    </w:pPr>
    <w:rPr>
      <w:rFonts w:eastAsia="MS Mincho"/>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221">
    <w:name w:val="Tabela siatki 1 — jasna221"/>
    <w:basedOn w:val="Standardowy"/>
    <w:next w:val="Tabelasiatki1jasna"/>
    <w:uiPriority w:val="46"/>
    <w:rsid w:val="00597702"/>
    <w:pPr>
      <w:ind w:left="0" w:firstLine="0"/>
    </w:pPr>
    <w:rPr>
      <w:rFonts w:eastAsia="MS Mincho"/>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a12">
    <w:name w:val="Tabela - Siatka12"/>
    <w:basedOn w:val="Standardowy"/>
    <w:next w:val="Tabela-Siatka"/>
    <w:uiPriority w:val="39"/>
    <w:rsid w:val="00E40A4E"/>
    <w:pPr>
      <w:spacing w:after="0" w:line="240" w:lineRule="auto"/>
      <w:ind w:left="0" w:firstLine="0"/>
    </w:pPr>
    <w:rPr>
      <w:rFonts w:ascii="Times New Roman" w:eastAsia="Times New Roman" w:hAnsi="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2989">
      <w:bodyDiv w:val="1"/>
      <w:marLeft w:val="0"/>
      <w:marRight w:val="0"/>
      <w:marTop w:val="0"/>
      <w:marBottom w:val="0"/>
      <w:divBdr>
        <w:top w:val="none" w:sz="0" w:space="0" w:color="auto"/>
        <w:left w:val="none" w:sz="0" w:space="0" w:color="auto"/>
        <w:bottom w:val="none" w:sz="0" w:space="0" w:color="auto"/>
        <w:right w:val="none" w:sz="0" w:space="0" w:color="auto"/>
      </w:divBdr>
    </w:div>
    <w:div w:id="93329257">
      <w:bodyDiv w:val="1"/>
      <w:marLeft w:val="0"/>
      <w:marRight w:val="0"/>
      <w:marTop w:val="0"/>
      <w:marBottom w:val="0"/>
      <w:divBdr>
        <w:top w:val="none" w:sz="0" w:space="0" w:color="auto"/>
        <w:left w:val="none" w:sz="0" w:space="0" w:color="auto"/>
        <w:bottom w:val="none" w:sz="0" w:space="0" w:color="auto"/>
        <w:right w:val="none" w:sz="0" w:space="0" w:color="auto"/>
      </w:divBdr>
    </w:div>
    <w:div w:id="130513798">
      <w:bodyDiv w:val="1"/>
      <w:marLeft w:val="0"/>
      <w:marRight w:val="0"/>
      <w:marTop w:val="0"/>
      <w:marBottom w:val="0"/>
      <w:divBdr>
        <w:top w:val="none" w:sz="0" w:space="0" w:color="auto"/>
        <w:left w:val="none" w:sz="0" w:space="0" w:color="auto"/>
        <w:bottom w:val="none" w:sz="0" w:space="0" w:color="auto"/>
        <w:right w:val="none" w:sz="0" w:space="0" w:color="auto"/>
      </w:divBdr>
    </w:div>
    <w:div w:id="304433326">
      <w:bodyDiv w:val="1"/>
      <w:marLeft w:val="0"/>
      <w:marRight w:val="0"/>
      <w:marTop w:val="0"/>
      <w:marBottom w:val="0"/>
      <w:divBdr>
        <w:top w:val="none" w:sz="0" w:space="0" w:color="auto"/>
        <w:left w:val="none" w:sz="0" w:space="0" w:color="auto"/>
        <w:bottom w:val="none" w:sz="0" w:space="0" w:color="auto"/>
        <w:right w:val="none" w:sz="0" w:space="0" w:color="auto"/>
      </w:divBdr>
    </w:div>
    <w:div w:id="479423731">
      <w:bodyDiv w:val="1"/>
      <w:marLeft w:val="0"/>
      <w:marRight w:val="0"/>
      <w:marTop w:val="0"/>
      <w:marBottom w:val="0"/>
      <w:divBdr>
        <w:top w:val="none" w:sz="0" w:space="0" w:color="auto"/>
        <w:left w:val="none" w:sz="0" w:space="0" w:color="auto"/>
        <w:bottom w:val="none" w:sz="0" w:space="0" w:color="auto"/>
        <w:right w:val="none" w:sz="0" w:space="0" w:color="auto"/>
      </w:divBdr>
    </w:div>
    <w:div w:id="502621564">
      <w:bodyDiv w:val="1"/>
      <w:marLeft w:val="0"/>
      <w:marRight w:val="0"/>
      <w:marTop w:val="0"/>
      <w:marBottom w:val="0"/>
      <w:divBdr>
        <w:top w:val="none" w:sz="0" w:space="0" w:color="auto"/>
        <w:left w:val="none" w:sz="0" w:space="0" w:color="auto"/>
        <w:bottom w:val="none" w:sz="0" w:space="0" w:color="auto"/>
        <w:right w:val="none" w:sz="0" w:space="0" w:color="auto"/>
      </w:divBdr>
    </w:div>
    <w:div w:id="578566261">
      <w:bodyDiv w:val="1"/>
      <w:marLeft w:val="0"/>
      <w:marRight w:val="0"/>
      <w:marTop w:val="0"/>
      <w:marBottom w:val="0"/>
      <w:divBdr>
        <w:top w:val="none" w:sz="0" w:space="0" w:color="auto"/>
        <w:left w:val="none" w:sz="0" w:space="0" w:color="auto"/>
        <w:bottom w:val="none" w:sz="0" w:space="0" w:color="auto"/>
        <w:right w:val="none" w:sz="0" w:space="0" w:color="auto"/>
      </w:divBdr>
    </w:div>
    <w:div w:id="594437114">
      <w:bodyDiv w:val="1"/>
      <w:marLeft w:val="0"/>
      <w:marRight w:val="0"/>
      <w:marTop w:val="0"/>
      <w:marBottom w:val="0"/>
      <w:divBdr>
        <w:top w:val="none" w:sz="0" w:space="0" w:color="auto"/>
        <w:left w:val="none" w:sz="0" w:space="0" w:color="auto"/>
        <w:bottom w:val="none" w:sz="0" w:space="0" w:color="auto"/>
        <w:right w:val="none" w:sz="0" w:space="0" w:color="auto"/>
      </w:divBdr>
    </w:div>
    <w:div w:id="1173836030">
      <w:bodyDiv w:val="1"/>
      <w:marLeft w:val="0"/>
      <w:marRight w:val="0"/>
      <w:marTop w:val="0"/>
      <w:marBottom w:val="0"/>
      <w:divBdr>
        <w:top w:val="none" w:sz="0" w:space="0" w:color="auto"/>
        <w:left w:val="none" w:sz="0" w:space="0" w:color="auto"/>
        <w:bottom w:val="none" w:sz="0" w:space="0" w:color="auto"/>
        <w:right w:val="none" w:sz="0" w:space="0" w:color="auto"/>
      </w:divBdr>
    </w:div>
    <w:div w:id="1470199590">
      <w:bodyDiv w:val="1"/>
      <w:marLeft w:val="0"/>
      <w:marRight w:val="0"/>
      <w:marTop w:val="0"/>
      <w:marBottom w:val="0"/>
      <w:divBdr>
        <w:top w:val="none" w:sz="0" w:space="0" w:color="auto"/>
        <w:left w:val="none" w:sz="0" w:space="0" w:color="auto"/>
        <w:bottom w:val="none" w:sz="0" w:space="0" w:color="auto"/>
        <w:right w:val="none" w:sz="0" w:space="0" w:color="auto"/>
      </w:divBdr>
    </w:div>
    <w:div w:id="1823741324">
      <w:bodyDiv w:val="1"/>
      <w:marLeft w:val="0"/>
      <w:marRight w:val="0"/>
      <w:marTop w:val="0"/>
      <w:marBottom w:val="0"/>
      <w:divBdr>
        <w:top w:val="none" w:sz="0" w:space="0" w:color="auto"/>
        <w:left w:val="none" w:sz="0" w:space="0" w:color="auto"/>
        <w:bottom w:val="none" w:sz="0" w:space="0" w:color="auto"/>
        <w:right w:val="none" w:sz="0" w:space="0" w:color="auto"/>
      </w:divBdr>
      <w:divsChild>
        <w:div w:id="1235776515">
          <w:marLeft w:val="360"/>
          <w:marRight w:val="0"/>
          <w:marTop w:val="0"/>
          <w:marBottom w:val="0"/>
          <w:divBdr>
            <w:top w:val="none" w:sz="0" w:space="0" w:color="auto"/>
            <w:left w:val="none" w:sz="0" w:space="0" w:color="auto"/>
            <w:bottom w:val="none" w:sz="0" w:space="0" w:color="auto"/>
            <w:right w:val="none" w:sz="0" w:space="0" w:color="auto"/>
          </w:divBdr>
          <w:divsChild>
            <w:div w:id="25523350">
              <w:marLeft w:val="0"/>
              <w:marRight w:val="0"/>
              <w:marTop w:val="0"/>
              <w:marBottom w:val="0"/>
              <w:divBdr>
                <w:top w:val="none" w:sz="0" w:space="0" w:color="auto"/>
                <w:left w:val="none" w:sz="0" w:space="0" w:color="auto"/>
                <w:bottom w:val="none" w:sz="0" w:space="0" w:color="auto"/>
                <w:right w:val="none" w:sz="0" w:space="0" w:color="auto"/>
              </w:divBdr>
            </w:div>
          </w:divsChild>
        </w:div>
        <w:div w:id="1690720499">
          <w:marLeft w:val="360"/>
          <w:marRight w:val="0"/>
          <w:marTop w:val="0"/>
          <w:marBottom w:val="0"/>
          <w:divBdr>
            <w:top w:val="none" w:sz="0" w:space="0" w:color="auto"/>
            <w:left w:val="none" w:sz="0" w:space="0" w:color="auto"/>
            <w:bottom w:val="none" w:sz="0" w:space="0" w:color="auto"/>
            <w:right w:val="none" w:sz="0" w:space="0" w:color="auto"/>
          </w:divBdr>
          <w:divsChild>
            <w:div w:id="1195650924">
              <w:marLeft w:val="0"/>
              <w:marRight w:val="0"/>
              <w:marTop w:val="0"/>
              <w:marBottom w:val="0"/>
              <w:divBdr>
                <w:top w:val="none" w:sz="0" w:space="0" w:color="auto"/>
                <w:left w:val="none" w:sz="0" w:space="0" w:color="auto"/>
                <w:bottom w:val="none" w:sz="0" w:space="0" w:color="auto"/>
                <w:right w:val="none" w:sz="0" w:space="0" w:color="auto"/>
              </w:divBdr>
            </w:div>
          </w:divsChild>
        </w:div>
        <w:div w:id="576130780">
          <w:marLeft w:val="360"/>
          <w:marRight w:val="0"/>
          <w:marTop w:val="0"/>
          <w:marBottom w:val="0"/>
          <w:divBdr>
            <w:top w:val="none" w:sz="0" w:space="0" w:color="auto"/>
            <w:left w:val="none" w:sz="0" w:space="0" w:color="auto"/>
            <w:bottom w:val="none" w:sz="0" w:space="0" w:color="auto"/>
            <w:right w:val="none" w:sz="0" w:space="0" w:color="auto"/>
          </w:divBdr>
          <w:divsChild>
            <w:div w:id="1920365483">
              <w:marLeft w:val="0"/>
              <w:marRight w:val="0"/>
              <w:marTop w:val="0"/>
              <w:marBottom w:val="0"/>
              <w:divBdr>
                <w:top w:val="none" w:sz="0" w:space="0" w:color="auto"/>
                <w:left w:val="none" w:sz="0" w:space="0" w:color="auto"/>
                <w:bottom w:val="none" w:sz="0" w:space="0" w:color="auto"/>
                <w:right w:val="none" w:sz="0" w:space="0" w:color="auto"/>
              </w:divBdr>
            </w:div>
          </w:divsChild>
        </w:div>
        <w:div w:id="1398935823">
          <w:marLeft w:val="360"/>
          <w:marRight w:val="0"/>
          <w:marTop w:val="0"/>
          <w:marBottom w:val="0"/>
          <w:divBdr>
            <w:top w:val="none" w:sz="0" w:space="0" w:color="auto"/>
            <w:left w:val="none" w:sz="0" w:space="0" w:color="auto"/>
            <w:bottom w:val="none" w:sz="0" w:space="0" w:color="auto"/>
            <w:right w:val="none" w:sz="0" w:space="0" w:color="auto"/>
          </w:divBdr>
          <w:divsChild>
            <w:div w:id="245117724">
              <w:marLeft w:val="0"/>
              <w:marRight w:val="0"/>
              <w:marTop w:val="0"/>
              <w:marBottom w:val="0"/>
              <w:divBdr>
                <w:top w:val="none" w:sz="0" w:space="0" w:color="auto"/>
                <w:left w:val="none" w:sz="0" w:space="0" w:color="auto"/>
                <w:bottom w:val="none" w:sz="0" w:space="0" w:color="auto"/>
                <w:right w:val="none" w:sz="0" w:space="0" w:color="auto"/>
              </w:divBdr>
            </w:div>
          </w:divsChild>
        </w:div>
        <w:div w:id="1682077681">
          <w:marLeft w:val="360"/>
          <w:marRight w:val="0"/>
          <w:marTop w:val="0"/>
          <w:marBottom w:val="0"/>
          <w:divBdr>
            <w:top w:val="none" w:sz="0" w:space="0" w:color="auto"/>
            <w:left w:val="none" w:sz="0" w:space="0" w:color="auto"/>
            <w:bottom w:val="none" w:sz="0" w:space="0" w:color="auto"/>
            <w:right w:val="none" w:sz="0" w:space="0" w:color="auto"/>
          </w:divBdr>
          <w:divsChild>
            <w:div w:id="1735197712">
              <w:marLeft w:val="0"/>
              <w:marRight w:val="0"/>
              <w:marTop w:val="0"/>
              <w:marBottom w:val="0"/>
              <w:divBdr>
                <w:top w:val="none" w:sz="0" w:space="0" w:color="auto"/>
                <w:left w:val="none" w:sz="0" w:space="0" w:color="auto"/>
                <w:bottom w:val="none" w:sz="0" w:space="0" w:color="auto"/>
                <w:right w:val="none" w:sz="0" w:space="0" w:color="auto"/>
              </w:divBdr>
            </w:div>
          </w:divsChild>
        </w:div>
        <w:div w:id="681123082">
          <w:marLeft w:val="360"/>
          <w:marRight w:val="0"/>
          <w:marTop w:val="0"/>
          <w:marBottom w:val="0"/>
          <w:divBdr>
            <w:top w:val="none" w:sz="0" w:space="0" w:color="auto"/>
            <w:left w:val="none" w:sz="0" w:space="0" w:color="auto"/>
            <w:bottom w:val="none" w:sz="0" w:space="0" w:color="auto"/>
            <w:right w:val="none" w:sz="0" w:space="0" w:color="auto"/>
          </w:divBdr>
          <w:divsChild>
            <w:div w:id="135072353">
              <w:marLeft w:val="0"/>
              <w:marRight w:val="0"/>
              <w:marTop w:val="0"/>
              <w:marBottom w:val="0"/>
              <w:divBdr>
                <w:top w:val="none" w:sz="0" w:space="0" w:color="auto"/>
                <w:left w:val="none" w:sz="0" w:space="0" w:color="auto"/>
                <w:bottom w:val="none" w:sz="0" w:space="0" w:color="auto"/>
                <w:right w:val="none" w:sz="0" w:space="0" w:color="auto"/>
              </w:divBdr>
            </w:div>
          </w:divsChild>
        </w:div>
        <w:div w:id="633678028">
          <w:marLeft w:val="360"/>
          <w:marRight w:val="0"/>
          <w:marTop w:val="0"/>
          <w:marBottom w:val="0"/>
          <w:divBdr>
            <w:top w:val="none" w:sz="0" w:space="0" w:color="auto"/>
            <w:left w:val="none" w:sz="0" w:space="0" w:color="auto"/>
            <w:bottom w:val="none" w:sz="0" w:space="0" w:color="auto"/>
            <w:right w:val="none" w:sz="0" w:space="0" w:color="auto"/>
          </w:divBdr>
          <w:divsChild>
            <w:div w:id="579409379">
              <w:marLeft w:val="0"/>
              <w:marRight w:val="0"/>
              <w:marTop w:val="0"/>
              <w:marBottom w:val="0"/>
              <w:divBdr>
                <w:top w:val="none" w:sz="0" w:space="0" w:color="auto"/>
                <w:left w:val="none" w:sz="0" w:space="0" w:color="auto"/>
                <w:bottom w:val="none" w:sz="0" w:space="0" w:color="auto"/>
                <w:right w:val="none" w:sz="0" w:space="0" w:color="auto"/>
              </w:divBdr>
            </w:div>
          </w:divsChild>
        </w:div>
        <w:div w:id="1117143853">
          <w:marLeft w:val="360"/>
          <w:marRight w:val="0"/>
          <w:marTop w:val="0"/>
          <w:marBottom w:val="0"/>
          <w:divBdr>
            <w:top w:val="none" w:sz="0" w:space="0" w:color="auto"/>
            <w:left w:val="none" w:sz="0" w:space="0" w:color="auto"/>
            <w:bottom w:val="none" w:sz="0" w:space="0" w:color="auto"/>
            <w:right w:val="none" w:sz="0" w:space="0" w:color="auto"/>
          </w:divBdr>
          <w:divsChild>
            <w:div w:id="624772166">
              <w:marLeft w:val="0"/>
              <w:marRight w:val="0"/>
              <w:marTop w:val="0"/>
              <w:marBottom w:val="0"/>
              <w:divBdr>
                <w:top w:val="none" w:sz="0" w:space="0" w:color="auto"/>
                <w:left w:val="none" w:sz="0" w:space="0" w:color="auto"/>
                <w:bottom w:val="none" w:sz="0" w:space="0" w:color="auto"/>
                <w:right w:val="none" w:sz="0" w:space="0" w:color="auto"/>
              </w:divBdr>
            </w:div>
          </w:divsChild>
        </w:div>
        <w:div w:id="1981425172">
          <w:marLeft w:val="360"/>
          <w:marRight w:val="0"/>
          <w:marTop w:val="0"/>
          <w:marBottom w:val="0"/>
          <w:divBdr>
            <w:top w:val="none" w:sz="0" w:space="0" w:color="auto"/>
            <w:left w:val="none" w:sz="0" w:space="0" w:color="auto"/>
            <w:bottom w:val="none" w:sz="0" w:space="0" w:color="auto"/>
            <w:right w:val="none" w:sz="0" w:space="0" w:color="auto"/>
          </w:divBdr>
          <w:divsChild>
            <w:div w:id="7225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3646">
      <w:bodyDiv w:val="1"/>
      <w:marLeft w:val="0"/>
      <w:marRight w:val="0"/>
      <w:marTop w:val="0"/>
      <w:marBottom w:val="0"/>
      <w:divBdr>
        <w:top w:val="none" w:sz="0" w:space="0" w:color="auto"/>
        <w:left w:val="none" w:sz="0" w:space="0" w:color="auto"/>
        <w:bottom w:val="none" w:sz="0" w:space="0" w:color="auto"/>
        <w:right w:val="none" w:sz="0" w:space="0" w:color="auto"/>
      </w:divBdr>
    </w:div>
    <w:div w:id="1950157627">
      <w:bodyDiv w:val="1"/>
      <w:marLeft w:val="0"/>
      <w:marRight w:val="0"/>
      <w:marTop w:val="0"/>
      <w:marBottom w:val="0"/>
      <w:divBdr>
        <w:top w:val="none" w:sz="0" w:space="0" w:color="auto"/>
        <w:left w:val="none" w:sz="0" w:space="0" w:color="auto"/>
        <w:bottom w:val="none" w:sz="0" w:space="0" w:color="auto"/>
        <w:right w:val="none" w:sz="0" w:space="0" w:color="auto"/>
      </w:divBdr>
    </w:div>
    <w:div w:id="2064522029">
      <w:bodyDiv w:val="1"/>
      <w:marLeft w:val="0"/>
      <w:marRight w:val="0"/>
      <w:marTop w:val="0"/>
      <w:marBottom w:val="0"/>
      <w:divBdr>
        <w:top w:val="none" w:sz="0" w:space="0" w:color="auto"/>
        <w:left w:val="none" w:sz="0" w:space="0" w:color="auto"/>
        <w:bottom w:val="none" w:sz="0" w:space="0" w:color="auto"/>
        <w:right w:val="none" w:sz="0" w:space="0" w:color="auto"/>
      </w:divBdr>
    </w:div>
    <w:div w:id="2139565802">
      <w:bodyDiv w:val="1"/>
      <w:marLeft w:val="0"/>
      <w:marRight w:val="0"/>
      <w:marTop w:val="0"/>
      <w:marBottom w:val="0"/>
      <w:divBdr>
        <w:top w:val="none" w:sz="0" w:space="0" w:color="auto"/>
        <w:left w:val="none" w:sz="0" w:space="0" w:color="auto"/>
        <w:bottom w:val="none" w:sz="0" w:space="0" w:color="auto"/>
        <w:right w:val="none" w:sz="0" w:space="0" w:color="auto"/>
      </w:divBdr>
    </w:div>
    <w:div w:id="2146657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ipfronplus@pfron.org.pl" TargetMode="External"/><Relationship Id="rId18" Type="http://schemas.openxmlformats.org/officeDocument/2006/relationships/hyperlink" Target="https://platformazakupowa.pl/pn/pfron" TargetMode="External"/><Relationship Id="rId26" Type="http://schemas.openxmlformats.org/officeDocument/2006/relationships/hyperlink" Target="https://platformazakupowa.pl/pn/pfron" TargetMode="External"/><Relationship Id="rId39" Type="http://schemas.openxmlformats.org/officeDocument/2006/relationships/hyperlink" Target="https://platformazakupowa.pl/pn/pfron" TargetMode="External"/><Relationship Id="rId21" Type="http://schemas.openxmlformats.org/officeDocument/2006/relationships/hyperlink" Target="https://platformazakupowa.pl/pn/pfron" TargetMode="External"/><Relationship Id="rId34" Type="http://schemas.openxmlformats.org/officeDocument/2006/relationships/hyperlink" Target="https://platformazakupowa.pl/pn/pfron" TargetMode="External"/><Relationship Id="rId42" Type="http://schemas.openxmlformats.org/officeDocument/2006/relationships/hyperlink" Target="http://gazetylokalne.pl/storage/2022/04/TL-04_2022.pdf" TargetMode="External"/><Relationship Id="rId47" Type="http://schemas.openxmlformats.org/officeDocument/2006/relationships/hyperlink" Target="http://gazetylokalne.pl/spis-tytulow/" TargetMode="External"/><Relationship Id="rId50" Type="http://schemas.openxmlformats.org/officeDocument/2006/relationships/hyperlink" Target="http://gazetylokalne.pl/storage/2022/04/TL-04_2022.pdf" TargetMode="External"/><Relationship Id="rId55" Type="http://schemas.openxmlformats.org/officeDocument/2006/relationships/hyperlink" Target="http://gazetylokalne.pl/spis-tytulow/" TargetMode="External"/><Relationship Id="rId63" Type="http://schemas.openxmlformats.org/officeDocument/2006/relationships/hyperlink" Target="https://audytorium17.pl/" TargetMode="External"/><Relationship Id="rId68" Type="http://schemas.openxmlformats.org/officeDocument/2006/relationships/hyperlink" Target="https://audytorium17.pl/" TargetMode="External"/><Relationship Id="rId76" Type="http://schemas.openxmlformats.org/officeDocument/2006/relationships/hyperlink" Target="http://gazetylokalne.pl/spis-tytulow/" TargetMode="External"/><Relationship Id="rId7" Type="http://schemas.openxmlformats.org/officeDocument/2006/relationships/settings" Target="settings.xml"/><Relationship Id="rId71" Type="http://schemas.openxmlformats.org/officeDocument/2006/relationships/hyperlink" Target="http://www.uzp.gov.pl" TargetMode="External"/><Relationship Id="rId2" Type="http://schemas.openxmlformats.org/officeDocument/2006/relationships/customXml" Target="../customXml/item2.xml"/><Relationship Id="rId16" Type="http://schemas.openxmlformats.org/officeDocument/2006/relationships/hyperlink" Target="https://platformazakupowa.pl/pn/pfron" TargetMode="External"/><Relationship Id="rId29" Type="http://schemas.openxmlformats.org/officeDocument/2006/relationships/hyperlink" Target="https://platformazakupowa.pl/pn/pfron" TargetMode="External"/><Relationship Id="rId11" Type="http://schemas.openxmlformats.org/officeDocument/2006/relationships/header" Target="header1.xml"/><Relationship Id="rId24" Type="http://schemas.openxmlformats.org/officeDocument/2006/relationships/hyperlink" Target="https://platformazakupowa.pl/pn/pfron" TargetMode="External"/><Relationship Id="rId32" Type="http://schemas.openxmlformats.org/officeDocument/2006/relationships/hyperlink" Target="https://platformazakupowa.pl/pn/pfron"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pfron" TargetMode="External"/><Relationship Id="rId45" Type="http://schemas.openxmlformats.org/officeDocument/2006/relationships/hyperlink" Target="http://gazetylokalne.pl/storage/2022/04/TL-04_2022.pdf" TargetMode="External"/><Relationship Id="rId53" Type="http://schemas.openxmlformats.org/officeDocument/2006/relationships/hyperlink" Target="http://gazetylokalne.pl/spis-tytulow/" TargetMode="External"/><Relationship Id="rId58" Type="http://schemas.openxmlformats.org/officeDocument/2006/relationships/hyperlink" Target="http://gazetylokalne.pl/spis-tytulow/" TargetMode="External"/><Relationship Id="rId66" Type="http://schemas.openxmlformats.org/officeDocument/2006/relationships/hyperlink" Target="https://audytorium17.pl/" TargetMode="External"/><Relationship Id="rId74" Type="http://schemas.openxmlformats.org/officeDocument/2006/relationships/header" Target="header2.xml"/><Relationship Id="rId79" Type="http://schemas.openxmlformats.org/officeDocument/2006/relationships/hyperlink" Target="https://audytorium17.pl/" TargetMode="External"/><Relationship Id="rId5" Type="http://schemas.openxmlformats.org/officeDocument/2006/relationships/numbering" Target="numbering.xml"/><Relationship Id="rId61" Type="http://schemas.openxmlformats.org/officeDocument/2006/relationships/hyperlink" Target="https://audytorium17.pl/" TargetMode="External"/><Relationship Id="rId10" Type="http://schemas.openxmlformats.org/officeDocument/2006/relationships/endnotes" Target="endnotes.xml"/><Relationship Id="rId19" Type="http://schemas.openxmlformats.org/officeDocument/2006/relationships/hyperlink" Target="https://platformazakupowa.pl/pn/pfron" TargetMode="External"/><Relationship Id="rId31" Type="http://schemas.openxmlformats.org/officeDocument/2006/relationships/hyperlink" Target="https://platformazakupowa.pl/pn/pfron" TargetMode="External"/><Relationship Id="rId44" Type="http://schemas.openxmlformats.org/officeDocument/2006/relationships/hyperlink" Target="http://gazetylokalne.pl/spis-tytulow/" TargetMode="External"/><Relationship Id="rId52" Type="http://schemas.openxmlformats.org/officeDocument/2006/relationships/hyperlink" Target="http://gazetylokalne.pl/spis-tytulow/" TargetMode="External"/><Relationship Id="rId60" Type="http://schemas.openxmlformats.org/officeDocument/2006/relationships/hyperlink" Target="https://www.radiokrakow.pl/" TargetMode="External"/><Relationship Id="rId65" Type="http://schemas.openxmlformats.org/officeDocument/2006/relationships/hyperlink" Target="https://audytorium17.pl/" TargetMode="External"/><Relationship Id="rId73" Type="http://schemas.openxmlformats.org/officeDocument/2006/relationships/hyperlink" Target="mailto:iod@pfron.org.pl" TargetMode="External"/><Relationship Id="rId78" Type="http://schemas.openxmlformats.org/officeDocument/2006/relationships/hyperlink" Target="https://audytorium17.pl/"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pfron" TargetMode="External"/><Relationship Id="rId22" Type="http://schemas.openxmlformats.org/officeDocument/2006/relationships/hyperlink" Target="https://platformazakupowa.pl/pn/pfron" TargetMode="External"/><Relationship Id="rId27" Type="http://schemas.openxmlformats.org/officeDocument/2006/relationships/hyperlink" Target="https://platformazakupowa.pl/pn/pfron" TargetMode="External"/><Relationship Id="rId30" Type="http://schemas.openxmlformats.org/officeDocument/2006/relationships/hyperlink" Target="https://platformazakupowa.pl/pn/pfron" TargetMode="External"/><Relationship Id="rId35" Type="http://schemas.openxmlformats.org/officeDocument/2006/relationships/hyperlink" Target="https://platformazakupowa.pl/pn/pfron" TargetMode="External"/><Relationship Id="rId43" Type="http://schemas.openxmlformats.org/officeDocument/2006/relationships/hyperlink" Target="https://www.tygodniksiedlecki.com/" TargetMode="External"/><Relationship Id="rId48" Type="http://schemas.openxmlformats.org/officeDocument/2006/relationships/hyperlink" Target="http://gazetylokalne.pl/storage/2022/04/TL-04_2022.pdf" TargetMode="External"/><Relationship Id="rId56" Type="http://schemas.openxmlformats.org/officeDocument/2006/relationships/hyperlink" Target="http://gazetylokalne.pl/spis-tytulow/" TargetMode="External"/><Relationship Id="rId64" Type="http://schemas.openxmlformats.org/officeDocument/2006/relationships/hyperlink" Target="https://audytorium17.pl/" TargetMode="External"/><Relationship Id="rId69" Type="http://schemas.openxmlformats.org/officeDocument/2006/relationships/hyperlink" Target="https://audytorium17.pl/" TargetMode="External"/><Relationship Id="rId77" Type="http://schemas.openxmlformats.org/officeDocument/2006/relationships/hyperlink" Target="http://gazetylokalne.pl/spis-tytulow/" TargetMode="External"/><Relationship Id="rId8" Type="http://schemas.openxmlformats.org/officeDocument/2006/relationships/webSettings" Target="webSettings.xml"/><Relationship Id="rId51" Type="http://schemas.openxmlformats.org/officeDocument/2006/relationships/hyperlink" Target="http://gazetylokalne.pl/spis-tytulow/" TargetMode="External"/><Relationship Id="rId72" Type="http://schemas.openxmlformats.org/officeDocument/2006/relationships/hyperlink" Target="mailto:kancelaria@pfron.org.pl"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platformazakupowa.pl/pn/pfron" TargetMode="External"/><Relationship Id="rId25" Type="http://schemas.openxmlformats.org/officeDocument/2006/relationships/hyperlink" Target="https://platformazakupowa.pl/pn/pfron" TargetMode="External"/><Relationship Id="rId33" Type="http://schemas.openxmlformats.org/officeDocument/2006/relationships/hyperlink" Target="https://platformazakupowa.pl/pn/pfron" TargetMode="External"/><Relationship Id="rId38" Type="http://schemas.openxmlformats.org/officeDocument/2006/relationships/hyperlink" Target="https://platformazakupowa.pl/pn/pfron" TargetMode="External"/><Relationship Id="rId46" Type="http://schemas.openxmlformats.org/officeDocument/2006/relationships/hyperlink" Target="http://gazetylokalne.pl/spis-tytulow/" TargetMode="External"/><Relationship Id="rId59" Type="http://schemas.openxmlformats.org/officeDocument/2006/relationships/hyperlink" Target="https://audytorium17.pl/" TargetMode="External"/><Relationship Id="rId67" Type="http://schemas.openxmlformats.org/officeDocument/2006/relationships/hyperlink" Target="https://audytorium17.pl/" TargetMode="External"/><Relationship Id="rId20" Type="http://schemas.openxmlformats.org/officeDocument/2006/relationships/hyperlink" Target="https://platformazakupowa.pl" TargetMode="External"/><Relationship Id="rId41" Type="http://schemas.openxmlformats.org/officeDocument/2006/relationships/hyperlink" Target="http://gazetylokalne.pl/spis-tytulow/" TargetMode="External"/><Relationship Id="rId54" Type="http://schemas.openxmlformats.org/officeDocument/2006/relationships/hyperlink" Target="http://gazetylokalne.pl/spis-tytulow/" TargetMode="External"/><Relationship Id="rId62" Type="http://schemas.openxmlformats.org/officeDocument/2006/relationships/hyperlink" Target="https://audytorium17.pl/" TargetMode="External"/><Relationship Id="rId70" Type="http://schemas.openxmlformats.org/officeDocument/2006/relationships/hyperlink" Target="https://audytorium17.pl/"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pfron" TargetMode="External"/><Relationship Id="rId23" Type="http://schemas.openxmlformats.org/officeDocument/2006/relationships/hyperlink" Target="https://platformazakupowa.pl/strona/45-instrukcje%20." TargetMode="External"/><Relationship Id="rId28" Type="http://schemas.openxmlformats.org/officeDocument/2006/relationships/hyperlink" Target="https://platformazakupowa.pl/pn/pfron" TargetMode="External"/><Relationship Id="rId36" Type="http://schemas.openxmlformats.org/officeDocument/2006/relationships/hyperlink" Target="https://platformazakupowa.pl/pn/pfron" TargetMode="External"/><Relationship Id="rId49" Type="http://schemas.openxmlformats.org/officeDocument/2006/relationships/hyperlink" Target="http://gazetylokalne.pl/spis-tytulow/" TargetMode="External"/><Relationship Id="rId57" Type="http://schemas.openxmlformats.org/officeDocument/2006/relationships/hyperlink" Target="http://gazetylokalne.pl/spis-tytulo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oj.gov.pl/uslugi/signer/upload?xFormsAppName=SIGNER" TargetMode="External"/><Relationship Id="rId2" Type="http://schemas.openxmlformats.org/officeDocument/2006/relationships/hyperlink" Target="https://moj.gov.pl/uslugi/signer/upload?xFormsAppName=SIGNER" TargetMode="External"/><Relationship Id="rId1" Type="http://schemas.openxmlformats.org/officeDocument/2006/relationships/hyperlink" Target="https://www.gov.pl/web/e-dowod/podpis-osob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F73FBBDF218204692A53EA2861CDEBF" ma:contentTypeVersion="4" ma:contentTypeDescription="Utwórz nowy dokument." ma:contentTypeScope="" ma:versionID="2f36abcc5a7c62b84a0ed7beaa4dab16">
  <xsd:schema xmlns:xsd="http://www.w3.org/2001/XMLSchema" xmlns:xs="http://www.w3.org/2001/XMLSchema" xmlns:p="http://schemas.microsoft.com/office/2006/metadata/properties" xmlns:ns2="d90bc86d-aec3-47cf-bb4e-b7cf27a686c9" xmlns:ns3="44f698a9-e0f9-4491-874b-bf33e2b8bf5c" targetNamespace="http://schemas.microsoft.com/office/2006/metadata/properties" ma:root="true" ma:fieldsID="b38b5d2ff9e82b2e8f219e286be27fd3" ns2:_="" ns3:_="">
    <xsd:import namespace="d90bc86d-aec3-47cf-bb4e-b7cf27a686c9"/>
    <xsd:import namespace="44f698a9-e0f9-4491-874b-bf33e2b8bf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bc86d-aec3-47cf-bb4e-b7cf27a68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698a9-e0f9-4491-874b-bf33e2b8bf5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0135-325E-485D-A292-235C832DD294}">
  <ds:schemaRefs>
    <ds:schemaRef ds:uri="d90bc86d-aec3-47cf-bb4e-b7cf27a686c9"/>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44f698a9-e0f9-4491-874b-bf33e2b8bf5c"/>
    <ds:schemaRef ds:uri="http://www.w3.org/XML/1998/namespace"/>
  </ds:schemaRefs>
</ds:datastoreItem>
</file>

<file path=customXml/itemProps2.xml><?xml version="1.0" encoding="utf-8"?>
<ds:datastoreItem xmlns:ds="http://schemas.openxmlformats.org/officeDocument/2006/customXml" ds:itemID="{195C31BF-C817-4F5C-91B7-900599FA1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bc86d-aec3-47cf-bb4e-b7cf27a686c9"/>
    <ds:schemaRef ds:uri="44f698a9-e0f9-4491-874b-bf33e2b8b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5AE85C-4C82-48D8-A8C4-807CA416000D}">
  <ds:schemaRefs>
    <ds:schemaRef ds:uri="http://schemas.microsoft.com/sharepoint/v3/contenttype/forms"/>
  </ds:schemaRefs>
</ds:datastoreItem>
</file>

<file path=customXml/itemProps4.xml><?xml version="1.0" encoding="utf-8"?>
<ds:datastoreItem xmlns:ds="http://schemas.openxmlformats.org/officeDocument/2006/customXml" ds:itemID="{D8C111B1-3E08-456D-BC8E-EF05A187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98</Pages>
  <Words>23373</Words>
  <Characters>140244</Characters>
  <Application>Microsoft Office Word</Application>
  <DocSecurity>0</DocSecurity>
  <Lines>1168</Lines>
  <Paragraphs>326</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163291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Bartold Monika</dc:creator>
  <cp:keywords/>
  <dc:description/>
  <cp:lastModifiedBy>DiT</cp:lastModifiedBy>
  <cp:revision>567</cp:revision>
  <cp:lastPrinted>2023-05-08T05:36:00Z</cp:lastPrinted>
  <dcterms:created xsi:type="dcterms:W3CDTF">2022-06-15T07:29:00Z</dcterms:created>
  <dcterms:modified xsi:type="dcterms:W3CDTF">2023-05-08T05:37:00Z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0x0101005F73FBBDF218204692A53EA2861CDEBF</vt:lpwstr>
  </property>
</Properties>
</file>